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7"/>
        <w:gridCol w:w="1395"/>
        <w:gridCol w:w="1352"/>
        <w:gridCol w:w="43"/>
        <w:gridCol w:w="1403"/>
        <w:gridCol w:w="1554"/>
        <w:gridCol w:w="2506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7C55CC">
        <w:trPr>
          <w:cantSplit/>
          <w:trHeight w:val="43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C55CC" w:rsidP="00DA13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上海</w:t>
            </w:r>
            <w:r>
              <w:rPr>
                <w:rFonts w:ascii="Times New Roman" w:eastAsiaTheme="majorEastAsia" w:hAnsi="Times New Roman" w:cs="Times New Roman"/>
              </w:rPr>
              <w:t>汇付金融服务有限公司</w:t>
            </w:r>
            <w:r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/>
              </w:rPr>
              <w:t>潘雅辉</w:t>
            </w:r>
            <w:r>
              <w:rPr>
                <w:rFonts w:ascii="Times New Roman" w:eastAsiaTheme="majorEastAsia" w:hAnsi="Times New Roman" w:cs="Times New Roman" w:hint="eastAsia"/>
              </w:rPr>
              <w:t>强制执行案件</w:t>
            </w:r>
          </w:p>
        </w:tc>
      </w:tr>
      <w:tr w:rsidR="00B708D7" w:rsidRPr="00E27CA6" w:rsidTr="007C55CC">
        <w:trPr>
          <w:cantSplit/>
          <w:trHeight w:val="43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982989" w:rsidP="006B03D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 xml:space="preserve">                           </w:t>
            </w:r>
            <w:r w:rsidR="007C55CC">
              <w:rPr>
                <w:rFonts w:ascii="Times New Roman" w:eastAsiaTheme="majorEastAsia" w:hAnsi="Times New Roman" w:cs="Times New Roman" w:hint="eastAsia"/>
              </w:rPr>
              <w:t>上海</w:t>
            </w:r>
            <w:r w:rsidR="007C55CC">
              <w:rPr>
                <w:rFonts w:ascii="Times New Roman" w:eastAsiaTheme="majorEastAsia" w:hAnsi="Times New Roman" w:cs="Times New Roman"/>
              </w:rPr>
              <w:t>汇付金融服务有限公司</w:t>
            </w:r>
          </w:p>
        </w:tc>
      </w:tr>
      <w:tr w:rsidR="00FE60E2" w:rsidRPr="00E27CA6" w:rsidTr="007C55CC">
        <w:trPr>
          <w:cantSplit/>
          <w:trHeight w:val="43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7C55CC" w:rsidP="00FE60E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上海市黄浦区</w:t>
            </w:r>
            <w:r>
              <w:rPr>
                <w:rFonts w:ascii="Times New Roman" w:eastAsiaTheme="majorEastAsia" w:hAnsi="Times New Roman" w:cs="Times New Roman"/>
              </w:rPr>
              <w:t>中山南路</w:t>
            </w:r>
            <w:r>
              <w:rPr>
                <w:rFonts w:ascii="Times New Roman" w:eastAsiaTheme="majorEastAsia" w:hAnsi="Times New Roman" w:cs="Times New Roman" w:hint="eastAsia"/>
              </w:rPr>
              <w:t>100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 w:hint="eastAsia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</w:rPr>
              <w:t>层</w:t>
            </w:r>
          </w:p>
        </w:tc>
      </w:tr>
      <w:tr w:rsidR="00FE60E2" w:rsidRPr="00E27CA6" w:rsidTr="007C55CC">
        <w:trPr>
          <w:cantSplit/>
          <w:trHeight w:val="43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19" w:type="pct"/>
            <w:gridSpan w:val="2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22" w:type="pct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7C55CC">
        <w:trPr>
          <w:cantSplit/>
          <w:trHeight w:val="46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61" w:type="pct"/>
            <w:gridSpan w:val="4"/>
            <w:vAlign w:val="center"/>
          </w:tcPr>
          <w:p w:rsidR="00FE60E2" w:rsidRPr="00E27CA6" w:rsidRDefault="00FE60E2" w:rsidP="0091536A">
            <w:pPr>
              <w:ind w:firstLineChars="100" w:firstLine="21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7C55CC">
        <w:trPr>
          <w:cantSplit/>
          <w:trHeight w:val="46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:rsidR="00FE60E2" w:rsidRPr="00E27CA6" w:rsidRDefault="00FE60E2" w:rsidP="0091536A">
            <w:pPr>
              <w:ind w:firstLineChars="50" w:firstLine="105"/>
              <w:jc w:val="left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44" w:type="pct"/>
            <w:gridSpan w:val="2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7C55CC">
        <w:trPr>
          <w:cantSplit/>
          <w:trHeight w:val="46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7C55CC" w:rsidP="007E42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潘雅辉</w:t>
            </w:r>
            <w:r w:rsidR="00B301A8">
              <w:rPr>
                <w:rFonts w:ascii="Times New Roman" w:eastAsiaTheme="majorEastAsia" w:hAnsi="Times New Roman" w:cs="Times New Roman" w:hint="eastAsia"/>
              </w:rPr>
              <w:t>（</w:t>
            </w:r>
            <w:r w:rsidR="00B301A8">
              <w:rPr>
                <w:rFonts w:ascii="Times New Roman" w:eastAsiaTheme="majorEastAsia" w:hAnsi="Times New Roman" w:cs="Times New Roman" w:hint="eastAsia"/>
              </w:rPr>
              <w:t>15513250000/15364512999</w:t>
            </w:r>
            <w:r w:rsidR="00B301A8"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E60E2" w:rsidRPr="00E27CA6" w:rsidTr="007C55CC">
        <w:trPr>
          <w:cantSplit/>
          <w:trHeight w:val="46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7C55CC" w:rsidP="00A3683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山西省</w:t>
            </w:r>
            <w:r>
              <w:rPr>
                <w:rFonts w:ascii="Times New Roman" w:eastAsiaTheme="majorEastAsia" w:hAnsi="Times New Roman" w:cs="Times New Roman"/>
              </w:rPr>
              <w:t>太原市小店</w:t>
            </w:r>
            <w:r>
              <w:rPr>
                <w:rFonts w:ascii="Times New Roman" w:eastAsiaTheme="majorEastAsia" w:hAnsi="Times New Roman" w:cs="Times New Roman" w:hint="eastAsia"/>
              </w:rPr>
              <w:t>区</w:t>
            </w:r>
            <w:r>
              <w:rPr>
                <w:rFonts w:ascii="Times New Roman" w:eastAsiaTheme="majorEastAsia" w:hAnsi="Times New Roman" w:cs="Times New Roman"/>
              </w:rPr>
              <w:t>鼎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太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风华</w:t>
            </w:r>
            <w:r>
              <w:rPr>
                <w:rFonts w:ascii="Times New Roman" w:eastAsiaTheme="majorEastAsia" w:hAnsi="Times New Roman" w:cs="Times New Roman" w:hint="eastAsia"/>
              </w:rPr>
              <w:t>B</w:t>
            </w:r>
            <w:r>
              <w:rPr>
                <w:rFonts w:ascii="Times New Roman" w:eastAsiaTheme="majorEastAsia" w:hAnsi="Times New Roman" w:cs="Times New Roman" w:hint="eastAsia"/>
              </w:rPr>
              <w:t>座</w:t>
            </w:r>
            <w:r>
              <w:rPr>
                <w:rFonts w:ascii="Times New Roman" w:eastAsiaTheme="majorEastAsia" w:hAnsi="Times New Roman" w:cs="Times New Roman" w:hint="eastAsia"/>
              </w:rPr>
              <w:t>705</w:t>
            </w:r>
            <w:r>
              <w:rPr>
                <w:rFonts w:ascii="Times New Roman" w:eastAsiaTheme="majorEastAsia" w:hAnsi="Times New Roman" w:cs="Times New Roman" w:hint="eastAsia"/>
              </w:rPr>
              <w:t>室</w:t>
            </w:r>
          </w:p>
        </w:tc>
      </w:tr>
      <w:tr w:rsidR="00FE60E2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E60E2" w:rsidRPr="0059458B" w:rsidRDefault="00FE60E2" w:rsidP="0059458B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FE60E2" w:rsidRPr="00E27CA6" w:rsidTr="007C55CC">
        <w:trPr>
          <w:cantSplit/>
          <w:trHeight w:val="46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7C55CC" w:rsidP="00E27CA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进行债权</w:t>
            </w:r>
          </w:p>
        </w:tc>
      </w:tr>
      <w:tr w:rsidR="00FE60E2" w:rsidRPr="00E27CA6" w:rsidTr="007C55CC">
        <w:trPr>
          <w:cantSplit/>
          <w:trHeight w:val="465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7504AD" w:rsidP="000876F8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一亿</w:t>
            </w:r>
            <w:r w:rsidR="00FE60E2">
              <w:rPr>
                <w:rFonts w:ascii="Times New Roman" w:eastAsiaTheme="majorEastAsia" w:hAnsi="Times New Roman" w:cs="Times New Roman"/>
                <w:b/>
              </w:rPr>
              <w:t>元人民币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左右</w:t>
            </w:r>
          </w:p>
        </w:tc>
      </w:tr>
      <w:tr w:rsidR="00FE60E2" w:rsidRPr="00E27CA6" w:rsidTr="007C55CC">
        <w:trPr>
          <w:cantSplit/>
          <w:trHeight w:val="658"/>
        </w:trPr>
        <w:tc>
          <w:tcPr>
            <w:tcW w:w="746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4" w:type="pct"/>
            <w:gridSpan w:val="6"/>
            <w:tcBorders>
              <w:right w:val="single" w:sz="18" w:space="0" w:color="auto"/>
            </w:tcBorders>
          </w:tcPr>
          <w:p w:rsidR="004305CB" w:rsidRDefault="008A6077" w:rsidP="004305C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当事人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上海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汇付金融服务有限公司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与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债务人</w:t>
            </w:r>
            <w:proofErr w:type="gramStart"/>
            <w:r w:rsidR="004305CB" w:rsidRPr="004305CB">
              <w:rPr>
                <w:rFonts w:ascii="Times New Roman" w:eastAsiaTheme="majorEastAsia" w:hAnsi="Times New Roman" w:cs="Times New Roman"/>
              </w:rPr>
              <w:t>潘雅辉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就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本金</w:t>
            </w:r>
            <w:proofErr w:type="gramEnd"/>
            <w:r w:rsidR="004305CB" w:rsidRPr="004305CB">
              <w:rPr>
                <w:rFonts w:ascii="Times New Roman" w:eastAsiaTheme="majorEastAsia" w:hAnsi="Times New Roman" w:cs="Times New Roman" w:hint="eastAsia"/>
              </w:rPr>
              <w:t>460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万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的借款合同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（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2014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年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7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月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1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日签署</w:t>
            </w:r>
            <w:r w:rsidR="00572AC5">
              <w:rPr>
                <w:rFonts w:ascii="Times New Roman" w:eastAsiaTheme="majorEastAsia" w:hAnsi="Times New Roman" w:cs="Times New Roman"/>
              </w:rPr>
              <w:t>）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发生诉讼，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上海市黄浦区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人民法院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于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2015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年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10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月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22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日</w:t>
            </w:r>
            <w:proofErr w:type="gramStart"/>
            <w:r w:rsidR="004305CB" w:rsidRPr="004305CB">
              <w:rPr>
                <w:rFonts w:ascii="Times New Roman" w:eastAsiaTheme="majorEastAsia" w:hAnsi="Times New Roman" w:cs="Times New Roman"/>
              </w:rPr>
              <w:t>作出</w:t>
            </w:r>
            <w:proofErr w:type="gramEnd"/>
            <w:r w:rsidR="004305CB" w:rsidRPr="004305CB">
              <w:rPr>
                <w:rFonts w:ascii="Times New Roman" w:eastAsiaTheme="majorEastAsia" w:hAnsi="Times New Roman" w:cs="Times New Roman"/>
              </w:rPr>
              <w:t>了判决，支持</w:t>
            </w:r>
            <w:r>
              <w:rPr>
                <w:rFonts w:ascii="Times New Roman" w:eastAsiaTheme="majorEastAsia" w:hAnsi="Times New Roman" w:cs="Times New Roman" w:hint="eastAsia"/>
              </w:rPr>
              <w:t>当事人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上海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汇付金融服务有限公司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的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诉求，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判决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被告潘雅辉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偿还</w:t>
            </w:r>
            <w:r w:rsidR="004305CB" w:rsidRPr="004305CB">
              <w:rPr>
                <w:rFonts w:ascii="Times New Roman" w:eastAsiaTheme="majorEastAsia" w:hAnsi="Times New Roman" w:cs="Times New Roman"/>
              </w:rPr>
              <w:t>原告本金、利息、滞纳金共计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508</w:t>
            </w:r>
            <w:r w:rsidR="004305CB" w:rsidRPr="004305CB">
              <w:rPr>
                <w:rFonts w:ascii="Times New Roman" w:eastAsiaTheme="majorEastAsia" w:hAnsi="Times New Roman" w:cs="Times New Roman" w:hint="eastAsia"/>
              </w:rPr>
              <w:t>万</w:t>
            </w:r>
            <w:r w:rsidR="004305CB">
              <w:rPr>
                <w:rFonts w:ascii="Times New Roman" w:eastAsiaTheme="majorEastAsia" w:hAnsi="Times New Roman" w:cs="Times New Roman" w:hint="eastAsia"/>
              </w:rPr>
              <w:t>。</w:t>
            </w:r>
          </w:p>
          <w:p w:rsidR="008A6077" w:rsidRDefault="004305CB" w:rsidP="004305C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由于</w:t>
            </w:r>
            <w:r>
              <w:rPr>
                <w:rFonts w:ascii="Times New Roman" w:eastAsiaTheme="majorEastAsia" w:hAnsi="Times New Roman" w:cs="Times New Roman"/>
              </w:rPr>
              <w:t>债务人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怠</w:t>
            </w:r>
            <w:proofErr w:type="gramEnd"/>
            <w:r>
              <w:rPr>
                <w:rFonts w:ascii="Times New Roman" w:eastAsiaTheme="majorEastAsia" w:hAnsi="Times New Roman" w:cs="Times New Roman" w:hint="eastAsia"/>
              </w:rPr>
              <w:t>于履行债务</w:t>
            </w:r>
            <w:r>
              <w:rPr>
                <w:rFonts w:ascii="Times New Roman" w:eastAsiaTheme="majorEastAsia" w:hAnsi="Times New Roman" w:cs="Times New Roman"/>
              </w:rPr>
              <w:t>，债权人于</w:t>
            </w:r>
            <w:r>
              <w:rPr>
                <w:rFonts w:ascii="Times New Roman" w:eastAsiaTheme="majorEastAsia" w:hAnsi="Times New Roman" w:cs="Times New Roman" w:hint="eastAsia"/>
              </w:rPr>
              <w:t>201</w:t>
            </w:r>
            <w:r>
              <w:rPr>
                <w:rFonts w:ascii="Times New Roman" w:eastAsiaTheme="majorEastAsia" w:hAnsi="Times New Roman" w:cs="Times New Roman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12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9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向上海市黄浦区</w:t>
            </w:r>
            <w:r w:rsidR="00565638">
              <w:rPr>
                <w:rFonts w:ascii="Times New Roman" w:eastAsiaTheme="majorEastAsia" w:hAnsi="Times New Roman" w:cs="Times New Roman" w:hint="eastAsia"/>
              </w:rPr>
              <w:t>人民法院</w:t>
            </w:r>
            <w:r w:rsidR="00565638">
              <w:rPr>
                <w:rFonts w:ascii="Times New Roman" w:eastAsiaTheme="majorEastAsia" w:hAnsi="Times New Roman" w:cs="Times New Roman"/>
              </w:rPr>
              <w:t>提交了强制执行申请书</w:t>
            </w:r>
            <w:r w:rsidR="008A6077">
              <w:rPr>
                <w:rFonts w:ascii="Times New Roman" w:eastAsiaTheme="majorEastAsia" w:hAnsi="Times New Roman" w:cs="Times New Roman" w:hint="eastAsia"/>
              </w:rPr>
              <w:t>，</w:t>
            </w:r>
            <w:r w:rsidR="008A6077">
              <w:rPr>
                <w:rFonts w:ascii="Times New Roman" w:eastAsiaTheme="majorEastAsia" w:hAnsi="Times New Roman" w:cs="Times New Roman"/>
              </w:rPr>
              <w:t>对方曾经就</w:t>
            </w:r>
            <w:r w:rsidR="008A6077">
              <w:rPr>
                <w:rFonts w:ascii="Times New Roman" w:eastAsiaTheme="majorEastAsia" w:hAnsi="Times New Roman" w:cs="Times New Roman" w:hint="eastAsia"/>
              </w:rPr>
              <w:t>还款</w:t>
            </w:r>
            <w:r w:rsidR="008A6077">
              <w:rPr>
                <w:rFonts w:ascii="Times New Roman" w:eastAsiaTheme="majorEastAsia" w:hAnsi="Times New Roman" w:cs="Times New Roman"/>
              </w:rPr>
              <w:t>做出</w:t>
            </w:r>
            <w:r w:rsidR="008A6077">
              <w:rPr>
                <w:rFonts w:ascii="Times New Roman" w:eastAsiaTheme="majorEastAsia" w:hAnsi="Times New Roman" w:cs="Times New Roman" w:hint="eastAsia"/>
              </w:rPr>
              <w:t>承诺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（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2016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年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1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月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8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号</w:t>
            </w:r>
            <w:r w:rsidR="00572AC5">
              <w:rPr>
                <w:rFonts w:ascii="Times New Roman" w:eastAsiaTheme="majorEastAsia" w:hAnsi="Times New Roman" w:cs="Times New Roman"/>
              </w:rPr>
              <w:t>）</w:t>
            </w:r>
            <w:r w:rsidR="008A6077">
              <w:rPr>
                <w:rFonts w:ascii="Times New Roman" w:eastAsiaTheme="majorEastAsia" w:hAnsi="Times New Roman" w:cs="Times New Roman"/>
              </w:rPr>
              <w:t>，但我方当事人</w:t>
            </w:r>
            <w:r w:rsidR="008A6077">
              <w:rPr>
                <w:rFonts w:ascii="Times New Roman" w:eastAsiaTheme="majorEastAsia" w:hAnsi="Times New Roman" w:cs="Times New Roman" w:hint="eastAsia"/>
              </w:rPr>
              <w:t>并没有同意</w:t>
            </w:r>
            <w:r w:rsidR="008A6077">
              <w:rPr>
                <w:rFonts w:ascii="Times New Roman" w:eastAsiaTheme="majorEastAsia" w:hAnsi="Times New Roman" w:cs="Times New Roman"/>
              </w:rPr>
              <w:t>。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潘雅辉</w:t>
            </w:r>
            <w:r w:rsidR="00572AC5">
              <w:rPr>
                <w:rFonts w:ascii="Times New Roman" w:eastAsiaTheme="majorEastAsia" w:hAnsi="Times New Roman" w:cs="Times New Roman"/>
              </w:rPr>
              <w:t>于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2008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年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10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月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21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日</w:t>
            </w:r>
            <w:r w:rsidR="00572AC5">
              <w:rPr>
                <w:rFonts w:ascii="Times New Roman" w:eastAsiaTheme="majorEastAsia" w:hAnsi="Times New Roman" w:cs="Times New Roman"/>
              </w:rPr>
              <w:t>和柴娜结婚，当事人描述二人已于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年前</w:t>
            </w:r>
            <w:r w:rsidR="00572AC5">
              <w:rPr>
                <w:rFonts w:ascii="Times New Roman" w:eastAsiaTheme="majorEastAsia" w:hAnsi="Times New Roman" w:cs="Times New Roman"/>
              </w:rPr>
              <w:t>离婚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。</w:t>
            </w:r>
            <w:r w:rsidR="00BA5C34">
              <w:rPr>
                <w:rFonts w:ascii="Times New Roman" w:eastAsiaTheme="majorEastAsia" w:hAnsi="Times New Roman" w:cs="Times New Roman"/>
              </w:rPr>
              <w:t>柴娜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曾于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2013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年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8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月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8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日</w:t>
            </w:r>
            <w:r w:rsidR="00BA5C34">
              <w:rPr>
                <w:rFonts w:ascii="Times New Roman" w:eastAsiaTheme="majorEastAsia" w:hAnsi="Times New Roman" w:cs="Times New Roman"/>
              </w:rPr>
              <w:t>购买宝马牌车一辆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（</w:t>
            </w:r>
            <w:r w:rsidR="00BA5C34">
              <w:rPr>
                <w:rFonts w:ascii="Times New Roman" w:eastAsiaTheme="majorEastAsia" w:hAnsi="Times New Roman" w:cs="Times New Roman"/>
              </w:rPr>
              <w:t>晋</w:t>
            </w:r>
            <w:r w:rsidR="00BA5C34">
              <w:rPr>
                <w:rFonts w:ascii="Times New Roman" w:eastAsiaTheme="majorEastAsia" w:hAnsi="Times New Roman" w:cs="Times New Roman" w:hint="eastAsia"/>
              </w:rPr>
              <w:t>A02</w:t>
            </w:r>
            <w:r w:rsidR="00BA5C34">
              <w:rPr>
                <w:rFonts w:ascii="Times New Roman" w:eastAsiaTheme="majorEastAsia" w:hAnsi="Times New Roman" w:cs="Times New Roman"/>
              </w:rPr>
              <w:t>L08)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，</w:t>
            </w:r>
            <w:r w:rsidR="00736096">
              <w:rPr>
                <w:rFonts w:ascii="Times New Roman" w:eastAsiaTheme="majorEastAsia" w:hAnsi="Times New Roman" w:cs="Times New Roman"/>
              </w:rPr>
              <w:t>柴娜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曾于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2011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年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5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月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12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日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购买太原</w:t>
            </w:r>
            <w:r w:rsidR="00736096">
              <w:rPr>
                <w:rFonts w:ascii="Times New Roman" w:eastAsiaTheme="majorEastAsia" w:hAnsi="Times New Roman" w:cs="Times New Roman"/>
              </w:rPr>
              <w:t>市龙堡街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10</w:t>
            </w:r>
            <w:r w:rsidR="00736096">
              <w:rPr>
                <w:rFonts w:ascii="Times New Roman" w:eastAsiaTheme="majorEastAsia" w:hAnsi="Times New Roman" w:cs="Times New Roman"/>
              </w:rPr>
              <w:t>-1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号</w:t>
            </w:r>
            <w:proofErr w:type="gramStart"/>
            <w:r w:rsidR="00736096">
              <w:rPr>
                <w:rFonts w:ascii="Times New Roman" w:eastAsiaTheme="majorEastAsia" w:hAnsi="Times New Roman" w:cs="Times New Roman" w:hint="eastAsia"/>
              </w:rPr>
              <w:t>鑫</w:t>
            </w:r>
            <w:proofErr w:type="gramEnd"/>
            <w:r w:rsidR="00736096">
              <w:rPr>
                <w:rFonts w:ascii="Times New Roman" w:eastAsiaTheme="majorEastAsia" w:hAnsi="Times New Roman" w:cs="Times New Roman" w:hint="eastAsia"/>
              </w:rPr>
              <w:t>福</w:t>
            </w:r>
            <w:r w:rsidR="00736096">
              <w:rPr>
                <w:rFonts w:ascii="Times New Roman" w:eastAsiaTheme="majorEastAsia" w:hAnsi="Times New Roman" w:cs="Times New Roman"/>
              </w:rPr>
              <w:t>华园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3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幢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1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单元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2101</w:t>
            </w:r>
            <w:r w:rsidR="00736096">
              <w:rPr>
                <w:rFonts w:ascii="Times New Roman" w:eastAsiaTheme="majorEastAsia" w:hAnsi="Times New Roman" w:cs="Times New Roman" w:hint="eastAsia"/>
              </w:rPr>
              <w:t>号</w:t>
            </w:r>
            <w:r w:rsidR="00736096">
              <w:rPr>
                <w:rFonts w:ascii="Times New Roman" w:eastAsiaTheme="majorEastAsia" w:hAnsi="Times New Roman" w:cs="Times New Roman"/>
              </w:rPr>
              <w:t>房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，</w:t>
            </w:r>
            <w:r w:rsidR="006900D0">
              <w:rPr>
                <w:rFonts w:ascii="Times New Roman" w:eastAsiaTheme="majorEastAsia" w:hAnsi="Times New Roman" w:cs="Times New Roman"/>
              </w:rPr>
              <w:t>购买价为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67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万。</w:t>
            </w:r>
          </w:p>
          <w:p w:rsidR="006900D0" w:rsidRDefault="008A6077" w:rsidP="006900D0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债务人</w:t>
            </w:r>
            <w:r>
              <w:rPr>
                <w:rFonts w:ascii="Times New Roman" w:eastAsiaTheme="majorEastAsia" w:hAnsi="Times New Roman" w:cs="Times New Roman"/>
              </w:rPr>
              <w:t>的财产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和</w:t>
            </w:r>
            <w:r w:rsidR="00572AC5">
              <w:rPr>
                <w:rFonts w:ascii="Times New Roman" w:eastAsiaTheme="majorEastAsia" w:hAnsi="Times New Roman" w:cs="Times New Roman"/>
              </w:rPr>
              <w:t>个人</w:t>
            </w:r>
            <w:r>
              <w:rPr>
                <w:rFonts w:ascii="Times New Roman" w:eastAsiaTheme="majorEastAsia" w:hAnsi="Times New Roman" w:cs="Times New Roman" w:hint="eastAsia"/>
              </w:rPr>
              <w:t>状况</w:t>
            </w:r>
            <w:r>
              <w:rPr>
                <w:rFonts w:ascii="Times New Roman" w:eastAsiaTheme="majorEastAsia" w:hAnsi="Times New Roman" w:cs="Times New Roman"/>
              </w:rPr>
              <w:t>：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>
              <w:rPr>
                <w:rFonts w:ascii="Times New Roman" w:eastAsiaTheme="majorEastAsia" w:hAnsi="Times New Roman" w:cs="Times New Roman"/>
              </w:rPr>
              <w:t>太原合创</w:t>
            </w:r>
            <w:r>
              <w:rPr>
                <w:rFonts w:ascii="Times New Roman" w:eastAsiaTheme="majorEastAsia" w:hAnsi="Times New Roman" w:cs="Times New Roman" w:hint="eastAsia"/>
              </w:rPr>
              <w:t>公司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（</w:t>
            </w:r>
            <w:r w:rsidR="00572AC5">
              <w:rPr>
                <w:rFonts w:ascii="Times New Roman" w:eastAsiaTheme="majorEastAsia" w:hAnsi="Times New Roman" w:cs="Times New Roman"/>
              </w:rPr>
              <w:t>注册资本为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200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万，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201</w:t>
            </w:r>
            <w:r w:rsidR="00572AC5">
              <w:rPr>
                <w:rFonts w:ascii="Times New Roman" w:eastAsiaTheme="majorEastAsia" w:hAnsi="Times New Roman" w:cs="Times New Roman"/>
              </w:rPr>
              <w:t>2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年</w:t>
            </w:r>
            <w:r w:rsidR="00572AC5">
              <w:rPr>
                <w:rFonts w:ascii="Times New Roman" w:eastAsiaTheme="majorEastAsia" w:hAnsi="Times New Roman" w:cs="Times New Roman"/>
              </w:rPr>
              <w:t>7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月</w:t>
            </w:r>
            <w:r w:rsidR="00572AC5">
              <w:rPr>
                <w:rFonts w:ascii="Times New Roman" w:eastAsiaTheme="majorEastAsia" w:hAnsi="Times New Roman" w:cs="Times New Roman"/>
              </w:rPr>
              <w:t>25</w:t>
            </w:r>
            <w:r w:rsidR="00572AC5">
              <w:rPr>
                <w:rFonts w:ascii="Times New Roman" w:eastAsiaTheme="majorEastAsia" w:hAnsi="Times New Roman" w:cs="Times New Roman" w:hint="eastAsia"/>
              </w:rPr>
              <w:t>日</w:t>
            </w:r>
            <w:r w:rsidR="00572AC5">
              <w:rPr>
                <w:rFonts w:ascii="Times New Roman" w:eastAsiaTheme="majorEastAsia" w:hAnsi="Times New Roman" w:cs="Times New Roman"/>
              </w:rPr>
              <w:t>成立）</w:t>
            </w:r>
            <w:r>
              <w:rPr>
                <w:rFonts w:ascii="Times New Roman" w:eastAsiaTheme="majorEastAsia" w:hAnsi="Times New Roman" w:cs="Times New Roman"/>
              </w:rPr>
              <w:t>占</w:t>
            </w:r>
            <w:r>
              <w:rPr>
                <w:rFonts w:ascii="Times New Roman" w:eastAsiaTheme="majorEastAsia" w:hAnsi="Times New Roman" w:cs="Times New Roman" w:hint="eastAsia"/>
              </w:rPr>
              <w:t>60</w:t>
            </w:r>
            <w:r>
              <w:rPr>
                <w:rFonts w:ascii="Times New Roman" w:eastAsiaTheme="majorEastAsia" w:hAnsi="Times New Roman" w:cs="Times New Roman"/>
              </w:rPr>
              <w:t>%</w:t>
            </w:r>
            <w:r>
              <w:rPr>
                <w:rFonts w:ascii="Times New Roman" w:eastAsiaTheme="majorEastAsia" w:hAnsi="Times New Roman" w:cs="Times New Roman"/>
              </w:rPr>
              <w:t>的股份，出资实缴</w:t>
            </w:r>
            <w:r>
              <w:rPr>
                <w:rFonts w:ascii="Times New Roman" w:eastAsiaTheme="majorEastAsia" w:hAnsi="Times New Roman" w:cs="Times New Roman" w:hint="eastAsia"/>
              </w:rPr>
              <w:t>1.8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，认缴</w:t>
            </w:r>
            <w:r>
              <w:rPr>
                <w:rFonts w:ascii="Times New Roman" w:eastAsiaTheme="majorEastAsia" w:hAnsi="Times New Roman" w:cs="Times New Roman" w:hint="eastAsia"/>
              </w:rPr>
              <w:t>118.2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  <w:r w:rsidR="006900D0">
              <w:rPr>
                <w:rFonts w:ascii="Times New Roman" w:eastAsiaTheme="majorEastAsia" w:hAnsi="Times New Roman" w:cs="Times New Roman"/>
              </w:rPr>
              <w:t>柴娜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曾于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2013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年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8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月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8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日</w:t>
            </w:r>
            <w:r w:rsidR="006900D0">
              <w:rPr>
                <w:rFonts w:ascii="Times New Roman" w:eastAsiaTheme="majorEastAsia" w:hAnsi="Times New Roman" w:cs="Times New Roman"/>
              </w:rPr>
              <w:t>购买宝马牌车一辆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（</w:t>
            </w:r>
            <w:r w:rsidR="006900D0">
              <w:rPr>
                <w:rFonts w:ascii="Times New Roman" w:eastAsiaTheme="majorEastAsia" w:hAnsi="Times New Roman" w:cs="Times New Roman"/>
              </w:rPr>
              <w:t>晋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A02</w:t>
            </w:r>
            <w:r w:rsidR="006900D0">
              <w:rPr>
                <w:rFonts w:ascii="Times New Roman" w:eastAsiaTheme="majorEastAsia" w:hAnsi="Times New Roman" w:cs="Times New Roman"/>
              </w:rPr>
              <w:t>L08)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，</w:t>
            </w:r>
            <w:r w:rsidR="006900D0">
              <w:rPr>
                <w:rFonts w:ascii="Times New Roman" w:eastAsiaTheme="majorEastAsia" w:hAnsi="Times New Roman" w:cs="Times New Roman"/>
              </w:rPr>
              <w:t>柴娜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曾于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2011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年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5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月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12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日购买太原</w:t>
            </w:r>
            <w:r w:rsidR="006900D0">
              <w:rPr>
                <w:rFonts w:ascii="Times New Roman" w:eastAsiaTheme="majorEastAsia" w:hAnsi="Times New Roman" w:cs="Times New Roman"/>
              </w:rPr>
              <w:t>市龙堡街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10</w:t>
            </w:r>
            <w:r w:rsidR="006900D0">
              <w:rPr>
                <w:rFonts w:ascii="Times New Roman" w:eastAsiaTheme="majorEastAsia" w:hAnsi="Times New Roman" w:cs="Times New Roman"/>
              </w:rPr>
              <w:t>-1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号</w:t>
            </w:r>
            <w:proofErr w:type="gramStart"/>
            <w:r w:rsidR="006900D0">
              <w:rPr>
                <w:rFonts w:ascii="Times New Roman" w:eastAsiaTheme="majorEastAsia" w:hAnsi="Times New Roman" w:cs="Times New Roman" w:hint="eastAsia"/>
              </w:rPr>
              <w:t>鑫</w:t>
            </w:r>
            <w:proofErr w:type="gramEnd"/>
            <w:r w:rsidR="006900D0">
              <w:rPr>
                <w:rFonts w:ascii="Times New Roman" w:eastAsiaTheme="majorEastAsia" w:hAnsi="Times New Roman" w:cs="Times New Roman" w:hint="eastAsia"/>
              </w:rPr>
              <w:t>福</w:t>
            </w:r>
            <w:r w:rsidR="006900D0">
              <w:rPr>
                <w:rFonts w:ascii="Times New Roman" w:eastAsiaTheme="majorEastAsia" w:hAnsi="Times New Roman" w:cs="Times New Roman"/>
              </w:rPr>
              <w:t>华园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3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幢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1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单元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2101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号</w:t>
            </w:r>
            <w:r w:rsidR="006900D0">
              <w:rPr>
                <w:rFonts w:ascii="Times New Roman" w:eastAsiaTheme="majorEastAsia" w:hAnsi="Times New Roman" w:cs="Times New Roman"/>
              </w:rPr>
              <w:t>房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，</w:t>
            </w:r>
            <w:r w:rsidR="006900D0">
              <w:rPr>
                <w:rFonts w:ascii="Times New Roman" w:eastAsiaTheme="majorEastAsia" w:hAnsi="Times New Roman" w:cs="Times New Roman"/>
              </w:rPr>
              <w:t>购买价为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67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万。</w:t>
            </w:r>
          </w:p>
          <w:p w:rsidR="00FE60E2" w:rsidRDefault="006900D0" w:rsidP="004305C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据当事人描述</w:t>
            </w:r>
            <w:r>
              <w:rPr>
                <w:rFonts w:ascii="Times New Roman" w:eastAsiaTheme="majorEastAsia" w:hAnsi="Times New Roman" w:cs="Times New Roman"/>
              </w:rPr>
              <w:t>，</w:t>
            </w:r>
            <w:r w:rsidR="00340F33" w:rsidRPr="004305CB">
              <w:rPr>
                <w:rFonts w:ascii="Times New Roman" w:eastAsiaTheme="majorEastAsia" w:hAnsi="Times New Roman" w:cs="Times New Roman"/>
              </w:rPr>
              <w:t>目前法院只查封了债务人名下的一个银行账户，房产、</w:t>
            </w:r>
            <w:proofErr w:type="gramStart"/>
            <w:r w:rsidR="00340F33" w:rsidRPr="004305CB">
              <w:rPr>
                <w:rFonts w:ascii="Times New Roman" w:eastAsiaTheme="majorEastAsia" w:hAnsi="Times New Roman" w:cs="Times New Roman"/>
              </w:rPr>
              <w:t>车产正在</w:t>
            </w:r>
            <w:proofErr w:type="gramEnd"/>
            <w:r w:rsidR="00340F33" w:rsidRPr="004305CB">
              <w:rPr>
                <w:rFonts w:ascii="Times New Roman" w:eastAsiaTheme="majorEastAsia" w:hAnsi="Times New Roman" w:cs="Times New Roman"/>
              </w:rPr>
              <w:t>查明。</w:t>
            </w:r>
          </w:p>
          <w:p w:rsidR="006900D0" w:rsidRPr="004305CB" w:rsidRDefault="006900D0" w:rsidP="006900D0">
            <w:pPr>
              <w:pStyle w:val="ab"/>
              <w:ind w:left="360" w:firstLineChars="0" w:firstLine="0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债务人</w:t>
            </w:r>
            <w:r>
              <w:rPr>
                <w:rFonts w:ascii="Times New Roman" w:eastAsiaTheme="majorEastAsia" w:hAnsi="Times New Roman" w:cs="Times New Roman"/>
              </w:rPr>
              <w:t>名下的财产已转移给他的前妻柴娜</w:t>
            </w:r>
            <w:r>
              <w:rPr>
                <w:rFonts w:ascii="Times New Roman" w:eastAsiaTheme="majorEastAsia" w:hAnsi="Times New Roman" w:cs="Times New Roman" w:hint="eastAsia"/>
              </w:rPr>
              <w:t>，本人</w:t>
            </w:r>
            <w:r>
              <w:rPr>
                <w:rFonts w:ascii="Times New Roman" w:eastAsiaTheme="majorEastAsia" w:hAnsi="Times New Roman" w:cs="Times New Roman"/>
              </w:rPr>
              <w:t>已经破产，但</w:t>
            </w:r>
            <w:r>
              <w:rPr>
                <w:rFonts w:ascii="Times New Roman" w:eastAsiaTheme="majorEastAsia" w:hAnsi="Times New Roman" w:cs="Times New Roman" w:hint="eastAsia"/>
              </w:rPr>
              <w:t>没有</w:t>
            </w:r>
            <w:r>
              <w:rPr>
                <w:rFonts w:ascii="Times New Roman" w:eastAsiaTheme="majorEastAsia" w:hAnsi="Times New Roman" w:cs="Times New Roman"/>
              </w:rPr>
              <w:t>确切的证据证明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债务人</w:t>
            </w:r>
            <w:r>
              <w:rPr>
                <w:rFonts w:ascii="Times New Roman" w:eastAsiaTheme="majorEastAsia" w:hAnsi="Times New Roman" w:cs="Times New Roman" w:hint="eastAsia"/>
              </w:rPr>
              <w:t>现在当地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一家</w:t>
            </w:r>
            <w:r>
              <w:rPr>
                <w:rFonts w:ascii="Times New Roman" w:eastAsiaTheme="majorEastAsia" w:hAnsi="Times New Roman" w:cs="Times New Roman"/>
              </w:rPr>
              <w:t>店看场子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，生活水平相对较高。</w:t>
            </w:r>
          </w:p>
        </w:tc>
      </w:tr>
      <w:tr w:rsidR="00FE60E2" w:rsidRPr="00E27CA6" w:rsidTr="007C55CC">
        <w:trPr>
          <w:cantSplit/>
          <w:trHeight w:val="4266"/>
        </w:trPr>
        <w:tc>
          <w:tcPr>
            <w:tcW w:w="746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E60E2" w:rsidRPr="00E27CA6" w:rsidRDefault="00FE60E2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54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FE60E2" w:rsidRDefault="007C55CC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民事判决书（</w:t>
            </w:r>
            <w:r>
              <w:rPr>
                <w:rFonts w:ascii="Times New Roman" w:eastAsiaTheme="majorEastAsia" w:hAnsi="Times New Roman" w:cs="Times New Roman" w:hint="eastAsia"/>
              </w:rPr>
              <w:t>2015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10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22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）</w:t>
            </w:r>
            <w:r w:rsidR="00B301A8"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B301A8" w:rsidRDefault="00B301A8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强制申请书（</w:t>
            </w:r>
            <w:r>
              <w:rPr>
                <w:rFonts w:ascii="Times New Roman" w:eastAsiaTheme="majorEastAsia" w:hAnsi="Times New Roman" w:cs="Times New Roman" w:hint="eastAsia"/>
              </w:rPr>
              <w:t>2015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12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9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）；</w:t>
            </w:r>
          </w:p>
          <w:p w:rsidR="00B301A8" w:rsidRDefault="00B301A8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上海</w:t>
            </w:r>
            <w:r>
              <w:rPr>
                <w:rFonts w:ascii="Times New Roman" w:eastAsiaTheme="majorEastAsia" w:hAnsi="Times New Roman" w:cs="Times New Roman"/>
              </w:rPr>
              <w:t>汇付金融服务有限公司</w:t>
            </w:r>
            <w:r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/>
              </w:rPr>
              <w:t>潘雅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辉</w:t>
            </w:r>
            <w:r>
              <w:rPr>
                <w:rFonts w:ascii="Times New Roman" w:eastAsiaTheme="majorEastAsia" w:hAnsi="Times New Roman" w:cs="Times New Roman" w:hint="eastAsia"/>
              </w:rPr>
              <w:t>签订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的《授信服务合同》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（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2014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年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7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月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1</w:t>
            </w:r>
            <w:r w:rsidR="006900D0">
              <w:rPr>
                <w:rFonts w:ascii="Times New Roman" w:eastAsiaTheme="majorEastAsia" w:hAnsi="Times New Roman" w:cs="Times New Roman" w:hint="eastAsia"/>
              </w:rPr>
              <w:t>日</w:t>
            </w:r>
            <w:r w:rsidR="006900D0">
              <w:rPr>
                <w:rFonts w:ascii="Times New Roman" w:eastAsiaTheme="majorEastAsia" w:hAnsi="Times New Roman" w:cs="Times New Roman"/>
              </w:rPr>
              <w:t>）；</w:t>
            </w:r>
          </w:p>
          <w:p w:rsidR="00DF1BCD" w:rsidRDefault="00DF1BCD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上海</w:t>
            </w:r>
            <w:r>
              <w:rPr>
                <w:rFonts w:ascii="Times New Roman" w:eastAsiaTheme="majorEastAsia" w:hAnsi="Times New Roman" w:cs="Times New Roman"/>
              </w:rPr>
              <w:t>汇付金融服务有限公司</w:t>
            </w:r>
            <w:r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/>
              </w:rPr>
              <w:t>潘雅辉</w:t>
            </w:r>
            <w:r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 w:hint="eastAsia"/>
              </w:rPr>
              <w:t>2015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31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签订的《还款协议》；</w:t>
            </w:r>
          </w:p>
          <w:p w:rsidR="00DF1BCD" w:rsidRDefault="00DF1BCD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上海</w:t>
            </w:r>
            <w:r>
              <w:rPr>
                <w:rFonts w:ascii="Times New Roman" w:eastAsiaTheme="majorEastAsia" w:hAnsi="Times New Roman" w:cs="Times New Roman"/>
              </w:rPr>
              <w:t>汇付金融服务有限公司</w:t>
            </w:r>
            <w:r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/>
              </w:rPr>
              <w:t>太原市和创企业管理咨询公司</w:t>
            </w:r>
            <w:r>
              <w:rPr>
                <w:rFonts w:ascii="Times New Roman" w:eastAsiaTheme="majorEastAsia" w:hAnsi="Times New Roman" w:cs="Times New Roman" w:hint="eastAsia"/>
              </w:rPr>
              <w:t>签订</w:t>
            </w:r>
            <w:r>
              <w:rPr>
                <w:rFonts w:ascii="Times New Roman" w:eastAsiaTheme="majorEastAsia" w:hAnsi="Times New Roman" w:cs="Times New Roman"/>
              </w:rPr>
              <w:t>的《先行支付业务合作协议》；</w:t>
            </w:r>
          </w:p>
          <w:p w:rsidR="00DF1BCD" w:rsidRDefault="00DF1BCD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民生银行</w:t>
            </w:r>
            <w:r>
              <w:rPr>
                <w:rFonts w:ascii="Times New Roman" w:eastAsiaTheme="majorEastAsia" w:hAnsi="Times New Roman" w:cs="Times New Roman"/>
              </w:rPr>
              <w:t>出具的</w:t>
            </w: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支付业务回单》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DF1BCD" w:rsidRDefault="00DF1BCD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当事人提供</w:t>
            </w:r>
            <w:r>
              <w:rPr>
                <w:rFonts w:ascii="Times New Roman" w:eastAsiaTheme="majorEastAsia" w:hAnsi="Times New Roman" w:cs="Times New Roman"/>
              </w:rPr>
              <w:t>的《太原合创</w:t>
            </w:r>
            <w:r>
              <w:rPr>
                <w:rFonts w:ascii="Times New Roman" w:eastAsiaTheme="majorEastAsia" w:hAnsi="Times New Roman" w:cs="Times New Roman" w:hint="eastAsia"/>
              </w:rPr>
              <w:t>预期账单</w:t>
            </w:r>
            <w:r>
              <w:rPr>
                <w:rFonts w:ascii="Times New Roman" w:eastAsiaTheme="majorEastAsia" w:hAnsi="Times New Roman" w:cs="Times New Roman"/>
              </w:rPr>
              <w:t>》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DF1BCD" w:rsidRDefault="00DF1BCD" w:rsidP="000876F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潘雅辉</w:t>
            </w:r>
            <w:r>
              <w:rPr>
                <w:rFonts w:ascii="Times New Roman" w:eastAsiaTheme="majorEastAsia" w:hAnsi="Times New Roman" w:cs="Times New Roman"/>
              </w:rPr>
              <w:t>于</w:t>
            </w:r>
            <w:r>
              <w:rPr>
                <w:rFonts w:ascii="Times New Roman" w:eastAsiaTheme="majorEastAsia" w:hAnsi="Times New Roman" w:cs="Times New Roman" w:hint="eastAsia"/>
              </w:rPr>
              <w:t>2014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12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29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签署的《关于本人逾期处理的函》；</w:t>
            </w:r>
          </w:p>
          <w:p w:rsidR="00DF1BCD" w:rsidRDefault="00DF1BCD" w:rsidP="00DF1BCD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潘雅辉</w:t>
            </w:r>
            <w:r>
              <w:rPr>
                <w:rFonts w:ascii="Times New Roman" w:eastAsiaTheme="majorEastAsia" w:hAnsi="Times New Roman" w:cs="Times New Roman"/>
              </w:rPr>
              <w:t>于</w:t>
            </w:r>
            <w:r>
              <w:rPr>
                <w:rFonts w:ascii="Times New Roman" w:eastAsiaTheme="majorEastAsia" w:hAnsi="Times New Roman" w:cs="Times New Roman" w:hint="eastAsia"/>
              </w:rPr>
              <w:t>2016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8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手签的《还款承诺书》；</w:t>
            </w:r>
          </w:p>
          <w:p w:rsidR="00801CB8" w:rsidRPr="00801CB8" w:rsidRDefault="00DF1BCD" w:rsidP="00DF1BCD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10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《太原市</w:t>
            </w:r>
            <w:r>
              <w:rPr>
                <w:rFonts w:ascii="Times New Roman" w:eastAsiaTheme="majorEastAsia" w:hAnsi="Times New Roman" w:cs="Times New Roman" w:hint="eastAsia"/>
              </w:rPr>
              <w:t>合</w:t>
            </w:r>
            <w:r>
              <w:rPr>
                <w:rFonts w:ascii="Times New Roman" w:eastAsiaTheme="majorEastAsia" w:hAnsi="Times New Roman" w:cs="Times New Roman"/>
              </w:rPr>
              <w:t>创企业管理咨询公司</w:t>
            </w:r>
            <w:r>
              <w:rPr>
                <w:rFonts w:ascii="Times New Roman" w:eastAsiaTheme="majorEastAsia" w:hAnsi="Times New Roman" w:cs="Times New Roman" w:hint="eastAsia"/>
              </w:rPr>
              <w:t>》</w:t>
            </w:r>
            <w:r>
              <w:rPr>
                <w:rFonts w:ascii="Times New Roman" w:eastAsiaTheme="majorEastAsia" w:hAnsi="Times New Roman" w:cs="Times New Roman"/>
              </w:rPr>
              <w:t>公司章程、</w:t>
            </w: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开户许可证》、</w:t>
            </w:r>
            <w:r w:rsidR="002349B4">
              <w:rPr>
                <w:rFonts w:ascii="Times New Roman" w:eastAsiaTheme="majorEastAsia" w:hAnsi="Times New Roman" w:cs="Times New Roman" w:hint="eastAsia"/>
              </w:rPr>
              <w:t>《</w:t>
            </w:r>
            <w:r w:rsidR="002349B4">
              <w:rPr>
                <w:rFonts w:ascii="Times New Roman" w:eastAsiaTheme="majorEastAsia" w:hAnsi="Times New Roman" w:cs="Times New Roman"/>
              </w:rPr>
              <w:t>税务登记证》</w:t>
            </w:r>
            <w:r w:rsidR="002349B4">
              <w:rPr>
                <w:rFonts w:ascii="Times New Roman" w:eastAsiaTheme="majorEastAsia" w:hAnsi="Times New Roman" w:cs="Times New Roman" w:hint="eastAsia"/>
              </w:rPr>
              <w:t>、《</w:t>
            </w:r>
            <w:r w:rsidR="002349B4">
              <w:rPr>
                <w:rFonts w:ascii="Times New Roman" w:eastAsiaTheme="majorEastAsia" w:hAnsi="Times New Roman" w:cs="Times New Roman"/>
              </w:rPr>
              <w:t>营业执照》、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《</w:t>
            </w:r>
            <w:r w:rsidR="00801CB8">
              <w:rPr>
                <w:rFonts w:ascii="Times New Roman" w:eastAsiaTheme="majorEastAsia" w:hAnsi="Times New Roman" w:cs="Times New Roman"/>
              </w:rPr>
              <w:t>组织机构代码证》、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《</w:t>
            </w:r>
            <w:r w:rsidR="00801CB8">
              <w:rPr>
                <w:rFonts w:ascii="Times New Roman" w:eastAsiaTheme="majorEastAsia" w:hAnsi="Times New Roman" w:cs="Times New Roman"/>
              </w:rPr>
              <w:t>注册登记机动车信息栏》、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柴娜</w:t>
            </w:r>
            <w:r w:rsidR="00801CB8">
              <w:rPr>
                <w:rFonts w:ascii="Times New Roman" w:eastAsiaTheme="majorEastAsia" w:hAnsi="Times New Roman" w:cs="Times New Roman"/>
              </w:rPr>
              <w:t>的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《</w:t>
            </w:r>
            <w:r w:rsidR="00801CB8">
              <w:rPr>
                <w:rFonts w:ascii="Times New Roman" w:eastAsiaTheme="majorEastAsia" w:hAnsi="Times New Roman" w:cs="Times New Roman"/>
              </w:rPr>
              <w:t>机动车行驶证》、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柴娜</w:t>
            </w:r>
            <w:r w:rsidR="00801CB8">
              <w:rPr>
                <w:rFonts w:ascii="Times New Roman" w:eastAsiaTheme="majorEastAsia" w:hAnsi="Times New Roman" w:cs="Times New Roman"/>
              </w:rPr>
              <w:t>的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《</w:t>
            </w:r>
            <w:r w:rsidR="00801CB8">
              <w:rPr>
                <w:rFonts w:ascii="Times New Roman" w:eastAsiaTheme="majorEastAsia" w:hAnsi="Times New Roman" w:cs="Times New Roman"/>
              </w:rPr>
              <w:t>商品房买卖合同》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DF1BCD" w:rsidRDefault="00DF1BCD" w:rsidP="00DF1BC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11</w:t>
            </w:r>
            <w:r>
              <w:rPr>
                <w:rFonts w:ascii="Times New Roman" w:eastAsiaTheme="majorEastAsia" w:hAnsi="Times New Roman" w:cs="Times New Roman" w:hint="eastAsia"/>
              </w:rPr>
              <w:t>、潘雅辉、</w:t>
            </w:r>
            <w:r>
              <w:rPr>
                <w:rFonts w:ascii="Times New Roman" w:eastAsiaTheme="majorEastAsia" w:hAnsi="Times New Roman" w:cs="Times New Roman"/>
              </w:rPr>
              <w:t>柴娜《身份证》、</w:t>
            </w:r>
            <w:r w:rsidR="002349B4">
              <w:rPr>
                <w:rFonts w:ascii="Times New Roman" w:eastAsiaTheme="majorEastAsia" w:hAnsi="Times New Roman" w:cs="Times New Roman" w:hint="eastAsia"/>
              </w:rPr>
              <w:t>《</w:t>
            </w:r>
            <w:r w:rsidR="002349B4">
              <w:rPr>
                <w:rFonts w:ascii="Times New Roman" w:eastAsiaTheme="majorEastAsia" w:hAnsi="Times New Roman" w:cs="Times New Roman"/>
              </w:rPr>
              <w:t>结婚证》</w:t>
            </w:r>
            <w:r w:rsidR="00801CB8"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801CB8" w:rsidRPr="00801CB8" w:rsidRDefault="00801CB8" w:rsidP="00DF1BCD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/>
              </w:rPr>
              <w:t>12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 w:hint="eastAsia"/>
              </w:rPr>
              <w:t>上海</w:t>
            </w:r>
            <w:r>
              <w:rPr>
                <w:rFonts w:ascii="Times New Roman" w:eastAsiaTheme="majorEastAsia" w:hAnsi="Times New Roman" w:cs="Times New Roman"/>
              </w:rPr>
              <w:t>汇付金融服务有限公司</w:t>
            </w:r>
            <w:r>
              <w:rPr>
                <w:rFonts w:ascii="Times New Roman" w:eastAsiaTheme="majorEastAsia" w:hAnsi="Times New Roman" w:cs="Times New Roman" w:hint="eastAsia"/>
              </w:rPr>
              <w:t>提供</w:t>
            </w:r>
            <w:r>
              <w:rPr>
                <w:rFonts w:ascii="Times New Roman" w:eastAsiaTheme="majorEastAsia" w:hAnsi="Times New Roman" w:cs="Times New Roman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交易明细</w:t>
            </w:r>
            <w:r>
              <w:rPr>
                <w:rFonts w:ascii="Times New Roman" w:eastAsiaTheme="majorEastAsia" w:hAnsi="Times New Roman" w:cs="Times New Roman" w:hint="eastAsia"/>
              </w:rPr>
              <w:t>单</w:t>
            </w:r>
            <w:r>
              <w:rPr>
                <w:rFonts w:ascii="Times New Roman" w:eastAsiaTheme="majorEastAsia" w:hAnsi="Times New Roman" w:cs="Times New Roman"/>
              </w:rPr>
              <w:t>》。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  <w:bookmarkStart w:id="0" w:name="_GoBack"/>
            <w:bookmarkEnd w:id="0"/>
          </w:p>
          <w:p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7F2AD6" w:rsidRPr="00E27CA6" w:rsidRDefault="00912CE2" w:rsidP="005136E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可以立项</w:t>
            </w:r>
            <w:r w:rsidR="00A86904">
              <w:rPr>
                <w:rFonts w:ascii="Times New Roman" w:eastAsiaTheme="majorEastAsia" w:hAnsi="Times New Roman" w:cs="Times New Roman" w:hint="eastAsia"/>
              </w:rPr>
              <w:t>，</w:t>
            </w:r>
            <w:r w:rsidR="00A86904">
              <w:rPr>
                <w:rFonts w:ascii="Times New Roman" w:eastAsiaTheme="majorEastAsia" w:hAnsi="Times New Roman" w:cs="Times New Roman"/>
              </w:rPr>
              <w:t>请迅速与马律师对接，商讨合作模式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C0F" w:rsidRDefault="007D4C0F">
      <w:r>
        <w:separator/>
      </w:r>
    </w:p>
  </w:endnote>
  <w:endnote w:type="continuationSeparator" w:id="0">
    <w:p w:rsidR="007D4C0F" w:rsidRDefault="007D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697460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801CB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801CB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697460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C0F" w:rsidRDefault="007D4C0F">
      <w:r>
        <w:separator/>
      </w:r>
    </w:p>
  </w:footnote>
  <w:footnote w:type="continuationSeparator" w:id="0">
    <w:p w:rsidR="007D4C0F" w:rsidRDefault="007D4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CD1"/>
    <w:multiLevelType w:val="hybridMultilevel"/>
    <w:tmpl w:val="DD603DE0"/>
    <w:lvl w:ilvl="0" w:tplc="4A7A9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159FD"/>
    <w:rsid w:val="00044493"/>
    <w:rsid w:val="00062BB5"/>
    <w:rsid w:val="000638DC"/>
    <w:rsid w:val="0008597E"/>
    <w:rsid w:val="000876F8"/>
    <w:rsid w:val="00091076"/>
    <w:rsid w:val="000C3950"/>
    <w:rsid w:val="00133534"/>
    <w:rsid w:val="001628D3"/>
    <w:rsid w:val="00163C80"/>
    <w:rsid w:val="00182975"/>
    <w:rsid w:val="001A0190"/>
    <w:rsid w:val="001A3CAA"/>
    <w:rsid w:val="001B0B0D"/>
    <w:rsid w:val="001B744D"/>
    <w:rsid w:val="001C385B"/>
    <w:rsid w:val="001C4AEE"/>
    <w:rsid w:val="001C4B79"/>
    <w:rsid w:val="001C6FEF"/>
    <w:rsid w:val="001D22C7"/>
    <w:rsid w:val="001E6D66"/>
    <w:rsid w:val="0020105C"/>
    <w:rsid w:val="002349B4"/>
    <w:rsid w:val="002358B7"/>
    <w:rsid w:val="00274D90"/>
    <w:rsid w:val="002A1BC7"/>
    <w:rsid w:val="002F078D"/>
    <w:rsid w:val="002F0861"/>
    <w:rsid w:val="002F1679"/>
    <w:rsid w:val="00303591"/>
    <w:rsid w:val="00310A94"/>
    <w:rsid w:val="00331B66"/>
    <w:rsid w:val="00340F33"/>
    <w:rsid w:val="003654CE"/>
    <w:rsid w:val="00372FEA"/>
    <w:rsid w:val="00396E50"/>
    <w:rsid w:val="003A3A19"/>
    <w:rsid w:val="003A4E69"/>
    <w:rsid w:val="003C3708"/>
    <w:rsid w:val="003D4553"/>
    <w:rsid w:val="003E7555"/>
    <w:rsid w:val="004305CB"/>
    <w:rsid w:val="00431711"/>
    <w:rsid w:val="00434991"/>
    <w:rsid w:val="00466493"/>
    <w:rsid w:val="004754A1"/>
    <w:rsid w:val="00475687"/>
    <w:rsid w:val="00490C9C"/>
    <w:rsid w:val="00495B83"/>
    <w:rsid w:val="004A4074"/>
    <w:rsid w:val="004B2CB2"/>
    <w:rsid w:val="004B5C7A"/>
    <w:rsid w:val="004E2C1E"/>
    <w:rsid w:val="004E5B4B"/>
    <w:rsid w:val="004F0063"/>
    <w:rsid w:val="004F188A"/>
    <w:rsid w:val="00502CA8"/>
    <w:rsid w:val="00512473"/>
    <w:rsid w:val="005136E2"/>
    <w:rsid w:val="005207D5"/>
    <w:rsid w:val="00526991"/>
    <w:rsid w:val="00535981"/>
    <w:rsid w:val="00565638"/>
    <w:rsid w:val="00572AC5"/>
    <w:rsid w:val="005875CF"/>
    <w:rsid w:val="0059458B"/>
    <w:rsid w:val="005B0187"/>
    <w:rsid w:val="005D6798"/>
    <w:rsid w:val="005E0A17"/>
    <w:rsid w:val="005E707F"/>
    <w:rsid w:val="005E74A9"/>
    <w:rsid w:val="006002DD"/>
    <w:rsid w:val="00614CBC"/>
    <w:rsid w:val="00623699"/>
    <w:rsid w:val="006311F2"/>
    <w:rsid w:val="006514A9"/>
    <w:rsid w:val="00654F08"/>
    <w:rsid w:val="00661EC8"/>
    <w:rsid w:val="006900D0"/>
    <w:rsid w:val="0069608E"/>
    <w:rsid w:val="00697460"/>
    <w:rsid w:val="006A3FB8"/>
    <w:rsid w:val="006A6E8B"/>
    <w:rsid w:val="006B03D0"/>
    <w:rsid w:val="006C1365"/>
    <w:rsid w:val="00736096"/>
    <w:rsid w:val="00746076"/>
    <w:rsid w:val="007504AD"/>
    <w:rsid w:val="00761D04"/>
    <w:rsid w:val="007635E8"/>
    <w:rsid w:val="00771ED9"/>
    <w:rsid w:val="00774147"/>
    <w:rsid w:val="007A14D3"/>
    <w:rsid w:val="007C55CC"/>
    <w:rsid w:val="007D4C0F"/>
    <w:rsid w:val="007E42E1"/>
    <w:rsid w:val="007F2AD6"/>
    <w:rsid w:val="007F364B"/>
    <w:rsid w:val="007F4791"/>
    <w:rsid w:val="00801CB8"/>
    <w:rsid w:val="00805521"/>
    <w:rsid w:val="008210A5"/>
    <w:rsid w:val="00826DBE"/>
    <w:rsid w:val="00837533"/>
    <w:rsid w:val="00845047"/>
    <w:rsid w:val="00850565"/>
    <w:rsid w:val="008535BF"/>
    <w:rsid w:val="008548F6"/>
    <w:rsid w:val="00862CBE"/>
    <w:rsid w:val="008A0290"/>
    <w:rsid w:val="008A6077"/>
    <w:rsid w:val="008E3738"/>
    <w:rsid w:val="008E7D1B"/>
    <w:rsid w:val="008F00C6"/>
    <w:rsid w:val="00912CE2"/>
    <w:rsid w:val="00912E99"/>
    <w:rsid w:val="009147FC"/>
    <w:rsid w:val="0091536A"/>
    <w:rsid w:val="00925C9D"/>
    <w:rsid w:val="00926305"/>
    <w:rsid w:val="00936D60"/>
    <w:rsid w:val="00937E79"/>
    <w:rsid w:val="009725A1"/>
    <w:rsid w:val="00982989"/>
    <w:rsid w:val="00983580"/>
    <w:rsid w:val="00985B45"/>
    <w:rsid w:val="00994A9C"/>
    <w:rsid w:val="009B100F"/>
    <w:rsid w:val="009B10D2"/>
    <w:rsid w:val="00A3440E"/>
    <w:rsid w:val="00A36836"/>
    <w:rsid w:val="00A61BA1"/>
    <w:rsid w:val="00A62C1F"/>
    <w:rsid w:val="00A62F09"/>
    <w:rsid w:val="00A73B9C"/>
    <w:rsid w:val="00A86904"/>
    <w:rsid w:val="00A9292E"/>
    <w:rsid w:val="00AB2FBB"/>
    <w:rsid w:val="00AD09B0"/>
    <w:rsid w:val="00AD5151"/>
    <w:rsid w:val="00AD6253"/>
    <w:rsid w:val="00AE3AB5"/>
    <w:rsid w:val="00B301A8"/>
    <w:rsid w:val="00B57B36"/>
    <w:rsid w:val="00B708D7"/>
    <w:rsid w:val="00B87228"/>
    <w:rsid w:val="00BA5C34"/>
    <w:rsid w:val="00BC3F02"/>
    <w:rsid w:val="00BE583F"/>
    <w:rsid w:val="00C05732"/>
    <w:rsid w:val="00C123A4"/>
    <w:rsid w:val="00C151CA"/>
    <w:rsid w:val="00C17EA1"/>
    <w:rsid w:val="00C200AE"/>
    <w:rsid w:val="00C476A5"/>
    <w:rsid w:val="00C53FAA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66D3"/>
    <w:rsid w:val="00D67226"/>
    <w:rsid w:val="00D84CBE"/>
    <w:rsid w:val="00D87FB7"/>
    <w:rsid w:val="00DA1320"/>
    <w:rsid w:val="00DB34F1"/>
    <w:rsid w:val="00DC051F"/>
    <w:rsid w:val="00DC466B"/>
    <w:rsid w:val="00DD7CDE"/>
    <w:rsid w:val="00DF1BCD"/>
    <w:rsid w:val="00E21ADE"/>
    <w:rsid w:val="00E27CA6"/>
    <w:rsid w:val="00E27CE7"/>
    <w:rsid w:val="00E32031"/>
    <w:rsid w:val="00E3774B"/>
    <w:rsid w:val="00E45D90"/>
    <w:rsid w:val="00E665F2"/>
    <w:rsid w:val="00E96ABC"/>
    <w:rsid w:val="00ED335B"/>
    <w:rsid w:val="00EE1134"/>
    <w:rsid w:val="00F17841"/>
    <w:rsid w:val="00F327D3"/>
    <w:rsid w:val="00F3529E"/>
    <w:rsid w:val="00F36E31"/>
    <w:rsid w:val="00F634A1"/>
    <w:rsid w:val="00F7540C"/>
    <w:rsid w:val="00F90E51"/>
    <w:rsid w:val="00FD09CA"/>
    <w:rsid w:val="00FD6B8A"/>
    <w:rsid w:val="00FE1FBF"/>
    <w:rsid w:val="00FE6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024BF0-410D-4D3E-96CF-384BFFBF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E481E-820B-43C3-94E2-462587FD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76</TotalTime>
  <Pages>2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bangying</cp:lastModifiedBy>
  <cp:revision>7</cp:revision>
  <cp:lastPrinted>2015-10-15T00:50:00Z</cp:lastPrinted>
  <dcterms:created xsi:type="dcterms:W3CDTF">2016-03-30T11:48:00Z</dcterms:created>
  <dcterms:modified xsi:type="dcterms:W3CDTF">2016-03-31T08:10:00Z</dcterms:modified>
</cp:coreProperties>
</file>