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85" w:rsidRPr="004559BF" w:rsidRDefault="005F2C30" w:rsidP="004559BF">
      <w:pPr>
        <w:jc w:val="center"/>
        <w:rPr>
          <w:b/>
          <w:sz w:val="36"/>
          <w:szCs w:val="36"/>
        </w:rPr>
      </w:pPr>
      <w:r w:rsidRPr="004559BF">
        <w:rPr>
          <w:rFonts w:hint="eastAsia"/>
          <w:b/>
          <w:sz w:val="36"/>
          <w:szCs w:val="36"/>
        </w:rPr>
        <w:t>安徽博澳项目进度</w:t>
      </w:r>
    </w:p>
    <w:p w:rsidR="004559BF" w:rsidRDefault="004559BF"/>
    <w:p w:rsidR="00CE1CF7" w:rsidRDefault="00CE1CF7"/>
    <w:p w:rsidR="004559BF" w:rsidRPr="007560E3" w:rsidRDefault="004559BF" w:rsidP="007560E3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560E3">
        <w:rPr>
          <w:rFonts w:hint="eastAsia"/>
          <w:b/>
          <w:sz w:val="24"/>
          <w:szCs w:val="24"/>
        </w:rPr>
        <w:t>项目目前状态</w:t>
      </w:r>
    </w:p>
    <w:p w:rsidR="007560E3" w:rsidRDefault="007560E3" w:rsidP="007560E3">
      <w:pPr>
        <w:pStyle w:val="a6"/>
        <w:rPr>
          <w:rFonts w:ascii="宋体" w:hAnsi="宋体" w:cs="宋体"/>
          <w:bCs/>
          <w:szCs w:val="21"/>
        </w:rPr>
      </w:pPr>
      <w:r w:rsidRPr="007560E3">
        <w:rPr>
          <w:rFonts w:ascii="宋体" w:hAnsi="宋体" w:cs="宋体"/>
          <w:szCs w:val="21"/>
        </w:rPr>
        <w:t>安徽博澳企业投资发展有限公司于2003年成立于安徽省合肥市，公司注册资本1亿元人民币，法定代表人刘林，国家二级房地产开发资质。主营业务为企业投资、房地产开发与经营、项目投资与管理、资产管理、酒店管理等</w:t>
      </w:r>
      <w:r w:rsidRPr="007560E3">
        <w:rPr>
          <w:rFonts w:ascii="宋体" w:hAnsi="宋体" w:cs="宋体" w:hint="eastAsia"/>
          <w:szCs w:val="21"/>
        </w:rPr>
        <w:t>。</w:t>
      </w:r>
      <w:r w:rsidRPr="007560E3">
        <w:rPr>
          <w:rFonts w:ascii="宋体" w:hAnsi="宋体" w:cs="宋体"/>
          <w:szCs w:val="21"/>
        </w:rPr>
        <w:t>公司自2007年第一个开发项目博澳•丽苑启动，至目前6年多时间，在合肥市已建成并投入使用项目累积超过100万平方米，项目业态分布为住宅、沿街商业、大型卖场及酒店等。其中酒店及商业经营项目全部为公司自持产权物业</w:t>
      </w:r>
      <w:r w:rsidRPr="007560E3">
        <w:rPr>
          <w:rFonts w:ascii="宋体" w:hAnsi="宋体" w:cs="宋体" w:hint="eastAsia"/>
          <w:szCs w:val="21"/>
        </w:rPr>
        <w:t>。</w:t>
      </w:r>
      <w:r w:rsidRPr="00814D93">
        <w:rPr>
          <w:rFonts w:ascii="宋体" w:hAnsi="宋体" w:cs="宋体"/>
          <w:bCs/>
          <w:szCs w:val="21"/>
        </w:rPr>
        <w:t>投资建设项目1、博澳•丽苑项目</w:t>
      </w:r>
      <w:r w:rsidRPr="00814D93">
        <w:rPr>
          <w:rFonts w:ascii="宋体" w:hAnsi="宋体" w:cs="宋体" w:hint="eastAsia"/>
          <w:bCs/>
          <w:szCs w:val="21"/>
        </w:rPr>
        <w:t>；</w:t>
      </w:r>
      <w:r w:rsidRPr="00814D93">
        <w:rPr>
          <w:rFonts w:ascii="宋体" w:hAnsi="宋体" w:cs="宋体"/>
          <w:bCs/>
          <w:szCs w:val="21"/>
        </w:rPr>
        <w:t>2、博澳名苑项目</w:t>
      </w:r>
      <w:r w:rsidRPr="00814D93">
        <w:rPr>
          <w:rFonts w:ascii="宋体" w:hAnsi="宋体" w:cs="宋体" w:hint="eastAsia"/>
          <w:bCs/>
          <w:szCs w:val="21"/>
        </w:rPr>
        <w:t>；</w:t>
      </w:r>
      <w:r w:rsidRPr="00814D93">
        <w:rPr>
          <w:rFonts w:ascii="宋体" w:hAnsi="宋体" w:cs="宋体"/>
          <w:bCs/>
          <w:szCs w:val="21"/>
        </w:rPr>
        <w:t>3、合肥皇冠假日酒店项目</w:t>
      </w:r>
      <w:r w:rsidRPr="00814D93">
        <w:rPr>
          <w:rFonts w:ascii="宋体" w:hAnsi="宋体" w:cs="宋体" w:hint="eastAsia"/>
          <w:bCs/>
          <w:szCs w:val="21"/>
        </w:rPr>
        <w:t>；</w:t>
      </w:r>
      <w:r w:rsidRPr="00814D93">
        <w:rPr>
          <w:rFonts w:ascii="宋体" w:hAnsi="宋体" w:cs="宋体"/>
          <w:bCs/>
          <w:szCs w:val="21"/>
        </w:rPr>
        <w:t>4、合肥贝斯特韦斯特精品酒店</w:t>
      </w:r>
      <w:r w:rsidRPr="00814D93">
        <w:rPr>
          <w:rFonts w:ascii="宋体" w:hAnsi="宋体" w:cs="宋体" w:hint="eastAsia"/>
          <w:bCs/>
          <w:szCs w:val="21"/>
        </w:rPr>
        <w:t>；</w:t>
      </w:r>
      <w:r w:rsidRPr="00814D93">
        <w:rPr>
          <w:rFonts w:ascii="宋体" w:hAnsi="宋体" w:cs="宋体"/>
          <w:bCs/>
          <w:szCs w:val="21"/>
        </w:rPr>
        <w:t>5、合肥龙宫会所俱乐部项目</w:t>
      </w:r>
      <w:r w:rsidRPr="00814D93">
        <w:rPr>
          <w:rFonts w:ascii="宋体" w:hAnsi="宋体" w:cs="宋体" w:hint="eastAsia"/>
          <w:bCs/>
          <w:szCs w:val="21"/>
        </w:rPr>
        <w:t>。</w:t>
      </w:r>
    </w:p>
    <w:p w:rsidR="007560E3" w:rsidRDefault="007560E3" w:rsidP="003B447D">
      <w:pPr>
        <w:pStyle w:val="a7"/>
        <w:spacing w:line="240" w:lineRule="auto"/>
        <w:ind w:firstLineChars="20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抵押物为重庆</w:t>
      </w:r>
      <w:r w:rsidRPr="0054283C">
        <w:rPr>
          <w:rFonts w:ascii="宋体" w:hAnsi="宋体" w:cs="宋体"/>
          <w:sz w:val="21"/>
          <w:szCs w:val="21"/>
          <w:lang w:eastAsia="zh-CN"/>
        </w:rPr>
        <w:t>君禧天地项目</w:t>
      </w:r>
      <w:r>
        <w:rPr>
          <w:rFonts w:ascii="宋体" w:hAnsi="宋体" w:cs="宋体" w:hint="eastAsia"/>
          <w:sz w:val="21"/>
          <w:szCs w:val="21"/>
          <w:lang w:eastAsia="zh-CN"/>
        </w:rPr>
        <w:t>土地92,899平方米约139亩</w:t>
      </w:r>
      <w:r>
        <w:rPr>
          <w:rFonts w:ascii="宋体" w:hAnsi="宋体" w:cs="宋体" w:hint="eastAsia"/>
          <w:szCs w:val="21"/>
        </w:rPr>
        <w:t>。</w:t>
      </w:r>
      <w:r w:rsidRPr="00CF5CF8">
        <w:rPr>
          <w:rFonts w:ascii="宋体" w:hAnsi="宋体" w:cs="宋体" w:hint="eastAsia"/>
          <w:sz w:val="21"/>
          <w:szCs w:val="21"/>
          <w:lang w:eastAsia="zh-CN"/>
        </w:rPr>
        <w:t>重庆君禧天地项目位于重庆市</w:t>
      </w:r>
      <w:r>
        <w:rPr>
          <w:rFonts w:ascii="宋体" w:hAnsi="宋体" w:cs="宋体" w:hint="eastAsia"/>
          <w:sz w:val="21"/>
          <w:szCs w:val="21"/>
          <w:lang w:eastAsia="zh-CN"/>
        </w:rPr>
        <w:t>南部</w:t>
      </w:r>
      <w:r w:rsidRPr="00CF5CF8">
        <w:rPr>
          <w:rFonts w:ascii="宋体" w:hAnsi="宋体" w:cs="宋体" w:hint="eastAsia"/>
          <w:sz w:val="21"/>
          <w:szCs w:val="21"/>
          <w:lang w:eastAsia="zh-CN"/>
        </w:rPr>
        <w:t>巴南区巴滨路上，是该片区内唯一一个亲水（长江）项目，占地面积</w:t>
      </w:r>
      <w:r w:rsidRPr="00CF5CF8">
        <w:rPr>
          <w:rFonts w:ascii="宋体" w:hAnsi="宋体" w:cs="宋体"/>
          <w:sz w:val="21"/>
          <w:szCs w:val="21"/>
          <w:lang w:eastAsia="zh-CN"/>
        </w:rPr>
        <w:t>23</w:t>
      </w:r>
      <w:r w:rsidRPr="00CF5CF8">
        <w:rPr>
          <w:rFonts w:ascii="宋体" w:hAnsi="宋体" w:cs="宋体" w:hint="eastAsia"/>
          <w:sz w:val="21"/>
          <w:szCs w:val="21"/>
          <w:lang w:eastAsia="zh-CN"/>
        </w:rPr>
        <w:t>万㎡（</w:t>
      </w:r>
      <w:r w:rsidRPr="00CF5CF8">
        <w:rPr>
          <w:rFonts w:ascii="宋体" w:hAnsi="宋体" w:cs="宋体"/>
          <w:sz w:val="21"/>
          <w:szCs w:val="21"/>
          <w:lang w:eastAsia="zh-CN"/>
        </w:rPr>
        <w:t>345.3</w:t>
      </w:r>
      <w:r w:rsidRPr="00CF5CF8">
        <w:rPr>
          <w:rFonts w:ascii="宋体" w:hAnsi="宋体" w:cs="宋体" w:hint="eastAsia"/>
          <w:sz w:val="21"/>
          <w:szCs w:val="21"/>
          <w:lang w:eastAsia="zh-CN"/>
        </w:rPr>
        <w:t>亩），总建筑面积约</w:t>
      </w:r>
      <w:r w:rsidRPr="00CF5CF8">
        <w:rPr>
          <w:rFonts w:ascii="宋体" w:hAnsi="宋体" w:cs="宋体"/>
          <w:sz w:val="21"/>
          <w:szCs w:val="21"/>
          <w:lang w:eastAsia="zh-CN"/>
        </w:rPr>
        <w:t>48.3</w:t>
      </w:r>
      <w:r w:rsidRPr="00CF5CF8">
        <w:rPr>
          <w:rFonts w:ascii="宋体" w:hAnsi="宋体" w:cs="宋体" w:hint="eastAsia"/>
          <w:sz w:val="21"/>
          <w:szCs w:val="21"/>
          <w:lang w:eastAsia="zh-CN"/>
        </w:rPr>
        <w:t>万㎡。规划业态：低密度住宅、大型购物中心、</w:t>
      </w:r>
      <w:r w:rsidRPr="00CF5CF8">
        <w:rPr>
          <w:rFonts w:ascii="宋体" w:hAnsi="宋体" w:cs="宋体"/>
          <w:sz w:val="21"/>
          <w:szCs w:val="21"/>
          <w:lang w:eastAsia="zh-CN"/>
        </w:rPr>
        <w:t>2</w:t>
      </w:r>
      <w:r w:rsidRPr="00CF5CF8">
        <w:rPr>
          <w:rFonts w:ascii="宋体" w:hAnsi="宋体" w:cs="宋体" w:hint="eastAsia"/>
          <w:sz w:val="21"/>
          <w:szCs w:val="21"/>
          <w:lang w:eastAsia="zh-CN"/>
        </w:rPr>
        <w:t>座五星级酒店、沿江独幢商业。</w:t>
      </w:r>
      <w:r>
        <w:rPr>
          <w:rFonts w:ascii="宋体" w:hAnsi="宋体" w:cs="宋体" w:hint="eastAsia"/>
          <w:sz w:val="21"/>
          <w:szCs w:val="21"/>
          <w:lang w:eastAsia="zh-CN"/>
        </w:rPr>
        <w:t>项目分三个地块开发。</w:t>
      </w:r>
    </w:p>
    <w:p w:rsidR="00ED6400" w:rsidRDefault="00ED6400" w:rsidP="003B447D">
      <w:pPr>
        <w:pStyle w:val="a7"/>
        <w:spacing w:line="240" w:lineRule="auto"/>
        <w:ind w:firstLineChars="200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担保方为刘林实际控制人、重庆帝烨地产投资有限公司、安徽胜华投资管理有限公司。</w:t>
      </w:r>
    </w:p>
    <w:p w:rsidR="005F2C30" w:rsidRDefault="004559BF" w:rsidP="00F522B0">
      <w:pPr>
        <w:ind w:leftChars="202" w:left="42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6C17">
        <w:rPr>
          <w:rFonts w:hint="eastAsia"/>
        </w:rPr>
        <w:t>项目状态：逾期</w:t>
      </w:r>
    </w:p>
    <w:p w:rsidR="00D16C17" w:rsidRDefault="004559BF" w:rsidP="00F522B0">
      <w:pPr>
        <w:ind w:leftChars="202" w:left="42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6C17">
        <w:rPr>
          <w:rFonts w:hint="eastAsia"/>
        </w:rPr>
        <w:t>逾期日：</w:t>
      </w:r>
      <w:r w:rsidR="00D16C17">
        <w:rPr>
          <w:rFonts w:hint="eastAsia"/>
        </w:rPr>
        <w:t>2014</w:t>
      </w:r>
      <w:r w:rsidR="00D16C17">
        <w:rPr>
          <w:rFonts w:hint="eastAsia"/>
        </w:rPr>
        <w:t>年</w:t>
      </w:r>
      <w:r w:rsidR="00D16C17">
        <w:rPr>
          <w:rFonts w:hint="eastAsia"/>
        </w:rPr>
        <w:t>8</w:t>
      </w:r>
      <w:r w:rsidR="00D16C17">
        <w:rPr>
          <w:rFonts w:hint="eastAsia"/>
        </w:rPr>
        <w:t>月</w:t>
      </w:r>
      <w:r w:rsidR="00D16C17">
        <w:rPr>
          <w:rFonts w:hint="eastAsia"/>
        </w:rPr>
        <w:t>4</w:t>
      </w:r>
      <w:r w:rsidR="00D16C17">
        <w:rPr>
          <w:rFonts w:hint="eastAsia"/>
        </w:rPr>
        <w:t>日（</w:t>
      </w:r>
      <w:r w:rsidR="00D16C17">
        <w:rPr>
          <w:rFonts w:hint="eastAsia"/>
        </w:rPr>
        <w:t>2014</w:t>
      </w:r>
      <w:r w:rsidR="00D16C17">
        <w:rPr>
          <w:rFonts w:hint="eastAsia"/>
        </w:rPr>
        <w:t>年</w:t>
      </w:r>
      <w:r w:rsidR="00D16C17">
        <w:rPr>
          <w:rFonts w:hint="eastAsia"/>
        </w:rPr>
        <w:t>7</w:t>
      </w:r>
      <w:r w:rsidR="00D16C17">
        <w:rPr>
          <w:rFonts w:hint="eastAsia"/>
        </w:rPr>
        <w:t>月</w:t>
      </w:r>
      <w:r w:rsidR="00D16C17">
        <w:rPr>
          <w:rFonts w:hint="eastAsia"/>
        </w:rPr>
        <w:t>4</w:t>
      </w:r>
      <w:r w:rsidR="00D16C17">
        <w:rPr>
          <w:rFonts w:hint="eastAsia"/>
        </w:rPr>
        <w:t>日</w:t>
      </w:r>
      <w:r w:rsidR="00D16C17">
        <w:rPr>
          <w:rFonts w:hint="eastAsia"/>
        </w:rPr>
        <w:t>-2014</w:t>
      </w:r>
      <w:r w:rsidR="00D16C17">
        <w:rPr>
          <w:rFonts w:hint="eastAsia"/>
        </w:rPr>
        <w:t>年</w:t>
      </w:r>
      <w:r w:rsidR="00D16C17">
        <w:rPr>
          <w:rFonts w:hint="eastAsia"/>
        </w:rPr>
        <w:t>8</w:t>
      </w:r>
      <w:r w:rsidR="00D16C17">
        <w:rPr>
          <w:rFonts w:hint="eastAsia"/>
        </w:rPr>
        <w:t>月</w:t>
      </w:r>
      <w:r w:rsidR="00D16C17">
        <w:rPr>
          <w:rFonts w:hint="eastAsia"/>
        </w:rPr>
        <w:t>4</w:t>
      </w:r>
      <w:r w:rsidR="00D16C17">
        <w:rPr>
          <w:rFonts w:hint="eastAsia"/>
        </w:rPr>
        <w:t>日展期）</w:t>
      </w:r>
    </w:p>
    <w:p w:rsidR="00244B3F" w:rsidRDefault="004559BF" w:rsidP="00F522B0">
      <w:pPr>
        <w:ind w:leftChars="202" w:left="42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44B3F">
        <w:rPr>
          <w:rFonts w:hint="eastAsia"/>
        </w:rPr>
        <w:t>本息合计：</w:t>
      </w:r>
      <w:r w:rsidR="00244B3F">
        <w:rPr>
          <w:rFonts w:hint="eastAsia"/>
        </w:rPr>
        <w:t>1</w:t>
      </w:r>
      <w:r w:rsidR="00DA2984">
        <w:rPr>
          <w:rFonts w:hint="eastAsia"/>
        </w:rPr>
        <w:t>.3</w:t>
      </w:r>
      <w:r w:rsidR="00DA2984">
        <w:rPr>
          <w:rFonts w:hint="eastAsia"/>
        </w:rPr>
        <w:t>亿元</w:t>
      </w:r>
    </w:p>
    <w:p w:rsidR="00244B3F" w:rsidRDefault="004559BF" w:rsidP="00F522B0">
      <w:pPr>
        <w:ind w:leftChars="202" w:left="42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44B3F">
        <w:rPr>
          <w:rFonts w:hint="eastAsia"/>
        </w:rPr>
        <w:t>已产生执行费用：公证书：</w:t>
      </w:r>
      <w:r w:rsidR="0088323A">
        <w:rPr>
          <w:rFonts w:hint="eastAsia"/>
        </w:rPr>
        <w:t>8</w:t>
      </w:r>
      <w:r w:rsidR="00244B3F">
        <w:rPr>
          <w:rFonts w:hint="eastAsia"/>
        </w:rPr>
        <w:t xml:space="preserve">0,000.00 </w:t>
      </w:r>
      <w:r>
        <w:rPr>
          <w:rFonts w:hint="eastAsia"/>
        </w:rPr>
        <w:t xml:space="preserve"> </w:t>
      </w:r>
      <w:r w:rsidR="00244B3F">
        <w:rPr>
          <w:rFonts w:hint="eastAsia"/>
        </w:rPr>
        <w:t>律师费：</w:t>
      </w:r>
      <w:r w:rsidR="00244B3F">
        <w:rPr>
          <w:rFonts w:hint="eastAsia"/>
        </w:rPr>
        <w:t>150,000.00</w:t>
      </w:r>
    </w:p>
    <w:p w:rsidR="00DA2984" w:rsidRDefault="00DA2984" w:rsidP="00F522B0">
      <w:pPr>
        <w:ind w:leftChars="202" w:left="424"/>
      </w:pPr>
      <w:r>
        <w:rPr>
          <w:rFonts w:hint="eastAsia"/>
        </w:rPr>
        <w:t>5</w:t>
      </w:r>
      <w:r>
        <w:rPr>
          <w:rFonts w:hint="eastAsia"/>
        </w:rPr>
        <w:t>、重庆君禧天地项目二拍结束。</w:t>
      </w:r>
    </w:p>
    <w:p w:rsidR="00244B3F" w:rsidRDefault="00244B3F" w:rsidP="00F522B0">
      <w:pPr>
        <w:ind w:leftChars="202" w:left="424"/>
      </w:pPr>
    </w:p>
    <w:p w:rsidR="00DA2984" w:rsidRPr="004559BF" w:rsidRDefault="004559BF" w:rsidP="00DA2984">
      <w:pPr>
        <w:rPr>
          <w:b/>
          <w:sz w:val="24"/>
          <w:szCs w:val="24"/>
        </w:rPr>
      </w:pPr>
      <w:r w:rsidRPr="004559BF">
        <w:rPr>
          <w:rFonts w:hint="eastAsia"/>
          <w:b/>
          <w:sz w:val="24"/>
          <w:szCs w:val="24"/>
        </w:rPr>
        <w:t>二、</w:t>
      </w:r>
      <w:r w:rsidR="00DA2984" w:rsidRPr="004559BF">
        <w:rPr>
          <w:rFonts w:hint="eastAsia"/>
          <w:b/>
          <w:sz w:val="24"/>
          <w:szCs w:val="24"/>
        </w:rPr>
        <w:t>项目目前工程进度</w:t>
      </w:r>
    </w:p>
    <w:p w:rsidR="00DA2984" w:rsidRDefault="00DA2984" w:rsidP="00DA2984">
      <w:pPr>
        <w:ind w:leftChars="202" w:left="1417" w:hangingChars="473" w:hanging="993"/>
      </w:pPr>
      <w:r>
        <w:rPr>
          <w:rFonts w:hint="eastAsia"/>
        </w:rPr>
        <w:t>1</w:t>
      </w:r>
      <w:r>
        <w:rPr>
          <w:rFonts w:hint="eastAsia"/>
        </w:rPr>
        <w:t>、商业：沿江商业别墅已经全部封顶，目前招商顺利，定位于企业总部，包括迪卡侬等已签订协议。中间商业部分也已经造到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:rsidR="00DA2984" w:rsidRDefault="00DA2984" w:rsidP="00DA2984">
      <w:pPr>
        <w:ind w:leftChars="202" w:left="1417" w:hangingChars="473" w:hanging="993"/>
      </w:pPr>
      <w:r>
        <w:rPr>
          <w:rFonts w:hint="eastAsia"/>
        </w:rPr>
        <w:t>2</w:t>
      </w:r>
      <w:r>
        <w:rPr>
          <w:rFonts w:hint="eastAsia"/>
        </w:rPr>
        <w:t>、住宅：</w:t>
      </w:r>
      <w:r>
        <w:rPr>
          <w:rFonts w:hint="eastAsia"/>
        </w:rPr>
        <w:t>11</w:t>
      </w:r>
      <w:r>
        <w:rPr>
          <w:rFonts w:hint="eastAsia"/>
        </w:rPr>
        <w:t>月上旬开盘，</w:t>
      </w:r>
      <w:r>
        <w:rPr>
          <w:rFonts w:hint="eastAsia"/>
        </w:rPr>
        <w:t>3</w:t>
      </w:r>
      <w:r>
        <w:rPr>
          <w:rFonts w:hint="eastAsia"/>
        </w:rPr>
        <w:t>幢小高层已造到一半，另外</w:t>
      </w:r>
      <w:r>
        <w:rPr>
          <w:rFonts w:hint="eastAsia"/>
        </w:rPr>
        <w:t>2</w:t>
      </w:r>
      <w:r>
        <w:rPr>
          <w:rFonts w:hint="eastAsia"/>
        </w:rPr>
        <w:t>幢地下工程已完工。</w:t>
      </w:r>
    </w:p>
    <w:p w:rsidR="00DA2984" w:rsidRDefault="00DA2984" w:rsidP="00DA2984">
      <w:pPr>
        <w:ind w:leftChars="202" w:left="1417" w:hangingChars="473" w:hanging="993"/>
      </w:pPr>
      <w:r>
        <w:rPr>
          <w:rFonts w:hint="eastAsia"/>
        </w:rPr>
        <w:t>3</w:t>
      </w:r>
      <w:r>
        <w:rPr>
          <w:rFonts w:hint="eastAsia"/>
        </w:rPr>
        <w:t>、酒店：两栋酒店正在施工中。</w:t>
      </w:r>
    </w:p>
    <w:p w:rsidR="004559BF" w:rsidRDefault="004559BF" w:rsidP="00DA2984"/>
    <w:sectPr w:rsidR="004559BF" w:rsidSect="006671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D9C" w:rsidRDefault="005B4D9C" w:rsidP="004559BF">
      <w:r>
        <w:separator/>
      </w:r>
    </w:p>
  </w:endnote>
  <w:endnote w:type="continuationSeparator" w:id="0">
    <w:p w:rsidR="005B4D9C" w:rsidRDefault="005B4D9C" w:rsidP="0045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dine721 BT">
    <w:altName w:val="Cambria"/>
    <w:charset w:val="00"/>
    <w:family w:val="roman"/>
    <w:pitch w:val="default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D9C" w:rsidRDefault="005B4D9C" w:rsidP="004559BF">
      <w:r>
        <w:separator/>
      </w:r>
    </w:p>
  </w:footnote>
  <w:footnote w:type="continuationSeparator" w:id="0">
    <w:p w:rsidR="005B4D9C" w:rsidRDefault="005B4D9C" w:rsidP="004559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8E" w:rsidRDefault="0096268E" w:rsidP="00A7034E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02D59"/>
    <w:multiLevelType w:val="hybridMultilevel"/>
    <w:tmpl w:val="846CC7B0"/>
    <w:lvl w:ilvl="0" w:tplc="A274EF5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C30"/>
    <w:rsid w:val="000112C5"/>
    <w:rsid w:val="00013207"/>
    <w:rsid w:val="00013F9B"/>
    <w:rsid w:val="000161F2"/>
    <w:rsid w:val="000214A5"/>
    <w:rsid w:val="000225A1"/>
    <w:rsid w:val="00022F9E"/>
    <w:rsid w:val="0004302A"/>
    <w:rsid w:val="00052113"/>
    <w:rsid w:val="0005378F"/>
    <w:rsid w:val="00061292"/>
    <w:rsid w:val="00061E9C"/>
    <w:rsid w:val="0006473F"/>
    <w:rsid w:val="0006775D"/>
    <w:rsid w:val="00071C4E"/>
    <w:rsid w:val="00073583"/>
    <w:rsid w:val="00083F52"/>
    <w:rsid w:val="00085DC0"/>
    <w:rsid w:val="00090CB9"/>
    <w:rsid w:val="00092153"/>
    <w:rsid w:val="000A06B8"/>
    <w:rsid w:val="000A7D29"/>
    <w:rsid w:val="000B649E"/>
    <w:rsid w:val="000B64CF"/>
    <w:rsid w:val="000C4AC1"/>
    <w:rsid w:val="000C746C"/>
    <w:rsid w:val="000D0E80"/>
    <w:rsid w:val="000E1B7B"/>
    <w:rsid w:val="000E2437"/>
    <w:rsid w:val="000F4E93"/>
    <w:rsid w:val="00110739"/>
    <w:rsid w:val="00112586"/>
    <w:rsid w:val="00113CA6"/>
    <w:rsid w:val="00120C9C"/>
    <w:rsid w:val="00130282"/>
    <w:rsid w:val="00133F21"/>
    <w:rsid w:val="00135F82"/>
    <w:rsid w:val="00142CD6"/>
    <w:rsid w:val="00145616"/>
    <w:rsid w:val="00151052"/>
    <w:rsid w:val="00151486"/>
    <w:rsid w:val="00154F10"/>
    <w:rsid w:val="001604B3"/>
    <w:rsid w:val="00160897"/>
    <w:rsid w:val="00163E00"/>
    <w:rsid w:val="001641B5"/>
    <w:rsid w:val="00166346"/>
    <w:rsid w:val="00176287"/>
    <w:rsid w:val="001816F1"/>
    <w:rsid w:val="0018323D"/>
    <w:rsid w:val="001833C9"/>
    <w:rsid w:val="0018377A"/>
    <w:rsid w:val="00190499"/>
    <w:rsid w:val="00191226"/>
    <w:rsid w:val="00192579"/>
    <w:rsid w:val="0019370F"/>
    <w:rsid w:val="001938DD"/>
    <w:rsid w:val="00194B57"/>
    <w:rsid w:val="00195671"/>
    <w:rsid w:val="001A222F"/>
    <w:rsid w:val="001A55BE"/>
    <w:rsid w:val="001B42D6"/>
    <w:rsid w:val="001B4C04"/>
    <w:rsid w:val="001C06C2"/>
    <w:rsid w:val="001F3C67"/>
    <w:rsid w:val="002021D4"/>
    <w:rsid w:val="00202C51"/>
    <w:rsid w:val="00211E57"/>
    <w:rsid w:val="0022701F"/>
    <w:rsid w:val="00232C3B"/>
    <w:rsid w:val="0023557B"/>
    <w:rsid w:val="00235C0F"/>
    <w:rsid w:val="0024014A"/>
    <w:rsid w:val="002434E7"/>
    <w:rsid w:val="00244B3F"/>
    <w:rsid w:val="0024717F"/>
    <w:rsid w:val="00251E34"/>
    <w:rsid w:val="0025427B"/>
    <w:rsid w:val="00261C13"/>
    <w:rsid w:val="00262271"/>
    <w:rsid w:val="002628E5"/>
    <w:rsid w:val="00265E3E"/>
    <w:rsid w:val="00272414"/>
    <w:rsid w:val="00282092"/>
    <w:rsid w:val="00284129"/>
    <w:rsid w:val="00284E19"/>
    <w:rsid w:val="00285C2F"/>
    <w:rsid w:val="00296E7D"/>
    <w:rsid w:val="002B674F"/>
    <w:rsid w:val="002C2271"/>
    <w:rsid w:val="002D6C05"/>
    <w:rsid w:val="002E0E4C"/>
    <w:rsid w:val="002E5B40"/>
    <w:rsid w:val="002F128F"/>
    <w:rsid w:val="003123E9"/>
    <w:rsid w:val="003202E7"/>
    <w:rsid w:val="0032100F"/>
    <w:rsid w:val="003247B1"/>
    <w:rsid w:val="00325ED8"/>
    <w:rsid w:val="003262C0"/>
    <w:rsid w:val="00331DB0"/>
    <w:rsid w:val="00337422"/>
    <w:rsid w:val="003420D4"/>
    <w:rsid w:val="00342915"/>
    <w:rsid w:val="00356E15"/>
    <w:rsid w:val="00361370"/>
    <w:rsid w:val="0036382F"/>
    <w:rsid w:val="003707BA"/>
    <w:rsid w:val="0037195A"/>
    <w:rsid w:val="003724F2"/>
    <w:rsid w:val="00373451"/>
    <w:rsid w:val="003879C0"/>
    <w:rsid w:val="003937BD"/>
    <w:rsid w:val="003A58AF"/>
    <w:rsid w:val="003B1278"/>
    <w:rsid w:val="003B1FC3"/>
    <w:rsid w:val="003B447D"/>
    <w:rsid w:val="003C5939"/>
    <w:rsid w:val="003C626F"/>
    <w:rsid w:val="003D1066"/>
    <w:rsid w:val="003D1481"/>
    <w:rsid w:val="003F2950"/>
    <w:rsid w:val="003F339B"/>
    <w:rsid w:val="004013DA"/>
    <w:rsid w:val="004016CA"/>
    <w:rsid w:val="004021F3"/>
    <w:rsid w:val="004028CA"/>
    <w:rsid w:val="004166F3"/>
    <w:rsid w:val="0042344D"/>
    <w:rsid w:val="00433D3D"/>
    <w:rsid w:val="00433EA0"/>
    <w:rsid w:val="004414AD"/>
    <w:rsid w:val="00444411"/>
    <w:rsid w:val="00445292"/>
    <w:rsid w:val="00452F2A"/>
    <w:rsid w:val="004559BF"/>
    <w:rsid w:val="00457542"/>
    <w:rsid w:val="00465395"/>
    <w:rsid w:val="00481F17"/>
    <w:rsid w:val="004841A9"/>
    <w:rsid w:val="0048512D"/>
    <w:rsid w:val="0048760C"/>
    <w:rsid w:val="0048766B"/>
    <w:rsid w:val="00491A6D"/>
    <w:rsid w:val="00495DB4"/>
    <w:rsid w:val="00496F7E"/>
    <w:rsid w:val="004A2B6F"/>
    <w:rsid w:val="004B4CD8"/>
    <w:rsid w:val="004C3339"/>
    <w:rsid w:val="004C5BED"/>
    <w:rsid w:val="004C7CB8"/>
    <w:rsid w:val="004D13C1"/>
    <w:rsid w:val="004E0947"/>
    <w:rsid w:val="004E108A"/>
    <w:rsid w:val="004F1EB7"/>
    <w:rsid w:val="004F6F5F"/>
    <w:rsid w:val="00500794"/>
    <w:rsid w:val="0050378A"/>
    <w:rsid w:val="00503FDB"/>
    <w:rsid w:val="00507C69"/>
    <w:rsid w:val="005107BD"/>
    <w:rsid w:val="00514148"/>
    <w:rsid w:val="00514C2D"/>
    <w:rsid w:val="00516E57"/>
    <w:rsid w:val="00517773"/>
    <w:rsid w:val="00517873"/>
    <w:rsid w:val="0052772E"/>
    <w:rsid w:val="00532C60"/>
    <w:rsid w:val="00543096"/>
    <w:rsid w:val="005622B2"/>
    <w:rsid w:val="00564BB2"/>
    <w:rsid w:val="00571173"/>
    <w:rsid w:val="00571DB9"/>
    <w:rsid w:val="00580496"/>
    <w:rsid w:val="00582581"/>
    <w:rsid w:val="0058413C"/>
    <w:rsid w:val="00590A28"/>
    <w:rsid w:val="00591AEF"/>
    <w:rsid w:val="005A3261"/>
    <w:rsid w:val="005A449C"/>
    <w:rsid w:val="005A760F"/>
    <w:rsid w:val="005B0789"/>
    <w:rsid w:val="005B4D9C"/>
    <w:rsid w:val="005B4E35"/>
    <w:rsid w:val="005B70EB"/>
    <w:rsid w:val="005C310E"/>
    <w:rsid w:val="005C39ED"/>
    <w:rsid w:val="005C4A3D"/>
    <w:rsid w:val="005C6467"/>
    <w:rsid w:val="005D4885"/>
    <w:rsid w:val="005D4E01"/>
    <w:rsid w:val="005E230D"/>
    <w:rsid w:val="005E2EB5"/>
    <w:rsid w:val="005E4AD8"/>
    <w:rsid w:val="005F2C30"/>
    <w:rsid w:val="005F64EE"/>
    <w:rsid w:val="00613197"/>
    <w:rsid w:val="00614324"/>
    <w:rsid w:val="0061786A"/>
    <w:rsid w:val="00620894"/>
    <w:rsid w:val="00623155"/>
    <w:rsid w:val="006425F7"/>
    <w:rsid w:val="00651AD4"/>
    <w:rsid w:val="006654A5"/>
    <w:rsid w:val="006667E0"/>
    <w:rsid w:val="00667185"/>
    <w:rsid w:val="00671239"/>
    <w:rsid w:val="006756DB"/>
    <w:rsid w:val="00683A4E"/>
    <w:rsid w:val="006957E2"/>
    <w:rsid w:val="006A358C"/>
    <w:rsid w:val="006A48A2"/>
    <w:rsid w:val="006A5B40"/>
    <w:rsid w:val="006B36EA"/>
    <w:rsid w:val="006C6001"/>
    <w:rsid w:val="006C7E9D"/>
    <w:rsid w:val="006D4B77"/>
    <w:rsid w:val="00703A5F"/>
    <w:rsid w:val="00704055"/>
    <w:rsid w:val="00711895"/>
    <w:rsid w:val="00730121"/>
    <w:rsid w:val="00735BE1"/>
    <w:rsid w:val="00751B28"/>
    <w:rsid w:val="00755E9A"/>
    <w:rsid w:val="007560E3"/>
    <w:rsid w:val="00756DCB"/>
    <w:rsid w:val="00765ED8"/>
    <w:rsid w:val="00767565"/>
    <w:rsid w:val="00770EDE"/>
    <w:rsid w:val="00787645"/>
    <w:rsid w:val="007A3144"/>
    <w:rsid w:val="007B49F7"/>
    <w:rsid w:val="007D108D"/>
    <w:rsid w:val="007E0331"/>
    <w:rsid w:val="007E1D3C"/>
    <w:rsid w:val="007E208B"/>
    <w:rsid w:val="007E4734"/>
    <w:rsid w:val="007F6292"/>
    <w:rsid w:val="007F75B9"/>
    <w:rsid w:val="008057D1"/>
    <w:rsid w:val="008113AE"/>
    <w:rsid w:val="008309C0"/>
    <w:rsid w:val="00831366"/>
    <w:rsid w:val="008329FC"/>
    <w:rsid w:val="008368BF"/>
    <w:rsid w:val="008457E7"/>
    <w:rsid w:val="00850C71"/>
    <w:rsid w:val="00851D8C"/>
    <w:rsid w:val="00852510"/>
    <w:rsid w:val="00855EE1"/>
    <w:rsid w:val="00866F8E"/>
    <w:rsid w:val="0087537E"/>
    <w:rsid w:val="00875A73"/>
    <w:rsid w:val="00876D23"/>
    <w:rsid w:val="00877C30"/>
    <w:rsid w:val="00881FE8"/>
    <w:rsid w:val="00882B79"/>
    <w:rsid w:val="0088323A"/>
    <w:rsid w:val="0088654C"/>
    <w:rsid w:val="008873FC"/>
    <w:rsid w:val="008959F4"/>
    <w:rsid w:val="008979EC"/>
    <w:rsid w:val="008A1118"/>
    <w:rsid w:val="008A15DF"/>
    <w:rsid w:val="008A19D0"/>
    <w:rsid w:val="008B4F09"/>
    <w:rsid w:val="008C3C08"/>
    <w:rsid w:val="008D13BE"/>
    <w:rsid w:val="008D679F"/>
    <w:rsid w:val="008D7681"/>
    <w:rsid w:val="008E1C0E"/>
    <w:rsid w:val="008F0FEE"/>
    <w:rsid w:val="00900845"/>
    <w:rsid w:val="00907068"/>
    <w:rsid w:val="00913081"/>
    <w:rsid w:val="00926B13"/>
    <w:rsid w:val="00930618"/>
    <w:rsid w:val="00940590"/>
    <w:rsid w:val="009410E2"/>
    <w:rsid w:val="0094177B"/>
    <w:rsid w:val="00951A6C"/>
    <w:rsid w:val="00953CF1"/>
    <w:rsid w:val="0095798C"/>
    <w:rsid w:val="009618A0"/>
    <w:rsid w:val="0096268E"/>
    <w:rsid w:val="0096568E"/>
    <w:rsid w:val="00974354"/>
    <w:rsid w:val="00975FB5"/>
    <w:rsid w:val="00980E69"/>
    <w:rsid w:val="009A285D"/>
    <w:rsid w:val="009A2FD2"/>
    <w:rsid w:val="009A6FCB"/>
    <w:rsid w:val="009B464C"/>
    <w:rsid w:val="009B62C8"/>
    <w:rsid w:val="009B73C1"/>
    <w:rsid w:val="009C399D"/>
    <w:rsid w:val="009D0547"/>
    <w:rsid w:val="009D5F62"/>
    <w:rsid w:val="009E3351"/>
    <w:rsid w:val="009E38ED"/>
    <w:rsid w:val="009E3B41"/>
    <w:rsid w:val="009E4F71"/>
    <w:rsid w:val="009F428D"/>
    <w:rsid w:val="009F601E"/>
    <w:rsid w:val="009F6E8D"/>
    <w:rsid w:val="00A0455C"/>
    <w:rsid w:val="00A07FAF"/>
    <w:rsid w:val="00A10CBC"/>
    <w:rsid w:val="00A13A91"/>
    <w:rsid w:val="00A240E9"/>
    <w:rsid w:val="00A26D6C"/>
    <w:rsid w:val="00A3304A"/>
    <w:rsid w:val="00A40B55"/>
    <w:rsid w:val="00A4186D"/>
    <w:rsid w:val="00A532CC"/>
    <w:rsid w:val="00A63DC0"/>
    <w:rsid w:val="00A7034E"/>
    <w:rsid w:val="00A8234E"/>
    <w:rsid w:val="00A97E41"/>
    <w:rsid w:val="00AA12A9"/>
    <w:rsid w:val="00AA3C0E"/>
    <w:rsid w:val="00AA6BE6"/>
    <w:rsid w:val="00AA7FDB"/>
    <w:rsid w:val="00AB0BAD"/>
    <w:rsid w:val="00AB1EF1"/>
    <w:rsid w:val="00AB3865"/>
    <w:rsid w:val="00AD4C08"/>
    <w:rsid w:val="00AE6DE0"/>
    <w:rsid w:val="00AF5044"/>
    <w:rsid w:val="00B02DFD"/>
    <w:rsid w:val="00B11A4E"/>
    <w:rsid w:val="00B15F78"/>
    <w:rsid w:val="00B175CF"/>
    <w:rsid w:val="00B20A1F"/>
    <w:rsid w:val="00B332F8"/>
    <w:rsid w:val="00B35083"/>
    <w:rsid w:val="00B36B1D"/>
    <w:rsid w:val="00B43498"/>
    <w:rsid w:val="00B44177"/>
    <w:rsid w:val="00B4426C"/>
    <w:rsid w:val="00B51720"/>
    <w:rsid w:val="00B63764"/>
    <w:rsid w:val="00B84821"/>
    <w:rsid w:val="00B914D8"/>
    <w:rsid w:val="00B9362D"/>
    <w:rsid w:val="00BA3982"/>
    <w:rsid w:val="00BB0ACC"/>
    <w:rsid w:val="00BB130A"/>
    <w:rsid w:val="00BC0957"/>
    <w:rsid w:val="00BC3535"/>
    <w:rsid w:val="00BD00D9"/>
    <w:rsid w:val="00BD0765"/>
    <w:rsid w:val="00BD4ADB"/>
    <w:rsid w:val="00BE0354"/>
    <w:rsid w:val="00BE25DA"/>
    <w:rsid w:val="00BE482C"/>
    <w:rsid w:val="00C0057C"/>
    <w:rsid w:val="00C01566"/>
    <w:rsid w:val="00C054AE"/>
    <w:rsid w:val="00C124ED"/>
    <w:rsid w:val="00C20257"/>
    <w:rsid w:val="00C300B4"/>
    <w:rsid w:val="00C47913"/>
    <w:rsid w:val="00C50E61"/>
    <w:rsid w:val="00C52D7F"/>
    <w:rsid w:val="00C54955"/>
    <w:rsid w:val="00C56081"/>
    <w:rsid w:val="00C6285F"/>
    <w:rsid w:val="00C77233"/>
    <w:rsid w:val="00C81938"/>
    <w:rsid w:val="00C82E84"/>
    <w:rsid w:val="00C91CE4"/>
    <w:rsid w:val="00CA54B1"/>
    <w:rsid w:val="00CA5782"/>
    <w:rsid w:val="00CC58C8"/>
    <w:rsid w:val="00CC75E3"/>
    <w:rsid w:val="00CC7939"/>
    <w:rsid w:val="00CD26A4"/>
    <w:rsid w:val="00CE149F"/>
    <w:rsid w:val="00CE1CF7"/>
    <w:rsid w:val="00CE24FB"/>
    <w:rsid w:val="00CE5E21"/>
    <w:rsid w:val="00CE6456"/>
    <w:rsid w:val="00CF654F"/>
    <w:rsid w:val="00CF6EE0"/>
    <w:rsid w:val="00CF7FD2"/>
    <w:rsid w:val="00D0331F"/>
    <w:rsid w:val="00D052EA"/>
    <w:rsid w:val="00D069C3"/>
    <w:rsid w:val="00D06C2C"/>
    <w:rsid w:val="00D16C17"/>
    <w:rsid w:val="00D27FC8"/>
    <w:rsid w:val="00D3026D"/>
    <w:rsid w:val="00D40DFB"/>
    <w:rsid w:val="00D52CF2"/>
    <w:rsid w:val="00D60BD8"/>
    <w:rsid w:val="00D6525F"/>
    <w:rsid w:val="00D6700D"/>
    <w:rsid w:val="00D75290"/>
    <w:rsid w:val="00D818DA"/>
    <w:rsid w:val="00D86983"/>
    <w:rsid w:val="00D918C7"/>
    <w:rsid w:val="00DA02E7"/>
    <w:rsid w:val="00DA262E"/>
    <w:rsid w:val="00DA2984"/>
    <w:rsid w:val="00DA5FED"/>
    <w:rsid w:val="00DB10D8"/>
    <w:rsid w:val="00DB1C5B"/>
    <w:rsid w:val="00DB2D21"/>
    <w:rsid w:val="00DB4381"/>
    <w:rsid w:val="00DB5EC9"/>
    <w:rsid w:val="00DB757E"/>
    <w:rsid w:val="00DC566C"/>
    <w:rsid w:val="00DD1508"/>
    <w:rsid w:val="00DD6730"/>
    <w:rsid w:val="00DD6801"/>
    <w:rsid w:val="00DE1CE6"/>
    <w:rsid w:val="00DE5A26"/>
    <w:rsid w:val="00DE61D3"/>
    <w:rsid w:val="00DF16A8"/>
    <w:rsid w:val="00DF60A2"/>
    <w:rsid w:val="00E00443"/>
    <w:rsid w:val="00E00E75"/>
    <w:rsid w:val="00E04905"/>
    <w:rsid w:val="00E104DE"/>
    <w:rsid w:val="00E10FC9"/>
    <w:rsid w:val="00E12460"/>
    <w:rsid w:val="00E12B29"/>
    <w:rsid w:val="00E22401"/>
    <w:rsid w:val="00E27925"/>
    <w:rsid w:val="00E32F44"/>
    <w:rsid w:val="00E435C3"/>
    <w:rsid w:val="00E520DB"/>
    <w:rsid w:val="00E557A4"/>
    <w:rsid w:val="00E57CB1"/>
    <w:rsid w:val="00E670C2"/>
    <w:rsid w:val="00E67D72"/>
    <w:rsid w:val="00E8160C"/>
    <w:rsid w:val="00E816D1"/>
    <w:rsid w:val="00E856BC"/>
    <w:rsid w:val="00E86BA1"/>
    <w:rsid w:val="00E90FBE"/>
    <w:rsid w:val="00E97527"/>
    <w:rsid w:val="00EA01DA"/>
    <w:rsid w:val="00EA1550"/>
    <w:rsid w:val="00EA3687"/>
    <w:rsid w:val="00EA37A9"/>
    <w:rsid w:val="00EA48EB"/>
    <w:rsid w:val="00EB3EFC"/>
    <w:rsid w:val="00EB7BFC"/>
    <w:rsid w:val="00EC1096"/>
    <w:rsid w:val="00EC5463"/>
    <w:rsid w:val="00ED0D3A"/>
    <w:rsid w:val="00ED6400"/>
    <w:rsid w:val="00EE27F1"/>
    <w:rsid w:val="00EE5AC4"/>
    <w:rsid w:val="00EE64EF"/>
    <w:rsid w:val="00EE71AD"/>
    <w:rsid w:val="00EF331D"/>
    <w:rsid w:val="00EF6F41"/>
    <w:rsid w:val="00F02644"/>
    <w:rsid w:val="00F053CD"/>
    <w:rsid w:val="00F07A03"/>
    <w:rsid w:val="00F10108"/>
    <w:rsid w:val="00F1016C"/>
    <w:rsid w:val="00F17FEF"/>
    <w:rsid w:val="00F27B3A"/>
    <w:rsid w:val="00F330F2"/>
    <w:rsid w:val="00F40673"/>
    <w:rsid w:val="00F40AD6"/>
    <w:rsid w:val="00F425E0"/>
    <w:rsid w:val="00F522B0"/>
    <w:rsid w:val="00F527CF"/>
    <w:rsid w:val="00F61E51"/>
    <w:rsid w:val="00F62821"/>
    <w:rsid w:val="00F67474"/>
    <w:rsid w:val="00F85BE1"/>
    <w:rsid w:val="00F85F8E"/>
    <w:rsid w:val="00F86DFF"/>
    <w:rsid w:val="00F87A00"/>
    <w:rsid w:val="00F964D8"/>
    <w:rsid w:val="00FA29D2"/>
    <w:rsid w:val="00FA50BA"/>
    <w:rsid w:val="00FA74A8"/>
    <w:rsid w:val="00FB083B"/>
    <w:rsid w:val="00FB31CD"/>
    <w:rsid w:val="00FC0229"/>
    <w:rsid w:val="00FC0EF1"/>
    <w:rsid w:val="00FC2892"/>
    <w:rsid w:val="00FC3020"/>
    <w:rsid w:val="00FC3AFC"/>
    <w:rsid w:val="00FD08F1"/>
    <w:rsid w:val="00FD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9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9BF"/>
    <w:rPr>
      <w:sz w:val="18"/>
      <w:szCs w:val="18"/>
    </w:rPr>
  </w:style>
  <w:style w:type="table" w:styleId="a5">
    <w:name w:val="Table Grid"/>
    <w:basedOn w:val="a1"/>
    <w:uiPriority w:val="59"/>
    <w:rsid w:val="00265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60E3"/>
    <w:pPr>
      <w:ind w:firstLineChars="200" w:firstLine="420"/>
    </w:pPr>
  </w:style>
  <w:style w:type="paragraph" w:customStyle="1" w:styleId="1">
    <w:name w:val="列出段落1"/>
    <w:basedOn w:val="a"/>
    <w:rsid w:val="007560E3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Normal Indent"/>
    <w:basedOn w:val="a"/>
    <w:rsid w:val="007560E3"/>
    <w:pPr>
      <w:widowControl/>
      <w:spacing w:line="640" w:lineRule="exact"/>
      <w:ind w:firstLine="420"/>
      <w:jc w:val="left"/>
    </w:pPr>
    <w:rPr>
      <w:rFonts w:ascii="Aldine721 BT" w:eastAsia="宋体" w:hAnsi="Aldine721 BT" w:cs="Times New Roman"/>
      <w:kern w:val="0"/>
      <w:sz w:val="28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107</Words>
  <Characters>612</Characters>
  <Application>Microsoft Office Word</Application>
  <DocSecurity>0</DocSecurity>
  <Lines>5</Lines>
  <Paragraphs>1</Paragraphs>
  <ScaleCrop>false</ScaleCrop>
  <Company>微软中国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王春嬿</dc:creator>
  <cp:keywords/>
  <dc:description/>
  <cp:lastModifiedBy>Administrator</cp:lastModifiedBy>
  <cp:revision>25</cp:revision>
  <dcterms:created xsi:type="dcterms:W3CDTF">2014-10-25T02:39:00Z</dcterms:created>
  <dcterms:modified xsi:type="dcterms:W3CDTF">2016-04-13T01:36:00Z</dcterms:modified>
</cp:coreProperties>
</file>