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4"/>
        <w:gridCol w:w="1411"/>
        <w:gridCol w:w="1367"/>
        <w:gridCol w:w="22"/>
        <w:gridCol w:w="1572"/>
        <w:gridCol w:w="1574"/>
        <w:gridCol w:w="2552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02F33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B708D7" w:rsidP="005509DE">
            <w:pPr>
              <w:ind w:firstLineChars="1850" w:firstLine="3885"/>
              <w:rPr>
                <w:rFonts w:asciiTheme="minorEastAsia" w:hAnsiTheme="minorEastAsia" w:cs="Times New Roman"/>
                <w:szCs w:val="21"/>
              </w:rPr>
            </w:pPr>
            <w:bookmarkStart w:id="0" w:name="_GoBack"/>
            <w:bookmarkEnd w:id="0"/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37037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B02F33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B708D7" w:rsidP="00C364E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4F188A" w:rsidP="00E41D1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B02F33" w:rsidRPr="00973ADD" w:rsidRDefault="00B02F33" w:rsidP="00B02F33">
            <w:pPr>
              <w:ind w:firstLineChars="200" w:firstLine="420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165E7" w:rsidRP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D6A74" w:rsidRDefault="007F2AD6" w:rsidP="00B02F33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150920">
              <w:rPr>
                <w:rFonts w:ascii="Times New Roman" w:eastAsiaTheme="majorEastAsia" w:hAnsi="Times New Roman" w:cs="Times New Roman" w:hint="eastAsia"/>
              </w:rPr>
              <w:t>不</w:t>
            </w:r>
            <w:r w:rsidR="003D6A74">
              <w:rPr>
                <w:rFonts w:ascii="Times New Roman" w:eastAsiaTheme="majorEastAsia" w:hAnsi="Times New Roman" w:cs="Times New Roman" w:hint="eastAsia"/>
              </w:rPr>
              <w:t>通过。</w:t>
            </w:r>
          </w:p>
          <w:p w:rsidR="003D6A74" w:rsidRDefault="003D6A74" w:rsidP="00B02F3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具体理由：</w:t>
            </w:r>
          </w:p>
          <w:p w:rsidR="00150920" w:rsidRDefault="00150920" w:rsidP="00150920">
            <w:r>
              <w:rPr>
                <w:rFonts w:hint="eastAsia"/>
              </w:rPr>
              <w:t>借款事实比较清晰，但借款人山东斯米达公司目前欠款较多</w:t>
            </w:r>
            <w:r w:rsidR="000F3AAA">
              <w:rPr>
                <w:rFonts w:hint="eastAsia"/>
              </w:rPr>
              <w:t>，且公司均未答辩应诉</w:t>
            </w:r>
            <w:r>
              <w:rPr>
                <w:rFonts w:hint="eastAsia"/>
              </w:rPr>
              <w:t>。</w:t>
            </w:r>
            <w:r w:rsidR="000F3AAA">
              <w:rPr>
                <w:rFonts w:hint="eastAsia"/>
              </w:rPr>
              <w:t>回款可能较小，风险较大。</w:t>
            </w:r>
          </w:p>
          <w:p w:rsidR="00A74D0A" w:rsidRPr="003B2742" w:rsidRDefault="00A74D0A" w:rsidP="003D6A74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  <w:r w:rsidR="003D6A74">
              <w:rPr>
                <w:rFonts w:ascii="Times New Roman" w:eastAsia="方正大标宋简体" w:hAnsi="Times New Roman" w:cs="Times New Roman" w:hint="eastAsia"/>
              </w:rPr>
              <w:t>邵波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="003D6A74">
              <w:rPr>
                <w:rFonts w:ascii="Times New Roman" w:eastAsia="方正大标宋简体" w:hAnsi="Times New Roman" w:cs="Times New Roman" w:hint="eastAsia"/>
              </w:rPr>
              <w:t>5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="003D6A74">
              <w:rPr>
                <w:rFonts w:ascii="Times New Roman" w:eastAsia="方正大标宋简体" w:hAnsi="Times New Roman" w:cs="Times New Roman" w:hint="eastAsia"/>
              </w:rPr>
              <w:t>11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A0C" w:rsidRDefault="002A7A0C">
      <w:r>
        <w:separator/>
      </w:r>
    </w:p>
  </w:endnote>
  <w:endnote w:type="continuationSeparator" w:id="1">
    <w:p w:rsidR="002A7A0C" w:rsidRDefault="002A7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B04BBF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0F3AAA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0F3AA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3848208"/>
      <w:docPartObj>
        <w:docPartGallery w:val="Page Numbers (Bottom of Page)"/>
        <w:docPartUnique/>
      </w:docPartObj>
    </w:sdtPr>
    <w:sdtContent>
      <w:p w:rsidR="00310367" w:rsidRDefault="00B04BBF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A0C" w:rsidRDefault="002A7A0C">
      <w:r>
        <w:separator/>
      </w:r>
    </w:p>
  </w:footnote>
  <w:footnote w:type="continuationSeparator" w:id="1">
    <w:p w:rsidR="002A7A0C" w:rsidRDefault="002A7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9CA"/>
    <w:rsid w:val="00001DC7"/>
    <w:rsid w:val="000159FD"/>
    <w:rsid w:val="000638DC"/>
    <w:rsid w:val="000B120C"/>
    <w:rsid w:val="000F3AAA"/>
    <w:rsid w:val="00150920"/>
    <w:rsid w:val="001628D3"/>
    <w:rsid w:val="00163C80"/>
    <w:rsid w:val="00180ECD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A7A0C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A5984"/>
    <w:rsid w:val="003B2742"/>
    <w:rsid w:val="003B4B93"/>
    <w:rsid w:val="003C3708"/>
    <w:rsid w:val="003D0278"/>
    <w:rsid w:val="003D2811"/>
    <w:rsid w:val="003D4553"/>
    <w:rsid w:val="003D6A74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313D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02F33"/>
    <w:rsid w:val="00B04BBF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165E7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E1134"/>
    <w:rsid w:val="00F327D3"/>
    <w:rsid w:val="00F634A1"/>
    <w:rsid w:val="00F96C3E"/>
    <w:rsid w:val="00FB2CF0"/>
    <w:rsid w:val="00FB5A83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3390-647B-43D6-8188-C33607AC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215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USER-</cp:lastModifiedBy>
  <cp:revision>5</cp:revision>
  <cp:lastPrinted>2015-10-15T00:50:00Z</cp:lastPrinted>
  <dcterms:created xsi:type="dcterms:W3CDTF">2016-04-28T07:28:00Z</dcterms:created>
  <dcterms:modified xsi:type="dcterms:W3CDTF">2016-05-11T03:30:00Z</dcterms:modified>
</cp:coreProperties>
</file>