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05039854"/>
        <w:docPartObj>
          <w:docPartGallery w:val="Table of Contents"/>
          <w:docPartUnique/>
        </w:docPartObj>
      </w:sdtPr>
      <w:sdtContent>
        <w:p w14:paraId="2C342AC7">
          <w:pPr>
            <w:pStyle w:val="51"/>
          </w:pPr>
          <w:r>
            <w:t>Table of Contents</w:t>
          </w:r>
        </w:p>
        <w:p w14:paraId="688DFC23">
          <w:r>
            <w:fldChar w:fldCharType="begin"/>
          </w:r>
          <w:r>
            <w:instrText xml:space="preserve"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7700A07E">
      <w:pPr>
        <w:pStyle w:val="2"/>
      </w:pPr>
      <w:bookmarkStart w:id="0" w:name="tokenmarket-商业计划书"/>
      <w:r>
        <w:t xml:space="preserve">TokenMarket </w:t>
      </w:r>
      <w:r>
        <w:rPr>
          <w:rFonts w:hint="eastAsia"/>
        </w:rPr>
        <w:t>商业计划书</w:t>
      </w:r>
    </w:p>
    <w:p w14:paraId="268DF875">
      <w:pPr>
        <w:pStyle w:val="13"/>
      </w:pPr>
      <w:r>
        <w:rPr>
          <w:b/>
          <w:bCs/>
        </w:rPr>
        <w:t xml:space="preserve">AI Coding Plan </w:t>
      </w:r>
      <w:r>
        <w:rPr>
          <w:rFonts w:hint="eastAsia"/>
          <w:b/>
          <w:bCs/>
        </w:rPr>
        <w:t>额度实时撮合平台</w:t>
      </w:r>
    </w:p>
    <w:p w14:paraId="2F5142E0">
      <w:pPr>
        <w:pStyle w:val="13"/>
      </w:pPr>
      <w:r>
        <w:rPr>
          <w:rFonts w:hint="eastAsia"/>
        </w:rPr>
        <w:t>版本：V1.0</w:t>
      </w:r>
      <w:r>
        <w:br w:type="textWrapping"/>
      </w:r>
      <w:r>
        <w:rPr>
          <w:rFonts w:hint="eastAsia"/>
        </w:rPr>
        <w:t>日期：2026年7月</w:t>
      </w:r>
      <w:r>
        <w:br w:type="textWrapping"/>
      </w:r>
      <w:r>
        <w:rPr>
          <w:rFonts w:hint="eastAsia"/>
        </w:rPr>
        <w:t>密级：商业机密</w:t>
      </w:r>
    </w:p>
    <w:p w14:paraId="70FBD60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6B7E5C">
      <w:pPr>
        <w:pStyle w:val="23"/>
      </w:pPr>
      <w:r>
        <w:rPr>
          <w:rFonts w:hint="eastAsia"/>
          <w:b/>
          <w:bCs/>
        </w:rPr>
        <w:t>目录</w:t>
      </w:r>
    </w:p>
    <w:p w14:paraId="21CE9FA9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"第一章-执行摘要executive-summary" \h </w:instrText>
      </w:r>
      <w:r>
        <w:fldChar w:fldCharType="separate"/>
      </w:r>
      <w:r>
        <w:rPr>
          <w:rStyle w:val="20"/>
          <w:rFonts w:hint="eastAsia"/>
        </w:rPr>
        <w:t>第一章：执行摘要</w:t>
      </w:r>
      <w:r>
        <w:rPr>
          <w:rStyle w:val="20"/>
          <w:rFonts w:hint="eastAsia"/>
        </w:rPr>
        <w:fldChar w:fldCharType="end"/>
      </w:r>
    </w:p>
    <w:p w14:paraId="61EE1A3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"第二章-市场分析market-analysis" \h </w:instrText>
      </w:r>
      <w:r>
        <w:fldChar w:fldCharType="separate"/>
      </w:r>
      <w:r>
        <w:rPr>
          <w:rStyle w:val="20"/>
          <w:rFonts w:hint="eastAsia"/>
        </w:rPr>
        <w:t>第二章：市场分析</w:t>
      </w:r>
      <w:r>
        <w:rPr>
          <w:rStyle w:val="20"/>
          <w:rFonts w:hint="eastAsia"/>
        </w:rPr>
        <w:fldChar w:fldCharType="end"/>
      </w:r>
    </w:p>
    <w:p w14:paraId="541B20F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"第三章-产品方案product-solution" \h </w:instrText>
      </w:r>
      <w:r>
        <w:fldChar w:fldCharType="separate"/>
      </w:r>
      <w:r>
        <w:rPr>
          <w:rStyle w:val="20"/>
          <w:rFonts w:hint="eastAsia"/>
        </w:rPr>
        <w:t>第三章：产品方案</w:t>
      </w:r>
      <w:r>
        <w:rPr>
          <w:rStyle w:val="20"/>
          <w:rFonts w:hint="eastAsia"/>
        </w:rPr>
        <w:fldChar w:fldCharType="end"/>
      </w:r>
    </w:p>
    <w:p w14:paraId="2742C17B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"第四章-商业模式business-model" \h </w:instrText>
      </w:r>
      <w:r>
        <w:fldChar w:fldCharType="separate"/>
      </w:r>
      <w:r>
        <w:rPr>
          <w:rStyle w:val="20"/>
          <w:rFonts w:hint="eastAsia"/>
        </w:rPr>
        <w:t>第四章：商业模式</w:t>
      </w:r>
      <w:r>
        <w:rPr>
          <w:rStyle w:val="20"/>
          <w:rFonts w:hint="eastAsia"/>
        </w:rPr>
        <w:fldChar w:fldCharType="end"/>
      </w:r>
    </w:p>
    <w:p w14:paraId="08B5478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"第五章-竞争分析competitive-analysis" \h </w:instrText>
      </w:r>
      <w:r>
        <w:fldChar w:fldCharType="separate"/>
      </w:r>
      <w:r>
        <w:rPr>
          <w:rStyle w:val="20"/>
          <w:rFonts w:hint="eastAsia"/>
        </w:rPr>
        <w:t>第五章：竞争分析</w:t>
      </w:r>
      <w:r>
        <w:rPr>
          <w:rStyle w:val="20"/>
          <w:rFonts w:hint="eastAsia"/>
        </w:rPr>
        <w:fldChar w:fldCharType="end"/>
      </w:r>
    </w:p>
    <w:p w14:paraId="5F7AA79F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"第六章-运营计划go-to-market--operations" \h </w:instrText>
      </w:r>
      <w:r>
        <w:fldChar w:fldCharType="separate"/>
      </w:r>
      <w:r>
        <w:rPr>
          <w:rStyle w:val="20"/>
          <w:rFonts w:hint="eastAsia"/>
        </w:rPr>
        <w:t>第六章：运营计划</w:t>
      </w:r>
      <w:r>
        <w:rPr>
          <w:rStyle w:val="20"/>
          <w:rFonts w:hint="eastAsia"/>
        </w:rPr>
        <w:fldChar w:fldCharType="end"/>
      </w:r>
    </w:p>
    <w:p w14:paraId="29FA39D2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"第七章-财务预测financial-projections" \h </w:instrText>
      </w:r>
      <w:r>
        <w:fldChar w:fldCharType="separate"/>
      </w:r>
      <w:r>
        <w:rPr>
          <w:rStyle w:val="20"/>
          <w:rFonts w:hint="eastAsia"/>
        </w:rPr>
        <w:t>第七章：财务预测</w:t>
      </w:r>
      <w:r>
        <w:rPr>
          <w:rStyle w:val="20"/>
          <w:rFonts w:hint="eastAsia"/>
        </w:rPr>
        <w:fldChar w:fldCharType="end"/>
      </w:r>
    </w:p>
    <w:p w14:paraId="2D0593CB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"第八章-风险与应对risks--mitigation" \h </w:instrText>
      </w:r>
      <w:r>
        <w:fldChar w:fldCharType="separate"/>
      </w:r>
      <w:r>
        <w:rPr>
          <w:rStyle w:val="20"/>
          <w:rFonts w:hint="eastAsia"/>
        </w:rPr>
        <w:t>第八章：风险与应对</w:t>
      </w:r>
      <w:r>
        <w:rPr>
          <w:rStyle w:val="20"/>
          <w:rFonts w:hint="eastAsia"/>
        </w:rPr>
        <w:fldChar w:fldCharType="end"/>
      </w:r>
    </w:p>
    <w:p w14:paraId="00EB0DD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5D147CF8">
      <w:pPr>
        <w:pStyle w:val="2"/>
      </w:pPr>
      <w:bookmarkStart w:id="1" w:name="第一章-执行摘要executive-summary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执行摘要（Executive</w:t>
      </w:r>
      <w:r>
        <w:t xml:space="preserve"> </w:t>
      </w:r>
      <w:r>
        <w:rPr>
          <w:rFonts w:hint="eastAsia"/>
        </w:rPr>
        <w:t>Summary）</w:t>
      </w:r>
    </w:p>
    <w:p w14:paraId="61D1F747">
      <w:pPr>
        <w:pStyle w:val="4"/>
      </w:pPr>
      <w:bookmarkStart w:id="2" w:name="项目定位与市场机遇"/>
      <w:r>
        <w:t xml:space="preserve">1.1 </w:t>
      </w:r>
      <w:r>
        <w:rPr>
          <w:rFonts w:hint="eastAsia"/>
        </w:rPr>
        <w:t>项目定位与市场机遇</w:t>
      </w:r>
    </w:p>
    <w:p w14:paraId="7A9AE51F">
      <w:pPr>
        <w:pStyle w:val="23"/>
        <w:rPr>
          <w:color w:val="0070C0"/>
          <w:highlight w:val="none"/>
        </w:rPr>
      </w:pPr>
      <w:r>
        <w:rPr>
          <w:b/>
          <w:bCs/>
        </w:rPr>
        <w:t>TokenMarket</w:t>
      </w:r>
      <w:r>
        <w:t xml:space="preserve"> </w:t>
      </w:r>
      <w:r>
        <w:rPr>
          <w:rFonts w:hint="eastAsia"/>
        </w:rPr>
        <w:t>是一家专注于</w:t>
      </w:r>
      <w:r>
        <w:t xml:space="preserve"> </w:t>
      </w:r>
      <w:r>
        <w:rPr>
          <w:b/>
          <w:bCs/>
        </w:rPr>
        <w:t xml:space="preserve">AI Coding Plan </w:t>
      </w:r>
      <w:r>
        <w:rPr>
          <w:rFonts w:hint="eastAsia"/>
          <w:b/>
          <w:bCs/>
        </w:rPr>
        <w:t>额度实时撮合</w:t>
      </w:r>
      <w:r>
        <w:t xml:space="preserve"> </w:t>
      </w:r>
      <w:r>
        <w:rPr>
          <w:rFonts w:hint="eastAsia"/>
        </w:rPr>
        <w:t>的技术驱动型平台，致力于解决国内AI编程助手订阅市场中</w:t>
      </w:r>
      <w:r>
        <w:rPr>
          <w:rFonts w:hint="eastAsia"/>
          <w:color w:val="0070C0"/>
          <w:highlight w:val="none"/>
        </w:rPr>
        <w:t>每年高达</w:t>
      </w:r>
      <w:r>
        <w:rPr>
          <w:color w:val="0070C0"/>
          <w:highlight w:val="none"/>
        </w:rPr>
        <w:t xml:space="preserve"> </w:t>
      </w:r>
      <w:r>
        <w:rPr>
          <w:rFonts w:hint="eastAsia"/>
          <w:b/>
          <w:bCs/>
          <w:color w:val="0070C0"/>
          <w:highlight w:val="none"/>
        </w:rPr>
        <w:t>6–10亿元人民币</w:t>
      </w:r>
      <w:r>
        <w:rPr>
          <w:color w:val="0070C0"/>
          <w:highlight w:val="none"/>
        </w:rPr>
        <w:t xml:space="preserve"> </w:t>
      </w:r>
      <w:r>
        <w:rPr>
          <w:rFonts w:hint="eastAsia"/>
          <w:color w:val="0070C0"/>
          <w:highlight w:val="none"/>
        </w:rPr>
        <w:t>的结构性浪费问题。</w:t>
      </w:r>
    </w:p>
    <w:p w14:paraId="7F70E1C5">
      <w:pPr>
        <w:pStyle w:val="3"/>
      </w:pPr>
      <w:r>
        <w:rPr>
          <w:rFonts w:hint="eastAsia"/>
        </w:rPr>
        <w:t>当前，国内主流AI编程平台——包括火山方舟Coding</w:t>
      </w:r>
      <w:r>
        <w:t xml:space="preserve"> </w:t>
      </w:r>
      <w:r>
        <w:rPr>
          <w:rFonts w:hint="eastAsia"/>
        </w:rPr>
        <w:t>Plan、智谱GLM</w:t>
      </w:r>
      <w:r>
        <w:t xml:space="preserve"> Coding </w:t>
      </w:r>
      <w:r>
        <w:rPr>
          <w:rFonts w:hint="eastAsia"/>
        </w:rPr>
        <w:t>Plan、阿里云百炼、MiniMax</w:t>
      </w:r>
      <w:r>
        <w:t xml:space="preserve"> Coding Plan、Kimi Coding </w:t>
      </w:r>
      <w:r>
        <w:rPr>
          <w:rFonts w:hint="eastAsia"/>
        </w:rPr>
        <w:t>Plan以及国际上的Claude</w:t>
      </w:r>
      <w:r>
        <w:t xml:space="preserve"> </w:t>
      </w:r>
      <w:r>
        <w:rPr>
          <w:rFonts w:hint="eastAsia"/>
        </w:rPr>
        <w:t>Code、GPT等——均采用”固定订阅+硬停止”的计费模式：用户按月支付订阅费（¥40–¥469不等），额度到期自动清零，不支持累积（No</w:t>
      </w:r>
      <w:r>
        <w:t xml:space="preserve"> </w:t>
      </w:r>
      <w:r>
        <w:rPr>
          <w:rFonts w:hint="eastAsia"/>
        </w:rPr>
        <w:t>Rollover）、不支持暂停、不支持退款。据调研，</w:t>
      </w:r>
      <w:r>
        <w:rPr>
          <w:rFonts w:hint="eastAsia"/>
          <w:color w:val="0070C0"/>
        </w:rPr>
        <w:t>国内Coding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Plan付费开发者总数约</w:t>
      </w:r>
      <w:r>
        <w:rPr>
          <w:color w:val="0070C0"/>
        </w:rPr>
        <w:t xml:space="preserve"> </w:t>
      </w:r>
      <w:r>
        <w:rPr>
          <w:rFonts w:hint="eastAsia"/>
          <w:b/>
          <w:bCs/>
          <w:color w:val="0070C0"/>
        </w:rPr>
        <w:t>50–80万人</w:t>
      </w:r>
      <w:r>
        <w:rPr>
          <w:rFonts w:hint="eastAsia"/>
          <w:color w:val="0070C0"/>
        </w:rPr>
        <w:t>，其中个人开发者的平均利用率仅为</w:t>
      </w:r>
      <w:r>
        <w:rPr>
          <w:color w:val="0070C0"/>
        </w:rPr>
        <w:t xml:space="preserve"> </w:t>
      </w:r>
      <w:r>
        <w:rPr>
          <w:b/>
          <w:bCs/>
          <w:color w:val="0070C0"/>
        </w:rPr>
        <w:t>5%–15%</w:t>
      </w:r>
      <w:r>
        <w:rPr>
          <w:rFonts w:hint="eastAsia"/>
        </w:rPr>
        <w:t>，企业闲置席位利用率低至</w:t>
      </w:r>
      <w:r>
        <w:t xml:space="preserve"> </w:t>
      </w:r>
      <w:r>
        <w:rPr>
          <w:b/>
          <w:bCs/>
        </w:rPr>
        <w:t>5%</w:t>
      </w:r>
      <w:r>
        <w:t xml:space="preserve"> </w:t>
      </w:r>
      <w:r>
        <w:rPr>
          <w:rFonts w:hint="eastAsia"/>
        </w:rPr>
        <w:t>左右，导致每年有价值约</w:t>
      </w:r>
      <w:r>
        <w:t xml:space="preserve"> </w:t>
      </w:r>
      <w:r>
        <w:rPr>
          <w:rFonts w:hint="eastAsia"/>
          <w:b/>
          <w:bCs/>
        </w:rPr>
        <w:t>2–3亿元</w:t>
      </w:r>
      <w:r>
        <w:t xml:space="preserve"> </w:t>
      </w:r>
      <w:r>
        <w:rPr>
          <w:rFonts w:hint="eastAsia"/>
        </w:rPr>
        <w:t>的有效剩余额度在月底被系统性清零，没有任何用户获得实际价值。</w:t>
      </w:r>
    </w:p>
    <w:p w14:paraId="6B0E61E4">
      <w:pPr>
        <w:pStyle w:val="3"/>
      </w:pPr>
      <w:r>
        <w:rPr>
          <w:rFonts w:hint="eastAsia"/>
        </w:rPr>
        <w:t>这一”结构性浪费”并非用户行为问题，而是平台商业模式的固有设计——所有主流Coding</w:t>
      </w:r>
      <w:r>
        <w:t xml:space="preserve"> </w:t>
      </w:r>
      <w:r>
        <w:rPr>
          <w:rFonts w:hint="eastAsia"/>
        </w:rPr>
        <w:t>Plan平台均通过三层限流（5小时滚动窗口+每周限额+每月限额）和月底清零机制，将用户锁定在持续订阅的循环中。TokenMarket正是在这一市场空白中诞生，通过技术创新将分散的剩余额度聚合为可交易的数字资产，为卖家挽回成本、为买家降低门槛，同时构建可持续的平台经济。</w:t>
      </w:r>
    </w:p>
    <w:bookmarkEnd w:id="2"/>
    <w:p w14:paraId="5F49C543">
      <w:pPr>
        <w:pStyle w:val="4"/>
      </w:pPr>
      <w:bookmarkStart w:id="3" w:name="核心痛点与解决方案"/>
      <w:r>
        <w:t xml:space="preserve">1.2 </w:t>
      </w:r>
      <w:r>
        <w:rPr>
          <w:rFonts w:hint="eastAsia"/>
        </w:rPr>
        <w:t>核心痛点与解决方案</w:t>
      </w:r>
    </w:p>
    <w:p w14:paraId="08992956">
      <w:pPr>
        <w:pStyle w:val="5"/>
      </w:pPr>
      <w:bookmarkStart w:id="4" w:name="核心痛点"/>
      <w:r>
        <w:t xml:space="preserve">1.2.1 </w:t>
      </w:r>
      <w:r>
        <w:rPr>
          <w:rFonts w:hint="eastAsia"/>
        </w:rPr>
        <w:t>核心痛点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9A4493B">
        <w:trPr>
          <w:tblHeader/>
        </w:trPr>
        <w:tc>
          <w:p w14:paraId="067376A0">
            <w:pPr>
              <w:pStyle w:val="24"/>
            </w:pPr>
            <w:r>
              <w:rPr>
                <w:rFonts w:hint="eastAsia"/>
              </w:rPr>
              <w:t>痛点维度</w:t>
            </w:r>
          </w:p>
        </w:tc>
        <w:tc>
          <w:p w14:paraId="47E79981">
            <w:pPr>
              <w:pStyle w:val="24"/>
            </w:pPr>
            <w:r>
              <w:rPr>
                <w:rFonts w:hint="eastAsia"/>
              </w:rPr>
              <w:t>现状描述</w:t>
            </w:r>
          </w:p>
        </w:tc>
        <w:tc>
          <w:p w14:paraId="6E95B027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7A3CBF91">
        <w:tc>
          <w:p w14:paraId="4648C076">
            <w:pPr>
              <w:pStyle w:val="24"/>
            </w:pPr>
            <w:r>
              <w:rPr>
                <w:rFonts w:hint="eastAsia"/>
                <w:b/>
                <w:bCs/>
              </w:rPr>
              <w:t>额度浪费严重</w:t>
            </w:r>
          </w:p>
        </w:tc>
        <w:tc>
          <w:p w14:paraId="35662EF3">
            <w:pPr>
              <w:pStyle w:val="24"/>
            </w:pPr>
            <w:r>
              <w:rPr>
                <w:rFonts w:hint="eastAsia"/>
              </w:rPr>
              <w:t>个人开发者月利用率不足5%，企业闲置席位浪费率超95%</w:t>
            </w:r>
          </w:p>
        </w:tc>
        <w:tc>
          <w:p w14:paraId="5F8B3AC4">
            <w:pPr>
              <w:pStyle w:val="24"/>
            </w:pPr>
            <w:r>
              <w:t xml:space="preserve">《Coding </w:t>
            </w:r>
            <w:r>
              <w:rPr>
                <w:rFonts w:hint="eastAsia"/>
              </w:rPr>
              <w:t>Plan商业分析核心发现》</w:t>
            </w:r>
          </w:p>
        </w:tc>
      </w:tr>
      <w:tr w14:paraId="57FB5279">
        <w:tc>
          <w:p w14:paraId="3662A5CC">
            <w:pPr>
              <w:pStyle w:val="24"/>
            </w:pPr>
            <w:r>
              <w:rPr>
                <w:rFonts w:hint="eastAsia"/>
                <w:b/>
                <w:bCs/>
              </w:rPr>
              <w:t>计费模式僵化</w:t>
            </w:r>
          </w:p>
        </w:tc>
        <w:tc>
          <w:p w14:paraId="5206A5C3">
            <w:pPr>
              <w:pStyle w:val="24"/>
            </w:pPr>
            <w:r>
              <w:rPr>
                <w:rFonts w:hint="eastAsia"/>
              </w:rPr>
              <w:t>所有国内平台均采用”固定订阅+硬停止”，不支持rollover/暂停/退款</w:t>
            </w:r>
          </w:p>
        </w:tc>
        <w:tc>
          <w:p w14:paraId="318D09E8">
            <w:pPr>
              <w:pStyle w:val="24"/>
            </w:pPr>
            <w:r>
              <w:t xml:space="preserve">《Coding </w:t>
            </w:r>
            <w:r>
              <w:rPr>
                <w:rFonts w:hint="eastAsia"/>
              </w:rPr>
              <w:t>Plan商业分析核心发现》</w:t>
            </w:r>
          </w:p>
        </w:tc>
      </w:tr>
      <w:tr w14:paraId="740EC348">
        <w:tc>
          <w:p w14:paraId="40256AEF">
            <w:pPr>
              <w:pStyle w:val="24"/>
            </w:pPr>
            <w:r>
              <w:rPr>
                <w:rFonts w:hint="eastAsia"/>
                <w:b/>
                <w:bCs/>
              </w:rPr>
              <w:t>买家门槛高企</w:t>
            </w:r>
          </w:p>
        </w:tc>
        <w:tc>
          <w:p w14:paraId="23911FA1">
            <w:pPr>
              <w:pStyle w:val="24"/>
            </w:pPr>
            <w:r>
              <w:rPr>
                <w:rFonts w:hint="eastAsia"/>
              </w:rPr>
              <w:t>优质Coding</w:t>
            </w:r>
            <w:r>
              <w:t xml:space="preserve"> </w:t>
            </w:r>
            <w:r>
              <w:rPr>
                <w:rFonts w:hint="eastAsia"/>
              </w:rPr>
              <w:t>Plan月费¥149–¥200，预算受限用户难以持续订阅</w:t>
            </w:r>
          </w:p>
        </w:tc>
        <w:tc>
          <w:p w14:paraId="349EB701">
            <w:pPr>
              <w:pStyle w:val="24"/>
            </w:pPr>
            <w:r>
              <w:t>《coding_plan_zhipu_glm.md》</w:t>
            </w:r>
          </w:p>
        </w:tc>
      </w:tr>
      <w:tr w14:paraId="62963CB8">
        <w:tc>
          <w:p w14:paraId="3A60ECE8">
            <w:pPr>
              <w:pStyle w:val="24"/>
            </w:pPr>
            <w:r>
              <w:rPr>
                <w:rFonts w:hint="eastAsia"/>
                <w:b/>
                <w:bCs/>
              </w:rPr>
              <w:t>灰色市场混乱</w:t>
            </w:r>
          </w:p>
        </w:tc>
        <w:tc>
          <w:p w14:paraId="179DC198">
            <w:pPr>
              <w:pStyle w:val="24"/>
            </w:pPr>
            <w:r>
              <w:rPr>
                <w:rFonts w:hint="eastAsia"/>
              </w:rPr>
              <w:t>国内4SAPI、88code等灰色中转站价格低但无信任保障，随时面临封禁风险</w:t>
            </w:r>
          </w:p>
        </w:tc>
        <w:tc>
          <w:p w14:paraId="0D5F28DC">
            <w:pPr>
              <w:pStyle w:val="24"/>
            </w:pPr>
            <w:r>
              <w:rPr>
                <w:rFonts w:hint="eastAsia"/>
              </w:rPr>
              <w:t>《竞品全景调研报告》</w:t>
            </w:r>
          </w:p>
        </w:tc>
      </w:tr>
      <w:bookmarkEnd w:id="4"/>
    </w:tbl>
    <w:p w14:paraId="464B98EF">
      <w:pPr>
        <w:pStyle w:val="5"/>
      </w:pPr>
      <w:bookmarkStart w:id="5" w:name="解决方案"/>
      <w:r>
        <w:t xml:space="preserve">1.2.2 </w:t>
      </w:r>
      <w:r>
        <w:rPr>
          <w:rFonts w:hint="eastAsia"/>
        </w:rPr>
        <w:t>解决方案</w:t>
      </w:r>
    </w:p>
    <w:p w14:paraId="3C581F4A">
      <w:pPr>
        <w:pStyle w:val="23"/>
      </w:pPr>
      <w:r>
        <w:t xml:space="preserve">TokenMarket </w:t>
      </w:r>
      <w:r>
        <w:rPr>
          <w:rFonts w:hint="eastAsia"/>
        </w:rPr>
        <w:t>创新性地构建了</w:t>
      </w:r>
      <w:r>
        <w:t xml:space="preserve"> </w:t>
      </w:r>
      <w:r>
        <w:rPr>
          <w:rFonts w:hint="eastAsia"/>
          <w:b/>
          <w:bCs/>
        </w:rPr>
        <w:t>“C2C实时撮合+技术代理隔离”</w:t>
      </w:r>
      <w:r>
        <w:t xml:space="preserve"> </w:t>
      </w:r>
      <w:r>
        <w:rPr>
          <w:rFonts w:hint="eastAsia"/>
        </w:rPr>
        <w:t>的双层架构：</w:t>
      </w:r>
    </w:p>
    <w:p w14:paraId="25E0AA84">
      <w:pPr>
        <w:numPr>
          <w:ilvl w:val="0"/>
          <w:numId w:val="1"/>
        </w:numPr>
      </w:pPr>
      <w:r>
        <w:rPr>
          <w:rFonts w:hint="eastAsia"/>
          <w:b/>
          <w:bCs/>
        </w:rPr>
        <w:t>卖家端</w:t>
      </w:r>
      <w:r>
        <w:rPr>
          <w:rFonts w:hint="eastAsia"/>
        </w:rPr>
        <w:t>：额度剩余者（个人开发者、企业闲置席位管理员）将其API</w:t>
      </w:r>
      <w:r>
        <w:t xml:space="preserve"> </w:t>
      </w:r>
      <w:r>
        <w:rPr>
          <w:rFonts w:hint="eastAsia"/>
        </w:rPr>
        <w:t>Key授权接入平台，设置挂售价格（通常为官方价的</w:t>
      </w:r>
      <w:r>
        <w:t xml:space="preserve"> </w:t>
      </w:r>
      <w:r>
        <w:rPr>
          <w:b/>
          <w:bCs/>
        </w:rPr>
        <w:t>60%–75%</w:t>
      </w:r>
      <w:r>
        <w:rPr>
          <w:rFonts w:hint="eastAsia"/>
        </w:rPr>
        <w:t>）和额度上限，平台通过技术手段实时隔离卖家原始Key，生成全新的平台Key供买家使用。</w:t>
      </w:r>
    </w:p>
    <w:p w14:paraId="69D0E1BE">
      <w:pPr>
        <w:numPr>
          <w:ilvl w:val="0"/>
          <w:numId w:val="1"/>
        </w:numPr>
      </w:pPr>
      <w:r>
        <w:rPr>
          <w:rFonts w:hint="eastAsia"/>
          <w:b/>
          <w:bCs/>
        </w:rPr>
        <w:t>买家端</w:t>
      </w:r>
      <w:r>
        <w:rPr>
          <w:rFonts w:hint="eastAsia"/>
        </w:rPr>
        <w:t>：额度需求者（预算受限开发者、临时项目需求者）按模型统一价（如官方价的</w:t>
      </w:r>
      <w:r>
        <w:t xml:space="preserve"> </w:t>
      </w:r>
      <w:r>
        <w:rPr>
          <w:b/>
          <w:bCs/>
        </w:rPr>
        <w:t>80%–85%</w:t>
      </w:r>
      <w:r>
        <w:rPr>
          <w:rFonts w:hint="eastAsia"/>
        </w:rPr>
        <w:t>）消费，无需绑定单一卖家。平台智能路由系统自动将请求分发至最优可用卖家Key，确保服务稳定性和响应速度。</w:t>
      </w:r>
    </w:p>
    <w:p w14:paraId="651F6D6D">
      <w:pPr>
        <w:numPr>
          <w:ilvl w:val="0"/>
          <w:numId w:val="1"/>
        </w:numPr>
      </w:pPr>
      <w:r>
        <w:rPr>
          <w:rFonts w:hint="eastAsia"/>
          <w:b/>
          <w:bCs/>
        </w:rPr>
        <w:t>结算机制</w:t>
      </w:r>
      <w:r>
        <w:rPr>
          <w:rFonts w:hint="eastAsia"/>
        </w:rPr>
        <w:t>：平台按买家实际使用量结算，卖家按实际售出量×折扣价获得收益，平台赚取</w:t>
      </w:r>
      <w:r>
        <w:t xml:space="preserve"> </w:t>
      </w:r>
      <w:r>
        <w:rPr>
          <w:rFonts w:hint="eastAsia"/>
          <w:b/>
          <w:bCs/>
        </w:rPr>
        <w:t>约15%的利差</w:t>
      </w:r>
      <w:r>
        <w:t>。</w:t>
      </w:r>
    </w:p>
    <w:p w14:paraId="612DD3E0">
      <w:pPr>
        <w:numPr>
          <w:ilvl w:val="0"/>
          <w:numId w:val="1"/>
        </w:numPr>
      </w:pPr>
      <w:r>
        <w:rPr>
          <w:rFonts w:hint="eastAsia"/>
          <w:b/>
          <w:bCs/>
        </w:rPr>
        <w:t>核心原则</w:t>
      </w:r>
      <w:r>
        <w:rPr>
          <w:rFonts w:hint="eastAsia"/>
        </w:rPr>
        <w:t>：平台不囤积任何额度，不承担过期风险，纯实时撮合——每一笔交易都在真实供需之间即时完成。</w:t>
      </w:r>
    </w:p>
    <w:p w14:paraId="75C35079">
      <w:pPr>
        <w:pStyle w:val="23"/>
      </w:pPr>
      <w:r>
        <w:rPr>
          <w:rFonts w:hint="eastAsia"/>
        </w:rPr>
        <w:t>这一模式的关键优势在于，它既不同于灰色中转站的”平台自营批发”模式（B2C），也不同于AI</w:t>
      </w:r>
      <w:r>
        <w:t xml:space="preserve"> </w:t>
      </w:r>
      <w:r>
        <w:rPr>
          <w:rFonts w:hint="eastAsia"/>
        </w:rPr>
        <w:t>Credits的”大额账户凭证转移”（B2B），而是开创了全球首个</w:t>
      </w:r>
      <w:r>
        <w:t xml:space="preserve"> </w:t>
      </w:r>
      <w:r>
        <w:rPr>
          <w:rFonts w:hint="eastAsia"/>
          <w:b/>
          <w:bCs/>
        </w:rPr>
        <w:t>C2C（用户对用户）AI额度实时交易市场</w:t>
      </w:r>
      <w:r>
        <w:t>。</w:t>
      </w:r>
    </w:p>
    <w:bookmarkEnd w:id="3"/>
    <w:bookmarkEnd w:id="5"/>
    <w:p w14:paraId="1C319BE2">
      <w:pPr>
        <w:pStyle w:val="4"/>
      </w:pPr>
      <w:bookmarkStart w:id="6" w:name="目标市场与进入策略"/>
      <w:r>
        <w:t xml:space="preserve">1.3 </w:t>
      </w:r>
      <w:r>
        <w:rPr>
          <w:rFonts w:hint="eastAsia"/>
        </w:rPr>
        <w:t>目标市场与进入策略</w:t>
      </w:r>
    </w:p>
    <w:p w14:paraId="7916DFE4">
      <w:pPr>
        <w:pStyle w:val="23"/>
      </w:pPr>
      <w:r>
        <w:t xml:space="preserve">TokenMarket </w:t>
      </w:r>
      <w:r>
        <w:rPr>
          <w:rFonts w:hint="eastAsia"/>
        </w:rPr>
        <w:t>采用</w:t>
      </w:r>
      <w:r>
        <w:t xml:space="preserve"> </w:t>
      </w:r>
      <w:r>
        <w:rPr>
          <w:rFonts w:hint="eastAsia"/>
          <w:b/>
          <w:bCs/>
        </w:rPr>
        <w:t>“先个人、后企业”</w:t>
      </w:r>
      <w:r>
        <w:t xml:space="preserve"> </w:t>
      </w:r>
      <w:r>
        <w:rPr>
          <w:rFonts w:hint="eastAsia"/>
        </w:rPr>
        <w:t>的两阶段市场渗透策略：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415"/>
        <w:gridCol w:w="2415"/>
        <w:gridCol w:w="2415"/>
      </w:tblGrid>
      <w:tr w14:paraId="2306E4D3">
        <w:trPr>
          <w:tblHeader/>
        </w:trPr>
        <w:tc>
          <w:p w14:paraId="7A3D74C1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6071AB39">
            <w:pPr>
              <w:pStyle w:val="24"/>
            </w:pPr>
            <w:r>
              <w:rPr>
                <w:rFonts w:hint="eastAsia"/>
              </w:rPr>
              <w:t>目标用户</w:t>
            </w:r>
          </w:p>
        </w:tc>
        <w:tc>
          <w:p w14:paraId="6918C621">
            <w:pPr>
              <w:pStyle w:val="24"/>
            </w:pPr>
            <w:r>
              <w:rPr>
                <w:rFonts w:hint="eastAsia"/>
              </w:rPr>
              <w:t>核心需求</w:t>
            </w:r>
          </w:p>
        </w:tc>
        <w:tc>
          <w:p w14:paraId="30F4B480">
            <w:pPr>
              <w:pStyle w:val="24"/>
            </w:pPr>
            <w:r>
              <w:rPr>
                <w:rFonts w:hint="eastAsia"/>
              </w:rPr>
              <w:t>市场路径</w:t>
            </w:r>
          </w:p>
        </w:tc>
      </w:tr>
      <w:tr w14:paraId="2C70EBA6">
        <w:tc>
          <w:p w14:paraId="714B4747">
            <w:pPr>
              <w:pStyle w:val="24"/>
            </w:pPr>
            <w:r>
              <w:rPr>
                <w:rFonts w:hint="eastAsia"/>
                <w:b/>
                <w:bCs/>
              </w:rPr>
              <w:t>第一阶段（MVP）</w:t>
            </w:r>
          </w:p>
        </w:tc>
        <w:tc>
          <w:p w14:paraId="1C1FBBCF">
            <w:pPr>
              <w:pStyle w:val="24"/>
            </w:pPr>
            <w:r>
              <w:rPr>
                <w:rFonts w:hint="eastAsia"/>
              </w:rPr>
              <w:t>个人开发者、学生、自由职业者</w:t>
            </w:r>
          </w:p>
        </w:tc>
        <w:tc>
          <w:p w14:paraId="2723879A">
            <w:pPr>
              <w:pStyle w:val="24"/>
            </w:pPr>
            <w:r>
              <w:rPr>
                <w:rFonts w:hint="eastAsia"/>
              </w:rPr>
              <w:t>低价获取Coding</w:t>
            </w:r>
            <w:r>
              <w:t xml:space="preserve"> </w:t>
            </w:r>
            <w:r>
              <w:rPr>
                <w:rFonts w:hint="eastAsia"/>
              </w:rPr>
              <w:t>Plan额度、变现剩余额度</w:t>
            </w:r>
          </w:p>
        </w:tc>
        <w:tc>
          <w:p w14:paraId="5E0023D2">
            <w:pPr>
              <w:pStyle w:val="24"/>
            </w:pPr>
            <w:r>
              <w:rPr>
                <w:rFonts w:hint="eastAsia"/>
              </w:rPr>
              <w:t>聚焦火山方舟Coding</w:t>
            </w:r>
            <w:r>
              <w:t xml:space="preserve"> </w:t>
            </w:r>
            <w:r>
              <w:rPr>
                <w:rFonts w:hint="eastAsia"/>
              </w:rPr>
              <w:t>Plan（¥40入门）、智谱GLM</w:t>
            </w:r>
            <w:r>
              <w:t xml:space="preserve"> Coding </w:t>
            </w:r>
            <w:r>
              <w:rPr>
                <w:rFonts w:hint="eastAsia"/>
              </w:rPr>
              <w:t>Plan（24.2万付费用户基数），验证双边市场流动性</w:t>
            </w:r>
          </w:p>
        </w:tc>
      </w:tr>
      <w:tr w14:paraId="4ADDFC5E">
        <w:tc>
          <w:p w14:paraId="37A0993C">
            <w:pPr>
              <w:pStyle w:val="24"/>
            </w:pPr>
            <w:r>
              <w:rPr>
                <w:rFonts w:hint="eastAsia"/>
                <w:b/>
                <w:bCs/>
              </w:rPr>
              <w:t>第二阶段（规模化）</w:t>
            </w:r>
          </w:p>
        </w:tc>
        <w:tc>
          <w:p w14:paraId="4851CAE2">
            <w:pPr>
              <w:pStyle w:val="24"/>
            </w:pPr>
            <w:r>
              <w:rPr>
                <w:rFonts w:hint="eastAsia"/>
              </w:rPr>
              <w:t>中小企业、AI-first初创公司</w:t>
            </w:r>
          </w:p>
        </w:tc>
        <w:tc>
          <w:p w14:paraId="72B1FB3A">
            <w:pPr>
              <w:pStyle w:val="24"/>
            </w:pPr>
            <w:r>
              <w:rPr>
                <w:rFonts w:hint="eastAsia"/>
              </w:rPr>
              <w:t>多平台额度聚合管理、成本优化、内部池化</w:t>
            </w:r>
          </w:p>
        </w:tc>
        <w:tc>
          <w:p w14:paraId="3A3288E2">
            <w:pPr>
              <w:pStyle w:val="24"/>
            </w:pPr>
            <w:r>
              <w:rPr>
                <w:rFonts w:hint="eastAsia"/>
              </w:rPr>
              <w:t>推出企业SaaS额度管理工具，帮助企业实现跨平台额度可视化、智能预警、剩余额度自动挂售</w:t>
            </w:r>
          </w:p>
        </w:tc>
      </w:tr>
    </w:tbl>
    <w:p w14:paraId="5EBF7D50">
      <w:pPr>
        <w:pStyle w:val="3"/>
      </w:pPr>
      <w:r>
        <w:rPr>
          <w:rFonts w:hint="eastAsia"/>
        </w:rPr>
        <w:t>MVP阶段优先覆盖</w:t>
      </w:r>
      <w:r>
        <w:t xml:space="preserve"> </w:t>
      </w:r>
      <w:r>
        <w:rPr>
          <w:rFonts w:hint="eastAsia"/>
          <w:b/>
          <w:bCs/>
        </w:rPr>
        <w:t>火山方舟Coding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Plan、智谱GLM</w:t>
      </w:r>
      <w:r>
        <w:rPr>
          <w:b/>
          <w:bCs/>
        </w:rPr>
        <w:t xml:space="preserve"> Coding </w:t>
      </w:r>
      <w:r>
        <w:rPr>
          <w:rFonts w:hint="eastAsia"/>
          <w:b/>
          <w:bCs/>
        </w:rPr>
        <w:t>Plan、阿里云百炼Coding</w:t>
      </w:r>
      <w:r>
        <w:rPr>
          <w:b/>
          <w:bCs/>
        </w:rPr>
        <w:t xml:space="preserve"> Plan、MiniMax Coding Plan、Kimi Coding Plan</w:t>
      </w:r>
      <w:r>
        <w:rPr>
          <w:rFonts w:hint="eastAsia"/>
        </w:rPr>
        <w:t>，并预留</w:t>
      </w:r>
      <w:r>
        <w:t xml:space="preserve"> </w:t>
      </w:r>
      <w:r>
        <w:rPr>
          <w:b/>
          <w:bCs/>
        </w:rPr>
        <w:t>Claude Code、GPT</w:t>
      </w:r>
      <w:r>
        <w:t xml:space="preserve"> </w:t>
      </w:r>
      <w:r>
        <w:rPr>
          <w:rFonts w:hint="eastAsia"/>
        </w:rPr>
        <w:t>等国际平台的扩展接口。选择这些平台的核心逻辑在于：额度透明（明确标注调用次数）、API</w:t>
      </w:r>
      <w:r>
        <w:t xml:space="preserve"> </w:t>
      </w:r>
      <w:r>
        <w:rPr>
          <w:rFonts w:hint="eastAsia"/>
        </w:rPr>
        <w:t>Key可直接调用（非IDE插件锁定）、浪费率极高（三层限流导致利用率&lt;5%）。</w:t>
      </w:r>
    </w:p>
    <w:bookmarkEnd w:id="6"/>
    <w:p w14:paraId="470B1AD6">
      <w:pPr>
        <w:pStyle w:val="4"/>
      </w:pPr>
      <w:bookmarkStart w:id="7" w:name="商业模式与财务框架"/>
      <w:r>
        <w:t xml:space="preserve">1.4 </w:t>
      </w:r>
      <w:r>
        <w:rPr>
          <w:rFonts w:hint="eastAsia"/>
        </w:rPr>
        <w:t>商业模式与财务框架</w:t>
      </w:r>
    </w:p>
    <w:p w14:paraId="20CDAC37">
      <w:pPr>
        <w:pStyle w:val="23"/>
      </w:pPr>
      <w:r>
        <w:t xml:space="preserve">TokenMarket </w:t>
      </w:r>
      <w:r>
        <w:rPr>
          <w:rFonts w:hint="eastAsia"/>
        </w:rPr>
        <w:t>构建</w:t>
      </w:r>
      <w:r>
        <w:t xml:space="preserve"> </w:t>
      </w:r>
      <w:r>
        <w:rPr>
          <w:rFonts w:hint="eastAsia"/>
          <w:b/>
          <w:bCs/>
        </w:rPr>
        <w:t>“交易利差为核心、多元收入为补充”</w:t>
      </w:r>
      <w:r>
        <w:t xml:space="preserve"> </w:t>
      </w:r>
      <w:r>
        <w:rPr>
          <w:rFonts w:hint="eastAsia"/>
        </w:rPr>
        <w:t>的四层盈利体系：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2657"/>
        <w:gridCol w:w="3542"/>
      </w:tblGrid>
      <w:tr w14:paraId="49AEB035">
        <w:trPr>
          <w:tblHeader/>
        </w:trPr>
        <w:tc>
          <w:p w14:paraId="5E6F4CBA">
            <w:pPr>
              <w:pStyle w:val="24"/>
            </w:pPr>
            <w:r>
              <w:rPr>
                <w:rFonts w:hint="eastAsia"/>
              </w:rPr>
              <w:t>收入来源</w:t>
            </w:r>
          </w:p>
        </w:tc>
        <w:tc>
          <w:p w14:paraId="3ECD9F6F">
            <w:pPr>
              <w:pStyle w:val="24"/>
            </w:pPr>
            <w:r>
              <w:rPr>
                <w:rFonts w:hint="eastAsia"/>
              </w:rPr>
              <w:t>模式描述</w:t>
            </w:r>
          </w:p>
        </w:tc>
        <w:tc>
          <w:p w14:paraId="04825B99">
            <w:pPr>
              <w:pStyle w:val="24"/>
            </w:pPr>
            <w:r>
              <w:rPr>
                <w:rFonts w:hint="eastAsia"/>
              </w:rPr>
              <w:t>收入占比预估</w:t>
            </w:r>
          </w:p>
        </w:tc>
      </w:tr>
      <w:tr w14:paraId="7DCC5E96">
        <w:tc>
          <w:p w14:paraId="12A2F310">
            <w:pPr>
              <w:pStyle w:val="24"/>
            </w:pPr>
            <w:r>
              <w:rPr>
                <w:rFonts w:hint="eastAsia"/>
                <w:b/>
                <w:bCs/>
              </w:rPr>
              <w:t>交易利差（核心）</w:t>
            </w:r>
          </w:p>
        </w:tc>
        <w:tc>
          <w:p w14:paraId="19408A0F">
            <w:pPr>
              <w:pStyle w:val="24"/>
            </w:pPr>
            <w:r>
              <w:rPr>
                <w:rFonts w:hint="eastAsia"/>
              </w:rPr>
              <w:t>买家统一价（官方价85%）−</w:t>
            </w:r>
            <w:r>
              <w:t xml:space="preserve"> </w:t>
            </w:r>
            <w:r>
              <w:rPr>
                <w:rFonts w:hint="eastAsia"/>
              </w:rPr>
              <w:t>卖家折扣价（官方价70%）=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15%平台利差</w:t>
            </w:r>
          </w:p>
        </w:tc>
        <w:tc>
          <w:p w14:paraId="0D0F3946">
            <w:pPr>
              <w:pStyle w:val="24"/>
            </w:pPr>
            <w:r>
              <w:t>~60%</w:t>
            </w:r>
          </w:p>
        </w:tc>
      </w:tr>
      <w:tr w14:paraId="3AE0A4A3">
        <w:tc>
          <w:p w14:paraId="783AE6AA">
            <w:pPr>
              <w:pStyle w:val="24"/>
            </w:pPr>
            <w:r>
              <w:rPr>
                <w:rFonts w:hint="eastAsia"/>
                <w:b/>
                <w:bCs/>
              </w:rPr>
              <w:t>买家会员订阅</w:t>
            </w:r>
          </w:p>
        </w:tc>
        <w:tc>
          <w:p w14:paraId="3130248F">
            <w:pPr>
              <w:pStyle w:val="24"/>
            </w:pPr>
            <w:r>
              <w:rPr>
                <w:rFonts w:hint="eastAsia"/>
              </w:rPr>
              <w:t>月费¥19–¥49，享受折扣价+优先取用+高级路由</w:t>
            </w:r>
          </w:p>
        </w:tc>
        <w:tc>
          <w:p w14:paraId="365EC2A2">
            <w:pPr>
              <w:pStyle w:val="24"/>
            </w:pPr>
            <w:r>
              <w:t>~20%</w:t>
            </w:r>
          </w:p>
        </w:tc>
      </w:tr>
      <w:tr w14:paraId="391B8BFC">
        <w:tc>
          <w:p w14:paraId="53113CA1">
            <w:pPr>
              <w:pStyle w:val="24"/>
            </w:pPr>
            <w:r>
              <w:rPr>
                <w:rFonts w:hint="eastAsia"/>
                <w:b/>
                <w:bCs/>
              </w:rPr>
              <w:t>企业SaaS</w:t>
            </w:r>
          </w:p>
        </w:tc>
        <w:tc>
          <w:p w14:paraId="7B824349">
            <w:pPr>
              <w:pStyle w:val="24"/>
            </w:pPr>
            <w:r>
              <w:rPr>
                <w:rFonts w:hint="eastAsia"/>
              </w:rPr>
              <w:t>帮助企业做内部额度管理和池化（卖工具而非卖额度）</w:t>
            </w:r>
          </w:p>
        </w:tc>
        <w:tc>
          <w:p w14:paraId="72BA6158">
            <w:pPr>
              <w:pStyle w:val="24"/>
            </w:pPr>
            <w:r>
              <w:t>~15%</w:t>
            </w:r>
          </w:p>
        </w:tc>
      </w:tr>
      <w:tr w14:paraId="09A9DEF1">
        <w:tc>
          <w:p w14:paraId="6E0F4073">
            <w:pPr>
              <w:pStyle w:val="24"/>
            </w:pPr>
            <w:r>
              <w:rPr>
                <w:rFonts w:hint="eastAsia"/>
                <w:b/>
                <w:bCs/>
              </w:rPr>
              <w:t>增值服务</w:t>
            </w:r>
          </w:p>
        </w:tc>
        <w:tc>
          <w:p w14:paraId="68040DCC">
            <w:pPr>
              <w:pStyle w:val="24"/>
            </w:pPr>
            <w:r>
              <w:rPr>
                <w:rFonts w:hint="eastAsia"/>
              </w:rPr>
              <w:t>匿名化使用数据报告、API性能监控、多模型对比评测</w:t>
            </w:r>
          </w:p>
        </w:tc>
        <w:tc>
          <w:p w14:paraId="539EC460">
            <w:pPr>
              <w:pStyle w:val="24"/>
            </w:pPr>
            <w:r>
              <w:t>~5%</w:t>
            </w:r>
          </w:p>
        </w:tc>
      </w:tr>
    </w:tbl>
    <w:p w14:paraId="423159BE">
      <w:pPr>
        <w:pStyle w:val="3"/>
      </w:pPr>
      <w:r>
        <w:rPr>
          <w:rFonts w:hint="eastAsia"/>
        </w:rPr>
        <w:t>根据单位经济模型测算，假设平台月活卖家达</w:t>
      </w:r>
      <w:r>
        <w:t xml:space="preserve"> </w:t>
      </w:r>
      <w:r>
        <w:rPr>
          <w:rFonts w:hint="eastAsia"/>
          <w:b/>
          <w:bCs/>
        </w:rPr>
        <w:t>5万人</w:t>
      </w:r>
      <w:r>
        <w:rPr>
          <w:rFonts w:hint="eastAsia"/>
        </w:rPr>
        <w:t>、平均挂售额度¥100、挂售转化率50%，平台月GMV可达</w:t>
      </w:r>
      <w:r>
        <w:t xml:space="preserve"> </w:t>
      </w:r>
      <w:r>
        <w:rPr>
          <w:rFonts w:hint="eastAsia"/>
          <w:b/>
          <w:bCs/>
        </w:rPr>
        <w:t>¥175万元</w:t>
      </w:r>
      <w:r>
        <w:rPr>
          <w:rFonts w:hint="eastAsia"/>
        </w:rPr>
        <w:t>，月毛利（综合20%）约</w:t>
      </w:r>
      <w:r>
        <w:t xml:space="preserve"> </w:t>
      </w:r>
      <w:r>
        <w:rPr>
          <w:rFonts w:hint="eastAsia"/>
          <w:b/>
          <w:bCs/>
        </w:rPr>
        <w:t>¥35万元</w:t>
      </w:r>
      <w:r>
        <w:rPr>
          <w:rFonts w:hint="eastAsia"/>
        </w:rPr>
        <w:t>，年化毛利约</w:t>
      </w:r>
      <w:r>
        <w:t xml:space="preserve"> </w:t>
      </w:r>
      <w:r>
        <w:rPr>
          <w:rFonts w:hint="eastAsia"/>
          <w:b/>
          <w:bCs/>
        </w:rPr>
        <w:t>¥420万元</w:t>
      </w:r>
      <w:r>
        <w:rPr>
          <w:rFonts w:hint="eastAsia"/>
        </w:rPr>
        <w:t>。当活跃卖家规模扩展至</w:t>
      </w:r>
      <w:r>
        <w:t xml:space="preserve"> </w:t>
      </w:r>
      <w:r>
        <w:rPr>
          <w:rFonts w:hint="eastAsia"/>
          <w:b/>
          <w:bCs/>
        </w:rPr>
        <w:t>50万人</w:t>
      </w:r>
      <w:r>
        <w:t xml:space="preserve"> </w:t>
      </w:r>
      <w:r>
        <w:rPr>
          <w:rFonts w:hint="eastAsia"/>
        </w:rPr>
        <w:t>时，年化毛利有望达到</w:t>
      </w:r>
      <w:r>
        <w:t xml:space="preserve"> </w:t>
      </w:r>
      <w:r>
        <w:rPr>
          <w:rFonts w:hint="eastAsia"/>
          <w:b/>
          <w:bCs/>
        </w:rPr>
        <w:t>¥4,200万元</w:t>
      </w:r>
      <w:r>
        <w:rPr>
          <w:rFonts w:hint="eastAsia"/>
        </w:rPr>
        <w:t>。这是一个典型的</w:t>
      </w:r>
      <w:r>
        <w:rPr>
          <w:rFonts w:hint="eastAsia"/>
          <w:b/>
          <w:bCs/>
        </w:rPr>
        <w:t>双边网络效应市场</w:t>
      </w:r>
      <w:r>
        <w:rPr>
          <w:rFonts w:hint="eastAsia"/>
        </w:rPr>
        <w:t>——卖家越多，买家选择越丰富、价格越低；买家越多，卖家额度越好卖、变现效率越高。</w:t>
      </w:r>
    </w:p>
    <w:bookmarkEnd w:id="7"/>
    <w:p w14:paraId="6EB47F21">
      <w:pPr>
        <w:pStyle w:val="4"/>
      </w:pPr>
      <w:bookmarkStart w:id="8" w:name="竞争格局与差异化优势"/>
      <w:r>
        <w:t xml:space="preserve">1.5 </w:t>
      </w:r>
      <w:r>
        <w:rPr>
          <w:rFonts w:hint="eastAsia"/>
        </w:rPr>
        <w:t>竞争格局与差异化优势</w:t>
      </w:r>
    </w:p>
    <w:p w14:paraId="1C17EF68">
      <w:pPr>
        <w:pStyle w:val="23"/>
      </w:pPr>
      <w:r>
        <w:t xml:space="preserve">TokenMarket </w:t>
      </w:r>
      <w:r>
        <w:rPr>
          <w:rFonts w:hint="eastAsia"/>
        </w:rPr>
        <w:t>所处的竞争格局呈现出</w:t>
      </w:r>
      <w:r>
        <w:t xml:space="preserve"> </w:t>
      </w:r>
      <w:r>
        <w:rPr>
          <w:rFonts w:hint="eastAsia"/>
          <w:b/>
          <w:bCs/>
        </w:rPr>
        <w:t>“直接竞品稀缺、间接竞品众多”</w:t>
      </w:r>
      <w:r>
        <w:t xml:space="preserve"> </w:t>
      </w:r>
      <w:r>
        <w:rPr>
          <w:rFonts w:hint="eastAsia"/>
        </w:rPr>
        <w:t>的特征：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2277"/>
        <w:gridCol w:w="2277"/>
        <w:gridCol w:w="2024"/>
      </w:tblGrid>
      <w:tr w14:paraId="118C939A">
        <w:trPr>
          <w:tblHeader/>
        </w:trPr>
        <w:tc>
          <w:p w14:paraId="458CEE78">
            <w:pPr>
              <w:pStyle w:val="24"/>
            </w:pPr>
            <w:r>
              <w:rPr>
                <w:rFonts w:hint="eastAsia"/>
              </w:rPr>
              <w:t>竞品类型</w:t>
            </w:r>
          </w:p>
        </w:tc>
        <w:tc>
          <w:p w14:paraId="53300E4E">
            <w:pPr>
              <w:pStyle w:val="24"/>
            </w:pPr>
            <w:r>
              <w:rPr>
                <w:rFonts w:hint="eastAsia"/>
              </w:rPr>
              <w:t>代表玩家</w:t>
            </w:r>
          </w:p>
        </w:tc>
        <w:tc>
          <w:p w14:paraId="75EDB14D">
            <w:pPr>
              <w:pStyle w:val="24"/>
            </w:pPr>
            <w:r>
              <w:rPr>
                <w:rFonts w:hint="eastAsia"/>
              </w:rPr>
              <w:t>核心差异</w:t>
            </w:r>
          </w:p>
        </w:tc>
        <w:tc>
          <w:p w14:paraId="1D172592">
            <w:pPr>
              <w:pStyle w:val="24"/>
            </w:pPr>
            <w:r>
              <w:rPr>
                <w:rFonts w:hint="eastAsia"/>
              </w:rPr>
              <w:t>威胁度</w:t>
            </w:r>
          </w:p>
        </w:tc>
      </w:tr>
      <w:tr w14:paraId="1197E9C1">
        <w:tc>
          <w:p w14:paraId="387D12C0">
            <w:pPr>
              <w:pStyle w:val="24"/>
            </w:pPr>
            <w:r>
              <w:rPr>
                <w:rFonts w:hint="eastAsia"/>
                <w:b/>
                <w:bCs/>
              </w:rPr>
              <w:t>直接竞品：国际B2B大额</w:t>
            </w:r>
          </w:p>
        </w:tc>
        <w:tc>
          <w:p w14:paraId="18C3E69B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Credits（$20M+交易额）、CreditSwap（Private</w:t>
            </w:r>
            <w:r>
              <w:t xml:space="preserve"> </w:t>
            </w:r>
            <w:r>
              <w:rPr>
                <w:rFonts w:hint="eastAsia"/>
              </w:rPr>
              <w:t>Beta）</w:t>
            </w:r>
          </w:p>
        </w:tc>
        <w:tc>
          <w:p w14:paraId="4F18D60F">
            <w:pPr>
              <w:pStyle w:val="24"/>
            </w:pPr>
            <w:r>
              <w:rPr>
                <w:rFonts w:hint="eastAsia"/>
              </w:rPr>
              <w:t>做大额账户/凭证转移，不做C2C小额碎片化</w:t>
            </w:r>
          </w:p>
        </w:tc>
        <w:tc>
          <w:p w14:paraId="55AECD81">
            <w:pPr>
              <w:pStyle w:val="24"/>
            </w:pPr>
            <w:r>
              <w:rPr>
                <w:rFonts w:hint="eastAsia"/>
              </w:rPr>
              <w:t>中</w:t>
            </w:r>
          </w:p>
        </w:tc>
      </w:tr>
      <w:tr w14:paraId="064A0868">
        <w:tc>
          <w:p w14:paraId="71D59CB6">
            <w:pPr>
              <w:pStyle w:val="24"/>
            </w:pPr>
            <w:r>
              <w:rPr>
                <w:rFonts w:hint="eastAsia"/>
                <w:b/>
                <w:bCs/>
              </w:rPr>
              <w:t>直接竞品：国内灰色中转</w:t>
            </w:r>
          </w:p>
        </w:tc>
        <w:tc>
          <w:p w14:paraId="5B0F7CE2">
            <w:pPr>
              <w:pStyle w:val="24"/>
            </w:pPr>
            <w:r>
              <w:t>4SAPI、88code、PoloAPI</w:t>
            </w:r>
          </w:p>
        </w:tc>
        <w:tc>
          <w:p w14:paraId="7BE8DB31">
            <w:pPr>
              <w:pStyle w:val="24"/>
            </w:pPr>
            <w:r>
              <w:rPr>
                <w:rFonts w:hint="eastAsia"/>
              </w:rPr>
              <w:t>价格低（官方10%–30%）但无信任、无保障、随时被封</w:t>
            </w:r>
          </w:p>
        </w:tc>
        <w:tc>
          <w:p w14:paraId="3D49471E">
            <w:pPr>
              <w:pStyle w:val="24"/>
            </w:pPr>
            <w:r>
              <w:rPr>
                <w:rFonts w:hint="eastAsia"/>
              </w:rPr>
              <w:t>高（用户教育）</w:t>
            </w:r>
            <w:bookmarkStart w:id="119" w:name="_GoBack"/>
            <w:bookmarkEnd w:id="119"/>
          </w:p>
        </w:tc>
      </w:tr>
      <w:tr w14:paraId="1CA14087">
        <w:tc>
          <w:p w14:paraId="001A0AC8">
            <w:pPr>
              <w:pStyle w:val="24"/>
            </w:pPr>
            <w:r>
              <w:rPr>
                <w:rFonts w:hint="eastAsia"/>
                <w:b/>
                <w:bCs/>
              </w:rPr>
              <w:t>间接竞品：API聚合网关</w:t>
            </w:r>
          </w:p>
        </w:tc>
        <w:tc>
          <w:p w14:paraId="44A05F78">
            <w:pPr>
              <w:pStyle w:val="24"/>
            </w:pPr>
            <w:r>
              <w:rPr>
                <w:rFonts w:hint="eastAsia"/>
              </w:rPr>
              <w:t>OpenRouter（500万+用户，$13亿估值）、硅基流动（1000万+用户）</w:t>
            </w:r>
          </w:p>
        </w:tc>
        <w:tc>
          <w:p w14:paraId="34EF0E16">
            <w:pPr>
              <w:pStyle w:val="24"/>
            </w:pPr>
            <w:r>
              <w:rPr>
                <w:rFonts w:hint="eastAsia"/>
              </w:rPr>
              <w:t>解决”接入”问题，不解决”浪费”问题</w:t>
            </w:r>
          </w:p>
        </w:tc>
        <w:tc>
          <w:p w14:paraId="5E134822">
            <w:pPr>
              <w:pStyle w:val="24"/>
            </w:pPr>
            <w:r>
              <w:rPr>
                <w:rFonts w:hint="eastAsia"/>
              </w:rPr>
              <w:t>低</w:t>
            </w:r>
          </w:p>
        </w:tc>
      </w:tr>
      <w:tr w14:paraId="64A53182">
        <w:tc>
          <w:p w14:paraId="4F1FB80B">
            <w:pPr>
              <w:pStyle w:val="24"/>
            </w:pPr>
            <w:r>
              <w:rPr>
                <w:rFonts w:hint="eastAsia"/>
                <w:b/>
                <w:bCs/>
              </w:rPr>
              <w:t>间接竞品：成本监控SaaS</w:t>
            </w:r>
          </w:p>
        </w:tc>
        <w:tc>
          <w:p w14:paraId="265933E9">
            <w:pPr>
              <w:pStyle w:val="24"/>
            </w:pPr>
            <w:r>
              <w:t>Helicone、Langfuse</w:t>
            </w:r>
          </w:p>
        </w:tc>
        <w:tc>
          <w:p w14:paraId="0A59287F">
            <w:pPr>
              <w:pStyle w:val="24"/>
            </w:pPr>
            <w:r>
              <w:rPr>
                <w:rFonts w:hint="eastAsia"/>
              </w:rPr>
              <w:t>帮用户”看见浪费”，不帮用户”交易浪费”</w:t>
            </w:r>
          </w:p>
        </w:tc>
        <w:tc>
          <w:p w14:paraId="2E22C89F">
            <w:pPr>
              <w:pStyle w:val="24"/>
            </w:pPr>
            <w:r>
              <w:rPr>
                <w:rFonts w:hint="eastAsia"/>
              </w:rPr>
              <w:t>低</w:t>
            </w:r>
          </w:p>
        </w:tc>
      </w:tr>
    </w:tbl>
    <w:p w14:paraId="750A80C1">
      <w:pPr>
        <w:pStyle w:val="3"/>
      </w:pPr>
      <w:r>
        <w:t xml:space="preserve">TokenMarket </w:t>
      </w:r>
      <w:r>
        <w:rPr>
          <w:rFonts w:hint="eastAsia"/>
        </w:rPr>
        <w:t>的核心差异化优势包括：</w:t>
      </w:r>
      <w:r>
        <w:rPr>
          <w:rFonts w:hint="eastAsia"/>
          <w:b/>
          <w:bCs/>
        </w:rPr>
        <w:t>全球C2C额度交易市场空白</w:t>
      </w:r>
      <w:r>
        <w:rPr>
          <w:rFonts w:hint="eastAsia"/>
        </w:rPr>
        <w:t>（无同类型竞品）、</w:t>
      </w:r>
      <w:r>
        <w:rPr>
          <w:rFonts w:hint="eastAsia"/>
          <w:b/>
          <w:bCs/>
        </w:rPr>
        <w:t>合规+信任+担保机制</w:t>
      </w:r>
      <w:r>
        <w:rPr>
          <w:rFonts w:hint="eastAsia"/>
        </w:rPr>
        <w:t>（escrow+评价+保险池，区别于灰色市场）、</w:t>
      </w:r>
      <w:r>
        <w:rPr>
          <w:rFonts w:hint="eastAsia"/>
          <w:b/>
          <w:bCs/>
        </w:rPr>
        <w:t>积分体系提高留存</w:t>
      </w:r>
      <w:r>
        <w:rPr>
          <w:rFonts w:hint="eastAsia"/>
        </w:rPr>
        <w:t>（卖家存入额度获得平台积分，积分可跨期累积、跨平台兑换）、</w:t>
      </w:r>
      <w:r>
        <w:rPr>
          <w:rFonts w:hint="eastAsia"/>
          <w:b/>
          <w:bCs/>
        </w:rPr>
        <w:t>以模型为标的统一价</w:t>
      </w:r>
      <w:r>
        <w:rPr>
          <w:rFonts w:hint="eastAsia"/>
        </w:rPr>
        <w:t>（买家按模型能力付费，消除”买到劣质额度”的不确定性）。</w:t>
      </w:r>
    </w:p>
    <w:bookmarkEnd w:id="8"/>
    <w:p w14:paraId="5D6FD74E">
      <w:pPr>
        <w:pStyle w:val="4"/>
      </w:pPr>
      <w:bookmarkStart w:id="9" w:name="发展路径与融资需求"/>
      <w:r>
        <w:t xml:space="preserve">1.6 </w:t>
      </w:r>
      <w:r>
        <w:rPr>
          <w:rFonts w:hint="eastAsia"/>
        </w:rPr>
        <w:t>发展路径与融资需求</w:t>
      </w:r>
    </w:p>
    <w:p w14:paraId="77373D9E">
      <w:pPr>
        <w:pStyle w:val="23"/>
      </w:pPr>
      <w:r>
        <w:t xml:space="preserve">TokenMarket </w:t>
      </w:r>
      <w:r>
        <w:rPr>
          <w:rFonts w:hint="eastAsia"/>
        </w:rPr>
        <w:t>制定了</w:t>
      </w:r>
      <w:r>
        <w:t xml:space="preserve"> </w:t>
      </w:r>
      <w:r>
        <w:rPr>
          <w:rFonts w:hint="eastAsia"/>
          <w:b/>
          <w:bCs/>
        </w:rPr>
        <w:t>三阶段递进式发展战略</w:t>
      </w:r>
      <w:r>
        <w:rPr>
          <w:rFonts w:hint="eastAsia"/>
        </w:rPr>
        <w:t>：</w:t>
      </w:r>
    </w:p>
    <w:p w14:paraId="50D13684">
      <w:pPr>
        <w:pStyle w:val="24"/>
        <w:numPr>
          <w:ilvl w:val="0"/>
          <w:numId w:val="1"/>
        </w:numPr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>A（个人撮合，0–12个月）</w:t>
      </w:r>
      <w:r>
        <w:rPr>
          <w:rFonts w:hint="eastAsia"/>
        </w:rPr>
        <w:t>：验证C2C双边市场模型，建立核心用户群和交易流动性，目标覆盖国内主要Coding</w:t>
      </w:r>
      <w:r>
        <w:t xml:space="preserve"> </w:t>
      </w:r>
      <w:r>
        <w:rPr>
          <w:rFonts w:hint="eastAsia"/>
        </w:rPr>
        <w:t>Plan平台。</w:t>
      </w:r>
    </w:p>
    <w:p w14:paraId="49060770">
      <w:pPr>
        <w:pStyle w:val="24"/>
        <w:numPr>
          <w:ilvl w:val="0"/>
          <w:numId w:val="1"/>
        </w:numPr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>B（企业额度管理SaaS，12–24个月）</w:t>
      </w:r>
      <w:r>
        <w:rPr>
          <w:rFonts w:hint="eastAsia"/>
        </w:rPr>
        <w:t>：当平台方可能推出官方池化功能时，快速转向企业级SaaS工具，帮助企业实现跨平台额度聚合、智能预警、自动优化——从”撮合交易”升级为”管理工具”。</w:t>
      </w:r>
    </w:p>
    <w:p w14:paraId="1F126C70">
      <w:pPr>
        <w:pStyle w:val="24"/>
        <w:numPr>
          <w:ilvl w:val="0"/>
          <w:numId w:val="1"/>
        </w:numPr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>C（开源模型聚合，24个月+）</w:t>
      </w:r>
      <w:r>
        <w:rPr>
          <w:rFonts w:hint="eastAsia"/>
        </w:rPr>
        <w:t>：构建开源模型+商业模型的混合聚合层，降低对单一平台API的依赖，建立长期技术护城河。</w:t>
      </w:r>
    </w:p>
    <w:p w14:paraId="5FAF446F">
      <w:pPr>
        <w:pStyle w:val="23"/>
      </w:pPr>
      <w:r>
        <w:rPr>
          <w:rFonts w:hint="eastAsia"/>
        </w:rPr>
        <w:t>当前项目处于</w:t>
      </w:r>
      <w:r>
        <w:t xml:space="preserve"> </w:t>
      </w:r>
      <w:r>
        <w:rPr>
          <w:rFonts w:hint="eastAsia"/>
          <w:b/>
          <w:bCs/>
        </w:rPr>
        <w:t>天使轮/Pre-A轮</w:t>
      </w:r>
      <w:r>
        <w:t xml:space="preserve"> </w:t>
      </w:r>
      <w:r>
        <w:rPr>
          <w:rFonts w:hint="eastAsia"/>
        </w:rPr>
        <w:t>融资阶段，本轮融资将主要用于：MVP技术研发（API网关、智能路由、Key隔离系统）、首批平台接入与合规架构设计、双边市场冷启动（卖家招募+买家获客）、以及信任机制与积分体系的产品化。TokenMarket</w:t>
      </w:r>
      <w:r>
        <w:t xml:space="preserve"> </w:t>
      </w:r>
      <w:r>
        <w:rPr>
          <w:rFonts w:hint="eastAsia"/>
        </w:rPr>
        <w:t>面临的核心时间窗口约为</w:t>
      </w:r>
      <w:r>
        <w:t xml:space="preserve"> </w:t>
      </w:r>
      <w:r>
        <w:rPr>
          <w:rFonts w:hint="eastAsia"/>
          <w:b/>
          <w:bCs/>
        </w:rPr>
        <w:t>6–12个月</w:t>
      </w:r>
      <w:r>
        <w:rPr>
          <w:rFonts w:hint="eastAsia"/>
        </w:rPr>
        <w:t>——在平台方推出个人用户池化功能之前，建立足够的用户粘性和网络效应，从而在市场演变中占据主动地位。</w:t>
      </w:r>
    </w:p>
    <w:p w14:paraId="49B7D145">
      <w:pPr>
        <w:pStyle w:val="13"/>
      </w:pPr>
      <w:r>
        <w:rPr>
          <w:rFonts w:hint="eastAsia"/>
          <w:b/>
          <w:bCs/>
        </w:rPr>
        <w:t>总结</w:t>
      </w:r>
      <w:r>
        <w:rPr>
          <w:rFonts w:hint="eastAsia"/>
        </w:rPr>
        <w:t>：TokenMarket</w:t>
      </w:r>
      <w:r>
        <w:t xml:space="preserve"> </w:t>
      </w:r>
      <w:r>
        <w:rPr>
          <w:rFonts w:hint="eastAsia"/>
        </w:rPr>
        <w:t>以技术创新驱动商业模式革新，将国内AI编程助手市场中每年6–10亿元的结构性浪费转化为可持续的平台价值。通过C2C实时撮合、技术代理隔离和智能路由系统，TokenMarket</w:t>
      </w:r>
      <w:r>
        <w:t xml:space="preserve"> </w:t>
      </w:r>
      <w:r>
        <w:rPr>
          <w:rFonts w:hint="eastAsia"/>
        </w:rPr>
        <w:t>不仅为个人开发者和中小企业提供了降低成本、提高利用率的有效途径，更有望成为全球AI额度交易基础设施的先行者。</w:t>
      </w:r>
      <w:r>
        <w:t xml:space="preserve"> # </w:t>
      </w:r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市场分析（Market</w:t>
      </w:r>
      <w:r>
        <w:t xml:space="preserve"> </w:t>
      </w:r>
      <w:r>
        <w:rPr>
          <w:rFonts w:hint="eastAsia"/>
        </w:rPr>
        <w:t>Analysis）</w:t>
      </w:r>
    </w:p>
    <w:bookmarkEnd w:id="9"/>
    <w:p w14:paraId="49E5B73F">
      <w:pPr>
        <w:pStyle w:val="4"/>
      </w:pPr>
      <w:bookmarkStart w:id="10" w:name="行业背景coding-plan订阅经济的结构性浪费"/>
      <w:r>
        <w:t xml:space="preserve">2.1 </w:t>
      </w:r>
      <w:r>
        <w:rPr>
          <w:rFonts w:hint="eastAsia"/>
        </w:rPr>
        <w:t>行业背景：Coding</w:t>
      </w:r>
      <w:r>
        <w:t xml:space="preserve"> </w:t>
      </w:r>
      <w:r>
        <w:rPr>
          <w:rFonts w:hint="eastAsia"/>
        </w:rPr>
        <w:t>Plan订阅经济的结构性浪费</w:t>
      </w:r>
    </w:p>
    <w:p w14:paraId="3C2C6271">
      <w:pPr>
        <w:pStyle w:val="23"/>
      </w:pPr>
      <w:r>
        <w:t xml:space="preserve">AI Coding </w:t>
      </w:r>
      <w:r>
        <w:rPr>
          <w:rFonts w:hint="eastAsia"/>
        </w:rPr>
        <w:t>Plan（AI编程助手订阅计划）已成为国内开发者工具市场的核心付费形态。随着大语言模型在代码生成、补全、重构等场景的成熟落地，火山方舟、智谱GLM、阿里云百炼、腾讯云CodeBuddy、通义灵码等平台纷纷推出固定月费的Coding</w:t>
      </w:r>
      <w:r>
        <w:t xml:space="preserve"> </w:t>
      </w:r>
      <w:r>
        <w:rPr>
          <w:rFonts w:hint="eastAsia"/>
        </w:rPr>
        <w:t>Plan订阅服务，以”一次订阅、无限（或高额度）使用”的模式锁定开发者用户。</w:t>
      </w:r>
    </w:p>
    <w:p w14:paraId="71035BA5">
      <w:pPr>
        <w:pStyle w:val="3"/>
      </w:pPr>
      <w:r>
        <w:rPr>
          <w:rFonts w:hint="eastAsia"/>
        </w:rPr>
        <w:t>然而，这一商业模式在设计上存在一个被有意无意忽视的问题：</w:t>
      </w:r>
      <w:r>
        <w:rPr>
          <w:rFonts w:hint="eastAsia"/>
          <w:b/>
          <w:bCs/>
        </w:rPr>
        <w:t>所有平台均采用”固定订阅+硬停止”模式</w:t>
      </w:r>
      <w:r>
        <w:rPr>
          <w:rFonts w:hint="eastAsia"/>
        </w:rPr>
        <w:t>——用户按月支付固定费用，获得一定额度的调用次数或Credits，未用完的额度在周期结束时清零，不支持rollover（结转），不支持暂停，不支持退款，超额后自动停止服务而非转按量计费。据《Coding_Plan商业分析核心发现》调研，国内6大主要Coding</w:t>
      </w:r>
      <w:r>
        <w:t xml:space="preserve"> </w:t>
      </w:r>
      <w:r>
        <w:rPr>
          <w:rFonts w:hint="eastAsia"/>
        </w:rPr>
        <w:t>Plan平台（火山方舟、阿里云百炼、智谱GLM、腾讯云CodeBuddy、通义灵码、华为CodeArts）无一例外均采用此设计，浪费设计强度评级均为”强”至”极强”。</w:t>
      </w:r>
    </w:p>
    <w:p w14:paraId="449F54C4">
      <w:pPr>
        <w:pStyle w:val="3"/>
      </w:pPr>
      <w:r>
        <w:rPr>
          <w:rFonts w:hint="eastAsia"/>
        </w:rPr>
        <w:t>这种设计导致了一个结构性矛盾：平台方为了保障收入可预测性，将额度设置得较为充裕（以覆盖重度用户），但绝大多数个人开发者的实际使用率极低。调研数据显示，</w:t>
      </w:r>
      <w:r>
        <w:rPr>
          <w:rFonts w:hint="eastAsia"/>
          <w:b/>
          <w:bCs/>
        </w:rPr>
        <w:t>个人开发者的平均利用率仅为5%-15%</w:t>
      </w:r>
      <w:r>
        <w:rPr>
          <w:rFonts w:hint="eastAsia"/>
        </w:rPr>
        <w:t>，企业开发者的利用率也仅有20%-40%。这意味着每年有价值数亿元的AI编码能力在月底被清零，没有任何用户获得实际价值。</w:t>
      </w:r>
    </w:p>
    <w:p w14:paraId="5CDD7780">
      <w:pPr>
        <w:pStyle w:val="3"/>
      </w:pPr>
      <w:r>
        <w:rPr>
          <w:rFonts w:hint="eastAsia"/>
        </w:rPr>
        <w:t>与国际市场相比，国内平台的浪费问题更为严重。国际平台如Cursor、Copilot允许超额后按量付费，虽然也存在月度清零，但用户至少不会”眼看着额度浪费”。而国内平台”硬停止”的设计，使得剩余额度更为”干净”——没有被超额混用，也因此更具转售价值。</w:t>
      </w:r>
    </w:p>
    <w:bookmarkEnd w:id="10"/>
    <w:p w14:paraId="13048F63">
      <w:pPr>
        <w:pStyle w:val="4"/>
      </w:pPr>
      <w:bookmarkStart w:id="11" w:name="浪费规模测算一个年损6-10亿元的隐性市场"/>
      <w:r>
        <w:t xml:space="preserve">2.2 </w:t>
      </w:r>
      <w:r>
        <w:rPr>
          <w:rFonts w:hint="eastAsia"/>
        </w:rPr>
        <w:t>浪费规模测算：一个年损6-10亿元的隐性市场</w:t>
      </w:r>
    </w:p>
    <w:p w14:paraId="315C657A">
      <w:pPr>
        <w:pStyle w:val="23"/>
      </w:pPr>
      <w:r>
        <w:rPr>
          <w:rFonts w:hint="eastAsia"/>
        </w:rPr>
        <w:t>基于调研数据，我们对国内Coding</w:t>
      </w:r>
      <w:r>
        <w:t xml:space="preserve"> </w:t>
      </w:r>
      <w:r>
        <w:rPr>
          <w:rFonts w:hint="eastAsia"/>
        </w:rPr>
        <w:t>Plan市场的浪费规模进行了系统测算。</w:t>
      </w:r>
    </w:p>
    <w:p w14:paraId="3BDD65A4">
      <w:pPr>
        <w:pStyle w:val="3"/>
      </w:pPr>
      <w:r>
        <w:rPr>
          <w:rFonts w:hint="eastAsia"/>
          <w:b/>
          <w:bCs/>
        </w:rPr>
        <w:t>测算假设</w:t>
      </w:r>
      <w:r>
        <w:rPr>
          <w:rFonts w:hint="eastAsia"/>
        </w:rPr>
        <w:t>（基于社区调研和公开数据）：</w:t>
      </w:r>
      <w:r>
        <w:t xml:space="preserve"> - </w:t>
      </w:r>
      <w:r>
        <w:rPr>
          <w:rFonts w:hint="eastAsia"/>
        </w:rPr>
        <w:t>国内Coding</w:t>
      </w:r>
      <w:r>
        <w:t xml:space="preserve"> </w:t>
      </w:r>
      <w:r>
        <w:rPr>
          <w:rFonts w:hint="eastAsia"/>
        </w:rPr>
        <w:t>Plan付费开发者总数：约</w:t>
      </w:r>
      <w:r>
        <w:rPr>
          <w:rFonts w:hint="eastAsia"/>
          <w:b/>
          <w:bCs/>
        </w:rPr>
        <w:t>50-80万人</w:t>
      </w:r>
      <w:r>
        <w:t xml:space="preserve"> - </w:t>
      </w:r>
      <w:r>
        <w:rPr>
          <w:rFonts w:hint="eastAsia"/>
        </w:rPr>
        <w:t>平均月费：约</w:t>
      </w:r>
      <w:r>
        <w:rPr>
          <w:rFonts w:hint="eastAsia"/>
          <w:b/>
          <w:bCs/>
        </w:rPr>
        <w:t>¥80/月</w:t>
      </w:r>
      <w:r>
        <w:rPr>
          <w:rFonts w:hint="eastAsia"/>
        </w:rPr>
        <w:t>（¥40-200的中位数加权平均）</w:t>
      </w:r>
      <w:r>
        <w:t xml:space="preserve"> - </w:t>
      </w:r>
      <w:r>
        <w:rPr>
          <w:rFonts w:hint="eastAsia"/>
        </w:rPr>
        <w:t>个人用户占比约</w:t>
      </w:r>
      <w:r>
        <w:rPr>
          <w:b/>
          <w:bCs/>
        </w:rPr>
        <w:t>60%</w:t>
      </w:r>
      <w:r>
        <w:rPr>
          <w:rFonts w:hint="eastAsia"/>
        </w:rPr>
        <w:t>（30-50万人），企业用户占比</w:t>
      </w:r>
      <w:r>
        <w:rPr>
          <w:b/>
          <w:bCs/>
        </w:rPr>
        <w:t>40%</w:t>
      </w:r>
      <w:r>
        <w:rPr>
          <w:rFonts w:hint="eastAsia"/>
        </w:rPr>
        <w:t>（20-30万人）</w:t>
      </w:r>
    </w:p>
    <w:p w14:paraId="7758B32E">
      <w:pPr>
        <w:pStyle w:val="3"/>
      </w:pPr>
      <w:r>
        <w:rPr>
          <w:rFonts w:hint="eastAsia"/>
          <w:b/>
          <w:bCs/>
        </w:rPr>
        <w:t>年度浪费规模估算如下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1476"/>
        <w:gridCol w:w="1054"/>
        <w:gridCol w:w="1160"/>
        <w:gridCol w:w="1160"/>
        <w:gridCol w:w="1476"/>
        <w:gridCol w:w="1476"/>
      </w:tblGrid>
      <w:tr w14:paraId="193A5B6A">
        <w:trPr>
          <w:tblHeader/>
        </w:trPr>
        <w:tc>
          <w:p w14:paraId="55269FFF">
            <w:pPr>
              <w:pStyle w:val="24"/>
              <w:jc w:val="left"/>
            </w:pPr>
            <w:r>
              <w:rPr>
                <w:rFonts w:hint="eastAsia"/>
              </w:rPr>
              <w:t>用户类型</w:t>
            </w:r>
          </w:p>
        </w:tc>
        <w:tc>
          <w:p w14:paraId="530B3FB4">
            <w:pPr>
              <w:pStyle w:val="24"/>
              <w:jc w:val="left"/>
            </w:pPr>
            <w:r>
              <w:rPr>
                <w:rFonts w:hint="eastAsia"/>
              </w:rPr>
              <w:t>用户数（估算）</w:t>
            </w:r>
          </w:p>
        </w:tc>
        <w:tc>
          <w:p w14:paraId="17C87F83">
            <w:pPr>
              <w:pStyle w:val="24"/>
              <w:jc w:val="left"/>
            </w:pPr>
            <w:r>
              <w:rPr>
                <w:rFonts w:hint="eastAsia"/>
              </w:rPr>
              <w:t>平均月费</w:t>
            </w:r>
          </w:p>
        </w:tc>
        <w:tc>
          <w:p w14:paraId="188F181D">
            <w:pPr>
              <w:pStyle w:val="24"/>
              <w:jc w:val="left"/>
            </w:pPr>
            <w:r>
              <w:rPr>
                <w:rFonts w:hint="eastAsia"/>
              </w:rPr>
              <w:t>平均利用率</w:t>
            </w:r>
          </w:p>
        </w:tc>
        <w:tc>
          <w:p w14:paraId="767784D9">
            <w:pPr>
              <w:pStyle w:val="24"/>
              <w:jc w:val="left"/>
            </w:pPr>
            <w:r>
              <w:rPr>
                <w:rFonts w:hint="eastAsia"/>
              </w:rPr>
              <w:t>月度浪费率</w:t>
            </w:r>
          </w:p>
        </w:tc>
        <w:tc>
          <w:p w14:paraId="69889E3D">
            <w:pPr>
              <w:pStyle w:val="24"/>
              <w:jc w:val="left"/>
            </w:pPr>
            <w:r>
              <w:rPr>
                <w:rFonts w:hint="eastAsia"/>
              </w:rPr>
              <w:t>月度浪费总额</w:t>
            </w:r>
          </w:p>
        </w:tc>
        <w:tc>
          <w:p w14:paraId="26CAC12F">
            <w:pPr>
              <w:pStyle w:val="24"/>
              <w:jc w:val="left"/>
            </w:pPr>
            <w:r>
              <w:rPr>
                <w:rFonts w:hint="eastAsia"/>
              </w:rPr>
              <w:t>年度浪费总额</w:t>
            </w:r>
          </w:p>
        </w:tc>
      </w:tr>
      <w:tr w14:paraId="0A9B6B96">
        <w:tc>
          <w:p w14:paraId="23D8525D">
            <w:pPr>
              <w:pStyle w:val="24"/>
              <w:jc w:val="left"/>
            </w:pPr>
            <w:r>
              <w:rPr>
                <w:rFonts w:hint="eastAsia"/>
              </w:rPr>
              <w:t>个人开发者</w:t>
            </w:r>
          </w:p>
        </w:tc>
        <w:tc>
          <w:p w14:paraId="58C292FB">
            <w:pPr>
              <w:pStyle w:val="24"/>
              <w:jc w:val="left"/>
            </w:pPr>
            <w:r>
              <w:t>400,000</w:t>
            </w:r>
          </w:p>
        </w:tc>
        <w:tc>
          <w:p w14:paraId="70BB689A">
            <w:pPr>
              <w:pStyle w:val="24"/>
              <w:jc w:val="left"/>
            </w:pPr>
            <w:r>
              <w:t>¥80</w:t>
            </w:r>
          </w:p>
        </w:tc>
        <w:tc>
          <w:p w14:paraId="7A5E646B">
            <w:pPr>
              <w:pStyle w:val="24"/>
              <w:jc w:val="left"/>
            </w:pPr>
            <w:r>
              <w:t>10%</w:t>
            </w:r>
          </w:p>
        </w:tc>
        <w:tc>
          <w:p w14:paraId="6F767F39">
            <w:pPr>
              <w:pStyle w:val="24"/>
              <w:jc w:val="left"/>
            </w:pPr>
            <w:r>
              <w:t>90%</w:t>
            </w:r>
          </w:p>
        </w:tc>
        <w:tc>
          <w:p w14:paraId="17C8FA15">
            <w:pPr>
              <w:pStyle w:val="24"/>
              <w:jc w:val="left"/>
            </w:pPr>
            <w:r>
              <w:rPr>
                <w:rFonts w:hint="eastAsia"/>
              </w:rPr>
              <w:t>¥2,880万</w:t>
            </w:r>
          </w:p>
        </w:tc>
        <w:tc>
          <w:p w14:paraId="6A888CF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¥3.46亿</w:t>
            </w:r>
          </w:p>
        </w:tc>
      </w:tr>
      <w:tr w14:paraId="40A584FB">
        <w:tc>
          <w:p w14:paraId="37BC1C51">
            <w:pPr>
              <w:pStyle w:val="24"/>
              <w:jc w:val="left"/>
            </w:pPr>
            <w:r>
              <w:rPr>
                <w:rFonts w:hint="eastAsia"/>
              </w:rPr>
              <w:t>企业个人席位</w:t>
            </w:r>
          </w:p>
        </w:tc>
        <w:tc>
          <w:p w14:paraId="20FF0E86">
            <w:pPr>
              <w:pStyle w:val="24"/>
              <w:jc w:val="left"/>
            </w:pPr>
            <w:r>
              <w:t>250,000</w:t>
            </w:r>
          </w:p>
        </w:tc>
        <w:tc>
          <w:p w14:paraId="6BABA2F1">
            <w:pPr>
              <w:pStyle w:val="24"/>
              <w:jc w:val="left"/>
            </w:pPr>
            <w:r>
              <w:t>¥100</w:t>
            </w:r>
          </w:p>
        </w:tc>
        <w:tc>
          <w:p w14:paraId="034D0085">
            <w:pPr>
              <w:pStyle w:val="24"/>
              <w:jc w:val="left"/>
            </w:pPr>
            <w:r>
              <w:t>30%</w:t>
            </w:r>
          </w:p>
        </w:tc>
        <w:tc>
          <w:p w14:paraId="7A1F5D07">
            <w:pPr>
              <w:pStyle w:val="24"/>
              <w:jc w:val="left"/>
            </w:pPr>
            <w:r>
              <w:t>70%</w:t>
            </w:r>
          </w:p>
        </w:tc>
        <w:tc>
          <w:p w14:paraId="5EB08978">
            <w:pPr>
              <w:pStyle w:val="24"/>
              <w:jc w:val="left"/>
            </w:pPr>
            <w:r>
              <w:rPr>
                <w:rFonts w:hint="eastAsia"/>
              </w:rPr>
              <w:t>¥1,750万</w:t>
            </w:r>
          </w:p>
        </w:tc>
        <w:tc>
          <w:p w14:paraId="63761A9E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¥2.10亿</w:t>
            </w:r>
          </w:p>
        </w:tc>
      </w:tr>
      <w:tr w14:paraId="697466A8">
        <w:tc>
          <w:p w14:paraId="0C1EB6CD">
            <w:pPr>
              <w:pStyle w:val="24"/>
              <w:jc w:val="left"/>
            </w:pPr>
            <w:r>
              <w:rPr>
                <w:rFonts w:hint="eastAsia"/>
              </w:rPr>
              <w:t>企业闲置席位</w:t>
            </w:r>
          </w:p>
        </w:tc>
        <w:tc>
          <w:p w14:paraId="030A6682">
            <w:pPr>
              <w:pStyle w:val="24"/>
              <w:jc w:val="left"/>
            </w:pPr>
            <w:r>
              <w:t>100,000</w:t>
            </w:r>
          </w:p>
        </w:tc>
        <w:tc>
          <w:p w14:paraId="26B410CA">
            <w:pPr>
              <w:pStyle w:val="24"/>
              <w:jc w:val="left"/>
            </w:pPr>
            <w:r>
              <w:t>¥100</w:t>
            </w:r>
          </w:p>
        </w:tc>
        <w:tc>
          <w:p w14:paraId="37A979DC">
            <w:pPr>
              <w:pStyle w:val="24"/>
              <w:jc w:val="left"/>
            </w:pPr>
            <w:r>
              <w:t>5%</w:t>
            </w:r>
          </w:p>
        </w:tc>
        <w:tc>
          <w:p w14:paraId="3C3B6412">
            <w:pPr>
              <w:pStyle w:val="24"/>
              <w:jc w:val="left"/>
            </w:pPr>
            <w:r>
              <w:t>95%</w:t>
            </w:r>
          </w:p>
        </w:tc>
        <w:tc>
          <w:p w14:paraId="2FBECDA9">
            <w:pPr>
              <w:pStyle w:val="24"/>
              <w:jc w:val="left"/>
            </w:pPr>
            <w:r>
              <w:rPr>
                <w:rFonts w:hint="eastAsia"/>
              </w:rPr>
              <w:t>¥950万</w:t>
            </w:r>
          </w:p>
        </w:tc>
        <w:tc>
          <w:p w14:paraId="5F11DC60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¥1.14亿</w:t>
            </w:r>
          </w:p>
        </w:tc>
      </w:tr>
      <w:tr w14:paraId="018CF04E">
        <w:tc>
          <w:p w14:paraId="262F1A7F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61422426">
            <w:pPr>
              <w:pStyle w:val="24"/>
              <w:jc w:val="left"/>
            </w:pPr>
            <w:r>
              <w:rPr>
                <w:b/>
                <w:bCs/>
              </w:rPr>
              <w:t>750,000</w:t>
            </w:r>
          </w:p>
        </w:tc>
        <w:tc>
          <w:p w14:paraId="5DC976A0">
            <w:pPr>
              <w:pStyle w:val="24"/>
              <w:jc w:val="left"/>
            </w:pPr>
            <w:r>
              <w:t>-</w:t>
            </w:r>
          </w:p>
        </w:tc>
        <w:tc>
          <w:p w14:paraId="2EC8F485">
            <w:pPr>
              <w:pStyle w:val="24"/>
              <w:jc w:val="left"/>
            </w:pPr>
            <w:r>
              <w:t>-</w:t>
            </w:r>
          </w:p>
        </w:tc>
        <w:tc>
          <w:p w14:paraId="613D149E">
            <w:pPr>
              <w:pStyle w:val="24"/>
              <w:jc w:val="left"/>
            </w:pPr>
            <w:r>
              <w:t>-</w:t>
            </w:r>
          </w:p>
        </w:tc>
        <w:tc>
          <w:p w14:paraId="6668B60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¥5,580万/月</w:t>
            </w:r>
          </w:p>
        </w:tc>
        <w:tc>
          <w:p w14:paraId="2AA5DCEA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¥6.70亿/年</w:t>
            </w:r>
          </w:p>
        </w:tc>
      </w:tr>
    </w:tbl>
    <w:p w14:paraId="156E9BF0">
      <w:pPr>
        <w:pStyle w:val="3"/>
      </w:pPr>
      <w:r>
        <w:rPr>
          <w:rFonts w:hint="eastAsia"/>
          <w:i/>
          <w:iCs/>
        </w:rPr>
        <w:t>数据来源：《Coding_Plan商业分析核心发现》</w:t>
      </w:r>
    </w:p>
    <w:p w14:paraId="76AC8515">
      <w:pPr>
        <w:pStyle w:val="3"/>
      </w:pPr>
      <w:r>
        <w:rPr>
          <w:rFonts w:hint="eastAsia"/>
        </w:rPr>
        <w:t>综合多方因素（包括未纳入统计的边缘平台用户、企业批量采购的闲置额度等），我们估算</w:t>
      </w:r>
      <w:r>
        <w:rPr>
          <w:rFonts w:hint="eastAsia"/>
          <w:b/>
          <w:bCs/>
        </w:rPr>
        <w:t>国内Coding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Plan市场的年度结构性浪费规模约为6-10亿元人民币</w:t>
      </w:r>
      <w:r>
        <w:t>。</w:t>
      </w:r>
    </w:p>
    <w:p w14:paraId="3D8C535F">
      <w:pPr>
        <w:pStyle w:val="3"/>
      </w:pPr>
      <w:r>
        <w:rPr>
          <w:rFonts w:hint="eastAsia"/>
        </w:rPr>
        <w:t>但并非所有浪费额度都能被有效撮合。考虑到时间窗口限制（剩余额度必须在重置周期内被使用）、技术可行性（需通过API</w:t>
      </w:r>
      <w:r>
        <w:t xml:space="preserve"> </w:t>
      </w:r>
      <w:r>
        <w:rPr>
          <w:rFonts w:hint="eastAsia"/>
        </w:rPr>
        <w:t>Key或代理方式调用）、以及买家需求匹配度（不同平台模型能力差异），我们保守估计</w:t>
      </w:r>
      <w:r>
        <w:rPr>
          <w:rFonts w:hint="eastAsia"/>
          <w:b/>
          <w:bCs/>
        </w:rPr>
        <w:t>仅有约30%的浪费额度可以被有效撮合</w:t>
      </w:r>
      <w:r>
        <w:rPr>
          <w:rFonts w:hint="eastAsia"/>
        </w:rPr>
        <w:t>。据此推算：</w:t>
      </w:r>
    </w:p>
    <w:p w14:paraId="7423EEBB">
      <w:pPr>
        <w:pStyle w:val="13"/>
      </w:pPr>
      <w:r>
        <w:rPr>
          <w:rFonts w:hint="eastAsia"/>
          <w:b/>
          <w:bCs/>
        </w:rPr>
        <w:t>年度可转售剩余额度价值：约2-3亿元人民币</w:t>
      </w:r>
    </w:p>
    <w:p w14:paraId="36BC203B">
      <w:pPr>
        <w:pStyle w:val="23"/>
      </w:pPr>
      <w:r>
        <w:rPr>
          <w:rFonts w:hint="eastAsia"/>
        </w:rPr>
        <w:t>这是一个真实存在、规模可观且尚未被有效开发的二级市场。</w:t>
      </w:r>
    </w:p>
    <w:bookmarkEnd w:id="11"/>
    <w:p w14:paraId="4F27C413">
      <w:pPr>
        <w:pStyle w:val="4"/>
      </w:pPr>
      <w:bookmarkStart w:id="12" w:name="目标平台深度分析"/>
      <w:r>
        <w:t xml:space="preserve">2.3 </w:t>
      </w:r>
      <w:r>
        <w:rPr>
          <w:rFonts w:hint="eastAsia"/>
        </w:rPr>
        <w:t>目标平台深度分析</w:t>
      </w:r>
    </w:p>
    <w:p w14:paraId="0621AD82">
      <w:pPr>
        <w:pStyle w:val="23"/>
      </w:pPr>
      <w:r>
        <w:rPr>
          <w:rFonts w:hint="eastAsia"/>
        </w:rPr>
        <w:t>TokenMarket的MVP阶段将聚焦以下六大核心平台，各平台的定价、额度机制与转售适合度分析如下：</w:t>
      </w:r>
    </w:p>
    <w:p w14:paraId="5BE7E973">
      <w:pPr>
        <w:pStyle w:val="5"/>
      </w:pPr>
      <w:bookmarkStart w:id="13" w:name="火山方舟coding-plan-额度透明度高浪费率极强"/>
      <w:r>
        <w:t xml:space="preserve">2.3.1 </w:t>
      </w:r>
      <w:r>
        <w:rPr>
          <w:rFonts w:hint="eastAsia"/>
        </w:rPr>
        <w:t>火山方舟Coding</w:t>
      </w:r>
      <w:r>
        <w:t xml:space="preserve"> Plan — </w:t>
      </w:r>
      <w:r>
        <w:rPr>
          <w:rFonts w:hint="eastAsia"/>
        </w:rPr>
        <w:t>额度透明度高，浪费率极强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669"/>
      </w:tblGrid>
      <w:tr w14:paraId="478AABF8">
        <w:trPr>
          <w:tblHeader/>
        </w:trPr>
        <w:tc>
          <w:p w14:paraId="37E5A23E">
            <w:pPr>
              <w:pStyle w:val="24"/>
              <w:jc w:val="left"/>
            </w:pPr>
            <w:r>
              <w:rPr>
                <w:rFonts w:hint="eastAsia"/>
              </w:rPr>
              <w:t>维度</w:t>
            </w:r>
          </w:p>
        </w:tc>
        <w:tc>
          <w:p w14:paraId="4AD85E7C">
            <w:pPr>
              <w:pStyle w:val="24"/>
              <w:jc w:val="left"/>
            </w:pPr>
            <w:r>
              <w:rPr>
                <w:rFonts w:hint="eastAsia"/>
              </w:rPr>
              <w:t>详情</w:t>
            </w:r>
          </w:p>
        </w:tc>
      </w:tr>
      <w:tr w14:paraId="15EAEF38">
        <w:tc>
          <w:p w14:paraId="6DEFB175">
            <w:pPr>
              <w:pStyle w:val="24"/>
              <w:jc w:val="left"/>
            </w:pPr>
            <w:r>
              <w:rPr>
                <w:rFonts w:hint="eastAsia"/>
              </w:rPr>
              <w:t>主力套餐</w:t>
            </w:r>
          </w:p>
        </w:tc>
        <w:tc>
          <w:p w14:paraId="5C95A8AD">
            <w:pPr>
              <w:pStyle w:val="24"/>
              <w:jc w:val="left"/>
            </w:pPr>
            <w:r>
              <w:t xml:space="preserve">Lite </w:t>
            </w:r>
            <w:r>
              <w:rPr>
                <w:rFonts w:hint="eastAsia"/>
              </w:rPr>
              <w:t>¥40/月、Pro</w:t>
            </w:r>
            <w:r>
              <w:t xml:space="preserve"> </w:t>
            </w:r>
            <w:r>
              <w:rPr>
                <w:rFonts w:hint="eastAsia"/>
              </w:rPr>
              <w:t>¥200/月</w:t>
            </w:r>
          </w:p>
        </w:tc>
      </w:tr>
      <w:tr w14:paraId="68896351">
        <w:tc>
          <w:p w14:paraId="548B2870">
            <w:pPr>
              <w:pStyle w:val="24"/>
              <w:jc w:val="left"/>
            </w:pPr>
            <w:r>
              <w:rPr>
                <w:rFonts w:hint="eastAsia"/>
              </w:rPr>
              <w:t>额度机制</w:t>
            </w:r>
          </w:p>
        </w:tc>
        <w:tc>
          <w:p w14:paraId="58C05E14">
            <w:pPr>
              <w:pStyle w:val="24"/>
              <w:jc w:val="left"/>
            </w:pPr>
            <w:r>
              <w:rPr>
                <w:rFonts w:hint="eastAsia"/>
              </w:rPr>
              <w:t>三层限额：每5h（Lite</w:t>
            </w:r>
            <w:r>
              <w:t xml:space="preserve"> </w:t>
            </w:r>
            <w:r>
              <w:rPr>
                <w:rFonts w:hint="eastAsia"/>
              </w:rPr>
              <w:t>1,200次/Pro</w:t>
            </w:r>
            <w:r>
              <w:t xml:space="preserve"> </w:t>
            </w:r>
            <w:r>
              <w:rPr>
                <w:rFonts w:hint="eastAsia"/>
              </w:rPr>
              <w:t>6,000次）+</w:t>
            </w:r>
            <w:r>
              <w:t xml:space="preserve"> </w:t>
            </w:r>
            <w:r>
              <w:rPr>
                <w:rFonts w:hint="eastAsia"/>
              </w:rPr>
              <w:t>每周</w:t>
            </w:r>
            <w:r>
              <w:t xml:space="preserve"> + </w:t>
            </w:r>
            <w:r>
              <w:rPr>
                <w:rFonts w:hint="eastAsia"/>
              </w:rPr>
              <w:t>每月</w:t>
            </w:r>
          </w:p>
        </w:tc>
      </w:tr>
      <w:tr w14:paraId="0FBD9C0B">
        <w:tc>
          <w:p w14:paraId="7DFB9C36">
            <w:pPr>
              <w:pStyle w:val="24"/>
              <w:jc w:val="left"/>
            </w:pPr>
            <w:r>
              <w:rPr>
                <w:rFonts w:hint="eastAsia"/>
              </w:rPr>
              <w:t>模型抵扣系数</w:t>
            </w:r>
          </w:p>
        </w:tc>
        <w:tc>
          <w:p w14:paraId="0CC6EA94">
            <w:pPr>
              <w:pStyle w:val="24"/>
              <w:jc w:val="left"/>
            </w:pPr>
            <w:r>
              <w:rPr>
                <w:rFonts w:hint="eastAsia"/>
              </w:rPr>
              <w:t>豆包/Qwen</w:t>
            </w:r>
            <w:r>
              <w:t xml:space="preserve"> </w:t>
            </w:r>
            <w:r>
              <w:rPr>
                <w:rFonts w:hint="eastAsia"/>
              </w:rPr>
              <w:t>1倍，DeepSeek</w:t>
            </w:r>
            <w:r>
              <w:t xml:space="preserve"> </w:t>
            </w:r>
            <w:r>
              <w:rPr>
                <w:rFonts w:hint="eastAsia"/>
              </w:rPr>
              <w:t>2倍，MiniMax/Kimi/GLM</w:t>
            </w:r>
            <w:r>
              <w:t xml:space="preserve"> </w:t>
            </w:r>
            <w:r>
              <w:rPr>
                <w:rFonts w:hint="eastAsia"/>
              </w:rPr>
              <w:t>5倍</w:t>
            </w:r>
          </w:p>
        </w:tc>
      </w:tr>
      <w:tr w14:paraId="1999FBC9">
        <w:tc>
          <w:p w14:paraId="7711E894">
            <w:pPr>
              <w:pStyle w:val="24"/>
              <w:jc w:val="left"/>
            </w:pPr>
            <w:r>
              <w:t>Rollover</w:t>
            </w:r>
          </w:p>
        </w:tc>
        <w:tc>
          <w:p w14:paraId="495F7A93">
            <w:pPr>
              <w:pStyle w:val="24"/>
              <w:jc w:val="left"/>
            </w:pPr>
            <w:r>
              <w:t xml:space="preserve">❌ </w:t>
            </w:r>
            <w:r>
              <w:rPr>
                <w:rFonts w:hint="eastAsia"/>
              </w:rPr>
              <w:t>不支持，到期清零</w:t>
            </w:r>
          </w:p>
        </w:tc>
      </w:tr>
      <w:tr w14:paraId="1D7193C7">
        <w:tc>
          <w:p w14:paraId="082CD33D">
            <w:pPr>
              <w:pStyle w:val="24"/>
              <w:jc w:val="left"/>
            </w:pPr>
            <w:r>
              <w:rPr>
                <w:rFonts w:hint="eastAsia"/>
              </w:rPr>
              <w:t>超额处理</w:t>
            </w:r>
          </w:p>
        </w:tc>
        <w:tc>
          <w:p w14:paraId="22963B44">
            <w:pPr>
              <w:pStyle w:val="24"/>
              <w:jc w:val="left"/>
            </w:pPr>
            <w:r>
              <w:rPr>
                <w:rFonts w:hint="eastAsia"/>
              </w:rPr>
              <w:t>硬停止，不转按量，不可临时扩容</w:t>
            </w:r>
          </w:p>
        </w:tc>
      </w:tr>
      <w:tr w14:paraId="511B9422">
        <w:tc>
          <w:p w14:paraId="70550303">
            <w:pPr>
              <w:pStyle w:val="24"/>
              <w:jc w:val="left"/>
            </w:pPr>
            <w:r>
              <w:rPr>
                <w:rFonts w:hint="eastAsia"/>
              </w:rPr>
              <w:t>浪费设计强度</w:t>
            </w:r>
          </w:p>
        </w:tc>
        <w:tc>
          <w:p w14:paraId="62007D70">
            <w:pPr>
              <w:pStyle w:val="24"/>
              <w:jc w:val="left"/>
            </w:pPr>
            <w:r>
              <w:t xml:space="preserve">🔴🔴🔴 </w:t>
            </w:r>
            <w:r>
              <w:rPr>
                <w:rFonts w:hint="eastAsia"/>
              </w:rPr>
              <w:t>极强</w:t>
            </w:r>
          </w:p>
        </w:tc>
      </w:tr>
      <w:tr w14:paraId="7F5DE336">
        <w:tc>
          <w:p w14:paraId="2A6C1C84">
            <w:pPr>
              <w:pStyle w:val="24"/>
              <w:jc w:val="left"/>
            </w:pPr>
            <w:r>
              <w:rPr>
                <w:rFonts w:hint="eastAsia"/>
              </w:rPr>
              <w:t>转售适合度</w:t>
            </w:r>
          </w:p>
        </w:tc>
        <w:tc>
          <w:p w14:paraId="42424D21">
            <w:pPr>
              <w:pStyle w:val="24"/>
              <w:jc w:val="left"/>
            </w:pPr>
            <w:r>
              <w:t xml:space="preserve">⭐⭐⭐⭐⭐ </w:t>
            </w:r>
            <w:r>
              <w:rPr>
                <w:rFonts w:hint="eastAsia"/>
              </w:rPr>
              <w:t>P0优先</w:t>
            </w:r>
          </w:p>
        </w:tc>
      </w:tr>
    </w:tbl>
    <w:p w14:paraId="56CA651A">
      <w:pPr>
        <w:pStyle w:val="3"/>
      </w:pPr>
      <w:r>
        <w:rPr>
          <w:rFonts w:hint="eastAsia"/>
        </w:rPr>
        <w:t>火山方舟Coding</w:t>
      </w:r>
      <w:r>
        <w:t xml:space="preserve"> </w:t>
      </w:r>
      <w:r>
        <w:rPr>
          <w:rFonts w:hint="eastAsia"/>
        </w:rPr>
        <w:t>Plan采用业界最严格的三层限流机制（5小时滚动窗口+每周限额+每月限额），个人开发者利用率通常不足5%。社区反馈显示，“Pro套餐¥200/月是给团队用的——个人开发者百分之百浪费额度”。其额度以”请求次数”明确标注，买卖双方都清楚交易标的，且新用户首月¥9.9的低价策略吸引了大量尝鲜用户，进一步扩大了潜在卖家池。</w:t>
      </w:r>
    </w:p>
    <w:bookmarkEnd w:id="13"/>
    <w:p w14:paraId="042B6877">
      <w:pPr>
        <w:pStyle w:val="5"/>
      </w:pPr>
      <w:bookmarkStart w:id="14" w:name="智谱glm-coding-plan-用户基数最大社区活跃"/>
      <w:r>
        <w:t xml:space="preserve">2.3.2 </w:t>
      </w:r>
      <w:r>
        <w:rPr>
          <w:rFonts w:hint="eastAsia"/>
        </w:rPr>
        <w:t>智谱GLM</w:t>
      </w:r>
      <w:r>
        <w:t xml:space="preserve"> Coding Plan — </w:t>
      </w:r>
      <w:r>
        <w:rPr>
          <w:rFonts w:hint="eastAsia"/>
        </w:rPr>
        <w:t>用户基数最大，社区活跃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489"/>
      </w:tblGrid>
      <w:tr w14:paraId="28A826A7">
        <w:trPr>
          <w:tblHeader/>
        </w:trPr>
        <w:tc>
          <w:p w14:paraId="41EA868D">
            <w:pPr>
              <w:pStyle w:val="24"/>
              <w:jc w:val="left"/>
            </w:pPr>
            <w:r>
              <w:rPr>
                <w:rFonts w:hint="eastAsia"/>
              </w:rPr>
              <w:t>维度</w:t>
            </w:r>
          </w:p>
        </w:tc>
        <w:tc>
          <w:p w14:paraId="35F7314C">
            <w:pPr>
              <w:pStyle w:val="24"/>
              <w:jc w:val="left"/>
            </w:pPr>
            <w:r>
              <w:rPr>
                <w:rFonts w:hint="eastAsia"/>
              </w:rPr>
              <w:t>详情</w:t>
            </w:r>
          </w:p>
        </w:tc>
      </w:tr>
      <w:tr w14:paraId="764E2D59">
        <w:tc>
          <w:p w14:paraId="0C6EFD59">
            <w:pPr>
              <w:pStyle w:val="24"/>
              <w:jc w:val="left"/>
            </w:pPr>
            <w:r>
              <w:rPr>
                <w:rFonts w:hint="eastAsia"/>
              </w:rPr>
              <w:t>主力套餐</w:t>
            </w:r>
          </w:p>
        </w:tc>
        <w:tc>
          <w:p w14:paraId="609460F7">
            <w:pPr>
              <w:pStyle w:val="24"/>
              <w:jc w:val="left"/>
            </w:pPr>
            <w:r>
              <w:t xml:space="preserve">Lite </w:t>
            </w:r>
            <w:r>
              <w:rPr>
                <w:rFonts w:hint="eastAsia"/>
              </w:rPr>
              <w:t>¥49/月、Pro</w:t>
            </w:r>
            <w:r>
              <w:t xml:space="preserve"> </w:t>
            </w:r>
            <w:r>
              <w:rPr>
                <w:rFonts w:hint="eastAsia"/>
              </w:rPr>
              <w:t>¥149/月、Max</w:t>
            </w:r>
            <w:r>
              <w:t xml:space="preserve"> </w:t>
            </w:r>
            <w:r>
              <w:rPr>
                <w:rFonts w:hint="eastAsia"/>
              </w:rPr>
              <w:t>¥469/月</w:t>
            </w:r>
          </w:p>
        </w:tc>
      </w:tr>
      <w:tr w14:paraId="5FE5C4D6">
        <w:tc>
          <w:p w14:paraId="368E8CBB">
            <w:pPr>
              <w:pStyle w:val="24"/>
              <w:jc w:val="left"/>
            </w:pPr>
            <w:r>
              <w:rPr>
                <w:rFonts w:hint="eastAsia"/>
              </w:rPr>
              <w:t>额度机制</w:t>
            </w:r>
          </w:p>
        </w:tc>
        <w:tc>
          <w:p w14:paraId="5322649C">
            <w:pPr>
              <w:pStyle w:val="24"/>
              <w:jc w:val="left"/>
            </w:pPr>
            <w:r>
              <w:rPr>
                <w:rFonts w:hint="eastAsia"/>
              </w:rPr>
              <w:t>双限额：每5h（Lite</w:t>
            </w:r>
            <w:r>
              <w:t xml:space="preserve"> 80 prompts/Pro 400 </w:t>
            </w:r>
            <w:r>
              <w:rPr>
                <w:rFonts w:hint="eastAsia"/>
              </w:rPr>
              <w:t>prompts）+</w:t>
            </w:r>
            <w:r>
              <w:t xml:space="preserve"> </w:t>
            </w:r>
            <w:r>
              <w:rPr>
                <w:rFonts w:hint="eastAsia"/>
              </w:rPr>
              <w:t>每周</w:t>
            </w:r>
          </w:p>
        </w:tc>
      </w:tr>
      <w:tr w14:paraId="6A4927C4">
        <w:tc>
          <w:p w14:paraId="795FCD67">
            <w:pPr>
              <w:pStyle w:val="24"/>
              <w:jc w:val="left"/>
            </w:pPr>
            <w:r>
              <w:rPr>
                <w:rFonts w:hint="eastAsia"/>
              </w:rPr>
              <w:t>高峰期倍率</w:t>
            </w:r>
          </w:p>
        </w:tc>
        <w:tc>
          <w:p w14:paraId="6E7E9A4E">
            <w:pPr>
              <w:pStyle w:val="24"/>
              <w:jc w:val="left"/>
            </w:pPr>
            <w:r>
              <w:rPr>
                <w:rFonts w:hint="eastAsia"/>
              </w:rPr>
              <w:t>14:00-18:00使用GLM-5.2系列消耗3倍额度</w:t>
            </w:r>
          </w:p>
        </w:tc>
      </w:tr>
      <w:tr w14:paraId="05A4D7E0">
        <w:tc>
          <w:p w14:paraId="7BFC11AF">
            <w:pPr>
              <w:pStyle w:val="24"/>
              <w:jc w:val="left"/>
            </w:pPr>
            <w:r>
              <w:rPr>
                <w:rFonts w:hint="eastAsia"/>
              </w:rPr>
              <w:t>付费用户</w:t>
            </w:r>
          </w:p>
        </w:tc>
        <w:tc>
          <w:p w14:paraId="47B9CB70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24.2万</w:t>
            </w:r>
            <w:r>
              <w:rPr>
                <w:rFonts w:hint="eastAsia"/>
              </w:rPr>
              <w:t>（2026年3月），付费率约6%</w:t>
            </w:r>
          </w:p>
        </w:tc>
      </w:tr>
      <w:tr w14:paraId="4A905695">
        <w:tc>
          <w:p w14:paraId="4441F35C">
            <w:pPr>
              <w:pStyle w:val="24"/>
              <w:jc w:val="left"/>
            </w:pPr>
            <w:r>
              <w:t>Rollover</w:t>
            </w:r>
          </w:p>
        </w:tc>
        <w:tc>
          <w:p w14:paraId="6DB18679">
            <w:pPr>
              <w:pStyle w:val="24"/>
              <w:jc w:val="left"/>
            </w:pPr>
            <w:r>
              <w:t xml:space="preserve">❌ </w:t>
            </w:r>
            <w:r>
              <w:rPr>
                <w:rFonts w:hint="eastAsia"/>
              </w:rPr>
              <w:t>不支持</w:t>
            </w:r>
          </w:p>
        </w:tc>
      </w:tr>
      <w:tr w14:paraId="777F7E37">
        <w:tc>
          <w:p w14:paraId="6604E4BC">
            <w:pPr>
              <w:pStyle w:val="24"/>
              <w:jc w:val="left"/>
            </w:pPr>
            <w:r>
              <w:rPr>
                <w:rFonts w:hint="eastAsia"/>
              </w:rPr>
              <w:t>浪费设计强度</w:t>
            </w:r>
          </w:p>
        </w:tc>
        <w:tc>
          <w:p w14:paraId="38BFB042">
            <w:pPr>
              <w:pStyle w:val="24"/>
              <w:jc w:val="left"/>
            </w:pPr>
            <w:r>
              <w:t xml:space="preserve">🔴🔴🔴 </w:t>
            </w:r>
            <w:r>
              <w:rPr>
                <w:rFonts w:hint="eastAsia"/>
              </w:rPr>
              <w:t>极强</w:t>
            </w:r>
          </w:p>
        </w:tc>
      </w:tr>
      <w:tr w14:paraId="7A51B766">
        <w:tc>
          <w:p w14:paraId="59D64A72">
            <w:pPr>
              <w:pStyle w:val="24"/>
              <w:jc w:val="left"/>
            </w:pPr>
            <w:r>
              <w:rPr>
                <w:rFonts w:hint="eastAsia"/>
              </w:rPr>
              <w:t>转售适合度</w:t>
            </w:r>
          </w:p>
        </w:tc>
        <w:tc>
          <w:p w14:paraId="2BF12F6E">
            <w:pPr>
              <w:pStyle w:val="24"/>
              <w:jc w:val="left"/>
            </w:pPr>
            <w:r>
              <w:t xml:space="preserve">⭐⭐⭐⭐⭐ </w:t>
            </w:r>
            <w:r>
              <w:rPr>
                <w:rFonts w:hint="eastAsia"/>
              </w:rPr>
              <w:t>P0优先</w:t>
            </w:r>
          </w:p>
        </w:tc>
      </w:tr>
    </w:tbl>
    <w:p w14:paraId="00218217">
      <w:pPr>
        <w:pStyle w:val="3"/>
      </w:pPr>
      <w:r>
        <w:rPr>
          <w:rFonts w:hint="eastAsia"/>
        </w:rPr>
        <w:t>智谱GLM是国内Coding</w:t>
      </w:r>
      <w:r>
        <w:t xml:space="preserve"> </w:t>
      </w:r>
      <w:r>
        <w:rPr>
          <w:rFonts w:hint="eastAsia"/>
        </w:rPr>
        <w:t>Plan市场中用户基数最大的平台之一，24.2万付费用户为TokenMarket提供了庞大的潜在卖家来源。其双限额+高峰期3倍倍率的设计使得实际可用额度远低于名义额度，社区中”用不完月底清零”“平时用不完、周末不够用”的抱怨广泛存在。2026年2月整体涨价30%后，用户成本敏感度进一步提升，挂售剩余额度的动机增强。</w:t>
      </w:r>
    </w:p>
    <w:bookmarkEnd w:id="14"/>
    <w:p w14:paraId="0070D79A">
      <w:pPr>
        <w:pStyle w:val="5"/>
      </w:pPr>
      <w:bookmarkStart w:id="15" w:name="阿里云百炼coding-plan-多模型聚合仅此一档"/>
      <w:r>
        <w:t xml:space="preserve">2.3.3 </w:t>
      </w:r>
      <w:r>
        <w:rPr>
          <w:rFonts w:hint="eastAsia"/>
        </w:rPr>
        <w:t>阿里云百炼Coding</w:t>
      </w:r>
      <w:r>
        <w:t xml:space="preserve"> Plan — </w:t>
      </w:r>
      <w:r>
        <w:rPr>
          <w:rFonts w:hint="eastAsia"/>
        </w:rPr>
        <w:t>多模型聚合，仅此一档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609"/>
      </w:tblGrid>
      <w:tr w14:paraId="02A00AAE">
        <w:trPr>
          <w:tblHeader/>
        </w:trPr>
        <w:tc>
          <w:p w14:paraId="003F485F">
            <w:pPr>
              <w:pStyle w:val="24"/>
              <w:jc w:val="left"/>
            </w:pPr>
            <w:r>
              <w:rPr>
                <w:rFonts w:hint="eastAsia"/>
              </w:rPr>
              <w:t>维度</w:t>
            </w:r>
          </w:p>
        </w:tc>
        <w:tc>
          <w:p w14:paraId="08BD7F3B">
            <w:pPr>
              <w:pStyle w:val="24"/>
              <w:jc w:val="left"/>
            </w:pPr>
            <w:r>
              <w:rPr>
                <w:rFonts w:hint="eastAsia"/>
              </w:rPr>
              <w:t>详情</w:t>
            </w:r>
          </w:p>
        </w:tc>
      </w:tr>
      <w:tr w14:paraId="41165FE8">
        <w:tc>
          <w:p w14:paraId="463162C1">
            <w:pPr>
              <w:pStyle w:val="24"/>
              <w:jc w:val="left"/>
            </w:pPr>
            <w:r>
              <w:rPr>
                <w:rFonts w:hint="eastAsia"/>
              </w:rPr>
              <w:t>当前套餐</w:t>
            </w:r>
          </w:p>
        </w:tc>
        <w:tc>
          <w:p w14:paraId="54FC38CD">
            <w:pPr>
              <w:pStyle w:val="24"/>
              <w:jc w:val="left"/>
            </w:pPr>
            <w:r>
              <w:t xml:space="preserve">Pro </w:t>
            </w:r>
            <w:r>
              <w:rPr>
                <w:rFonts w:hint="eastAsia"/>
              </w:rPr>
              <w:t>¥200/月（Lite已于2026年3月停售）</w:t>
            </w:r>
          </w:p>
        </w:tc>
      </w:tr>
      <w:tr w14:paraId="111DA2D5">
        <w:tc>
          <w:p w14:paraId="664F79A4">
            <w:pPr>
              <w:pStyle w:val="24"/>
              <w:jc w:val="left"/>
            </w:pPr>
            <w:r>
              <w:rPr>
                <w:rFonts w:hint="eastAsia"/>
              </w:rPr>
              <w:t>额度机制</w:t>
            </w:r>
          </w:p>
        </w:tc>
        <w:tc>
          <w:p w14:paraId="184ADB71">
            <w:pPr>
              <w:pStyle w:val="24"/>
              <w:jc w:val="left"/>
            </w:pPr>
            <w:r>
              <w:rPr>
                <w:rFonts w:hint="eastAsia"/>
              </w:rPr>
              <w:t>三层限流：每5h</w:t>
            </w:r>
            <w:r>
              <w:t xml:space="preserve"> </w:t>
            </w:r>
            <w:r>
              <w:rPr>
                <w:rFonts w:hint="eastAsia"/>
              </w:rPr>
              <w:t>6,000次</w:t>
            </w:r>
            <w:r>
              <w:t xml:space="preserve"> + </w:t>
            </w:r>
            <w:r>
              <w:rPr>
                <w:rFonts w:hint="eastAsia"/>
              </w:rPr>
              <w:t>每周45,000次</w:t>
            </w:r>
            <w:r>
              <w:t xml:space="preserve"> + </w:t>
            </w:r>
            <w:r>
              <w:rPr>
                <w:rFonts w:hint="eastAsia"/>
              </w:rPr>
              <w:t>每月90,000次</w:t>
            </w:r>
          </w:p>
        </w:tc>
      </w:tr>
      <w:tr w14:paraId="5FC043CC">
        <w:tc>
          <w:p w14:paraId="42F18E61">
            <w:pPr>
              <w:pStyle w:val="24"/>
              <w:jc w:val="left"/>
            </w:pPr>
            <w:r>
              <w:rPr>
                <w:rFonts w:hint="eastAsia"/>
              </w:rPr>
              <w:t>模型支持</w:t>
            </w:r>
          </w:p>
        </w:tc>
        <w:tc>
          <w:p w14:paraId="44C55682">
            <w:pPr>
              <w:pStyle w:val="24"/>
              <w:jc w:val="left"/>
            </w:pPr>
            <w:r>
              <w:rPr>
                <w:rFonts w:hint="eastAsia"/>
              </w:rPr>
              <w:t>Qwen/GLM/Kimi/MiniMax等多模型聚合</w:t>
            </w:r>
          </w:p>
        </w:tc>
      </w:tr>
      <w:tr w14:paraId="36241035">
        <w:tc>
          <w:p w14:paraId="300D7DFF">
            <w:pPr>
              <w:pStyle w:val="24"/>
              <w:jc w:val="left"/>
            </w:pPr>
            <w:r>
              <w:rPr>
                <w:rFonts w:hint="eastAsia"/>
              </w:rPr>
              <w:t>服务客户</w:t>
            </w:r>
          </w:p>
        </w:tc>
        <w:tc>
          <w:p w14:paraId="2BE18BD3">
            <w:pPr>
              <w:pStyle w:val="24"/>
              <w:jc w:val="left"/>
            </w:pPr>
            <w:r>
              <w:rPr>
                <w:rFonts w:hint="eastAsia"/>
              </w:rPr>
              <w:t>从9万增长至23万（涨幅超150%）</w:t>
            </w:r>
          </w:p>
        </w:tc>
      </w:tr>
      <w:tr w14:paraId="73877724">
        <w:tc>
          <w:p w14:paraId="426FFAC0">
            <w:pPr>
              <w:pStyle w:val="24"/>
              <w:jc w:val="left"/>
            </w:pPr>
            <w:r>
              <w:t>Rollover</w:t>
            </w:r>
          </w:p>
        </w:tc>
        <w:tc>
          <w:p w14:paraId="00C965EB">
            <w:pPr>
              <w:pStyle w:val="24"/>
              <w:jc w:val="left"/>
            </w:pPr>
            <w:r>
              <w:t xml:space="preserve">❌ </w:t>
            </w:r>
            <w:r>
              <w:rPr>
                <w:rFonts w:hint="eastAsia"/>
              </w:rPr>
              <w:t>不支持</w:t>
            </w:r>
          </w:p>
        </w:tc>
      </w:tr>
      <w:tr w14:paraId="6E3F773B">
        <w:tc>
          <w:p w14:paraId="62490608">
            <w:pPr>
              <w:pStyle w:val="24"/>
              <w:jc w:val="left"/>
            </w:pPr>
            <w:r>
              <w:rPr>
                <w:rFonts w:hint="eastAsia"/>
              </w:rPr>
              <w:t>浪费设计强度</w:t>
            </w:r>
          </w:p>
        </w:tc>
        <w:tc>
          <w:p w14:paraId="23B1E8AA">
            <w:pPr>
              <w:pStyle w:val="24"/>
              <w:jc w:val="left"/>
            </w:pPr>
            <w:r>
              <w:t xml:space="preserve">🔴🔴🔴 </w:t>
            </w:r>
            <w:r>
              <w:rPr>
                <w:rFonts w:hint="eastAsia"/>
              </w:rPr>
              <w:t>极强</w:t>
            </w:r>
          </w:p>
        </w:tc>
      </w:tr>
      <w:tr w14:paraId="14A3A80C">
        <w:tc>
          <w:p w14:paraId="4ECD5C47">
            <w:pPr>
              <w:pStyle w:val="24"/>
              <w:jc w:val="left"/>
            </w:pPr>
            <w:r>
              <w:rPr>
                <w:rFonts w:hint="eastAsia"/>
              </w:rPr>
              <w:t>转售适合度</w:t>
            </w:r>
          </w:p>
        </w:tc>
        <w:tc>
          <w:p w14:paraId="762B5AC7">
            <w:pPr>
              <w:pStyle w:val="24"/>
              <w:jc w:val="left"/>
            </w:pPr>
            <w:r>
              <w:t xml:space="preserve">⭐⭐⭐⭐⭐ </w:t>
            </w:r>
            <w:r>
              <w:rPr>
                <w:rFonts w:hint="eastAsia"/>
              </w:rPr>
              <w:t>P0优先</w:t>
            </w:r>
          </w:p>
        </w:tc>
      </w:tr>
    </w:tbl>
    <w:p w14:paraId="2DC9A6C0">
      <w:pPr>
        <w:pStyle w:val="3"/>
      </w:pPr>
      <w:r>
        <w:rPr>
          <w:rFonts w:hint="eastAsia"/>
        </w:rPr>
        <w:t>阿里云百炼Coding</w:t>
      </w:r>
      <w:r>
        <w:t xml:space="preserve"> </w:t>
      </w:r>
      <w:r>
        <w:rPr>
          <w:rFonts w:hint="eastAsia"/>
        </w:rPr>
        <w:t>Plan的核心差异化在于”一次订阅、多模型通用”，整合了Qwen3.5-Plus、GLM-5、Kimi-K2.5等多款主流编程模型。Pro版90,000次/月的额度对于个人开发者极为充裕，多数用户反馈实际使用量不足10%。2026年7月企业版引入”资源池化”功能，但个人用户和小团队的浪费痛点仍然无人解决。</w:t>
      </w:r>
    </w:p>
    <w:bookmarkEnd w:id="15"/>
    <w:p w14:paraId="318AE196">
      <w:pPr>
        <w:pStyle w:val="5"/>
      </w:pPr>
      <w:bookmarkStart w:id="16" w:name="腾讯云codebuddybuddy-ai-credits积分配额涨价激进"/>
      <w:r>
        <w:t xml:space="preserve">2.3.4 </w:t>
      </w:r>
      <w:r>
        <w:rPr>
          <w:rFonts w:hint="eastAsia"/>
        </w:rPr>
        <w:t>腾讯云CodeBuddy（Buddy</w:t>
      </w:r>
      <w:r>
        <w:t xml:space="preserve"> </w:t>
      </w:r>
      <w:r>
        <w:rPr>
          <w:rFonts w:hint="eastAsia"/>
        </w:rPr>
        <w:t>AI）—</w:t>
      </w:r>
      <w:r>
        <w:t xml:space="preserve"> </w:t>
      </w:r>
      <w:r>
        <w:rPr>
          <w:rFonts w:hint="eastAsia"/>
        </w:rPr>
        <w:t>Credits积分配额，涨价激进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40D4C0A">
        <w:trPr>
          <w:tblHeader/>
        </w:trPr>
        <w:tc>
          <w:p w14:paraId="5FB840B0">
            <w:pPr>
              <w:pStyle w:val="24"/>
              <w:jc w:val="left"/>
            </w:pPr>
            <w:r>
              <w:rPr>
                <w:rFonts w:hint="eastAsia"/>
              </w:rPr>
              <w:t>维度</w:t>
            </w:r>
          </w:p>
        </w:tc>
        <w:tc>
          <w:p w14:paraId="4FA05939">
            <w:pPr>
              <w:pStyle w:val="24"/>
              <w:jc w:val="left"/>
            </w:pPr>
            <w:r>
              <w:rPr>
                <w:rFonts w:hint="eastAsia"/>
              </w:rPr>
              <w:t>详情</w:t>
            </w:r>
          </w:p>
        </w:tc>
      </w:tr>
      <w:tr w14:paraId="6DADBCE7">
        <w:tc>
          <w:p w14:paraId="471AAB53">
            <w:pPr>
              <w:pStyle w:val="24"/>
              <w:jc w:val="left"/>
            </w:pPr>
            <w:r>
              <w:rPr>
                <w:rFonts w:hint="eastAsia"/>
              </w:rPr>
              <w:t>主力套餐</w:t>
            </w:r>
          </w:p>
        </w:tc>
        <w:tc>
          <w:p w14:paraId="03C6961B">
            <w:pPr>
              <w:pStyle w:val="24"/>
              <w:jc w:val="left"/>
            </w:pPr>
            <w:r>
              <w:rPr>
                <w:rFonts w:hint="eastAsia"/>
              </w:rPr>
              <w:t>标准版¥99/月（连续包月¥70）、高级版¥199/月、旗舰版¥999/月</w:t>
            </w:r>
          </w:p>
        </w:tc>
      </w:tr>
      <w:tr w14:paraId="11904B98">
        <w:tc>
          <w:p w14:paraId="08ECFDCB">
            <w:pPr>
              <w:pStyle w:val="24"/>
              <w:jc w:val="left"/>
            </w:pPr>
            <w:r>
              <w:rPr>
                <w:rFonts w:hint="eastAsia"/>
              </w:rPr>
              <w:t>额度机制</w:t>
            </w:r>
          </w:p>
        </w:tc>
        <w:tc>
          <w:p w14:paraId="5E4B36E6">
            <w:pPr>
              <w:pStyle w:val="24"/>
              <w:jc w:val="left"/>
            </w:pPr>
            <w:r>
              <w:rPr>
                <w:rFonts w:hint="eastAsia"/>
              </w:rPr>
              <w:t>Credits积分制，标准版4,000积分/月（含赠送）</w:t>
            </w:r>
          </w:p>
        </w:tc>
      </w:tr>
      <w:tr w14:paraId="10866D15">
        <w:tc>
          <w:p w14:paraId="0D3B8189">
            <w:pPr>
              <w:pStyle w:val="24"/>
              <w:jc w:val="left"/>
            </w:pPr>
            <w:r>
              <w:rPr>
                <w:rFonts w:hint="eastAsia"/>
              </w:rPr>
              <w:t>2026年涨价</w:t>
            </w:r>
          </w:p>
        </w:tc>
        <w:tc>
          <w:p w14:paraId="35781E22">
            <w:pPr>
              <w:pStyle w:val="24"/>
              <w:jc w:val="left"/>
            </w:pPr>
            <w:r>
              <w:rPr>
                <w:rFonts w:hint="eastAsia"/>
              </w:rPr>
              <w:t>个人标准版从¥58涨至¥99（+70%），企业旗舰版从¥78涨至¥198（+154%）</w:t>
            </w:r>
          </w:p>
        </w:tc>
      </w:tr>
      <w:tr w14:paraId="4554DD0F">
        <w:tc>
          <w:p w14:paraId="420174BF">
            <w:pPr>
              <w:pStyle w:val="24"/>
              <w:jc w:val="left"/>
            </w:pPr>
            <w:r>
              <w:t>Rollover</w:t>
            </w:r>
          </w:p>
        </w:tc>
        <w:tc>
          <w:p w14:paraId="7FE154C6">
            <w:pPr>
              <w:pStyle w:val="24"/>
              <w:jc w:val="left"/>
            </w:pPr>
            <w:r>
              <w:t xml:space="preserve">❌ </w:t>
            </w:r>
            <w:r>
              <w:rPr>
                <w:rFonts w:hint="eastAsia"/>
              </w:rPr>
              <w:t>不支持，按月清零；赠送积分仅1个月有效期</w:t>
            </w:r>
          </w:p>
        </w:tc>
      </w:tr>
      <w:tr w14:paraId="0A628908">
        <w:tc>
          <w:p w14:paraId="6C792458">
            <w:pPr>
              <w:pStyle w:val="24"/>
              <w:jc w:val="left"/>
            </w:pPr>
            <w:r>
              <w:rPr>
                <w:rFonts w:hint="eastAsia"/>
              </w:rPr>
              <w:t>超额处理</w:t>
            </w:r>
          </w:p>
        </w:tc>
        <w:tc>
          <w:p w14:paraId="4EA0A9E7">
            <w:pPr>
              <w:pStyle w:val="24"/>
              <w:jc w:val="left"/>
            </w:pPr>
            <w:r>
              <w:rPr>
                <w:rFonts w:hint="eastAsia"/>
              </w:rPr>
              <w:t>购买加量包（1,000</w:t>
            </w:r>
            <w:r>
              <w:t xml:space="preserve"> </w:t>
            </w:r>
            <w:r>
              <w:rPr>
                <w:rFonts w:hint="eastAsia"/>
              </w:rPr>
              <w:t>Credits/¥50，1个月有效）</w:t>
            </w:r>
          </w:p>
        </w:tc>
      </w:tr>
      <w:tr w14:paraId="6A494DF6">
        <w:tc>
          <w:p w14:paraId="5021E0F6">
            <w:pPr>
              <w:pStyle w:val="24"/>
              <w:jc w:val="left"/>
            </w:pPr>
            <w:r>
              <w:rPr>
                <w:rFonts w:hint="eastAsia"/>
              </w:rPr>
              <w:t>转售适合度</w:t>
            </w:r>
          </w:p>
        </w:tc>
        <w:tc>
          <w:p w14:paraId="766670BA">
            <w:pPr>
              <w:pStyle w:val="24"/>
              <w:jc w:val="left"/>
            </w:pPr>
            <w:r>
              <w:t>⭐⭐⭐⭐ P1</w:t>
            </w:r>
          </w:p>
        </w:tc>
      </w:tr>
    </w:tbl>
    <w:p w14:paraId="0D8C2B1D">
      <w:pPr>
        <w:pStyle w:val="3"/>
      </w:pPr>
      <w:r>
        <w:rPr>
          <w:rFonts w:hint="eastAsia"/>
        </w:rPr>
        <w:t>腾讯云CodeBuddy采用Credits积分配额制，积分消耗由模型类型、Token用量及任务复杂度共同决定，透明度相对较低。但其2026年连续三次激进涨价，已将大量价格敏感用户推向”寻找替代方案”的状态，为TokenMarket的折扣额度创造了需求侧机会。</w:t>
      </w:r>
    </w:p>
    <w:bookmarkEnd w:id="16"/>
    <w:p w14:paraId="43243FE6">
      <w:pPr>
        <w:pStyle w:val="5"/>
      </w:pPr>
      <w:bookmarkStart w:id="17" w:name="通义灵码qoder-cn-ide原生企业池化起步"/>
      <w:r>
        <w:t xml:space="preserve">2.3.5 </w:t>
      </w:r>
      <w:r>
        <w:rPr>
          <w:rFonts w:hint="eastAsia"/>
        </w:rPr>
        <w:t>通义灵码（Qoder</w:t>
      </w:r>
      <w:r>
        <w:t xml:space="preserve"> </w:t>
      </w:r>
      <w:r>
        <w:rPr>
          <w:rFonts w:hint="eastAsia"/>
        </w:rPr>
        <w:t>CN）—</w:t>
      </w:r>
      <w:r>
        <w:t xml:space="preserve"> </w:t>
      </w:r>
      <w:r>
        <w:rPr>
          <w:rFonts w:hint="eastAsia"/>
        </w:rPr>
        <w:t>IDE原生，企业池化起步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064"/>
      </w:tblGrid>
      <w:tr w14:paraId="021CCC46">
        <w:trPr>
          <w:tblHeader/>
        </w:trPr>
        <w:tc>
          <w:p w14:paraId="4BEFC68A">
            <w:pPr>
              <w:pStyle w:val="24"/>
              <w:jc w:val="left"/>
            </w:pPr>
            <w:r>
              <w:rPr>
                <w:rFonts w:hint="eastAsia"/>
              </w:rPr>
              <w:t>维度</w:t>
            </w:r>
          </w:p>
        </w:tc>
        <w:tc>
          <w:p w14:paraId="3983437D">
            <w:pPr>
              <w:pStyle w:val="24"/>
              <w:jc w:val="left"/>
            </w:pPr>
            <w:r>
              <w:rPr>
                <w:rFonts w:hint="eastAsia"/>
              </w:rPr>
              <w:t>详情</w:t>
            </w:r>
          </w:p>
        </w:tc>
      </w:tr>
      <w:tr w14:paraId="1230422F">
        <w:tc>
          <w:p w14:paraId="44420B1A">
            <w:pPr>
              <w:pStyle w:val="24"/>
              <w:jc w:val="left"/>
            </w:pPr>
            <w:r>
              <w:rPr>
                <w:rFonts w:hint="eastAsia"/>
              </w:rPr>
              <w:t>主力套餐</w:t>
            </w:r>
          </w:p>
        </w:tc>
        <w:tc>
          <w:p w14:paraId="3817B949">
            <w:pPr>
              <w:pStyle w:val="24"/>
              <w:jc w:val="left"/>
            </w:pPr>
            <w:r>
              <w:rPr>
                <w:rFonts w:hint="eastAsia"/>
              </w:rPr>
              <w:t>个人专业版¥59/月、企业标准版¥99/席位/月</w:t>
            </w:r>
          </w:p>
        </w:tc>
      </w:tr>
      <w:tr w14:paraId="4FC4D33E">
        <w:tc>
          <w:p w14:paraId="31CA6868">
            <w:pPr>
              <w:pStyle w:val="24"/>
              <w:jc w:val="left"/>
            </w:pPr>
            <w:r>
              <w:rPr>
                <w:rFonts w:hint="eastAsia"/>
              </w:rPr>
              <w:t>额度机制</w:t>
            </w:r>
          </w:p>
        </w:tc>
        <w:tc>
          <w:p w14:paraId="1D9F5E79">
            <w:pPr>
              <w:pStyle w:val="24"/>
              <w:jc w:val="left"/>
            </w:pPr>
            <w:r>
              <w:rPr>
                <w:rFonts w:hint="eastAsia"/>
              </w:rPr>
              <w:t>Credits配额制，个人版2,000</w:t>
            </w:r>
            <w:r>
              <w:t xml:space="preserve"> </w:t>
            </w:r>
            <w:r>
              <w:rPr>
                <w:rFonts w:hint="eastAsia"/>
              </w:rPr>
              <w:t>Credits/月</w:t>
            </w:r>
          </w:p>
        </w:tc>
      </w:tr>
      <w:tr w14:paraId="0265082E">
        <w:tc>
          <w:p w14:paraId="3B257A85">
            <w:pPr>
              <w:pStyle w:val="24"/>
              <w:jc w:val="left"/>
            </w:pPr>
            <w:r>
              <w:rPr>
                <w:rFonts w:hint="eastAsia"/>
              </w:rPr>
              <w:t>历史变动</w:t>
            </w:r>
          </w:p>
        </w:tc>
        <w:tc>
          <w:p w14:paraId="5E3F86E9">
            <w:pPr>
              <w:pStyle w:val="24"/>
              <w:jc w:val="left"/>
            </w:pPr>
            <w:r>
              <w:rPr>
                <w:rFonts w:hint="eastAsia"/>
              </w:rPr>
              <w:t>2026年5月20日从”限时免费”全面转向付费Credits制</w:t>
            </w:r>
          </w:p>
        </w:tc>
      </w:tr>
      <w:tr w14:paraId="4DB0F14D">
        <w:tc>
          <w:p w14:paraId="15F36D8D">
            <w:pPr>
              <w:pStyle w:val="24"/>
              <w:jc w:val="left"/>
            </w:pPr>
            <w:r>
              <w:rPr>
                <w:rFonts w:hint="eastAsia"/>
              </w:rPr>
              <w:t>企业池化</w:t>
            </w:r>
          </w:p>
        </w:tc>
        <w:tc>
          <w:p w14:paraId="39EB53E2">
            <w:pPr>
              <w:pStyle w:val="24"/>
              <w:jc w:val="left"/>
            </w:pPr>
            <w:r>
              <w:rPr>
                <w:rFonts w:hint="eastAsia"/>
              </w:rPr>
              <w:t>2026年7月起支持企业Credits共享资源池</w:t>
            </w:r>
          </w:p>
        </w:tc>
      </w:tr>
      <w:tr w14:paraId="75CA5230">
        <w:tc>
          <w:p w14:paraId="10BCF992">
            <w:pPr>
              <w:pStyle w:val="24"/>
              <w:jc w:val="left"/>
            </w:pPr>
            <w:r>
              <w:t>Rollover</w:t>
            </w:r>
          </w:p>
        </w:tc>
        <w:tc>
          <w:p w14:paraId="53E225DE">
            <w:pPr>
              <w:pStyle w:val="24"/>
              <w:jc w:val="left"/>
            </w:pPr>
            <w:r>
              <w:t xml:space="preserve">❌ </w:t>
            </w:r>
            <w:r>
              <w:rPr>
                <w:rFonts w:hint="eastAsia"/>
              </w:rPr>
              <w:t>不支持</w:t>
            </w:r>
          </w:p>
        </w:tc>
      </w:tr>
      <w:tr w14:paraId="33FF0AC8">
        <w:tc>
          <w:p w14:paraId="45125111">
            <w:pPr>
              <w:pStyle w:val="24"/>
              <w:jc w:val="left"/>
            </w:pPr>
            <w:r>
              <w:rPr>
                <w:rFonts w:hint="eastAsia"/>
              </w:rPr>
              <w:t>转售适合度</w:t>
            </w:r>
          </w:p>
        </w:tc>
        <w:tc>
          <w:p w14:paraId="101EC8C4">
            <w:pPr>
              <w:pStyle w:val="24"/>
              <w:jc w:val="left"/>
            </w:pPr>
            <w:r>
              <w:t>⭐⭐⭐⭐ P1</w:t>
            </w:r>
          </w:p>
        </w:tc>
      </w:tr>
    </w:tbl>
    <w:p w14:paraId="7F47223D">
      <w:pPr>
        <w:pStyle w:val="3"/>
      </w:pPr>
      <w:r>
        <w:rPr>
          <w:rFonts w:hint="eastAsia"/>
        </w:rPr>
        <w:t>通义灵码是国内AI编程助手下载量排名第一的工具（更名前数据），企业版于2026年7月引入资源池化，是对”固定席位浪费”问题的平台方修正。但池化仅覆盖企业版，个人用户的浪费痛点依然存在。其核心用户为阿里云生态开发者和Java/Spring企业级开发者。</w:t>
      </w:r>
    </w:p>
    <w:bookmarkEnd w:id="17"/>
    <w:p w14:paraId="475DA493">
      <w:pPr>
        <w:pStyle w:val="5"/>
      </w:pPr>
      <w:bookmarkStart w:id="18" w:name="claude-code-gpt-国际标杆高端市场"/>
      <w:r>
        <w:t xml:space="preserve">2.3.6 Claude Code / GPT — </w:t>
      </w:r>
      <w:r>
        <w:rPr>
          <w:rFonts w:hint="eastAsia"/>
        </w:rPr>
        <w:t>国际标杆，高端市场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863"/>
        <w:gridCol w:w="2960"/>
      </w:tblGrid>
      <w:tr w14:paraId="7FBA50BE">
        <w:trPr>
          <w:tblHeader/>
        </w:trPr>
        <w:tc>
          <w:p w14:paraId="73A85410">
            <w:pPr>
              <w:pStyle w:val="24"/>
              <w:jc w:val="left"/>
            </w:pPr>
            <w:r>
              <w:rPr>
                <w:rFonts w:hint="eastAsia"/>
              </w:rPr>
              <w:t>维度</w:t>
            </w:r>
          </w:p>
        </w:tc>
        <w:tc>
          <w:p w14:paraId="05267150">
            <w:pPr>
              <w:pStyle w:val="24"/>
              <w:jc w:val="left"/>
            </w:pPr>
            <w:r>
              <w:t>Claude Code</w:t>
            </w:r>
          </w:p>
        </w:tc>
        <w:tc>
          <w:p w14:paraId="1BA9479A">
            <w:pPr>
              <w:pStyle w:val="24"/>
              <w:jc w:val="left"/>
            </w:pPr>
            <w:r>
              <w:rPr>
                <w:rFonts w:hint="eastAsia"/>
              </w:rPr>
              <w:t>GPT（Copilot）</w:t>
            </w:r>
          </w:p>
        </w:tc>
      </w:tr>
      <w:tr w14:paraId="1F871001">
        <w:tc>
          <w:p w14:paraId="57C298B2">
            <w:pPr>
              <w:pStyle w:val="24"/>
              <w:jc w:val="left"/>
            </w:pPr>
            <w:r>
              <w:rPr>
                <w:rFonts w:hint="eastAsia"/>
              </w:rPr>
              <w:t>最低付费</w:t>
            </w:r>
          </w:p>
        </w:tc>
        <w:tc>
          <w:p w14:paraId="4DAA1EB6">
            <w:pPr>
              <w:pStyle w:val="24"/>
              <w:jc w:val="left"/>
            </w:pPr>
            <w:r>
              <w:rPr>
                <w:rFonts w:hint="eastAsia"/>
              </w:rPr>
              <w:t>$20/月</w:t>
            </w:r>
          </w:p>
        </w:tc>
        <w:tc>
          <w:p w14:paraId="428E75D3">
            <w:pPr>
              <w:pStyle w:val="24"/>
              <w:jc w:val="left"/>
            </w:pPr>
            <w:r>
              <w:rPr>
                <w:rFonts w:hint="eastAsia"/>
              </w:rPr>
              <w:t>$10/月（Pro）</w:t>
            </w:r>
          </w:p>
        </w:tc>
      </w:tr>
      <w:tr w14:paraId="162F3849">
        <w:tc>
          <w:p w14:paraId="7D0FC1CD">
            <w:pPr>
              <w:pStyle w:val="24"/>
              <w:jc w:val="left"/>
            </w:pPr>
            <w:r>
              <w:rPr>
                <w:rFonts w:hint="eastAsia"/>
              </w:rPr>
              <w:t>额度模式</w:t>
            </w:r>
          </w:p>
        </w:tc>
        <w:tc>
          <w:p w14:paraId="6BDF1423">
            <w:pPr>
              <w:pStyle w:val="24"/>
              <w:jc w:val="left"/>
            </w:pPr>
            <w:r>
              <w:rPr>
                <w:rFonts w:hint="eastAsia"/>
              </w:rPr>
              <w:t>包月订阅（Max</w:t>
            </w:r>
            <w:r>
              <w:t xml:space="preserve"> </w:t>
            </w:r>
            <w:r>
              <w:rPr>
                <w:rFonts w:hint="eastAsia"/>
              </w:rPr>
              <w:t>$100+）</w:t>
            </w:r>
          </w:p>
        </w:tc>
        <w:tc>
          <w:p w14:paraId="2AFF4449">
            <w:pPr>
              <w:pStyle w:val="24"/>
              <w:jc w:val="left"/>
            </w:pPr>
            <w:r>
              <w:t xml:space="preserve">300 Premium </w:t>
            </w:r>
            <w:r>
              <w:rPr>
                <w:rFonts w:hint="eastAsia"/>
              </w:rPr>
              <w:t>requests/月</w:t>
            </w:r>
          </w:p>
        </w:tc>
      </w:tr>
      <w:tr w14:paraId="3940E0CA">
        <w:tc>
          <w:p w14:paraId="4FF33D75">
            <w:pPr>
              <w:pStyle w:val="24"/>
              <w:jc w:val="left"/>
            </w:pPr>
            <w:r>
              <w:rPr>
                <w:rFonts w:hint="eastAsia"/>
              </w:rPr>
              <w:t>超额处理</w:t>
            </w:r>
          </w:p>
        </w:tc>
        <w:tc>
          <w:p w14:paraId="68362EC0">
            <w:pPr>
              <w:pStyle w:val="24"/>
              <w:jc w:val="left"/>
            </w:pPr>
            <w:r>
              <w:rPr>
                <w:rFonts w:hint="eastAsia"/>
              </w:rPr>
              <w:t>按量计费</w:t>
            </w:r>
          </w:p>
        </w:tc>
        <w:tc>
          <w:p w14:paraId="678D40ED">
            <w:pPr>
              <w:pStyle w:val="24"/>
              <w:jc w:val="left"/>
            </w:pPr>
            <w:r>
              <w:rPr>
                <w:rFonts w:hint="eastAsia"/>
              </w:rPr>
              <w:t>$0.04/请求</w:t>
            </w:r>
          </w:p>
        </w:tc>
      </w:tr>
      <w:tr w14:paraId="4BD4F6F5">
        <w:tc>
          <w:p w14:paraId="67274CBB">
            <w:pPr>
              <w:pStyle w:val="24"/>
              <w:jc w:val="left"/>
            </w:pPr>
            <w:r>
              <w:rPr>
                <w:rFonts w:hint="eastAsia"/>
              </w:rPr>
              <w:t>国内访问</w:t>
            </w:r>
          </w:p>
        </w:tc>
        <w:tc>
          <w:p w14:paraId="45F251FC">
            <w:pPr>
              <w:pStyle w:val="24"/>
              <w:jc w:val="left"/>
            </w:pPr>
            <w:r>
              <w:rPr>
                <w:rFonts w:hint="eastAsia"/>
              </w:rPr>
              <w:t>受限</w:t>
            </w:r>
          </w:p>
        </w:tc>
        <w:tc>
          <w:p w14:paraId="70A97E7D">
            <w:pPr>
              <w:pStyle w:val="24"/>
              <w:jc w:val="left"/>
            </w:pPr>
            <w:r>
              <w:rPr>
                <w:rFonts w:hint="eastAsia"/>
              </w:rPr>
              <w:t>受限</w:t>
            </w:r>
          </w:p>
        </w:tc>
      </w:tr>
      <w:tr w14:paraId="6558106B">
        <w:tc>
          <w:p w14:paraId="4CEA68D9">
            <w:pPr>
              <w:pStyle w:val="24"/>
              <w:jc w:val="left"/>
            </w:pPr>
            <w:r>
              <w:rPr>
                <w:rFonts w:hint="eastAsia"/>
              </w:rPr>
              <w:t>转售适合度</w:t>
            </w:r>
          </w:p>
        </w:tc>
        <w:tc>
          <w:p w14:paraId="02643CDC">
            <w:pPr>
              <w:pStyle w:val="24"/>
              <w:jc w:val="left"/>
            </w:pPr>
            <w:r>
              <w:t xml:space="preserve">⭐⭐⭐ </w:t>
            </w:r>
            <w:r>
              <w:rPr>
                <w:rFonts w:hint="eastAsia"/>
              </w:rPr>
              <w:t>国际P0</w:t>
            </w:r>
          </w:p>
        </w:tc>
        <w:tc>
          <w:p w14:paraId="48D4A62C">
            <w:pPr>
              <w:pStyle w:val="24"/>
              <w:jc w:val="left"/>
            </w:pPr>
            <w:r>
              <w:t xml:space="preserve">⭐⭐⭐ </w:t>
            </w:r>
            <w:r>
              <w:rPr>
                <w:rFonts w:hint="eastAsia"/>
              </w:rPr>
              <w:t>国际P0</w:t>
            </w:r>
          </w:p>
        </w:tc>
      </w:tr>
    </w:tbl>
    <w:p w14:paraId="0BCF0553">
      <w:pPr>
        <w:pStyle w:val="3"/>
      </w:pPr>
      <w:r>
        <w:t xml:space="preserve">Claude </w:t>
      </w:r>
      <w:r>
        <w:rPr>
          <w:rFonts w:hint="eastAsia"/>
        </w:rPr>
        <w:t>Code和GitHub</w:t>
      </w:r>
      <w:r>
        <w:t xml:space="preserve"> </w:t>
      </w:r>
      <w:r>
        <w:rPr>
          <w:rFonts w:hint="eastAsia"/>
        </w:rPr>
        <w:t>Copilot是全球AI编程工具的标杆产品。Claude</w:t>
      </w:r>
      <w:r>
        <w:t xml:space="preserve"> </w:t>
      </w:r>
      <w:r>
        <w:rPr>
          <w:rFonts w:hint="eastAsia"/>
        </w:rPr>
        <w:t>Code以代码理解深度著称，GitHub</w:t>
      </w:r>
      <w:r>
        <w:t xml:space="preserve"> </w:t>
      </w:r>
      <w:r>
        <w:rPr>
          <w:rFonts w:hint="eastAsia"/>
        </w:rPr>
        <w:t>Copilot拥有470万付费用户、42%的市场份额。虽然两者在国内访问受限，但在跨境开发者群体和高端用户中仍有显著需求，可作为TokenMarket国际化扩展的长期目标。</w:t>
      </w:r>
    </w:p>
    <w:p w14:paraId="39CADE86">
      <w:pPr>
        <w:pStyle w:val="3"/>
      </w:pPr>
      <w:r>
        <w:rPr>
          <w:rFonts w:hint="eastAsia"/>
          <w:b/>
          <w:bCs/>
        </w:rPr>
        <w:t>目标平台选择逻辑</w:t>
      </w:r>
      <w:r>
        <w:rPr>
          <w:rFonts w:hint="eastAsia"/>
        </w:rPr>
        <w:t>：火山方舟、智谱GLM和阿里云百炼被列为P0优先标的，核心原因在于：（1）额度透明度高，明确标注”多少次”；（2）浪费率最高，三层限流导致利用率极低；（3）API</w:t>
      </w:r>
      <w:r>
        <w:t xml:space="preserve"> </w:t>
      </w:r>
      <w:r>
        <w:rPr>
          <w:rFonts w:hint="eastAsia"/>
        </w:rPr>
        <w:t>Key可直接调用，</w:t>
      </w:r>
      <w:r>
        <w:t xml:space="preserve"> unlike </w:t>
      </w:r>
      <w:r>
        <w:rPr>
          <w:rFonts w:hint="eastAsia"/>
        </w:rPr>
        <w:t>IDE插件需要绑定编辑器；（4）月费区间¥40-200，个人用户买得起的”痛点价”。</w:t>
      </w:r>
    </w:p>
    <w:bookmarkEnd w:id="12"/>
    <w:bookmarkEnd w:id="18"/>
    <w:p w14:paraId="0C62A1B5">
      <w:pPr>
        <w:pStyle w:val="4"/>
      </w:pPr>
      <w:bookmarkStart w:id="19" w:name="用户画像与交易场景"/>
      <w:r>
        <w:t xml:space="preserve">2.4 </w:t>
      </w:r>
      <w:r>
        <w:rPr>
          <w:rFonts w:hint="eastAsia"/>
        </w:rPr>
        <w:t>用户画像与交易场景</w:t>
      </w:r>
    </w:p>
    <w:p w14:paraId="0E5D68FD">
      <w:pPr>
        <w:pStyle w:val="5"/>
      </w:pPr>
      <w:bookmarkStart w:id="20" w:name="卖家画像额度剩余者"/>
      <w:r>
        <w:t xml:space="preserve">2.4.1 </w:t>
      </w:r>
      <w:r>
        <w:rPr>
          <w:rFonts w:hint="eastAsia"/>
        </w:rPr>
        <w:t>卖家画像（额度剩余者）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398"/>
        <w:gridCol w:w="1398"/>
        <w:gridCol w:w="2331"/>
        <w:gridCol w:w="2331"/>
      </w:tblGrid>
      <w:tr w14:paraId="7FD49683">
        <w:trPr>
          <w:tblHeader/>
        </w:trPr>
        <w:tc>
          <w:p w14:paraId="00CFC713">
            <w:pPr>
              <w:pStyle w:val="24"/>
              <w:jc w:val="left"/>
            </w:pPr>
            <w:r>
              <w:rPr>
                <w:rFonts w:hint="eastAsia"/>
              </w:rPr>
              <w:t>类型</w:t>
            </w:r>
          </w:p>
        </w:tc>
        <w:tc>
          <w:p w14:paraId="6D121522">
            <w:pPr>
              <w:pStyle w:val="24"/>
              <w:jc w:val="left"/>
            </w:pPr>
            <w:r>
              <w:rPr>
                <w:rFonts w:hint="eastAsia"/>
              </w:rPr>
              <w:t>占比</w:t>
            </w:r>
          </w:p>
        </w:tc>
        <w:tc>
          <w:p w14:paraId="3F0A9BF5">
            <w:pPr>
              <w:pStyle w:val="24"/>
              <w:jc w:val="left"/>
            </w:pPr>
            <w:r>
              <w:rPr>
                <w:rFonts w:hint="eastAsia"/>
              </w:rPr>
              <w:t>特征</w:t>
            </w:r>
          </w:p>
        </w:tc>
        <w:tc>
          <w:p w14:paraId="458036AA">
            <w:pPr>
              <w:pStyle w:val="24"/>
              <w:jc w:val="left"/>
            </w:pPr>
            <w:r>
              <w:rPr>
                <w:rFonts w:hint="eastAsia"/>
              </w:rPr>
              <w:t>挂售动机</w:t>
            </w:r>
          </w:p>
        </w:tc>
        <w:tc>
          <w:p w14:paraId="75244F06">
            <w:pPr>
              <w:pStyle w:val="24"/>
              <w:jc w:val="left"/>
            </w:pPr>
            <w:r>
              <w:rPr>
                <w:rFonts w:hint="eastAsia"/>
              </w:rPr>
              <w:t>价格预期</w:t>
            </w:r>
          </w:p>
        </w:tc>
      </w:tr>
      <w:tr w14:paraId="17EB17DD">
        <w:tc>
          <w:p w14:paraId="1F1AB056">
            <w:pPr>
              <w:pStyle w:val="24"/>
              <w:jc w:val="left"/>
            </w:pPr>
            <w:r>
              <w:rPr>
                <w:rFonts w:hint="eastAsia"/>
              </w:rPr>
              <w:t>学生/初学者</w:t>
            </w:r>
          </w:p>
        </w:tc>
        <w:tc>
          <w:p w14:paraId="66DD9FCC">
            <w:pPr>
              <w:pStyle w:val="24"/>
              <w:jc w:val="left"/>
            </w:pPr>
            <w:r>
              <w:t>30%</w:t>
            </w:r>
          </w:p>
        </w:tc>
        <w:tc>
          <w:p w14:paraId="5EB7208C">
            <w:pPr>
              <w:pStyle w:val="24"/>
              <w:jc w:val="left"/>
            </w:pPr>
            <w:r>
              <w:rPr>
                <w:rFonts w:hint="eastAsia"/>
              </w:rPr>
              <w:t>买了Lite/Pro但技术不熟练，用得少</w:t>
            </w:r>
          </w:p>
        </w:tc>
        <w:tc>
          <w:p w14:paraId="27106F1B">
            <w:pPr>
              <w:pStyle w:val="24"/>
              <w:jc w:val="left"/>
            </w:pPr>
            <w:r>
              <w:rPr>
                <w:rFonts w:hint="eastAsia"/>
              </w:rPr>
              <w:t>回点血，月底不用白不用</w:t>
            </w:r>
          </w:p>
        </w:tc>
        <w:tc>
          <w:p w14:paraId="59F8CC7D">
            <w:pPr>
              <w:pStyle w:val="24"/>
              <w:jc w:val="left"/>
            </w:pPr>
            <w:r>
              <w:rPr>
                <w:rFonts w:hint="eastAsia"/>
              </w:rPr>
              <w:t>5-7折</w:t>
            </w:r>
          </w:p>
        </w:tc>
      </w:tr>
      <w:tr w14:paraId="66B95B90">
        <w:tc>
          <w:p w14:paraId="4C112DFE">
            <w:pPr>
              <w:pStyle w:val="24"/>
              <w:jc w:val="left"/>
            </w:pPr>
            <w:r>
              <w:rPr>
                <w:rFonts w:hint="eastAsia"/>
              </w:rPr>
              <w:t>兼职开发者</w:t>
            </w:r>
          </w:p>
        </w:tc>
        <w:tc>
          <w:p w14:paraId="7532705B">
            <w:pPr>
              <w:pStyle w:val="24"/>
              <w:jc w:val="left"/>
            </w:pPr>
            <w:r>
              <w:t>25%</w:t>
            </w:r>
          </w:p>
        </w:tc>
        <w:tc>
          <w:p w14:paraId="20DF1687">
            <w:pPr>
              <w:pStyle w:val="24"/>
              <w:jc w:val="left"/>
            </w:pPr>
            <w:r>
              <w:rPr>
                <w:rFonts w:hint="eastAsia"/>
              </w:rPr>
              <w:t>项目间歇性，忙时不够用、闲时大量剩余</w:t>
            </w:r>
          </w:p>
        </w:tc>
        <w:tc>
          <w:p w14:paraId="417E662C">
            <w:pPr>
              <w:pStyle w:val="24"/>
              <w:jc w:val="left"/>
            </w:pPr>
            <w:r>
              <w:rPr>
                <w:rFonts w:hint="eastAsia"/>
              </w:rPr>
              <w:t>提高利用率，降低平均成本</w:t>
            </w:r>
          </w:p>
        </w:tc>
        <w:tc>
          <w:p w14:paraId="0310D3C1">
            <w:pPr>
              <w:pStyle w:val="24"/>
              <w:jc w:val="left"/>
            </w:pPr>
            <w:r>
              <w:rPr>
                <w:rFonts w:hint="eastAsia"/>
              </w:rPr>
              <w:t>7-8折</w:t>
            </w:r>
          </w:p>
        </w:tc>
      </w:tr>
      <w:tr w14:paraId="1A0D5A0A">
        <w:tc>
          <w:p w14:paraId="4B9D6D71">
            <w:pPr>
              <w:pStyle w:val="24"/>
              <w:jc w:val="left"/>
            </w:pPr>
            <w:r>
              <w:rPr>
                <w:rFonts w:hint="eastAsia"/>
              </w:rPr>
              <w:t>企业闲置席位</w:t>
            </w:r>
          </w:p>
        </w:tc>
        <w:tc>
          <w:p w14:paraId="3F20F5CE">
            <w:pPr>
              <w:pStyle w:val="24"/>
              <w:jc w:val="left"/>
            </w:pPr>
            <w:r>
              <w:t>20%</w:t>
            </w:r>
          </w:p>
        </w:tc>
        <w:tc>
          <w:p w14:paraId="524D7442">
            <w:pPr>
              <w:pStyle w:val="24"/>
              <w:jc w:val="left"/>
            </w:pPr>
            <w:r>
              <w:rPr>
                <w:rFonts w:hint="eastAsia"/>
              </w:rPr>
              <w:t>团队买了企业版，部分员工几乎不用</w:t>
            </w:r>
          </w:p>
        </w:tc>
        <w:tc>
          <w:p w14:paraId="69D04CDF">
            <w:pPr>
              <w:pStyle w:val="24"/>
              <w:jc w:val="left"/>
            </w:pPr>
            <w:r>
              <w:rPr>
                <w:rFonts w:hint="eastAsia"/>
              </w:rPr>
              <w:t>财务预算优化</w:t>
            </w:r>
          </w:p>
        </w:tc>
        <w:tc>
          <w:p w14:paraId="05ACDBD7">
            <w:pPr>
              <w:pStyle w:val="24"/>
              <w:jc w:val="left"/>
            </w:pPr>
            <w:r>
              <w:rPr>
                <w:rFonts w:hint="eastAsia"/>
              </w:rPr>
              <w:t>6-7折</w:t>
            </w:r>
          </w:p>
        </w:tc>
      </w:tr>
      <w:tr w14:paraId="5941501B">
        <w:tc>
          <w:p w14:paraId="3D43AF3F">
            <w:pPr>
              <w:pStyle w:val="24"/>
              <w:jc w:val="left"/>
            </w:pPr>
            <w:r>
              <w:rPr>
                <w:rFonts w:hint="eastAsia"/>
              </w:rPr>
              <w:t>切换工具者</w:t>
            </w:r>
          </w:p>
        </w:tc>
        <w:tc>
          <w:p w14:paraId="29A8E6FB">
            <w:pPr>
              <w:pStyle w:val="24"/>
              <w:jc w:val="left"/>
            </w:pPr>
            <w:r>
              <w:t>15%</w:t>
            </w:r>
          </w:p>
        </w:tc>
        <w:tc>
          <w:p w14:paraId="60720748">
            <w:pPr>
              <w:pStyle w:val="24"/>
              <w:jc w:val="left"/>
            </w:pPr>
            <w:r>
              <w:rPr>
                <w:rFonts w:hint="eastAsia"/>
              </w:rPr>
              <w:t>买了A平台但转用B平台，A还有余额</w:t>
            </w:r>
          </w:p>
        </w:tc>
        <w:tc>
          <w:p w14:paraId="5AD451E3">
            <w:pPr>
              <w:pStyle w:val="24"/>
              <w:jc w:val="left"/>
            </w:pPr>
            <w:r>
              <w:rPr>
                <w:rFonts w:hint="eastAsia"/>
              </w:rPr>
              <w:t>止损，回收沉没成本</w:t>
            </w:r>
          </w:p>
        </w:tc>
        <w:tc>
          <w:p w14:paraId="06EA64E5">
            <w:pPr>
              <w:pStyle w:val="24"/>
              <w:jc w:val="left"/>
            </w:pPr>
            <w:r>
              <w:rPr>
                <w:rFonts w:hint="eastAsia"/>
              </w:rPr>
              <w:t>4-6折</w:t>
            </w:r>
          </w:p>
        </w:tc>
      </w:tr>
      <w:tr w14:paraId="0D60169F">
        <w:tc>
          <w:p w14:paraId="1C20734F">
            <w:pPr>
              <w:pStyle w:val="24"/>
              <w:jc w:val="left"/>
            </w:pPr>
            <w:r>
              <w:rPr>
                <w:rFonts w:hint="eastAsia"/>
              </w:rPr>
              <w:t>试用到期者</w:t>
            </w:r>
          </w:p>
        </w:tc>
        <w:tc>
          <w:p w14:paraId="3EB1AB48">
            <w:pPr>
              <w:pStyle w:val="24"/>
              <w:jc w:val="left"/>
            </w:pPr>
            <w:r>
              <w:t>10%</w:t>
            </w:r>
          </w:p>
        </w:tc>
        <w:tc>
          <w:p w14:paraId="74E9F463">
            <w:pPr>
              <w:pStyle w:val="24"/>
              <w:jc w:val="left"/>
            </w:pPr>
            <w:r>
              <w:rPr>
                <w:rFonts w:hint="eastAsia"/>
              </w:rPr>
              <w:t>首月优惠后不打算续费，但本月还有余额</w:t>
            </w:r>
          </w:p>
        </w:tc>
        <w:tc>
          <w:p w14:paraId="72B0A4AA">
            <w:pPr>
              <w:pStyle w:val="24"/>
              <w:jc w:val="left"/>
            </w:pPr>
            <w:r>
              <w:rPr>
                <w:rFonts w:hint="eastAsia"/>
              </w:rPr>
              <w:t>用完最后一点价值</w:t>
            </w:r>
          </w:p>
        </w:tc>
        <w:tc>
          <w:p w14:paraId="380893BB">
            <w:pPr>
              <w:pStyle w:val="24"/>
              <w:jc w:val="left"/>
            </w:pPr>
            <w:r>
              <w:rPr>
                <w:rFonts w:hint="eastAsia"/>
              </w:rPr>
              <w:t>3-5折</w:t>
            </w:r>
          </w:p>
        </w:tc>
      </w:tr>
    </w:tbl>
    <w:p w14:paraId="6CA6021A">
      <w:pPr>
        <w:pStyle w:val="3"/>
      </w:pPr>
      <w:r>
        <w:rPr>
          <w:rFonts w:hint="eastAsia"/>
          <w:i/>
          <w:iCs/>
        </w:rPr>
        <w:t>数据来源：《Coding_Plan商业分析核心发现》</w:t>
      </w:r>
    </w:p>
    <w:bookmarkEnd w:id="20"/>
    <w:p w14:paraId="15E8E6AB">
      <w:pPr>
        <w:pStyle w:val="5"/>
      </w:pPr>
      <w:bookmarkStart w:id="21" w:name="买家画像额度需求者"/>
      <w:r>
        <w:t xml:space="preserve">2.4.2 </w:t>
      </w:r>
      <w:r>
        <w:rPr>
          <w:rFonts w:hint="eastAsia"/>
        </w:rPr>
        <w:t>买家画像（额度需求者）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328"/>
        <w:gridCol w:w="1328"/>
        <w:gridCol w:w="2214"/>
        <w:gridCol w:w="2657"/>
      </w:tblGrid>
      <w:tr w14:paraId="191878E7">
        <w:trPr>
          <w:tblHeader/>
        </w:trPr>
        <w:tc>
          <w:p w14:paraId="64B65CCE">
            <w:pPr>
              <w:pStyle w:val="24"/>
              <w:jc w:val="left"/>
            </w:pPr>
            <w:r>
              <w:rPr>
                <w:rFonts w:hint="eastAsia"/>
              </w:rPr>
              <w:t>类型</w:t>
            </w:r>
          </w:p>
        </w:tc>
        <w:tc>
          <w:p w14:paraId="4F1D84FB">
            <w:pPr>
              <w:pStyle w:val="24"/>
              <w:jc w:val="left"/>
            </w:pPr>
            <w:r>
              <w:rPr>
                <w:rFonts w:hint="eastAsia"/>
              </w:rPr>
              <w:t>占比</w:t>
            </w:r>
          </w:p>
        </w:tc>
        <w:tc>
          <w:p w14:paraId="0AB2F5C2">
            <w:pPr>
              <w:pStyle w:val="24"/>
              <w:jc w:val="left"/>
            </w:pPr>
            <w:r>
              <w:rPr>
                <w:rFonts w:hint="eastAsia"/>
              </w:rPr>
              <w:t>特征</w:t>
            </w:r>
          </w:p>
        </w:tc>
        <w:tc>
          <w:p w14:paraId="04EB3E41">
            <w:pPr>
              <w:pStyle w:val="24"/>
              <w:jc w:val="left"/>
            </w:pPr>
            <w:r>
              <w:rPr>
                <w:rFonts w:hint="eastAsia"/>
              </w:rPr>
              <w:t>购买动机</w:t>
            </w:r>
          </w:p>
        </w:tc>
        <w:tc>
          <w:p w14:paraId="0F21EF2E">
            <w:pPr>
              <w:pStyle w:val="24"/>
              <w:jc w:val="left"/>
            </w:pPr>
            <w:r>
              <w:rPr>
                <w:rFonts w:hint="eastAsia"/>
              </w:rPr>
              <w:t>价格敏感度</w:t>
            </w:r>
          </w:p>
        </w:tc>
      </w:tr>
      <w:tr w14:paraId="17676CA5">
        <w:tc>
          <w:p w14:paraId="5AEDA2EE">
            <w:pPr>
              <w:pStyle w:val="24"/>
              <w:jc w:val="left"/>
            </w:pPr>
            <w:r>
              <w:rPr>
                <w:rFonts w:hint="eastAsia"/>
              </w:rPr>
              <w:t>预算受限学生</w:t>
            </w:r>
          </w:p>
        </w:tc>
        <w:tc>
          <w:p w14:paraId="6AB07D30">
            <w:pPr>
              <w:pStyle w:val="24"/>
              <w:jc w:val="left"/>
            </w:pPr>
            <w:r>
              <w:t>35%</w:t>
            </w:r>
          </w:p>
        </w:tc>
        <w:tc>
          <w:p w14:paraId="0BC265A5">
            <w:pPr>
              <w:pStyle w:val="24"/>
              <w:jc w:val="left"/>
            </w:pPr>
            <w:r>
              <w:rPr>
                <w:rFonts w:hint="eastAsia"/>
              </w:rPr>
              <w:t>需要Coding</w:t>
            </w:r>
            <w:r>
              <w:t xml:space="preserve"> </w:t>
            </w:r>
            <w:r>
              <w:rPr>
                <w:rFonts w:hint="eastAsia"/>
              </w:rPr>
              <w:t>Plan但买不起月费</w:t>
            </w:r>
          </w:p>
        </w:tc>
        <w:tc>
          <w:p w14:paraId="7D88610B">
            <w:pPr>
              <w:pStyle w:val="24"/>
              <w:jc w:val="left"/>
            </w:pPr>
            <w:r>
              <w:rPr>
                <w:rFonts w:hint="eastAsia"/>
              </w:rPr>
              <w:t>低价获得完整功能</w:t>
            </w:r>
          </w:p>
        </w:tc>
        <w:tc>
          <w:p w14:paraId="70E875CE">
            <w:pPr>
              <w:pStyle w:val="24"/>
              <w:jc w:val="left"/>
            </w:pPr>
            <w:r>
              <w:rPr>
                <w:rFonts w:hint="eastAsia"/>
              </w:rPr>
              <w:t>极高</w:t>
            </w:r>
          </w:p>
        </w:tc>
      </w:tr>
      <w:tr w14:paraId="11FC367D">
        <w:tc>
          <w:p w14:paraId="5E0DFC4D">
            <w:pPr>
              <w:pStyle w:val="24"/>
              <w:jc w:val="left"/>
            </w:pPr>
            <w:r>
              <w:rPr>
                <w:rFonts w:hint="eastAsia"/>
              </w:rPr>
              <w:t>临时项目需求</w:t>
            </w:r>
          </w:p>
        </w:tc>
        <w:tc>
          <w:p w14:paraId="00FF19F5">
            <w:pPr>
              <w:pStyle w:val="24"/>
              <w:jc w:val="left"/>
            </w:pPr>
            <w:r>
              <w:t>25%</w:t>
            </w:r>
          </w:p>
        </w:tc>
        <w:tc>
          <w:p w14:paraId="10BFEAB4">
            <w:pPr>
              <w:pStyle w:val="24"/>
              <w:jc w:val="left"/>
            </w:pPr>
            <w:r>
              <w:rPr>
                <w:rFonts w:hint="eastAsia"/>
              </w:rPr>
              <w:t>某个月有密集coding需求</w:t>
            </w:r>
          </w:p>
        </w:tc>
        <w:tc>
          <w:p w14:paraId="5B2EF7B0">
            <w:pPr>
              <w:pStyle w:val="24"/>
              <w:jc w:val="left"/>
            </w:pPr>
            <w:r>
              <w:rPr>
                <w:rFonts w:hint="eastAsia"/>
              </w:rPr>
              <w:t>按需购买，不绑订阅</w:t>
            </w:r>
          </w:p>
        </w:tc>
        <w:tc>
          <w:p w14:paraId="32C906D5">
            <w:pPr>
              <w:pStyle w:val="24"/>
              <w:jc w:val="left"/>
            </w:pPr>
            <w:r>
              <w:rPr>
                <w:rFonts w:hint="eastAsia"/>
              </w:rPr>
              <w:t>高</w:t>
            </w:r>
          </w:p>
        </w:tc>
      </w:tr>
      <w:tr w14:paraId="728A5A0E">
        <w:tc>
          <w:p w14:paraId="3944B920">
            <w:pPr>
              <w:pStyle w:val="24"/>
              <w:jc w:val="left"/>
            </w:pPr>
            <w:r>
              <w:rPr>
                <w:rFonts w:hint="eastAsia"/>
              </w:rPr>
              <w:t>多平台尝鲜者</w:t>
            </w:r>
          </w:p>
        </w:tc>
        <w:tc>
          <w:p w14:paraId="7A7B32BE">
            <w:pPr>
              <w:pStyle w:val="24"/>
              <w:jc w:val="left"/>
            </w:pPr>
            <w:r>
              <w:t>15%</w:t>
            </w:r>
          </w:p>
        </w:tc>
        <w:tc>
          <w:p w14:paraId="7E4C29C9">
            <w:pPr>
              <w:pStyle w:val="24"/>
              <w:jc w:val="left"/>
            </w:pPr>
            <w:r>
              <w:rPr>
                <w:rFonts w:hint="eastAsia"/>
              </w:rPr>
              <w:t>想试用多个平台</w:t>
            </w:r>
          </w:p>
        </w:tc>
        <w:tc>
          <w:p w14:paraId="05349001">
            <w:pPr>
              <w:pStyle w:val="24"/>
              <w:jc w:val="left"/>
            </w:pPr>
            <w:r>
              <w:rPr>
                <w:rFonts w:hint="eastAsia"/>
              </w:rPr>
              <w:t>低成本体验</w:t>
            </w:r>
          </w:p>
        </w:tc>
        <w:tc>
          <w:p w14:paraId="7CD07CF4">
            <w:pPr>
              <w:pStyle w:val="24"/>
              <w:jc w:val="left"/>
            </w:pPr>
            <w:r>
              <w:rPr>
                <w:rFonts w:hint="eastAsia"/>
              </w:rPr>
              <w:t>中</w:t>
            </w:r>
          </w:p>
        </w:tc>
      </w:tr>
      <w:tr w14:paraId="37399E1D">
        <w:tc>
          <w:p w14:paraId="3BE78E55">
            <w:pPr>
              <w:pStyle w:val="24"/>
              <w:jc w:val="left"/>
            </w:pPr>
            <w:r>
              <w:rPr>
                <w:rFonts w:hint="eastAsia"/>
              </w:rPr>
              <w:t>小团队共享</w:t>
            </w:r>
          </w:p>
        </w:tc>
        <w:tc>
          <w:p w14:paraId="7567F9BC">
            <w:pPr>
              <w:pStyle w:val="24"/>
              <w:jc w:val="left"/>
            </w:pPr>
            <w:r>
              <w:t>15%</w:t>
            </w:r>
          </w:p>
        </w:tc>
        <w:tc>
          <w:p w14:paraId="3A681574">
            <w:pPr>
              <w:pStyle w:val="24"/>
              <w:jc w:val="left"/>
            </w:pPr>
            <w:r>
              <w:rPr>
                <w:rFonts w:hint="eastAsia"/>
              </w:rPr>
              <w:t>2-3人小团队</w:t>
            </w:r>
          </w:p>
        </w:tc>
        <w:tc>
          <w:p w14:paraId="4AB96B70">
            <w:pPr>
              <w:pStyle w:val="24"/>
              <w:jc w:val="left"/>
            </w:pPr>
            <w:r>
              <w:rPr>
                <w:rFonts w:hint="eastAsia"/>
              </w:rPr>
              <w:t>分摊成本</w:t>
            </w:r>
          </w:p>
        </w:tc>
        <w:tc>
          <w:p w14:paraId="6680E054">
            <w:pPr>
              <w:pStyle w:val="24"/>
              <w:jc w:val="left"/>
            </w:pPr>
            <w:r>
              <w:rPr>
                <w:rFonts w:hint="eastAsia"/>
              </w:rPr>
              <w:t>中</w:t>
            </w:r>
          </w:p>
        </w:tc>
      </w:tr>
      <w:tr w14:paraId="18C35760">
        <w:tc>
          <w:p w14:paraId="38A25EE6">
            <w:pPr>
              <w:pStyle w:val="24"/>
              <w:jc w:val="left"/>
            </w:pPr>
            <w:r>
              <w:rPr>
                <w:rFonts w:hint="eastAsia"/>
              </w:rPr>
              <w:t>企业overflow</w:t>
            </w:r>
          </w:p>
        </w:tc>
        <w:tc>
          <w:p w14:paraId="1579BAEA">
            <w:pPr>
              <w:pStyle w:val="24"/>
              <w:jc w:val="left"/>
            </w:pPr>
            <w:r>
              <w:t>10%</w:t>
            </w:r>
          </w:p>
        </w:tc>
        <w:tc>
          <w:p w14:paraId="795D85AD">
            <w:pPr>
              <w:pStyle w:val="24"/>
              <w:jc w:val="left"/>
            </w:pPr>
            <w:r>
              <w:rPr>
                <w:rFonts w:hint="eastAsia"/>
              </w:rPr>
              <w:t>企业套餐额度用完需临时补充</w:t>
            </w:r>
          </w:p>
        </w:tc>
        <w:tc>
          <w:p w14:paraId="7E9B9F25">
            <w:pPr>
              <w:pStyle w:val="24"/>
              <w:jc w:val="left"/>
            </w:pPr>
            <w:r>
              <w:rPr>
                <w:rFonts w:hint="eastAsia"/>
              </w:rPr>
              <w:t>应急</w:t>
            </w:r>
          </w:p>
        </w:tc>
        <w:tc>
          <w:p w14:paraId="24B9DC49">
            <w:pPr>
              <w:pStyle w:val="24"/>
              <w:jc w:val="left"/>
            </w:pPr>
            <w:r>
              <w:rPr>
                <w:rFonts w:hint="eastAsia"/>
              </w:rPr>
              <w:t>低</w:t>
            </w:r>
          </w:p>
        </w:tc>
      </w:tr>
    </w:tbl>
    <w:p w14:paraId="3714DD33">
      <w:pPr>
        <w:pStyle w:val="3"/>
      </w:pPr>
      <w:r>
        <w:rPr>
          <w:rFonts w:hint="eastAsia"/>
          <w:i/>
          <w:iCs/>
        </w:rPr>
        <w:t>数据来源：《Coding_Plan商业分析核心发现》</w:t>
      </w:r>
    </w:p>
    <w:bookmarkEnd w:id="21"/>
    <w:p w14:paraId="1AE6F992">
      <w:pPr>
        <w:pStyle w:val="5"/>
      </w:pPr>
      <w:bookmarkStart w:id="22" w:name="典型交易场景"/>
      <w:r>
        <w:t xml:space="preserve">2.4.3 </w:t>
      </w:r>
      <w:r>
        <w:rPr>
          <w:rFonts w:hint="eastAsia"/>
        </w:rPr>
        <w:t>典型交易场景</w:t>
      </w:r>
    </w:p>
    <w:p w14:paraId="07B7DE51">
      <w:pPr>
        <w:pStyle w:val="23"/>
      </w:pPr>
      <w:r>
        <w:rPr>
          <w:rFonts w:hint="eastAsia"/>
          <w:b/>
          <w:bCs/>
        </w:rPr>
        <w:t>场景一：学生之间的额度互助</w:t>
      </w:r>
      <w:r>
        <w:t xml:space="preserve"> </w:t>
      </w:r>
      <w:r>
        <w:rPr>
          <w:rFonts w:hint="eastAsia"/>
        </w:rPr>
        <w:t>卖家为大学生，购买智谱GLM</w:t>
      </w:r>
      <w:r>
        <w:t xml:space="preserve"> </w:t>
      </w:r>
      <w:r>
        <w:rPr>
          <w:rFonts w:hint="eastAsia"/>
        </w:rPr>
        <w:t>Lite（¥49/月），期末考完试后一个月无coding需求，剩余约350次/周；买家为另一名学生，需赶课程项目，3天内需要大量coding辅助但无力承担月费。平台撮合：卖家挂售”剩余3天，200次，¥20”，买家以低于官方价60%的成本获得所需额度。</w:t>
      </w:r>
    </w:p>
    <w:p w14:paraId="79BE01B9">
      <w:pPr>
        <w:pStyle w:val="3"/>
      </w:pPr>
      <w:r>
        <w:rPr>
          <w:rFonts w:hint="eastAsia"/>
          <w:b/>
          <w:bCs/>
        </w:rPr>
        <w:t>场景二：企业闲置席位变现</w:t>
      </w:r>
      <w:r>
        <w:t xml:space="preserve"> </w:t>
      </w:r>
      <w:r>
        <w:rPr>
          <w:rFonts w:hint="eastAsia"/>
        </w:rPr>
        <w:t>某公司购买10个阿里云百炼Pro席位（¥200/人），其中3个员工几乎不用。企业管理员通过TokenMarket将3个闲置席位按7折挂售，既优化了预算使用，又为需要额度的自由职业者提供了低价入口。</w:t>
      </w:r>
    </w:p>
    <w:p w14:paraId="09E0CD4E">
      <w:pPr>
        <w:pStyle w:val="3"/>
      </w:pPr>
      <w:r>
        <w:rPr>
          <w:rFonts w:hint="eastAsia"/>
          <w:b/>
          <w:bCs/>
        </w:rPr>
        <w:t>场景三：跨平台切换止损</w:t>
      </w:r>
      <w:r>
        <w:t xml:space="preserve"> </w:t>
      </w:r>
      <w:r>
        <w:rPr>
          <w:rFonts w:hint="eastAsia"/>
        </w:rPr>
        <w:t>开发者购买火山方舟Pro（¥200/月），试用2周后认为模型不如GLM，决定转用GLM，但方舟还有2周余额。通过TokenMarket挂售”剩余14天，约3,000次，¥80”，以4折回收成本，买家则以低于官方价60%试用方舟Pro。</w:t>
      </w:r>
    </w:p>
    <w:bookmarkEnd w:id="19"/>
    <w:bookmarkEnd w:id="22"/>
    <w:p w14:paraId="4CD13940">
      <w:pPr>
        <w:pStyle w:val="4"/>
      </w:pPr>
      <w:bookmarkStart w:id="23" w:name="市场规模估算tamsamsom"/>
      <w:r>
        <w:t xml:space="preserve">2.5 </w:t>
      </w:r>
      <w:r>
        <w:rPr>
          <w:rFonts w:hint="eastAsia"/>
        </w:rPr>
        <w:t>市场规模估算（TAM/SAM/SOM）</w:t>
      </w:r>
    </w:p>
    <w:p w14:paraId="37A0B5F4">
      <w:pPr>
        <w:pStyle w:val="23"/>
      </w:pPr>
      <w:r>
        <w:rPr>
          <w:rFonts w:hint="eastAsia"/>
        </w:rPr>
        <w:t>基于调研数据，TokenMarket面向的市场规模可分层估算如下：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A3753C2">
        <w:trPr>
          <w:tblHeader/>
        </w:trPr>
        <w:tc>
          <w:p w14:paraId="507BDC02">
            <w:pPr>
              <w:pStyle w:val="24"/>
              <w:jc w:val="left"/>
            </w:pPr>
            <w:r>
              <w:rPr>
                <w:rFonts w:hint="eastAsia"/>
              </w:rPr>
              <w:t>层级</w:t>
            </w:r>
          </w:p>
        </w:tc>
        <w:tc>
          <w:p w14:paraId="686B2562">
            <w:pPr>
              <w:pStyle w:val="24"/>
              <w:jc w:val="left"/>
            </w:pPr>
            <w:r>
              <w:rPr>
                <w:rFonts w:hint="eastAsia"/>
              </w:rPr>
              <w:t>定义</w:t>
            </w:r>
          </w:p>
        </w:tc>
        <w:tc>
          <w:p w14:paraId="222A716F">
            <w:pPr>
              <w:pStyle w:val="24"/>
              <w:jc w:val="left"/>
            </w:pPr>
            <w:r>
              <w:rPr>
                <w:rFonts w:hint="eastAsia"/>
              </w:rPr>
              <w:t>规模</w:t>
            </w:r>
          </w:p>
        </w:tc>
        <w:tc>
          <w:p w14:paraId="3FF243FF">
            <w:pPr>
              <w:pStyle w:val="24"/>
              <w:jc w:val="left"/>
            </w:pPr>
            <w:r>
              <w:rPr>
                <w:rFonts w:hint="eastAsia"/>
              </w:rPr>
              <w:t>说明</w:t>
            </w:r>
          </w:p>
        </w:tc>
      </w:tr>
      <w:tr w14:paraId="53134BA9">
        <w:tc>
          <w:p w14:paraId="64E7A99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TAM（总可及市场）</w:t>
            </w:r>
          </w:p>
        </w:tc>
        <w:tc>
          <w:p w14:paraId="57CBBBE3">
            <w:pPr>
              <w:pStyle w:val="24"/>
              <w:jc w:val="left"/>
            </w:pPr>
            <w:r>
              <w:rPr>
                <w:rFonts w:hint="eastAsia"/>
              </w:rPr>
              <w:t>国内Coding</w:t>
            </w:r>
            <w:r>
              <w:t xml:space="preserve"> </w:t>
            </w:r>
            <w:r>
              <w:rPr>
                <w:rFonts w:hint="eastAsia"/>
              </w:rPr>
              <w:t>Plan年度结构性浪费总额</w:t>
            </w:r>
          </w:p>
        </w:tc>
        <w:tc>
          <w:p w14:paraId="5C27CEA9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6-10亿元/年</w:t>
            </w:r>
          </w:p>
        </w:tc>
        <w:tc>
          <w:p w14:paraId="0F5620A3">
            <w:pPr>
              <w:pStyle w:val="24"/>
              <w:jc w:val="left"/>
            </w:pPr>
            <w:r>
              <w:rPr>
                <w:rFonts w:hint="eastAsia"/>
              </w:rPr>
              <w:t>基于50-80万付费开发者、平均¥80/月、利用率5-40%测算</w:t>
            </w:r>
          </w:p>
        </w:tc>
      </w:tr>
      <w:tr w14:paraId="16857736">
        <w:tc>
          <w:p w14:paraId="52162AC1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SAM（可服务市场）</w:t>
            </w:r>
          </w:p>
        </w:tc>
        <w:tc>
          <w:p w14:paraId="240DFA13">
            <w:pPr>
              <w:pStyle w:val="24"/>
              <w:jc w:val="left"/>
            </w:pPr>
            <w:r>
              <w:rPr>
                <w:rFonts w:hint="eastAsia"/>
              </w:rPr>
              <w:t>可有效撮合的剩余额度价值</w:t>
            </w:r>
          </w:p>
        </w:tc>
        <w:tc>
          <w:p w14:paraId="2EB5794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2-3亿元/年</w:t>
            </w:r>
          </w:p>
        </w:tc>
        <w:tc>
          <w:p w14:paraId="618B7DCA">
            <w:pPr>
              <w:pStyle w:val="24"/>
              <w:jc w:val="left"/>
            </w:pPr>
            <w:r>
              <w:rPr>
                <w:rFonts w:hint="eastAsia"/>
              </w:rPr>
              <w:t>考虑时间窗口、技术可行性、需求匹配度后，约30%浪费额度可撮合</w:t>
            </w:r>
          </w:p>
        </w:tc>
      </w:tr>
      <w:tr w14:paraId="54445777">
        <w:tc>
          <w:p w14:paraId="3263B61F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SOM（可获得市场）</w:t>
            </w:r>
          </w:p>
        </w:tc>
        <w:tc>
          <w:p w14:paraId="3DA30DC9">
            <w:pPr>
              <w:pStyle w:val="24"/>
              <w:jc w:val="left"/>
            </w:pPr>
            <w:r>
              <w:rPr>
                <w:rFonts w:hint="eastAsia"/>
              </w:rPr>
              <w:t>TokenMarket在3-5年内可获取的市场份额</w:t>
            </w:r>
          </w:p>
        </w:tc>
        <w:tc>
          <w:p w14:paraId="145DA0DE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3,000万-1亿元/年</w:t>
            </w:r>
          </w:p>
        </w:tc>
        <w:tc>
          <w:p w14:paraId="255BA97D">
            <w:pPr>
              <w:pStyle w:val="24"/>
              <w:jc w:val="left"/>
            </w:pPr>
            <w:r>
              <w:rPr>
                <w:rFonts w:hint="eastAsia"/>
              </w:rPr>
              <w:t>假设平台获取SAM的10%-30%，对应年撮合GMV</w:t>
            </w:r>
          </w:p>
        </w:tc>
      </w:tr>
    </w:tbl>
    <w:p w14:paraId="57A9EAC2">
      <w:pPr>
        <w:pStyle w:val="3"/>
      </w:pPr>
      <w:r>
        <w:rPr>
          <w:rFonts w:hint="eastAsia"/>
          <w:b/>
          <w:bCs/>
        </w:rPr>
        <w:t>SOM测算依据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第一年（MVP期）：聚焦火山方舟+智谱GLM两个平台，目标5,000活跃卖家，平均挂售¥100/月，挂售转化率50%，月GMV约¥25万，年GMV约¥300万</w:t>
      </w:r>
      <w:r>
        <w:t xml:space="preserve"> - </w:t>
      </w:r>
      <w:r>
        <w:rPr>
          <w:rFonts w:hint="eastAsia"/>
        </w:rPr>
        <w:t>第三年（扩展期）：覆盖6大核心平台，目标5万活跃卖家，月GMV约¥175万，年GMV约¥2,100万</w:t>
      </w:r>
      <w:r>
        <w:t xml:space="preserve"> - </w:t>
      </w:r>
      <w:r>
        <w:rPr>
          <w:rFonts w:hint="eastAsia"/>
        </w:rPr>
        <w:t>第五年（成熟期）：覆盖国内主要Coding</w:t>
      </w:r>
      <w:r>
        <w:t xml:space="preserve"> </w:t>
      </w:r>
      <w:r>
        <w:rPr>
          <w:rFonts w:hint="eastAsia"/>
        </w:rPr>
        <w:t>Plan+国际核心平台，目标10万+活跃卖家，年撮合GMV可达¥5,000万-1亿元</w:t>
      </w:r>
    </w:p>
    <w:p w14:paraId="303089F0">
      <w:pPr>
        <w:pStyle w:val="3"/>
      </w:pPr>
      <w:r>
        <w:rPr>
          <w:rFonts w:hint="eastAsia"/>
        </w:rPr>
        <w:t>平台以买家统一价（如官方价的85%）收费，以卖家折扣价（如官方价的70%）结算，赚取约15%的交易利差。按此单位经济模型，当年撮合GMV达到¥5,000万时，平台年毛利可达约¥750万；当年撮合GMV达到¥1亿元时，平台年毛利可达约¥1,500万。叠加买家会员订阅（¥19-49/月）、企业SaaS服务费和增值服务收入，整体盈利空间可观。</w:t>
      </w:r>
    </w:p>
    <w:bookmarkEnd w:id="23"/>
    <w:p w14:paraId="1CE5BC35">
      <w:pPr>
        <w:pStyle w:val="4"/>
      </w:pPr>
      <w:bookmarkStart w:id="24" w:name="竞争格局与差异化定位"/>
      <w:r>
        <w:t xml:space="preserve">2.6 </w:t>
      </w:r>
      <w:r>
        <w:rPr>
          <w:rFonts w:hint="eastAsia"/>
        </w:rPr>
        <w:t>竞争格局与差异化定位</w:t>
      </w:r>
    </w:p>
    <w:p w14:paraId="66C386AF">
      <w:pPr>
        <w:pStyle w:val="5"/>
      </w:pPr>
      <w:bookmarkStart w:id="25" w:name="竞争格局全景"/>
      <w:r>
        <w:t xml:space="preserve">2.6.1 </w:t>
      </w:r>
      <w:r>
        <w:rPr>
          <w:rFonts w:hint="eastAsia"/>
        </w:rPr>
        <w:t>竞争格局全景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6A0A6E3">
        <w:trPr>
          <w:tblHeader/>
        </w:trPr>
        <w:tc>
          <w:p w14:paraId="7EAB5EFC">
            <w:pPr>
              <w:pStyle w:val="24"/>
              <w:jc w:val="left"/>
            </w:pPr>
            <w:r>
              <w:rPr>
                <w:rFonts w:hint="eastAsia"/>
              </w:rPr>
              <w:t>竞争类型</w:t>
            </w:r>
          </w:p>
        </w:tc>
        <w:tc>
          <w:p w14:paraId="196914E4">
            <w:pPr>
              <w:pStyle w:val="24"/>
              <w:jc w:val="left"/>
            </w:pPr>
            <w:r>
              <w:rPr>
                <w:rFonts w:hint="eastAsia"/>
              </w:rPr>
              <w:t>代表竞品</w:t>
            </w:r>
          </w:p>
        </w:tc>
        <w:tc>
          <w:p w14:paraId="5E073BFD">
            <w:pPr>
              <w:pStyle w:val="24"/>
              <w:jc w:val="left"/>
            </w:pPr>
            <w:r>
              <w:rPr>
                <w:rFonts w:hint="eastAsia"/>
              </w:rPr>
              <w:t>竞争强度</w:t>
            </w:r>
          </w:p>
        </w:tc>
        <w:tc>
          <w:p w14:paraId="7413669B">
            <w:pPr>
              <w:pStyle w:val="24"/>
              <w:jc w:val="left"/>
            </w:pPr>
            <w:r>
              <w:rPr>
                <w:rFonts w:hint="eastAsia"/>
              </w:rPr>
              <w:t>核心差异</w:t>
            </w:r>
          </w:p>
        </w:tc>
      </w:tr>
      <w:tr w14:paraId="1EE1BDEA">
        <w:tc>
          <w:p w14:paraId="0E4C5494">
            <w:pPr>
              <w:pStyle w:val="24"/>
              <w:jc w:val="left"/>
            </w:pPr>
            <w:r>
              <w:rPr>
                <w:rFonts w:hint="eastAsia"/>
              </w:rPr>
              <w:t>直接竞品（B2B大额）</w:t>
            </w:r>
          </w:p>
        </w:tc>
        <w:tc>
          <w:p w14:paraId="7B2149F6">
            <w:pPr>
              <w:pStyle w:val="24"/>
              <w:jc w:val="left"/>
            </w:pPr>
            <w:r>
              <w:t xml:space="preserve">AI </w:t>
            </w:r>
            <w:r>
              <w:rPr>
                <w:rFonts w:hint="eastAsia"/>
              </w:rPr>
              <w:t>Credits（aicredits.co，$20M+交易额）</w:t>
            </w:r>
          </w:p>
        </w:tc>
        <w:tc>
          <w:p w14:paraId="06D1CDE8">
            <w:pPr>
              <w:pStyle w:val="24"/>
              <w:jc w:val="left"/>
            </w:pPr>
            <w:r>
              <w:t>⭐⭐⭐⭐</w:t>
            </w:r>
          </w:p>
        </w:tc>
        <w:tc>
          <w:p w14:paraId="6C81B769">
            <w:pPr>
              <w:pStyle w:val="24"/>
              <w:jc w:val="left"/>
            </w:pPr>
            <w:r>
              <w:rPr>
                <w:rFonts w:hint="eastAsia"/>
              </w:rPr>
              <w:t>做B2B大额账户转移，不做C2C小额撮合</w:t>
            </w:r>
          </w:p>
        </w:tc>
      </w:tr>
      <w:tr w14:paraId="6E5FDE4B">
        <w:tc>
          <w:p w14:paraId="5327BD0E">
            <w:pPr>
              <w:pStyle w:val="24"/>
              <w:jc w:val="left"/>
            </w:pPr>
            <w:r>
              <w:rPr>
                <w:rFonts w:hint="eastAsia"/>
              </w:rPr>
              <w:t>直接竞品（技术代理）</w:t>
            </w:r>
          </w:p>
        </w:tc>
        <w:tc>
          <w:p w14:paraId="64FBADAF">
            <w:pPr>
              <w:pStyle w:val="24"/>
              <w:jc w:val="left"/>
            </w:pPr>
            <w:r>
              <w:rPr>
                <w:rFonts w:hint="eastAsia"/>
              </w:rPr>
              <w:t>CreditSwap（creditswap.app，Private</w:t>
            </w:r>
            <w:r>
              <w:t xml:space="preserve"> </w:t>
            </w:r>
            <w:r>
              <w:rPr>
                <w:rFonts w:hint="eastAsia"/>
              </w:rPr>
              <w:t>Beta）</w:t>
            </w:r>
          </w:p>
        </w:tc>
        <w:tc>
          <w:p w14:paraId="26F3E510">
            <w:pPr>
              <w:pStyle w:val="24"/>
              <w:jc w:val="left"/>
            </w:pPr>
            <w:r>
              <w:t>⭐⭐⭐⭐</w:t>
            </w:r>
          </w:p>
        </w:tc>
        <w:tc>
          <w:p w14:paraId="199715E3">
            <w:pPr>
              <w:pStyle w:val="24"/>
              <w:jc w:val="left"/>
            </w:pPr>
            <w:r>
              <w:rPr>
                <w:rFonts w:hint="eastAsia"/>
              </w:rPr>
              <w:t>浏览器扩展模式，Key永不出本机</w:t>
            </w:r>
          </w:p>
        </w:tc>
      </w:tr>
      <w:tr w14:paraId="14DFCD29">
        <w:tc>
          <w:p w14:paraId="6808E360">
            <w:pPr>
              <w:pStyle w:val="24"/>
              <w:jc w:val="left"/>
            </w:pPr>
            <w:r>
              <w:rPr>
                <w:rFonts w:hint="eastAsia"/>
              </w:rPr>
              <w:t>直接竞品（灰色中转）</w:t>
            </w:r>
          </w:p>
        </w:tc>
        <w:tc>
          <w:p w14:paraId="52A56D96">
            <w:pPr>
              <w:pStyle w:val="24"/>
              <w:jc w:val="left"/>
            </w:pPr>
            <w:r>
              <w:rPr>
                <w:rFonts w:hint="eastAsia"/>
              </w:rPr>
              <w:t>4SAPI、88code、PoloAPI等</w:t>
            </w:r>
          </w:p>
        </w:tc>
        <w:tc>
          <w:p w14:paraId="3582F387">
            <w:pPr>
              <w:pStyle w:val="24"/>
              <w:jc w:val="left"/>
            </w:pPr>
            <w:r>
              <w:t>⭐⭐⭐⭐⭐</w:t>
            </w:r>
          </w:p>
        </w:tc>
        <w:tc>
          <w:p w14:paraId="0A07C3FE">
            <w:pPr>
              <w:pStyle w:val="24"/>
              <w:jc w:val="left"/>
            </w:pPr>
            <w:r>
              <w:rPr>
                <w:rFonts w:hint="eastAsia"/>
              </w:rPr>
              <w:t>B2C平台→用户单向转售，无信任机制</w:t>
            </w:r>
          </w:p>
        </w:tc>
      </w:tr>
      <w:tr w14:paraId="7CA2F823">
        <w:tc>
          <w:p w14:paraId="5B2E0DA9">
            <w:pPr>
              <w:pStyle w:val="24"/>
              <w:jc w:val="left"/>
            </w:pPr>
            <w:r>
              <w:rPr>
                <w:rFonts w:hint="eastAsia"/>
              </w:rPr>
              <w:t>间接竞品（API聚合）</w:t>
            </w:r>
          </w:p>
        </w:tc>
        <w:tc>
          <w:p w14:paraId="513ADF47">
            <w:pPr>
              <w:pStyle w:val="24"/>
              <w:jc w:val="left"/>
            </w:pPr>
            <w:r>
              <w:rPr>
                <w:rFonts w:hint="eastAsia"/>
              </w:rPr>
              <w:t>OpenRouter（500万+用户，$13亿估值）</w:t>
            </w:r>
          </w:p>
        </w:tc>
        <w:tc>
          <w:p w14:paraId="29F3B46C">
            <w:pPr>
              <w:pStyle w:val="24"/>
              <w:jc w:val="left"/>
            </w:pPr>
            <w:r>
              <w:t>⭐⭐⭐</w:t>
            </w:r>
          </w:p>
        </w:tc>
        <w:tc>
          <w:p w14:paraId="62DE95A5">
            <w:pPr>
              <w:pStyle w:val="24"/>
              <w:jc w:val="left"/>
            </w:pPr>
            <w:r>
              <w:rPr>
                <w:rFonts w:hint="eastAsia"/>
              </w:rPr>
              <w:t>解决”接入”问题，不解决”浪费”问题</w:t>
            </w:r>
          </w:p>
        </w:tc>
      </w:tr>
      <w:tr w14:paraId="7E4C4DB8">
        <w:tc>
          <w:p w14:paraId="4D4F6476">
            <w:pPr>
              <w:pStyle w:val="24"/>
              <w:jc w:val="left"/>
            </w:pPr>
            <w:r>
              <w:rPr>
                <w:rFonts w:hint="eastAsia"/>
              </w:rPr>
              <w:t>间接竞品（开源网关）</w:t>
            </w:r>
          </w:p>
        </w:tc>
        <w:tc>
          <w:p w14:paraId="4CB54CC3">
            <w:pPr>
              <w:pStyle w:val="24"/>
              <w:jc w:val="left"/>
            </w:pPr>
            <w:r>
              <w:t>OneAPI、LiteLLM</w:t>
            </w:r>
          </w:p>
        </w:tc>
        <w:tc>
          <w:p w14:paraId="48579FE5">
            <w:pPr>
              <w:pStyle w:val="24"/>
              <w:jc w:val="left"/>
            </w:pPr>
            <w:r>
              <w:t>⭐⭐⭐</w:t>
            </w:r>
          </w:p>
        </w:tc>
        <w:tc>
          <w:p w14:paraId="1F2B015E">
            <w:pPr>
              <w:pStyle w:val="24"/>
              <w:jc w:val="left"/>
            </w:pPr>
            <w:r>
              <w:rPr>
                <w:rFonts w:hint="eastAsia"/>
              </w:rPr>
              <w:t>技术基础设施，无市场撮合能力</w:t>
            </w:r>
          </w:p>
        </w:tc>
      </w:tr>
      <w:tr w14:paraId="4434F996">
        <w:tc>
          <w:p w14:paraId="302DAB25">
            <w:pPr>
              <w:pStyle w:val="24"/>
              <w:jc w:val="left"/>
            </w:pPr>
            <w:r>
              <w:rPr>
                <w:rFonts w:hint="eastAsia"/>
              </w:rPr>
              <w:t>间接竞品（成本监控）</w:t>
            </w:r>
          </w:p>
        </w:tc>
        <w:tc>
          <w:p w14:paraId="2647CA57">
            <w:pPr>
              <w:pStyle w:val="24"/>
              <w:jc w:val="left"/>
            </w:pPr>
            <w:r>
              <w:t>Helicone、Langfuse</w:t>
            </w:r>
          </w:p>
        </w:tc>
        <w:tc>
          <w:p w14:paraId="1DABB3D2">
            <w:pPr>
              <w:pStyle w:val="24"/>
              <w:jc w:val="left"/>
            </w:pPr>
            <w:r>
              <w:t>⭐⭐</w:t>
            </w:r>
          </w:p>
        </w:tc>
        <w:tc>
          <w:p w14:paraId="28340A79">
            <w:pPr>
              <w:pStyle w:val="24"/>
              <w:jc w:val="left"/>
            </w:pPr>
            <w:r>
              <w:rPr>
                <w:rFonts w:hint="eastAsia"/>
              </w:rPr>
              <w:t>解决”可见性”问题，不解决”交易”问题</w:t>
            </w:r>
          </w:p>
        </w:tc>
      </w:tr>
    </w:tbl>
    <w:p w14:paraId="2EB0F17D">
      <w:pPr>
        <w:pStyle w:val="3"/>
      </w:pPr>
      <w:r>
        <w:rPr>
          <w:rFonts w:hint="eastAsia"/>
          <w:i/>
          <w:iCs/>
        </w:rPr>
        <w:t>数据来源：《竞品全景调研报告》</w:t>
      </w:r>
    </w:p>
    <w:bookmarkEnd w:id="25"/>
    <w:p w14:paraId="106F8FA3">
      <w:pPr>
        <w:pStyle w:val="5"/>
      </w:pPr>
      <w:bookmarkStart w:id="26" w:name="核心竞争洞察"/>
      <w:r>
        <w:t xml:space="preserve">2.6.2 </w:t>
      </w:r>
      <w:r>
        <w:rPr>
          <w:rFonts w:hint="eastAsia"/>
        </w:rPr>
        <w:t>核心竞争洞察</w:t>
      </w:r>
    </w:p>
    <w:p w14:paraId="00A2D88C">
      <w:pPr>
        <w:numPr>
          <w:ilvl w:val="0"/>
          <w:numId w:val="2"/>
        </w:numPr>
      </w:pPr>
      <w:r>
        <w:rPr>
          <w:rFonts w:hint="eastAsia"/>
          <w:b/>
          <w:bCs/>
        </w:rPr>
        <w:t>全球C2C额度交易市场完全空白</w:t>
      </w:r>
      <w:r>
        <w:rPr>
          <w:rFonts w:hint="eastAsia"/>
        </w:rPr>
        <w:t>：AI</w:t>
      </w:r>
      <w:r>
        <w:t xml:space="preserve"> </w:t>
      </w:r>
      <w:r>
        <w:rPr>
          <w:rFonts w:hint="eastAsia"/>
        </w:rPr>
        <w:t>Credits和CreditSwap做B2B大额或技术代理，国内灰色中转站做B2C单向转售，</w:t>
      </w:r>
      <w:r>
        <w:rPr>
          <w:rFonts w:hint="eastAsia"/>
          <w:b/>
          <w:bCs/>
        </w:rPr>
        <w:t>没有任何平台支持用户之间自由买卖、转让、共享AI</w:t>
      </w:r>
      <w:r>
        <w:rPr>
          <w:b/>
          <w:bCs/>
        </w:rPr>
        <w:t xml:space="preserve"> Coding </w:t>
      </w:r>
      <w:r>
        <w:rPr>
          <w:rFonts w:hint="eastAsia"/>
          <w:b/>
          <w:bCs/>
        </w:rPr>
        <w:t>Plan额度</w:t>
      </w:r>
      <w:r>
        <w:t>。</w:t>
      </w:r>
    </w:p>
    <w:p w14:paraId="7E0B38E6">
      <w:pPr>
        <w:numPr>
          <w:ilvl w:val="0"/>
          <w:numId w:val="2"/>
        </w:numPr>
      </w:pPr>
      <w:r>
        <w:rPr>
          <w:rFonts w:hint="eastAsia"/>
          <w:b/>
          <w:bCs/>
        </w:rPr>
        <w:t>灰色市场庞大但脆弱</w:t>
      </w:r>
      <w:r>
        <w:rPr>
          <w:rFonts w:hint="eastAsia"/>
        </w:rPr>
        <w:t>：国内88code、PoloAPI、4SAPI等基于开源NewAPI/OneAPI快速搭建，价格低至官方10%，但无信任机制、无平台保障、随时被封，用户投诉无门。这恰恰验证了市场需求的真实存在——用户确实愿意为低价AI额度买单。</w:t>
      </w:r>
    </w:p>
    <w:p w14:paraId="18D3AC64">
      <w:pPr>
        <w:numPr>
          <w:ilvl w:val="0"/>
          <w:numId w:val="2"/>
        </w:numPr>
      </w:pPr>
      <w:r>
        <w:rPr>
          <w:rFonts w:hint="eastAsia"/>
          <w:b/>
          <w:bCs/>
        </w:rPr>
        <w:t>用户教育已被验证</w:t>
      </w:r>
      <w:r>
        <w:rPr>
          <w:rFonts w:hint="eastAsia"/>
        </w:rPr>
        <w:t>：网心云（闲置带宽）、Honeygain（全球1,000万+用户）、Raise.com（礼品卡$50亿交易额）等C端闲置资源变现平台，证明了”预付资产二级市场”的需求真实存在。API</w:t>
      </w:r>
      <w:r>
        <w:t xml:space="preserve"> </w:t>
      </w:r>
      <w:r>
        <w:rPr>
          <w:rFonts w:hint="eastAsia"/>
        </w:rPr>
        <w:t>Token作为数字资产，比带宽/存储更即时、更易交易。</w:t>
      </w:r>
    </w:p>
    <w:bookmarkEnd w:id="26"/>
    <w:p w14:paraId="4C99F49D">
      <w:pPr>
        <w:pStyle w:val="5"/>
      </w:pPr>
      <w:bookmarkStart w:id="27" w:name="tokenmarket的差异化壁垒"/>
      <w:r>
        <w:t xml:space="preserve">2.6.3 </w:t>
      </w:r>
      <w:r>
        <w:rPr>
          <w:rFonts w:hint="eastAsia"/>
        </w:rPr>
        <w:t>TokenMarket的差异化壁垒</w:t>
      </w:r>
    </w:p>
    <w:p w14:paraId="3F774721">
      <w:pPr>
        <w:pStyle w:val="23"/>
      </w:pPr>
      <w:r>
        <w:rPr>
          <w:rFonts w:hint="eastAsia"/>
        </w:rPr>
        <w:t>TokenMarket的核心竞争优势可归纳为四个维度：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4025"/>
        <w:gridCol w:w="2415"/>
      </w:tblGrid>
      <w:tr w14:paraId="09806C5E">
        <w:trPr>
          <w:tblHeader/>
        </w:trPr>
        <w:tc>
          <w:p w14:paraId="3095E4A3">
            <w:pPr>
              <w:pStyle w:val="24"/>
              <w:jc w:val="left"/>
            </w:pPr>
            <w:r>
              <w:rPr>
                <w:rFonts w:hint="eastAsia"/>
              </w:rPr>
              <w:t>维度</w:t>
            </w:r>
          </w:p>
        </w:tc>
        <w:tc>
          <w:p w14:paraId="46ECDA1D">
            <w:pPr>
              <w:pStyle w:val="24"/>
              <w:jc w:val="left"/>
            </w:pPr>
            <w:r>
              <w:rPr>
                <w:rFonts w:hint="eastAsia"/>
              </w:rPr>
              <w:t>竞争壁垒</w:t>
            </w:r>
          </w:p>
        </w:tc>
        <w:tc>
          <w:p w14:paraId="6415DB43">
            <w:pPr>
              <w:pStyle w:val="24"/>
              <w:jc w:val="left"/>
            </w:pPr>
            <w:r>
              <w:rPr>
                <w:rFonts w:hint="eastAsia"/>
              </w:rPr>
              <w:t>说明</w:t>
            </w:r>
          </w:p>
        </w:tc>
      </w:tr>
      <w:tr w14:paraId="7F8AD981">
        <w:tc>
          <w:p w14:paraId="07430CF3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市场空白</w:t>
            </w:r>
          </w:p>
        </w:tc>
        <w:tc>
          <w:p w14:paraId="79E82956">
            <w:pPr>
              <w:pStyle w:val="24"/>
              <w:jc w:val="left"/>
            </w:pPr>
            <w:r>
              <w:rPr>
                <w:rFonts w:hint="eastAsia"/>
              </w:rPr>
              <w:t>全球首个C2C</w:t>
            </w:r>
            <w:r>
              <w:t xml:space="preserve"> Coding </w:t>
            </w:r>
            <w:r>
              <w:rPr>
                <w:rFonts w:hint="eastAsia"/>
              </w:rPr>
              <w:t>Plan额度撮合平台</w:t>
            </w:r>
          </w:p>
        </w:tc>
        <w:tc>
          <w:p w14:paraId="404CF4CF">
            <w:pPr>
              <w:pStyle w:val="24"/>
              <w:jc w:val="left"/>
            </w:pPr>
            <w:r>
              <w:rPr>
                <w:rFonts w:hint="eastAsia"/>
              </w:rPr>
              <w:t>填补AI</w:t>
            </w:r>
            <w:r>
              <w:t xml:space="preserve"> </w:t>
            </w:r>
            <w:r>
              <w:rPr>
                <w:rFonts w:hint="eastAsia"/>
              </w:rPr>
              <w:t>Credits（B2B大额）和灰色小站（B2C无信任）之间的空白</w:t>
            </w:r>
          </w:p>
        </w:tc>
      </w:tr>
      <w:tr w14:paraId="02B595DA">
        <w:tc>
          <w:p w14:paraId="00DE37D4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合规信任</w:t>
            </w:r>
          </w:p>
        </w:tc>
        <w:tc>
          <w:p w14:paraId="1393B872">
            <w:pPr>
              <w:pStyle w:val="24"/>
              <w:jc w:val="left"/>
            </w:pPr>
            <w:r>
              <w:rPr>
                <w:rFonts w:hint="eastAsia"/>
              </w:rPr>
              <w:t>平台</w:t>
            </w:r>
            <w:r>
              <w:t xml:space="preserve"> escrow </w:t>
            </w:r>
            <w:r>
              <w:rPr>
                <w:rFonts w:hint="eastAsia"/>
              </w:rPr>
              <w:t>担保</w:t>
            </w:r>
            <w:r>
              <w:t xml:space="preserve"> + </w:t>
            </w:r>
            <w:r>
              <w:rPr>
                <w:rFonts w:hint="eastAsia"/>
              </w:rPr>
              <w:t>评价系统</w:t>
            </w:r>
            <w:r>
              <w:t xml:space="preserve"> + </w:t>
            </w:r>
            <w:r>
              <w:rPr>
                <w:rFonts w:hint="eastAsia"/>
              </w:rPr>
              <w:t>保险池</w:t>
            </w:r>
          </w:p>
        </w:tc>
        <w:tc>
          <w:p w14:paraId="4A1E1EB2">
            <w:pPr>
              <w:pStyle w:val="24"/>
              <w:jc w:val="left"/>
            </w:pPr>
            <w:r>
              <w:rPr>
                <w:rFonts w:hint="eastAsia"/>
              </w:rPr>
              <w:t>解决灰色市场”无信任、无保障”的核心痛点</w:t>
            </w:r>
          </w:p>
        </w:tc>
      </w:tr>
      <w:tr w14:paraId="363DF471">
        <w:tc>
          <w:p w14:paraId="36AC8784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定价统一</w:t>
            </w:r>
          </w:p>
        </w:tc>
        <w:tc>
          <w:p w14:paraId="6B20ACF6">
            <w:pPr>
              <w:pStyle w:val="24"/>
              <w:jc w:val="left"/>
            </w:pPr>
            <w:r>
              <w:rPr>
                <w:rFonts w:hint="eastAsia"/>
              </w:rPr>
              <w:t>以模型为标的统一价，消除买家不确定性</w:t>
            </w:r>
          </w:p>
        </w:tc>
        <w:tc>
          <w:p w14:paraId="4FFA48A4">
            <w:pPr>
              <w:pStyle w:val="24"/>
              <w:jc w:val="left"/>
            </w:pPr>
            <w:r>
              <w:rPr>
                <w:rFonts w:hint="eastAsia"/>
              </w:rPr>
              <w:t>买家按模型统一价消费，不绑定单一卖家，平台智能路由到最优Key</w:t>
            </w:r>
          </w:p>
        </w:tc>
      </w:tr>
      <w:tr w14:paraId="65B553B9">
        <w:tc>
          <w:p w14:paraId="1E6130CE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用户留存</w:t>
            </w:r>
          </w:p>
        </w:tc>
        <w:tc>
          <w:p w14:paraId="41DFE7E1">
            <w:pPr>
              <w:pStyle w:val="24"/>
              <w:jc w:val="left"/>
            </w:pPr>
            <w:r>
              <w:rPr>
                <w:rFonts w:hint="eastAsia"/>
              </w:rPr>
              <w:t>积分体系替代现金交易</w:t>
            </w:r>
          </w:p>
        </w:tc>
        <w:tc>
          <w:p w14:paraId="032BEBD3">
            <w:pPr>
              <w:pStyle w:val="24"/>
              <w:jc w:val="left"/>
            </w:pPr>
            <w:r>
              <w:rPr>
                <w:rFonts w:hint="eastAsia"/>
              </w:rPr>
              <w:t>“存入额度”变积分，提高用户粘性和平台活跃度</w:t>
            </w:r>
          </w:p>
        </w:tc>
      </w:tr>
    </w:tbl>
    <w:p w14:paraId="68075D07">
      <w:pPr>
        <w:pStyle w:val="3"/>
      </w:pPr>
      <w:r>
        <w:rPr>
          <w:rFonts w:hint="eastAsia"/>
        </w:rPr>
        <w:t>TokenMarket不囤积额度、不担过期风险，采用纯实时撮合模式。卖家可随时取消接入、设置额度上限，按实际使用量×折扣价结算；买家按模型统一价消费，平台智能路由到最优卖家Key。这种轻资产模式使得平台可以专注于撮合效率和信任机制建设，而非承担库存风险。</w:t>
      </w:r>
    </w:p>
    <w:p w14:paraId="6D63602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8DB2A33">
      <w:pPr>
        <w:pStyle w:val="13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：国内Coding</w:t>
      </w:r>
      <w:r>
        <w:t xml:space="preserve"> </w:t>
      </w:r>
      <w:r>
        <w:rPr>
          <w:rFonts w:hint="eastAsia"/>
        </w:rPr>
        <w:t>Plan市场存在每年6-10亿元的结构性浪费，其中约2-3亿元为可有效撮合的剩余额度。TokenMarket以六大核心平台为切入点，面向学生、兼职开发者、企业闲置席位等卖家群体，以及预算受限学生和临时项目需求的买家群体，通过C2C实时撮合+平台担保的模式，填补全球AI额度交易市场的空白。这是一个已被灰色市场验证需求、但尚未被合规平台有效服务的蓝海市场。</w:t>
      </w:r>
      <w:r>
        <w:t xml:space="preserve"> # </w:t>
      </w:r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产品方案（Product</w:t>
      </w:r>
      <w:r>
        <w:t xml:space="preserve"> </w:t>
      </w:r>
      <w:r>
        <w:rPr>
          <w:rFonts w:hint="eastAsia"/>
        </w:rPr>
        <w:t>Solution）</w:t>
      </w:r>
    </w:p>
    <w:bookmarkEnd w:id="24"/>
    <w:bookmarkEnd w:id="27"/>
    <w:p w14:paraId="05918A5D">
      <w:pPr>
        <w:pStyle w:val="4"/>
      </w:pPr>
      <w:bookmarkStart w:id="28" w:name="核心定位ai-coding-plan-额度实时撮合代理层"/>
      <w:r>
        <w:t xml:space="preserve">3.1 </w:t>
      </w:r>
      <w:r>
        <w:rPr>
          <w:rFonts w:hint="eastAsia"/>
        </w:rPr>
        <w:t>核心定位：AI</w:t>
      </w:r>
      <w:r>
        <w:t xml:space="preserve"> Coding Plan </w:t>
      </w:r>
      <w:r>
        <w:rPr>
          <w:rFonts w:hint="eastAsia"/>
        </w:rPr>
        <w:t>额度实时撮合代理层</w:t>
      </w:r>
    </w:p>
    <w:p w14:paraId="56B33F32">
      <w:pPr>
        <w:pStyle w:val="23"/>
      </w:pPr>
      <w:r>
        <w:t xml:space="preserve">TokenMarket </w:t>
      </w:r>
      <w:r>
        <w:rPr>
          <w:rFonts w:hint="eastAsia"/>
        </w:rPr>
        <w:t>定位于</w:t>
      </w:r>
      <w:r>
        <w:rPr>
          <w:b/>
          <w:bCs/>
        </w:rPr>
        <w:t xml:space="preserve">AI Coding Plan </w:t>
      </w:r>
      <w:r>
        <w:rPr>
          <w:rFonts w:hint="eastAsia"/>
          <w:b/>
          <w:bCs/>
        </w:rPr>
        <w:t>额度的实时撮合与代理平台</w:t>
      </w:r>
      <w:r>
        <w:rPr>
          <w:rFonts w:hint="eastAsia"/>
        </w:rPr>
        <w:t>，解决国内Coding</w:t>
      </w:r>
      <w:r>
        <w:t xml:space="preserve"> </w:t>
      </w:r>
      <w:r>
        <w:rPr>
          <w:rFonts w:hint="eastAsia"/>
        </w:rPr>
        <w:t>Plan市场每年约</w:t>
      </w:r>
      <w:r>
        <w:rPr>
          <w:rFonts w:hint="eastAsia"/>
          <w:b/>
          <w:bCs/>
        </w:rPr>
        <w:t>6-10亿元</w:t>
      </w:r>
      <w:r>
        <w:rPr>
          <w:rFonts w:hint="eastAsia"/>
        </w:rPr>
        <w:t>结构性浪费与大量开发者”用不起”之间的错配问题。</w:t>
      </w:r>
    </w:p>
    <w:p w14:paraId="181FB686">
      <w:pPr>
        <w:pStyle w:val="3"/>
      </w:pPr>
      <w:r>
        <w:rPr>
          <w:rFonts w:hint="eastAsia"/>
        </w:rPr>
        <w:t>国内Coding</w:t>
      </w:r>
      <w:r>
        <w:t xml:space="preserve"> </w:t>
      </w:r>
      <w:r>
        <w:rPr>
          <w:rFonts w:hint="eastAsia"/>
        </w:rPr>
        <w:t>Plan市场呈现出典型的”结构性浪费”特征。根据调研数据，火山方舟Coding</w:t>
      </w:r>
      <w:r>
        <w:t xml:space="preserve"> </w:t>
      </w:r>
      <w:r>
        <w:rPr>
          <w:rFonts w:hint="eastAsia"/>
        </w:rPr>
        <w:t>Plan采用5小时滚动窗口+每周限额+每月限额的三层限流机制，Pro版月费¥200包含约90,000次请求，但个人开发者实际月均消耗仅1,500-4,000次，利用率不足</w:t>
      </w:r>
      <w:r>
        <w:rPr>
          <w:b/>
          <w:bCs/>
        </w:rPr>
        <w:t>5%</w:t>
      </w:r>
      <w:r>
        <w:rPr>
          <w:rFonts w:hint="eastAsia"/>
        </w:rPr>
        <w:t>（《Coding_Plan商业分析核心发现.md》1.1节）。智谱GLM</w:t>
      </w:r>
      <w:r>
        <w:t xml:space="preserve"> Coding </w:t>
      </w:r>
      <w:r>
        <w:rPr>
          <w:rFonts w:hint="eastAsia"/>
        </w:rPr>
        <w:t>Plan的Lite版¥49/月包含约400</w:t>
      </w:r>
      <w:r>
        <w:t xml:space="preserve"> </w:t>
      </w:r>
      <w:r>
        <w:rPr>
          <w:rFonts w:hint="eastAsia"/>
        </w:rPr>
        <w:t>prompts/周，Pro版¥149/月包含约2,000</w:t>
      </w:r>
      <w:r>
        <w:t xml:space="preserve"> </w:t>
      </w:r>
      <w:r>
        <w:rPr>
          <w:rFonts w:hint="eastAsia"/>
        </w:rPr>
        <w:t>prompts/周，同样不支持Rollover，未用完额度周期清零（《coding_plan_zhipu_glm.md》1.2节）。阿里云百炼Coding</w:t>
      </w:r>
      <w:r>
        <w:t xml:space="preserve"> Plan </w:t>
      </w:r>
      <w:r>
        <w:rPr>
          <w:rFonts w:hint="eastAsia"/>
        </w:rPr>
        <w:t>Pro版¥200/月包含90,000次请求，个人开发者实际使用率不足</w:t>
      </w:r>
      <w:r>
        <w:rPr>
          <w:b/>
          <w:bCs/>
        </w:rPr>
        <w:t>10%</w:t>
      </w:r>
      <w:r>
        <w:rPr>
          <w:rFonts w:hint="eastAsia"/>
        </w:rPr>
        <w:t>（《coding_plan_aliyun_ecosystem.md》1.4节）。</w:t>
      </w:r>
    </w:p>
    <w:p w14:paraId="2037125F">
      <w:pPr>
        <w:pStyle w:val="3"/>
      </w:pPr>
      <w:r>
        <w:rPr>
          <w:b/>
          <w:bCs/>
        </w:rPr>
        <w:t xml:space="preserve">TokenMarket </w:t>
      </w:r>
      <w:r>
        <w:rPr>
          <w:rFonts w:hint="eastAsia"/>
          <w:b/>
          <w:bCs/>
        </w:rPr>
        <w:t>不做额度的”囤积者”，而是做额度的”实时撮合者”。</w:t>
      </w:r>
      <w:r>
        <w:t xml:space="preserve"> </w:t>
      </w:r>
      <w:r>
        <w:rPr>
          <w:rFonts w:hint="eastAsia"/>
        </w:rPr>
        <w:t>平台不预购、不囤积任何Coding</w:t>
      </w:r>
      <w:r>
        <w:t xml:space="preserve"> </w:t>
      </w:r>
      <w:r>
        <w:rPr>
          <w:rFonts w:hint="eastAsia"/>
        </w:rPr>
        <w:t>Plan额度，不承担额度过期风险。卖家将其已购买的Coding</w:t>
      </w:r>
      <w:r>
        <w:t xml:space="preserve"> Plan API </w:t>
      </w:r>
      <w:r>
        <w:rPr>
          <w:rFonts w:hint="eastAsia"/>
        </w:rPr>
        <w:t>Key接入平台，平台实时生成新的代理Key给买家使用；买家调用代理Key时，平台自动将请求路由到卖家的原始Key，并按实际使用量实时计量结算。这种”纯撮合”模式使平台自身零库存风险，全部交易均为实时发生、实时清算。</w:t>
      </w:r>
    </w:p>
    <w:bookmarkEnd w:id="28"/>
    <w:p w14:paraId="3BEECCFF">
      <w:pPr>
        <w:pStyle w:val="4"/>
      </w:pPr>
      <w:bookmarkStart w:id="29" w:name="三端交易流程"/>
      <w:r>
        <w:t xml:space="preserve">3.2 </w:t>
      </w:r>
      <w:r>
        <w:rPr>
          <w:rFonts w:hint="eastAsia"/>
        </w:rPr>
        <w:t>三端交易流程</w:t>
      </w:r>
    </w:p>
    <w:p w14:paraId="1E2E1458">
      <w:pPr>
        <w:pStyle w:val="23"/>
      </w:pPr>
      <w:r>
        <w:t xml:space="preserve">TokenMarket </w:t>
      </w:r>
      <w:r>
        <w:rPr>
          <w:rFonts w:hint="eastAsia"/>
        </w:rPr>
        <w:t>构建</w:t>
      </w:r>
      <w:r>
        <w:rPr>
          <w:rFonts w:hint="eastAsia"/>
          <w:b/>
          <w:bCs/>
        </w:rPr>
        <w:t>卖家端—平台端—买家端</w:t>
      </w:r>
      <w:r>
        <w:rPr>
          <w:rFonts w:hint="eastAsia"/>
        </w:rPr>
        <w:t>的三端闭环交易流程：</w:t>
      </w:r>
    </w:p>
    <w:p w14:paraId="067EFAB9">
      <w:pPr>
        <w:pStyle w:val="5"/>
      </w:pPr>
      <w:bookmarkStart w:id="30" w:name="卖家端一键挂售剩余额度"/>
      <w:r>
        <w:t xml:space="preserve">3.2.1 </w:t>
      </w:r>
      <w:r>
        <w:rPr>
          <w:rFonts w:hint="eastAsia"/>
        </w:rPr>
        <w:t>卖家端：一键挂售剩余额度</w:t>
      </w:r>
    </w:p>
    <w:p w14:paraId="12E81300">
      <w:pPr>
        <w:pStyle w:val="23"/>
      </w:pPr>
      <w:r>
        <w:rPr>
          <w:rFonts w:hint="eastAsia"/>
        </w:rPr>
        <w:t>卖家（额度剩余者）在TokenMarket平台完成以下操作：</w:t>
      </w:r>
    </w:p>
    <w:p w14:paraId="4A53DD59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接入原始Key</w:t>
      </w:r>
      <w:r>
        <w:rPr>
          <w:rFonts w:hint="eastAsia"/>
        </w:rPr>
        <w:t>：卖家将其已购买的Coding</w:t>
      </w:r>
      <w:r>
        <w:t xml:space="preserve"> Plan API </w:t>
      </w:r>
      <w:r>
        <w:rPr>
          <w:rFonts w:hint="eastAsia"/>
        </w:rPr>
        <w:t>Key（如火山方舟的</w:t>
      </w:r>
      <w:r>
        <w:rPr>
          <w:rStyle w:val="48"/>
        </w:rPr>
        <w:t>sk-sp-xxx</w:t>
      </w:r>
      <w:r>
        <w:rPr>
          <w:rFonts w:hint="eastAsia"/>
        </w:rPr>
        <w:t>、智谱GLM的API</w:t>
      </w:r>
      <w:r>
        <w:t xml:space="preserve"> </w:t>
      </w:r>
      <w:r>
        <w:rPr>
          <w:rFonts w:hint="eastAsia"/>
        </w:rPr>
        <w:t>Key等）安全接入平台。平台对原始Key进行加密存储，卖家可随时取消接入、修改额度上限或暂停挂售。</w:t>
      </w:r>
    </w:p>
    <w:p w14:paraId="2521807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设置挂售参数</w:t>
      </w:r>
      <w:r>
        <w:rPr>
          <w:rFonts w:hint="eastAsia"/>
        </w:rPr>
        <w:t>：卖家可设置月度挂售额度上限（不超过自身套餐总额度）、期望回收折扣（通常为官方价的60%-75%），以及可用时段偏好。</w:t>
      </w:r>
    </w:p>
    <w:p w14:paraId="6A035DA0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自动获得收益</w:t>
      </w:r>
      <w:r>
        <w:rPr>
          <w:rFonts w:hint="eastAsia"/>
        </w:rPr>
        <w:t>：买家实际使用产生消费后，卖家按实际使用量×折扣价获得收益，支持提现至绑定账户或转换为平台积分。</w:t>
      </w:r>
    </w:p>
    <w:p w14:paraId="450CC5CA">
      <w:pPr>
        <w:pStyle w:val="23"/>
      </w:pPr>
      <w:r>
        <w:rPr>
          <w:rFonts w:hint="eastAsia"/>
        </w:rPr>
        <w:t>卖家挂售动机强烈。调研显示，学生/初学者占卖家画像的30%，挂售动机为”回点血”，价格预期5-7折；企业闲置席位占20%，动机为财务预算优化，价格预期6-7折（《Coding_Plan商业分析核心发现.md》5.1节）。</w:t>
      </w:r>
    </w:p>
    <w:bookmarkEnd w:id="30"/>
    <w:p w14:paraId="7E5EBB3A">
      <w:pPr>
        <w:pStyle w:val="5"/>
      </w:pPr>
      <w:bookmarkStart w:id="31" w:name="买家端按模型统一价消费"/>
      <w:r>
        <w:t xml:space="preserve">3.2.2 </w:t>
      </w:r>
      <w:r>
        <w:rPr>
          <w:rFonts w:hint="eastAsia"/>
        </w:rPr>
        <w:t>买家端：按模型统一价消费</w:t>
      </w:r>
    </w:p>
    <w:p w14:paraId="6B5DFBBC">
      <w:pPr>
        <w:pStyle w:val="23"/>
      </w:pPr>
      <w:r>
        <w:rPr>
          <w:rFonts w:hint="eastAsia"/>
        </w:rPr>
        <w:t>买家（额度需求者）在TokenMarket平台获得全新的使用体验：</w:t>
      </w:r>
    </w:p>
    <w:p w14:paraId="4F92E85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获取代理Key</w:t>
      </w:r>
      <w:r>
        <w:rPr>
          <w:rFonts w:hint="eastAsia"/>
        </w:rPr>
        <w:t>：买家在平台选择所需模型（如GLM-5.2、豆包Seed</w:t>
      </w:r>
      <w:r>
        <w:t xml:space="preserve"> </w:t>
      </w:r>
      <w:r>
        <w:rPr>
          <w:rFonts w:hint="eastAsia"/>
        </w:rPr>
        <w:t>2.0-Pro、Qwen3-Coder等），平台即时生成一枚代理API</w:t>
      </w:r>
      <w:r>
        <w:t xml:space="preserve"> </w:t>
      </w:r>
      <w:r>
        <w:rPr>
          <w:rFonts w:hint="eastAsia"/>
        </w:rPr>
        <w:t>Key。买家无需关心这枚Key背后路由到哪个卖家的原始Key。</w:t>
      </w:r>
    </w:p>
    <w:p w14:paraId="0415D6FB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按统一价消费</w:t>
      </w:r>
      <w:r>
        <w:rPr>
          <w:rFonts w:hint="eastAsia"/>
        </w:rPr>
        <w:t>：买家按模型统一价格消费。例如，调用GLM-5.2的统一价为官方定价的</w:t>
      </w:r>
      <w:r>
        <w:rPr>
          <w:b/>
          <w:bCs/>
        </w:rPr>
        <w:t>85%</w:t>
      </w:r>
      <w:r>
        <w:rPr>
          <w:rFonts w:hint="eastAsia"/>
        </w:rPr>
        <w:t>。买家无需比较不同卖家的报价，消除价格不确定性。</w:t>
      </w:r>
    </w:p>
    <w:p w14:paraId="2A434FDA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即充即用</w:t>
      </w:r>
      <w:r>
        <w:rPr>
          <w:rFonts w:hint="eastAsia"/>
        </w:rPr>
        <w:t>：买家可充值平台余额或购买会员订阅，按实际调用量扣费，无月度订阅绑定，无月底清零焦虑。</w:t>
      </w:r>
    </w:p>
    <w:p w14:paraId="68D7E0A1">
      <w:pPr>
        <w:pStyle w:val="23"/>
      </w:pPr>
      <w:r>
        <w:rPr>
          <w:rFonts w:hint="eastAsia"/>
        </w:rPr>
        <w:t>买家画像中，预算受限学生占35%，购买动机为低价获得完整功能；临时项目需求者占25%，动机为按需购买、不绑订阅（《Coding_Plan商业分析核心发现.md》5.2节）。</w:t>
      </w:r>
    </w:p>
    <w:bookmarkEnd w:id="31"/>
    <w:p w14:paraId="51CD35AE">
      <w:pPr>
        <w:pStyle w:val="5"/>
      </w:pPr>
      <w:bookmarkStart w:id="32" w:name="平台端智能路由与实时撮合"/>
      <w:r>
        <w:t xml:space="preserve">3.2.3 </w:t>
      </w:r>
      <w:r>
        <w:rPr>
          <w:rFonts w:hint="eastAsia"/>
        </w:rPr>
        <w:t>平台端：智能路由与实时撮合</w:t>
      </w:r>
    </w:p>
    <w:p w14:paraId="1C08EFB5">
      <w:pPr>
        <w:pStyle w:val="23"/>
      </w:pPr>
      <w:r>
        <w:rPr>
          <w:rFonts w:hint="eastAsia"/>
        </w:rPr>
        <w:t>平台作为核心撮合层，承担三项关键职能：</w:t>
      </w:r>
    </w:p>
    <w:p w14:paraId="29358755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智能路由引擎</w:t>
      </w:r>
      <w:r>
        <w:rPr>
          <w:rFonts w:hint="eastAsia"/>
        </w:rPr>
        <w:t>：当买家发起API请求时，平台实时评估各在线卖家Key的可用额度、响应延迟、历史稳定性，自动将请求路由到”最优”卖家Key。路由策略综合考虑价格、性能、可靠性，确保买家体验接近官方直连。</w:t>
      </w:r>
    </w:p>
    <w:p w14:paraId="7473257C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实时计量与结算</w:t>
      </w:r>
      <w:r>
        <w:rPr>
          <w:rFonts w:hint="eastAsia"/>
        </w:rPr>
        <w:t>：每次API调用完成后，平台根据实际消耗的Token数或请求次数，实时计算买家应付金额和卖家应得收益，逐笔记录至交易账本。</w:t>
      </w:r>
    </w:p>
    <w:p w14:paraId="1BD67AA8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Escrow担保机制</w:t>
      </w:r>
      <w:r>
        <w:rPr>
          <w:rFonts w:hint="eastAsia"/>
        </w:rPr>
        <w:t>：买家充值资金由平台托管，交易完成后按实际使用量结算给卖家。若卖家Key失效或超额，平台自动切换路由并保障买家服务连续性，从平台担保基金中先行赔付。</w:t>
      </w:r>
    </w:p>
    <w:bookmarkEnd w:id="29"/>
    <w:bookmarkEnd w:id="32"/>
    <w:p w14:paraId="2F2D5E9A">
      <w:pPr>
        <w:pStyle w:val="4"/>
      </w:pPr>
      <w:bookmarkStart w:id="33" w:name="技术架构四层代理链路"/>
      <w:r>
        <w:t xml:space="preserve">3.3 </w:t>
      </w:r>
      <w:r>
        <w:rPr>
          <w:rFonts w:hint="eastAsia"/>
        </w:rPr>
        <w:t>技术架构：四层代理链路</w:t>
      </w:r>
    </w:p>
    <w:p w14:paraId="605BC3FF">
      <w:pPr>
        <w:pStyle w:val="23"/>
      </w:pPr>
      <w:r>
        <w:t xml:space="preserve">TokenMarket </w:t>
      </w:r>
      <w:r>
        <w:rPr>
          <w:rFonts w:hint="eastAsia"/>
        </w:rPr>
        <w:t>的技术架构采用</w:t>
      </w:r>
      <w:r>
        <w:rPr>
          <w:rFonts w:hint="eastAsia"/>
          <w:b/>
          <w:bCs/>
        </w:rPr>
        <w:t>四层代理链路</w:t>
      </w:r>
      <w:r>
        <w:rPr>
          <w:rFonts w:hint="eastAsia"/>
        </w:rPr>
        <w:t>设计，确保安全性、可扩展性与实时性：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43BF4945">
        <w:trPr>
          <w:tblHeader/>
        </w:trPr>
        <w:tc>
          <w:p w14:paraId="5D953E34">
            <w:pPr>
              <w:pStyle w:val="24"/>
            </w:pPr>
            <w:r>
              <w:rPr>
                <w:rFonts w:hint="eastAsia"/>
              </w:rPr>
              <w:t>层级</w:t>
            </w:r>
          </w:p>
        </w:tc>
        <w:tc>
          <w:p w14:paraId="2A208A99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55F0E6A">
            <w:pPr>
              <w:pStyle w:val="24"/>
            </w:pPr>
            <w:r>
              <w:rPr>
                <w:rFonts w:hint="eastAsia"/>
              </w:rPr>
              <w:t>关键技术</w:t>
            </w:r>
          </w:p>
        </w:tc>
      </w:tr>
      <w:tr w14:paraId="79C18C8E">
        <w:tc>
          <w:p w14:paraId="343FA785">
            <w:pPr>
              <w:pStyle w:val="24"/>
            </w:pPr>
            <w:r>
              <w:rPr>
                <w:rFonts w:hint="eastAsia"/>
                <w:b/>
                <w:bCs/>
              </w:rPr>
              <w:t>L1：API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Key接入层</w:t>
            </w:r>
          </w:p>
        </w:tc>
        <w:tc>
          <w:p w14:paraId="71186A80">
            <w:pPr>
              <w:pStyle w:val="24"/>
            </w:pPr>
            <w:r>
              <w:rPr>
                <w:rFonts w:hint="eastAsia"/>
              </w:rPr>
              <w:t>卖家原始Key的安全接入与加密存储</w:t>
            </w:r>
          </w:p>
        </w:tc>
        <w:tc>
          <w:p w14:paraId="6491FB7E">
            <w:pPr>
              <w:pStyle w:val="24"/>
            </w:pPr>
            <w:r>
              <w:rPr>
                <w:rFonts w:hint="eastAsia"/>
              </w:rPr>
              <w:t>AES-256加密、HSM硬件安全模块、Key轮换机制</w:t>
            </w:r>
          </w:p>
        </w:tc>
      </w:tr>
      <w:tr w14:paraId="3FD50034">
        <w:tc>
          <w:p w14:paraId="00764E1C">
            <w:pPr>
              <w:pStyle w:val="24"/>
            </w:pPr>
            <w:r>
              <w:rPr>
                <w:rFonts w:hint="eastAsia"/>
                <w:b/>
                <w:bCs/>
              </w:rPr>
              <w:t>L2：代理Key生成层</w:t>
            </w:r>
          </w:p>
        </w:tc>
        <w:tc>
          <w:p w14:paraId="3EC5FBC4">
            <w:pPr>
              <w:pStyle w:val="24"/>
            </w:pPr>
            <w:r>
              <w:rPr>
                <w:rFonts w:hint="eastAsia"/>
              </w:rPr>
              <w:t>为每位买家生成独立代理Key，与卖家原始Key解耦</w:t>
            </w:r>
          </w:p>
        </w:tc>
        <w:tc>
          <w:p w14:paraId="67D5BA38">
            <w:pPr>
              <w:pStyle w:val="24"/>
            </w:pPr>
            <w:r>
              <w:t xml:space="preserve">UUID </w:t>
            </w:r>
            <w:r>
              <w:rPr>
                <w:rFonts w:hint="eastAsia"/>
              </w:rPr>
              <w:t>v4代理Key、绑定关系映射表、动态权限控制</w:t>
            </w:r>
          </w:p>
        </w:tc>
      </w:tr>
      <w:tr w14:paraId="363CBE3E">
        <w:tc>
          <w:p w14:paraId="44336AC7">
            <w:pPr>
              <w:pStyle w:val="24"/>
            </w:pPr>
            <w:r>
              <w:rPr>
                <w:rFonts w:hint="eastAsia"/>
                <w:b/>
                <w:bCs/>
              </w:rPr>
              <w:t>L3：智能路由层</w:t>
            </w:r>
          </w:p>
        </w:tc>
        <w:tc>
          <w:p w14:paraId="1E46FEFD">
            <w:pPr>
              <w:pStyle w:val="24"/>
            </w:pPr>
            <w:r>
              <w:rPr>
                <w:rFonts w:hint="eastAsia"/>
              </w:rPr>
              <w:t>实时选择最优卖家Key进行请求转发</w:t>
            </w:r>
          </w:p>
        </w:tc>
        <w:tc>
          <w:p w14:paraId="31434D76">
            <w:pPr>
              <w:pStyle w:val="24"/>
            </w:pPr>
            <w:r>
              <w:rPr>
                <w:rFonts w:hint="eastAsia"/>
              </w:rPr>
              <w:t>负载均衡算法、健康检查、故障自动切换、速率限制</w:t>
            </w:r>
          </w:p>
        </w:tc>
      </w:tr>
      <w:tr w14:paraId="13A64FF4">
        <w:tc>
          <w:p w14:paraId="08340411">
            <w:pPr>
              <w:pStyle w:val="24"/>
            </w:pPr>
            <w:r>
              <w:rPr>
                <w:rFonts w:hint="eastAsia"/>
                <w:b/>
                <w:bCs/>
              </w:rPr>
              <w:t>L4：实时计量层</w:t>
            </w:r>
          </w:p>
        </w:tc>
        <w:tc>
          <w:p w14:paraId="6A9397B5">
            <w:pPr>
              <w:pStyle w:val="24"/>
            </w:pPr>
            <w:r>
              <w:rPr>
                <w:rFonts w:hint="eastAsia"/>
              </w:rPr>
              <w:t>逐笔记录调用量，实时计算费用</w:t>
            </w:r>
          </w:p>
        </w:tc>
        <w:tc>
          <w:p w14:paraId="331CE653">
            <w:pPr>
              <w:pStyle w:val="24"/>
            </w:pPr>
            <w:r>
              <w:rPr>
                <w:rFonts w:hint="eastAsia"/>
              </w:rPr>
              <w:t>流式日志采集、Token计数、计费引擎、对账系统</w:t>
            </w:r>
          </w:p>
        </w:tc>
      </w:tr>
    </w:tbl>
    <w:p w14:paraId="64D9F4E7">
      <w:pPr>
        <w:pStyle w:val="3"/>
      </w:pPr>
      <w:r>
        <w:rPr>
          <w:b/>
          <w:bCs/>
        </w:rPr>
        <w:t xml:space="preserve">L1—API </w:t>
      </w:r>
      <w:r>
        <w:rPr>
          <w:rFonts w:hint="eastAsia"/>
          <w:b/>
          <w:bCs/>
        </w:rPr>
        <w:t>Key接入层</w:t>
      </w:r>
      <w:r>
        <w:rPr>
          <w:rFonts w:hint="eastAsia"/>
        </w:rPr>
        <w:t>：卖家通过TLS</w:t>
      </w:r>
      <w:r>
        <w:t xml:space="preserve"> </w:t>
      </w:r>
      <w:r>
        <w:rPr>
          <w:rFonts w:hint="eastAsia"/>
        </w:rPr>
        <w:t>1.3加密通道提交原始API</w:t>
      </w:r>
      <w:r>
        <w:t xml:space="preserve"> </w:t>
      </w:r>
      <w:r>
        <w:rPr>
          <w:rFonts w:hint="eastAsia"/>
        </w:rPr>
        <w:t>Key。平台对Key进行AES-256-GCM加密后存储于隔离的密钥管理服务（KMS）中，密钥明文仅在内存中解密，持久化存储均为密文。支持多Key批量接入和自动轮换。</w:t>
      </w:r>
    </w:p>
    <w:p w14:paraId="5511D302">
      <w:pPr>
        <w:pStyle w:val="3"/>
      </w:pPr>
      <w:r>
        <w:rPr>
          <w:rFonts w:hint="eastAsia"/>
          <w:b/>
          <w:bCs/>
        </w:rPr>
        <w:t>L2—代理Key生成层</w:t>
      </w:r>
      <w:r>
        <w:rPr>
          <w:rFonts w:hint="eastAsia"/>
        </w:rPr>
        <w:t>：买家首次使用某模型时，平台生成一枚格式与官方Key一致的代理Key（如</w:t>
      </w:r>
      <w:r>
        <w:rPr>
          <w:rStyle w:val="48"/>
        </w:rPr>
        <w:t>sk-tm-xxxxxxxx</w:t>
      </w:r>
      <w:r>
        <w:rPr>
          <w:rFonts w:hint="eastAsia"/>
        </w:rPr>
        <w:t>）。该代理Key在平台内部映射到一个或多个卖家原始Key的池化组合。买家看到的始终是同一枚代理Key，但背后的路由目标可动态调整。</w:t>
      </w:r>
    </w:p>
    <w:p w14:paraId="06DF988B">
      <w:pPr>
        <w:pStyle w:val="3"/>
      </w:pPr>
      <w:r>
        <w:rPr>
          <w:rFonts w:hint="eastAsia"/>
          <w:b/>
          <w:bCs/>
        </w:rPr>
        <w:t>L3—智能路由层</w:t>
      </w:r>
      <w:r>
        <w:rPr>
          <w:rFonts w:hint="eastAsia"/>
        </w:rPr>
        <w:t>：路由引擎每秒评估候选卖家Key的多维指标：</w:t>
      </w:r>
      <w:r>
        <w:t xml:space="preserve"> - </w:t>
      </w:r>
      <w:r>
        <w:rPr>
          <w:rFonts w:hint="eastAsia"/>
          <w:b/>
          <w:bCs/>
        </w:rPr>
        <w:t>可用额度余量</w:t>
      </w:r>
      <w:r>
        <w:rPr>
          <w:rFonts w:hint="eastAsia"/>
        </w:rPr>
        <w:t>：实时查询各卖家Key的剩余额度</w:t>
      </w:r>
      <w:r>
        <w:t xml:space="preserve"> - </w:t>
      </w:r>
      <w:r>
        <w:rPr>
          <w:rFonts w:hint="eastAsia"/>
          <w:b/>
          <w:bCs/>
        </w:rPr>
        <w:t>响应延迟</w:t>
      </w:r>
      <w:r>
        <w:rPr>
          <w:rFonts w:hint="eastAsia"/>
        </w:rPr>
        <w:t>：最近100次调用的P99延迟</w:t>
      </w:r>
      <w:r>
        <w:t xml:space="preserve"> - </w:t>
      </w:r>
      <w:r>
        <w:rPr>
          <w:rFonts w:hint="eastAsia"/>
          <w:b/>
          <w:bCs/>
        </w:rPr>
        <w:t>成功率</w:t>
      </w:r>
      <w:r>
        <w:rPr>
          <w:rFonts w:hint="eastAsia"/>
        </w:rPr>
        <w:t>：最近5分钟的健康检查通过率</w:t>
      </w:r>
      <w:r>
        <w:t xml:space="preserve"> - </w:t>
      </w:r>
      <w:r>
        <w:rPr>
          <w:rFonts w:hint="eastAsia"/>
          <w:b/>
          <w:bCs/>
        </w:rPr>
        <w:t>价格竞争力</w:t>
      </w:r>
      <w:r>
        <w:rPr>
          <w:rFonts w:hint="eastAsia"/>
        </w:rPr>
        <w:t>：同模型下不同卖家的折扣报价</w:t>
      </w:r>
    </w:p>
    <w:p w14:paraId="7C062FC0">
      <w:pPr>
        <w:pStyle w:val="3"/>
      </w:pPr>
      <w:r>
        <w:rPr>
          <w:rFonts w:hint="eastAsia"/>
        </w:rPr>
        <w:t>路由引擎优先将请求分配至”高性价比且高可用”的卖家Key，同时确保单一卖家Key不会被过度消费导致超额。</w:t>
      </w:r>
    </w:p>
    <w:p w14:paraId="5BB1395C">
      <w:pPr>
        <w:pStyle w:val="3"/>
      </w:pPr>
      <w:r>
        <w:rPr>
          <w:rFonts w:hint="eastAsia"/>
          <w:b/>
          <w:bCs/>
        </w:rPr>
        <w:t>L4—实时计量层</w:t>
      </w:r>
      <w:r>
        <w:rPr>
          <w:rFonts w:hint="eastAsia"/>
        </w:rPr>
        <w:t>：每次请求完成后，计量层基于底层模型的官方定价标准，精确计算输入Token、输出Token及模型倍率（如智谱GLM高峰期3倍消耗），生成计费事件。买家账户实时扣款，卖家账户实时记收益，平台同步记录利差收入。</w:t>
      </w:r>
    </w:p>
    <w:bookmarkEnd w:id="33"/>
    <w:p w14:paraId="31AFFA31">
      <w:pPr>
        <w:pStyle w:val="4"/>
      </w:pPr>
      <w:bookmarkStart w:id="34" w:name="积分体系tokenmarket-pointstmp"/>
      <w:r>
        <w:t xml:space="preserve">3.4 </w:t>
      </w:r>
      <w:r>
        <w:rPr>
          <w:rFonts w:hint="eastAsia"/>
        </w:rPr>
        <w:t>积分体系：TokenMarket</w:t>
      </w:r>
      <w:r>
        <w:t xml:space="preserve"> </w:t>
      </w:r>
      <w:r>
        <w:rPr>
          <w:rFonts w:hint="eastAsia"/>
        </w:rPr>
        <w:t>Points（TMP）</w:t>
      </w:r>
    </w:p>
    <w:p w14:paraId="411A5350">
      <w:pPr>
        <w:pStyle w:val="23"/>
      </w:pPr>
      <w:r>
        <w:t xml:space="preserve">TokenMarket </w:t>
      </w:r>
      <w:r>
        <w:rPr>
          <w:rFonts w:hint="eastAsia"/>
        </w:rPr>
        <w:t>设计</w:t>
      </w:r>
      <w:r>
        <w:rPr>
          <w:b/>
          <w:bCs/>
        </w:rPr>
        <w:t xml:space="preserve">TokenMarket </w:t>
      </w:r>
      <w:r>
        <w:rPr>
          <w:rFonts w:hint="eastAsia"/>
          <w:b/>
          <w:bCs/>
        </w:rPr>
        <w:t>Points（TMP）积分体系</w:t>
      </w:r>
      <w:r>
        <w:rPr>
          <w:rFonts w:hint="eastAsia"/>
        </w:rPr>
        <w:t>，将一次性的额度交易转化为持续的用户粘性机制。</w:t>
      </w:r>
    </w:p>
    <w:p w14:paraId="1D57A325">
      <w:pPr>
        <w:pStyle w:val="5"/>
      </w:pPr>
      <w:bookmarkStart w:id="35" w:name="积分获取途径"/>
      <w:r>
        <w:t xml:space="preserve">3.4.1 </w:t>
      </w:r>
      <w:r>
        <w:rPr>
          <w:rFonts w:hint="eastAsia"/>
        </w:rPr>
        <w:t>积分获取途径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2889"/>
        <w:gridCol w:w="3985"/>
      </w:tblGrid>
      <w:tr w14:paraId="5AFFD975">
        <w:trPr>
          <w:tblHeader/>
        </w:trPr>
        <w:tc>
          <w:p w14:paraId="0BE56928">
            <w:pPr>
              <w:pStyle w:val="24"/>
            </w:pPr>
            <w:r>
              <w:rPr>
                <w:rFonts w:hint="eastAsia"/>
              </w:rPr>
              <w:t>途径</w:t>
            </w:r>
          </w:p>
        </w:tc>
        <w:tc>
          <w:p w14:paraId="38A88352">
            <w:pPr>
              <w:pStyle w:val="24"/>
            </w:pPr>
            <w:r>
              <w:rPr>
                <w:rFonts w:hint="eastAsia"/>
              </w:rPr>
              <w:t>积分奖励</w:t>
            </w:r>
          </w:p>
        </w:tc>
        <w:tc>
          <w:p w14:paraId="0C77C3F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A8B2EED">
        <w:tc>
          <w:p w14:paraId="4E00667E">
            <w:pPr>
              <w:pStyle w:val="24"/>
            </w:pPr>
            <w:r>
              <w:rPr>
                <w:rFonts w:hint="eastAsia"/>
                <w:b/>
                <w:bCs/>
              </w:rPr>
              <w:t>挂售额度</w:t>
            </w:r>
          </w:p>
        </w:tc>
        <w:tc>
          <w:p w14:paraId="55929D8C">
            <w:pPr>
              <w:pStyle w:val="24"/>
            </w:pPr>
            <w:r>
              <w:rPr>
                <w:rFonts w:hint="eastAsia"/>
              </w:rPr>
              <w:t>按挂售金额1:1获得TMP</w:t>
            </w:r>
          </w:p>
        </w:tc>
        <w:tc>
          <w:p w14:paraId="7DE58BDC">
            <w:pPr>
              <w:pStyle w:val="24"/>
            </w:pPr>
            <w:r>
              <w:rPr>
                <w:rFonts w:hint="eastAsia"/>
              </w:rPr>
              <w:t>卖家挂售¥100额度，获得100</w:t>
            </w:r>
            <w:r>
              <w:t xml:space="preserve"> TMP</w:t>
            </w:r>
          </w:p>
        </w:tc>
      </w:tr>
      <w:tr w14:paraId="00C3EB28">
        <w:tc>
          <w:p w14:paraId="5E880091">
            <w:pPr>
              <w:pStyle w:val="24"/>
            </w:pPr>
            <w:r>
              <w:rPr>
                <w:rFonts w:hint="eastAsia"/>
                <w:b/>
                <w:bCs/>
              </w:rPr>
              <w:t>首次挂售</w:t>
            </w:r>
            <w:r>
              <w:rPr>
                <w:b/>
                <w:bCs/>
              </w:rPr>
              <w:t xml:space="preserve"> bonus</w:t>
            </w:r>
          </w:p>
        </w:tc>
        <w:tc>
          <w:p w14:paraId="35868C95">
            <w:pPr>
              <w:pStyle w:val="24"/>
            </w:pPr>
            <w:r>
              <w:rPr>
                <w:rFonts w:hint="eastAsia"/>
              </w:rPr>
              <w:t>额外500</w:t>
            </w:r>
            <w:r>
              <w:t xml:space="preserve"> TMP</w:t>
            </w:r>
          </w:p>
        </w:tc>
        <w:tc>
          <w:p w14:paraId="1EF44724">
            <w:pPr>
              <w:pStyle w:val="24"/>
            </w:pPr>
            <w:r>
              <w:rPr>
                <w:rFonts w:hint="eastAsia"/>
              </w:rPr>
              <w:t>鼓励新卖家尝试</w:t>
            </w:r>
          </w:p>
        </w:tc>
      </w:tr>
      <w:tr w14:paraId="0FA08216">
        <w:tc>
          <w:p w14:paraId="5C9CAB04">
            <w:pPr>
              <w:pStyle w:val="24"/>
            </w:pPr>
            <w:r>
              <w:rPr>
                <w:rFonts w:hint="eastAsia"/>
                <w:b/>
                <w:bCs/>
              </w:rPr>
              <w:t>持续挂售</w:t>
            </w:r>
            <w:r>
              <w:rPr>
                <w:b/>
                <w:bCs/>
              </w:rPr>
              <w:t xml:space="preserve"> streak</w:t>
            </w:r>
          </w:p>
        </w:tc>
        <w:tc>
          <w:p w14:paraId="7BDEF571">
            <w:pPr>
              <w:pStyle w:val="24"/>
            </w:pPr>
            <w:r>
              <w:rPr>
                <w:rFonts w:hint="eastAsia"/>
              </w:rPr>
              <w:t>连续挂售3个月+10%</w:t>
            </w:r>
          </w:p>
        </w:tc>
        <w:tc>
          <w:p w14:paraId="4E37021B">
            <w:pPr>
              <w:pStyle w:val="24"/>
            </w:pPr>
            <w:r>
              <w:rPr>
                <w:rFonts w:hint="eastAsia"/>
              </w:rPr>
              <w:t>提升卖家留存</w:t>
            </w:r>
          </w:p>
        </w:tc>
      </w:tr>
      <w:tr w14:paraId="774E3351">
        <w:tc>
          <w:p w14:paraId="03FD9F84">
            <w:pPr>
              <w:pStyle w:val="24"/>
            </w:pPr>
            <w:r>
              <w:rPr>
                <w:rFonts w:hint="eastAsia"/>
                <w:b/>
                <w:bCs/>
              </w:rPr>
              <w:t>邀请好友</w:t>
            </w:r>
          </w:p>
        </w:tc>
        <w:tc>
          <w:p w14:paraId="6F3DF881">
            <w:pPr>
              <w:pStyle w:val="24"/>
            </w:pPr>
            <w:r>
              <w:rPr>
                <w:rFonts w:hint="eastAsia"/>
              </w:rPr>
              <w:t>双方各200</w:t>
            </w:r>
            <w:r>
              <w:t xml:space="preserve"> TMP</w:t>
            </w:r>
          </w:p>
        </w:tc>
        <w:tc>
          <w:p w14:paraId="5B6D209F">
            <w:pPr>
              <w:pStyle w:val="24"/>
            </w:pPr>
            <w:r>
              <w:rPr>
                <w:rFonts w:hint="eastAsia"/>
              </w:rPr>
              <w:t>裂变增长</w:t>
            </w:r>
          </w:p>
        </w:tc>
      </w:tr>
      <w:tr w14:paraId="13AAAECE">
        <w:tc>
          <w:p w14:paraId="43F990D7">
            <w:pPr>
              <w:pStyle w:val="24"/>
            </w:pPr>
            <w:r>
              <w:rPr>
                <w:rFonts w:hint="eastAsia"/>
                <w:b/>
                <w:bCs/>
              </w:rPr>
              <w:t>买家充值</w:t>
            </w:r>
          </w:p>
        </w:tc>
        <w:tc>
          <w:p w14:paraId="6673923C">
            <w:pPr>
              <w:pStyle w:val="24"/>
            </w:pPr>
            <w:r>
              <w:rPr>
                <w:rFonts w:hint="eastAsia"/>
              </w:rPr>
              <w:t>每充值¥10获1</w:t>
            </w:r>
            <w:r>
              <w:t xml:space="preserve"> TMP</w:t>
            </w:r>
          </w:p>
        </w:tc>
        <w:tc>
          <w:p w14:paraId="3EB9CDAD">
            <w:pPr>
              <w:pStyle w:val="24"/>
            </w:pPr>
            <w:r>
              <w:rPr>
                <w:rFonts w:hint="eastAsia"/>
              </w:rPr>
              <w:t>消费即积分</w:t>
            </w:r>
          </w:p>
        </w:tc>
      </w:tr>
      <w:bookmarkEnd w:id="35"/>
    </w:tbl>
    <w:p w14:paraId="53DD98D6">
      <w:pPr>
        <w:pStyle w:val="5"/>
      </w:pPr>
      <w:bookmarkStart w:id="36" w:name="积分使用场景"/>
      <w:r>
        <w:t xml:space="preserve">3.4.2 </w:t>
      </w:r>
      <w:r>
        <w:rPr>
          <w:rFonts w:hint="eastAsia"/>
        </w:rPr>
        <w:t>积分使用场景</w:t>
      </w:r>
    </w:p>
    <w:p w14:paraId="661EA54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抵扣交易手续费</w:t>
      </w:r>
      <w:r>
        <w:rPr>
          <w:rFonts w:hint="eastAsia"/>
        </w:rPr>
        <w:t>：100</w:t>
      </w:r>
      <w:r>
        <w:t xml:space="preserve"> </w:t>
      </w:r>
      <w:r>
        <w:rPr>
          <w:rFonts w:hint="eastAsia"/>
        </w:rPr>
        <w:t>TMP可抵扣¥1手续费</w:t>
      </w:r>
    </w:p>
    <w:p w14:paraId="3034F50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优先路由权</w:t>
      </w:r>
      <w:r>
        <w:rPr>
          <w:rFonts w:hint="eastAsia"/>
        </w:rPr>
        <w:t>：高TMP等级买家享有优先队列和更低延迟</w:t>
      </w:r>
    </w:p>
    <w:p w14:paraId="2DB61F0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会员等级</w:t>
      </w:r>
      <w:r>
        <w:rPr>
          <w:rFonts w:hint="eastAsia"/>
        </w:rPr>
        <w:t>：TMP累计值决定会员等级（青铜/白银/黄金/铂金），高等级享受更高折扣</w:t>
      </w:r>
    </w:p>
    <w:p w14:paraId="39D4566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兑换实物/服务</w:t>
      </w:r>
      <w:r>
        <w:rPr>
          <w:rFonts w:hint="eastAsia"/>
        </w:rPr>
        <w:t>：与开发者工具、云服务优惠券等合作兑换</w:t>
      </w:r>
    </w:p>
    <w:p w14:paraId="496BE1B1">
      <w:pPr>
        <w:pStyle w:val="23"/>
      </w:pPr>
      <w:r>
        <w:rPr>
          <w:rFonts w:hint="eastAsia"/>
        </w:rPr>
        <w:t>积分体系的设计逻辑参考了Raise.com的礼品卡二级市场经验——通过积分沉淀提高用户留存，将”用完即走”的交易行为转化为”持续活跃”的平台生态（《竞品全景调研报告.md》3.5节）。</w:t>
      </w:r>
    </w:p>
    <w:bookmarkEnd w:id="34"/>
    <w:bookmarkEnd w:id="36"/>
    <w:p w14:paraId="3DB83F1A">
      <w:pPr>
        <w:pStyle w:val="4"/>
      </w:pPr>
      <w:bookmarkStart w:id="37" w:name="关键功能矩阵"/>
      <w:r>
        <w:t xml:space="preserve">3.5 </w:t>
      </w:r>
      <w:r>
        <w:rPr>
          <w:rFonts w:hint="eastAsia"/>
        </w:rPr>
        <w:t>关键功能矩阵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2277"/>
        <w:gridCol w:w="2277"/>
        <w:gridCol w:w="2024"/>
      </w:tblGrid>
      <w:tr w14:paraId="1BE6528C">
        <w:trPr>
          <w:tblHeader/>
        </w:trPr>
        <w:tc>
          <w:p w14:paraId="1E022CFE">
            <w:pPr>
              <w:pStyle w:val="24"/>
            </w:pPr>
            <w:r>
              <w:rPr>
                <w:rFonts w:hint="eastAsia"/>
              </w:rPr>
              <w:t>功能模块</w:t>
            </w:r>
          </w:p>
        </w:tc>
        <w:tc>
          <w:p w14:paraId="6EF492B9">
            <w:pPr>
              <w:pStyle w:val="24"/>
            </w:pPr>
            <w:r>
              <w:rPr>
                <w:rFonts w:hint="eastAsia"/>
              </w:rPr>
              <w:t>核心功能</w:t>
            </w:r>
          </w:p>
        </w:tc>
        <w:tc>
          <w:p w14:paraId="569526E1">
            <w:pPr>
              <w:pStyle w:val="24"/>
            </w:pPr>
            <w:r>
              <w:rPr>
                <w:rFonts w:hint="eastAsia"/>
              </w:rPr>
              <w:t>目标用户</w:t>
            </w:r>
          </w:p>
        </w:tc>
        <w:tc>
          <w:p w14:paraId="405DE1B6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</w:tr>
      <w:tr w14:paraId="7B7067ED">
        <w:tc>
          <w:p w14:paraId="1342A53E">
            <w:pPr>
              <w:pStyle w:val="24"/>
            </w:pPr>
            <w:r>
              <w:rPr>
                <w:rFonts w:hint="eastAsia"/>
                <w:b/>
                <w:bCs/>
              </w:rPr>
              <w:t>额度挂售</w:t>
            </w:r>
          </w:p>
        </w:tc>
        <w:tc>
          <w:p w14:paraId="52709B3D">
            <w:pPr>
              <w:pStyle w:val="24"/>
            </w:pPr>
            <w:r>
              <w:rPr>
                <w:rFonts w:hint="eastAsia"/>
              </w:rPr>
              <w:t>一键接入API</w:t>
            </w:r>
            <w:r>
              <w:t xml:space="preserve"> </w:t>
            </w:r>
            <w:r>
              <w:rPr>
                <w:rFonts w:hint="eastAsia"/>
              </w:rPr>
              <w:t>Key、设置挂售上限、自动收益结算</w:t>
            </w:r>
          </w:p>
        </w:tc>
        <w:tc>
          <w:p w14:paraId="08A17FF6">
            <w:pPr>
              <w:pStyle w:val="24"/>
            </w:pPr>
            <w:r>
              <w:rPr>
                <w:rFonts w:hint="eastAsia"/>
              </w:rPr>
              <w:t>卖家</w:t>
            </w:r>
          </w:p>
        </w:tc>
        <w:tc>
          <w:p w14:paraId="5B388C53">
            <w:pPr>
              <w:pStyle w:val="24"/>
            </w:pPr>
            <w:r>
              <w:t>P0</w:t>
            </w:r>
          </w:p>
        </w:tc>
      </w:tr>
      <w:tr w14:paraId="5BEC12E8">
        <w:tc>
          <w:p w14:paraId="4E02FB51">
            <w:pPr>
              <w:pStyle w:val="24"/>
            </w:pPr>
            <w:r>
              <w:rPr>
                <w:rFonts w:hint="eastAsia"/>
                <w:b/>
                <w:bCs/>
              </w:rPr>
              <w:t>代理Key管理</w:t>
            </w:r>
          </w:p>
        </w:tc>
        <w:tc>
          <w:p w14:paraId="1447445B">
            <w:pPr>
              <w:pStyle w:val="24"/>
            </w:pPr>
            <w:r>
              <w:rPr>
                <w:rFonts w:hint="eastAsia"/>
              </w:rPr>
              <w:t>生成/删除/查看代理Key、调用量统计、消费明细</w:t>
            </w:r>
          </w:p>
        </w:tc>
        <w:tc>
          <w:p w14:paraId="47A7420B">
            <w:pPr>
              <w:pStyle w:val="24"/>
            </w:pPr>
            <w:r>
              <w:rPr>
                <w:rFonts w:hint="eastAsia"/>
              </w:rPr>
              <w:t>买家</w:t>
            </w:r>
          </w:p>
        </w:tc>
        <w:tc>
          <w:p w14:paraId="18749FE0">
            <w:pPr>
              <w:pStyle w:val="24"/>
            </w:pPr>
            <w:r>
              <w:t>P0</w:t>
            </w:r>
          </w:p>
        </w:tc>
      </w:tr>
      <w:tr w14:paraId="1D8FBEBB">
        <w:tc>
          <w:p w14:paraId="48FAFE91">
            <w:pPr>
              <w:pStyle w:val="24"/>
            </w:pPr>
            <w:r>
              <w:rPr>
                <w:rFonts w:hint="eastAsia"/>
                <w:b/>
                <w:bCs/>
              </w:rPr>
              <w:t>智能路由</w:t>
            </w:r>
          </w:p>
        </w:tc>
        <w:tc>
          <w:p w14:paraId="3BFD1DD0">
            <w:pPr>
              <w:pStyle w:val="24"/>
            </w:pPr>
            <w:r>
              <w:rPr>
                <w:rFonts w:hint="eastAsia"/>
              </w:rPr>
              <w:t>多卖家Key负载均衡、故障自动切换、实时性能监控</w:t>
            </w:r>
          </w:p>
        </w:tc>
        <w:tc>
          <w:p w14:paraId="45305732">
            <w:pPr>
              <w:pStyle w:val="24"/>
            </w:pPr>
            <w:r>
              <w:rPr>
                <w:rFonts w:hint="eastAsia"/>
              </w:rPr>
              <w:t>平台核心</w:t>
            </w:r>
          </w:p>
        </w:tc>
        <w:tc>
          <w:p w14:paraId="05C3E856">
            <w:pPr>
              <w:pStyle w:val="24"/>
            </w:pPr>
            <w:r>
              <w:t>P0</w:t>
            </w:r>
          </w:p>
        </w:tc>
      </w:tr>
      <w:tr w14:paraId="517733E4">
        <w:tc>
          <w:p w14:paraId="4373DC68">
            <w:pPr>
              <w:pStyle w:val="24"/>
            </w:pPr>
            <w:r>
              <w:rPr>
                <w:rFonts w:hint="eastAsia"/>
                <w:b/>
                <w:bCs/>
              </w:rPr>
              <w:t>实时计费</w:t>
            </w:r>
          </w:p>
        </w:tc>
        <w:tc>
          <w:p w14:paraId="0D1F137F">
            <w:pPr>
              <w:pStyle w:val="24"/>
            </w:pPr>
            <w:r>
              <w:rPr>
                <w:rFonts w:hint="eastAsia"/>
              </w:rPr>
              <w:t>按Token/请求精确计量、透明账单、日/周/月报表</w:t>
            </w:r>
          </w:p>
        </w:tc>
        <w:tc>
          <w:p w14:paraId="7C23AAE0">
            <w:pPr>
              <w:pStyle w:val="24"/>
            </w:pPr>
            <w:r>
              <w:rPr>
                <w:rFonts w:hint="eastAsia"/>
              </w:rPr>
              <w:t>双边用户</w:t>
            </w:r>
          </w:p>
        </w:tc>
        <w:tc>
          <w:p w14:paraId="1BD13805">
            <w:pPr>
              <w:pStyle w:val="24"/>
            </w:pPr>
            <w:r>
              <w:t>P0</w:t>
            </w:r>
          </w:p>
        </w:tc>
      </w:tr>
      <w:tr w14:paraId="37A325AF">
        <w:tc>
          <w:p w14:paraId="25D2CDC2">
            <w:pPr>
              <w:pStyle w:val="24"/>
            </w:pPr>
            <w:r>
              <w:rPr>
                <w:rFonts w:hint="eastAsia"/>
                <w:b/>
                <w:bCs/>
              </w:rPr>
              <w:t>Escrow担保</w:t>
            </w:r>
          </w:p>
        </w:tc>
        <w:tc>
          <w:p w14:paraId="2B3651B8">
            <w:pPr>
              <w:pStyle w:val="24"/>
            </w:pPr>
            <w:r>
              <w:rPr>
                <w:rFonts w:hint="eastAsia"/>
              </w:rPr>
              <w:t>资金托管、争议仲裁、先行赔付、评价系统</w:t>
            </w:r>
          </w:p>
        </w:tc>
        <w:tc>
          <w:p w14:paraId="543C0DC0">
            <w:pPr>
              <w:pStyle w:val="24"/>
            </w:pPr>
            <w:r>
              <w:rPr>
                <w:rFonts w:hint="eastAsia"/>
              </w:rPr>
              <w:t>双边用户</w:t>
            </w:r>
          </w:p>
        </w:tc>
        <w:tc>
          <w:p w14:paraId="57AA25C4">
            <w:pPr>
              <w:pStyle w:val="24"/>
            </w:pPr>
            <w:r>
              <w:t>P1</w:t>
            </w:r>
          </w:p>
        </w:tc>
      </w:tr>
      <w:tr w14:paraId="58AE3F0F">
        <w:tc>
          <w:p w14:paraId="49DA4A8C">
            <w:pPr>
              <w:pStyle w:val="24"/>
            </w:pPr>
            <w:r>
              <w:rPr>
                <w:rFonts w:hint="eastAsia"/>
                <w:b/>
                <w:bCs/>
              </w:rPr>
              <w:t>积分商城</w:t>
            </w:r>
          </w:p>
        </w:tc>
        <w:tc>
          <w:p w14:paraId="3BC79E2A">
            <w:pPr>
              <w:pStyle w:val="24"/>
            </w:pPr>
            <w:r>
              <w:rPr>
                <w:rFonts w:hint="eastAsia"/>
              </w:rPr>
              <w:t>TMP积分查询、兑换、等级权益、活动任务</w:t>
            </w:r>
          </w:p>
        </w:tc>
        <w:tc>
          <w:p w14:paraId="629C286C">
            <w:pPr>
              <w:pStyle w:val="24"/>
            </w:pPr>
            <w:r>
              <w:rPr>
                <w:rFonts w:hint="eastAsia"/>
              </w:rPr>
              <w:t>双边用户</w:t>
            </w:r>
          </w:p>
        </w:tc>
        <w:tc>
          <w:p w14:paraId="04C57619">
            <w:pPr>
              <w:pStyle w:val="24"/>
            </w:pPr>
            <w:r>
              <w:t>P1</w:t>
            </w:r>
          </w:p>
        </w:tc>
      </w:tr>
      <w:tr w14:paraId="66A77B4D">
        <w:tc>
          <w:p w14:paraId="4145FD2A">
            <w:pPr>
              <w:pStyle w:val="24"/>
            </w:pPr>
            <w:r>
              <w:rPr>
                <w:rFonts w:hint="eastAsia"/>
                <w:b/>
                <w:bCs/>
              </w:rPr>
              <w:t>企业控制台</w:t>
            </w:r>
          </w:p>
        </w:tc>
        <w:tc>
          <w:p w14:paraId="2A4C8873">
            <w:pPr>
              <w:pStyle w:val="24"/>
            </w:pPr>
            <w:r>
              <w:rPr>
                <w:rFonts w:hint="eastAsia"/>
              </w:rPr>
              <w:t>多席位管理、额度聚合视图、成本分析、自动预警</w:t>
            </w:r>
          </w:p>
        </w:tc>
        <w:tc>
          <w:p w14:paraId="5E53645B">
            <w:pPr>
              <w:pStyle w:val="24"/>
            </w:pPr>
            <w:r>
              <w:rPr>
                <w:rFonts w:hint="eastAsia"/>
              </w:rPr>
              <w:t>企业买家</w:t>
            </w:r>
          </w:p>
        </w:tc>
        <w:tc>
          <w:p w14:paraId="500B9FFD">
            <w:pPr>
              <w:pStyle w:val="24"/>
            </w:pPr>
            <w:r>
              <w:t>P2</w:t>
            </w:r>
          </w:p>
        </w:tc>
      </w:tr>
      <w:tr w14:paraId="371A244C">
        <w:tc>
          <w:p w14:paraId="0D5523DD">
            <w:pPr>
              <w:pStyle w:val="24"/>
            </w:pPr>
            <w:r>
              <w:rPr>
                <w:rFonts w:hint="eastAsia"/>
                <w:b/>
                <w:bCs/>
              </w:rPr>
              <w:t>开发者SDK</w:t>
            </w:r>
          </w:p>
        </w:tc>
        <w:tc>
          <w:p w14:paraId="0083F7D8">
            <w:pPr>
              <w:pStyle w:val="24"/>
            </w:pPr>
            <w:r>
              <w:t xml:space="preserve">Python/Node.js </w:t>
            </w:r>
            <w:r>
              <w:rPr>
                <w:rFonts w:hint="eastAsia"/>
              </w:rPr>
              <w:t>SDK、CLI工具、Webhook通知</w:t>
            </w:r>
          </w:p>
        </w:tc>
        <w:tc>
          <w:p w14:paraId="20207E02">
            <w:pPr>
              <w:pStyle w:val="24"/>
            </w:pPr>
            <w:r>
              <w:rPr>
                <w:rFonts w:hint="eastAsia"/>
              </w:rPr>
              <w:t>开发者</w:t>
            </w:r>
          </w:p>
        </w:tc>
        <w:tc>
          <w:p w14:paraId="5565322C">
            <w:pPr>
              <w:pStyle w:val="24"/>
            </w:pPr>
            <w:r>
              <w:t>P2</w:t>
            </w:r>
          </w:p>
        </w:tc>
      </w:tr>
      <w:bookmarkEnd w:id="37"/>
    </w:tbl>
    <w:p w14:paraId="5D2EB049">
      <w:pPr>
        <w:pStyle w:val="4"/>
      </w:pPr>
      <w:bookmarkStart w:id="38" w:name="mvp范围与目标平台"/>
      <w:r>
        <w:t xml:space="preserve">3.6 </w:t>
      </w:r>
      <w:r>
        <w:rPr>
          <w:rFonts w:hint="eastAsia"/>
        </w:rPr>
        <w:t>MVP范围与目标平台</w:t>
      </w:r>
    </w:p>
    <w:p w14:paraId="35E203D4">
      <w:pPr>
        <w:pStyle w:val="5"/>
      </w:pPr>
      <w:bookmarkStart w:id="39" w:name="mvp目标平台选择"/>
      <w:r>
        <w:t xml:space="preserve">3.6.1 </w:t>
      </w:r>
      <w:r>
        <w:rPr>
          <w:rFonts w:hint="eastAsia"/>
        </w:rPr>
        <w:t>MVP目标平台选择</w:t>
      </w:r>
    </w:p>
    <w:p w14:paraId="297BF9B2">
      <w:pPr>
        <w:pStyle w:val="23"/>
      </w:pPr>
      <w:r>
        <w:rPr>
          <w:rFonts w:hint="eastAsia"/>
        </w:rPr>
        <w:t>MVP阶段聚焦</w:t>
      </w:r>
      <w:r>
        <w:rPr>
          <w:rFonts w:hint="eastAsia"/>
          <w:b/>
          <w:bCs/>
        </w:rPr>
        <w:t>6个核心平台</w:t>
      </w:r>
      <w:r>
        <w:rPr>
          <w:rFonts w:hint="eastAsia"/>
        </w:rPr>
        <w:t>，按优先级排序：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226"/>
        <w:gridCol w:w="1499"/>
        <w:gridCol w:w="1090"/>
        <w:gridCol w:w="1226"/>
        <w:gridCol w:w="1635"/>
        <w:gridCol w:w="1362"/>
      </w:tblGrid>
      <w:tr w14:paraId="2DA990E9">
        <w:trPr>
          <w:tblHeader/>
        </w:trPr>
        <w:tc>
          <w:p w14:paraId="07F43F21">
            <w:pPr>
              <w:pStyle w:val="24"/>
            </w:pPr>
            <w:r>
              <w:rPr>
                <w:rFonts w:hint="eastAsia"/>
              </w:rPr>
              <w:t>平台</w:t>
            </w:r>
          </w:p>
        </w:tc>
        <w:tc>
          <w:p w14:paraId="2CE22BFB">
            <w:pPr>
              <w:pStyle w:val="24"/>
            </w:pPr>
            <w:r>
              <w:rPr>
                <w:rFonts w:hint="eastAsia"/>
              </w:rPr>
              <w:t>月费区间</w:t>
            </w:r>
          </w:p>
        </w:tc>
        <w:tc>
          <w:p w14:paraId="1955E5D0">
            <w:pPr>
              <w:pStyle w:val="24"/>
            </w:pPr>
            <w:r>
              <w:rPr>
                <w:rFonts w:hint="eastAsia"/>
              </w:rPr>
              <w:t>额度透明度</w:t>
            </w:r>
          </w:p>
        </w:tc>
        <w:tc>
          <w:p w14:paraId="2B3DA290">
            <w:pPr>
              <w:pStyle w:val="24"/>
            </w:pPr>
            <w:r>
              <w:rPr>
                <w:rFonts w:hint="eastAsia"/>
              </w:rPr>
              <w:t>浪费率</w:t>
            </w:r>
          </w:p>
        </w:tc>
        <w:tc>
          <w:p w14:paraId="169EEE02">
            <w:pPr>
              <w:pStyle w:val="24"/>
            </w:pPr>
            <w:r>
              <w:rPr>
                <w:rFonts w:hint="eastAsia"/>
              </w:rPr>
              <w:t>用户基数</w:t>
            </w:r>
          </w:p>
        </w:tc>
        <w:tc>
          <w:p w14:paraId="72BA904D">
            <w:pPr>
              <w:pStyle w:val="24"/>
            </w:pPr>
            <w:r>
              <w:rPr>
                <w:rFonts w:hint="eastAsia"/>
              </w:rPr>
              <w:t>API可接入性</w:t>
            </w:r>
          </w:p>
        </w:tc>
        <w:tc>
          <w:p w14:paraId="456610BA">
            <w:pPr>
              <w:pStyle w:val="24"/>
            </w:pPr>
            <w:r>
              <w:rPr>
                <w:rFonts w:hint="eastAsia"/>
              </w:rPr>
              <w:t>MVP优先级</w:t>
            </w:r>
          </w:p>
        </w:tc>
      </w:tr>
      <w:tr w14:paraId="5854734D">
        <w:tc>
          <w:p w14:paraId="30290C57">
            <w:pPr>
              <w:pStyle w:val="24"/>
            </w:pPr>
            <w:r>
              <w:rPr>
                <w:rFonts w:hint="eastAsia"/>
                <w:b/>
                <w:bCs/>
              </w:rPr>
              <w:t>火山方舟Coding</w:t>
            </w:r>
            <w:r>
              <w:rPr>
                <w:b/>
                <w:bCs/>
              </w:rPr>
              <w:t xml:space="preserve"> Plan</w:t>
            </w:r>
          </w:p>
        </w:tc>
        <w:tc>
          <w:p w14:paraId="66AC1988">
            <w:pPr>
              <w:pStyle w:val="24"/>
            </w:pPr>
            <w:r>
              <w:t>¥40-200</w:t>
            </w:r>
          </w:p>
        </w:tc>
        <w:tc>
          <w:p w14:paraId="162239CE">
            <w:pPr>
              <w:pStyle w:val="24"/>
            </w:pPr>
            <w:r>
              <w:rPr>
                <w:rFonts w:hint="eastAsia"/>
              </w:rPr>
              <w:t>高（明确次数）</w:t>
            </w:r>
          </w:p>
        </w:tc>
        <w:tc>
          <w:p w14:paraId="3A6ADECE">
            <w:pPr>
              <w:pStyle w:val="24"/>
            </w:pPr>
            <w:r>
              <w:t>90%+</w:t>
            </w:r>
          </w:p>
        </w:tc>
        <w:tc>
          <w:p w14:paraId="1BF05927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1C08F12F">
            <w:pPr>
              <w:pStyle w:val="24"/>
            </w:pPr>
            <w:r>
              <w:rPr>
                <w:rFonts w:hint="eastAsia"/>
              </w:rPr>
              <w:t>高（API</w:t>
            </w:r>
            <w:r>
              <w:t xml:space="preserve"> </w:t>
            </w:r>
            <w:r>
              <w:rPr>
                <w:rFonts w:hint="eastAsia"/>
              </w:rPr>
              <w:t>Key）</w:t>
            </w:r>
          </w:p>
        </w:tc>
        <w:tc>
          <w:p w14:paraId="69D85347">
            <w:pPr>
              <w:pStyle w:val="24"/>
            </w:pPr>
            <w:r>
              <w:rPr>
                <w:b/>
                <w:bCs/>
              </w:rPr>
              <w:t>P0</w:t>
            </w:r>
          </w:p>
        </w:tc>
      </w:tr>
      <w:tr w14:paraId="2C60AEB4">
        <w:tc>
          <w:p w14:paraId="118C87A9">
            <w:pPr>
              <w:pStyle w:val="24"/>
            </w:pPr>
            <w:r>
              <w:rPr>
                <w:rFonts w:hint="eastAsia"/>
                <w:b/>
                <w:bCs/>
              </w:rPr>
              <w:t>智谱GLM</w:t>
            </w:r>
            <w:r>
              <w:rPr>
                <w:b/>
                <w:bCs/>
              </w:rPr>
              <w:t xml:space="preserve"> Coding Plan</w:t>
            </w:r>
          </w:p>
        </w:tc>
        <w:tc>
          <w:p w14:paraId="2EC6C9AE">
            <w:pPr>
              <w:pStyle w:val="24"/>
            </w:pPr>
            <w:r>
              <w:t>¥49-469</w:t>
            </w:r>
          </w:p>
        </w:tc>
        <w:tc>
          <w:p w14:paraId="5433D2E4">
            <w:pPr>
              <w:pStyle w:val="24"/>
            </w:pPr>
            <w:r>
              <w:rPr>
                <w:rFonts w:hint="eastAsia"/>
              </w:rPr>
              <w:t>高（prompts数）</w:t>
            </w:r>
          </w:p>
        </w:tc>
        <w:tc>
          <w:p w14:paraId="08820927">
            <w:pPr>
              <w:pStyle w:val="24"/>
            </w:pPr>
            <w:r>
              <w:t>85%+</w:t>
            </w:r>
          </w:p>
        </w:tc>
        <w:tc>
          <w:p w14:paraId="4F2FB190">
            <w:pPr>
              <w:pStyle w:val="24"/>
            </w:pPr>
            <w:r>
              <w:rPr>
                <w:rFonts w:hint="eastAsia"/>
              </w:rPr>
              <w:t>大（24.2万付费）</w:t>
            </w:r>
          </w:p>
        </w:tc>
        <w:tc>
          <w:p w14:paraId="2B84056F">
            <w:pPr>
              <w:pStyle w:val="24"/>
            </w:pPr>
            <w:r>
              <w:rPr>
                <w:rFonts w:hint="eastAsia"/>
              </w:rPr>
              <w:t>高（API</w:t>
            </w:r>
            <w:r>
              <w:t xml:space="preserve"> </w:t>
            </w:r>
            <w:r>
              <w:rPr>
                <w:rFonts w:hint="eastAsia"/>
              </w:rPr>
              <w:t>Key）</w:t>
            </w:r>
          </w:p>
        </w:tc>
        <w:tc>
          <w:p w14:paraId="7311B4D7">
            <w:pPr>
              <w:pStyle w:val="24"/>
            </w:pPr>
            <w:r>
              <w:rPr>
                <w:b/>
                <w:bCs/>
              </w:rPr>
              <w:t>P0</w:t>
            </w:r>
          </w:p>
        </w:tc>
      </w:tr>
      <w:tr w14:paraId="6CB1A529">
        <w:tc>
          <w:p w14:paraId="3E42773F">
            <w:pPr>
              <w:pStyle w:val="24"/>
            </w:pPr>
            <w:r>
              <w:rPr>
                <w:b/>
                <w:bCs/>
              </w:rPr>
              <w:t>MiniMax Coding Plan</w:t>
            </w:r>
          </w:p>
        </w:tc>
        <w:tc>
          <w:p w14:paraId="023C39DD">
            <w:pPr>
              <w:pStyle w:val="24"/>
            </w:pPr>
            <w:r>
              <w:t>¥29-119</w:t>
            </w:r>
          </w:p>
        </w:tc>
        <w:tc>
          <w:p w14:paraId="66426C69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6B61A627">
            <w:pPr>
              <w:pStyle w:val="24"/>
            </w:pPr>
            <w:r>
              <w:t>80%+</w:t>
            </w:r>
          </w:p>
        </w:tc>
        <w:tc>
          <w:p w14:paraId="4680B5D6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20716861">
            <w:pPr>
              <w:pStyle w:val="24"/>
            </w:pPr>
            <w:r>
              <w:rPr>
                <w:rFonts w:hint="eastAsia"/>
              </w:rPr>
              <w:t>高（API</w:t>
            </w:r>
            <w:r>
              <w:t xml:space="preserve"> </w:t>
            </w:r>
            <w:r>
              <w:rPr>
                <w:rFonts w:hint="eastAsia"/>
              </w:rPr>
              <w:t>Key）</w:t>
            </w:r>
          </w:p>
        </w:tc>
        <w:tc>
          <w:p w14:paraId="6D6E1887">
            <w:pPr>
              <w:pStyle w:val="24"/>
            </w:pPr>
            <w:r>
              <w:rPr>
                <w:b/>
                <w:bCs/>
              </w:rPr>
              <w:t>P1</w:t>
            </w:r>
          </w:p>
        </w:tc>
      </w:tr>
      <w:tr w14:paraId="4D7F5C06">
        <w:tc>
          <w:p w14:paraId="31BD2AFD">
            <w:pPr>
              <w:pStyle w:val="24"/>
            </w:pPr>
            <w:r>
              <w:rPr>
                <w:b/>
                <w:bCs/>
              </w:rPr>
              <w:t>Kimi Coding Plan</w:t>
            </w:r>
          </w:p>
        </w:tc>
        <w:tc>
          <w:p w14:paraId="08D4B0C1">
            <w:pPr>
              <w:pStyle w:val="24"/>
            </w:pPr>
            <w:r>
              <w:t>¥39-559</w:t>
            </w:r>
          </w:p>
        </w:tc>
        <w:tc>
          <w:p w14:paraId="18710A13">
            <w:pPr>
              <w:pStyle w:val="24"/>
            </w:pPr>
            <w:r>
              <w:rPr>
                <w:rFonts w:hint="eastAsia"/>
              </w:rPr>
              <w:t>中（Token动态计量）</w:t>
            </w:r>
          </w:p>
        </w:tc>
        <w:tc>
          <w:p w14:paraId="7C19A5AB">
            <w:pPr>
              <w:pStyle w:val="24"/>
            </w:pPr>
            <w:r>
              <w:t>75%+</w:t>
            </w:r>
          </w:p>
        </w:tc>
        <w:tc>
          <w:p w14:paraId="3C6722AB">
            <w:pPr>
              <w:pStyle w:val="24"/>
            </w:pPr>
            <w:r>
              <w:rPr>
                <w:rFonts w:hint="eastAsia"/>
              </w:rPr>
              <w:t>大</w:t>
            </w:r>
          </w:p>
        </w:tc>
        <w:tc>
          <w:p w14:paraId="715D5EB8">
            <w:pPr>
              <w:pStyle w:val="24"/>
            </w:pPr>
            <w:r>
              <w:rPr>
                <w:rFonts w:hint="eastAsia"/>
              </w:rPr>
              <w:t>高（API</w:t>
            </w:r>
            <w:r>
              <w:t xml:space="preserve"> </w:t>
            </w:r>
            <w:r>
              <w:rPr>
                <w:rFonts w:hint="eastAsia"/>
              </w:rPr>
              <w:t>Key）</w:t>
            </w:r>
          </w:p>
        </w:tc>
        <w:tc>
          <w:p w14:paraId="02DC55C3">
            <w:pPr>
              <w:pStyle w:val="24"/>
            </w:pPr>
            <w:r>
              <w:rPr>
                <w:b/>
                <w:bCs/>
              </w:rPr>
              <w:t>P1</w:t>
            </w:r>
          </w:p>
        </w:tc>
      </w:tr>
      <w:tr w14:paraId="75923BD5">
        <w:tc>
          <w:p w14:paraId="03DDDE24">
            <w:pPr>
              <w:pStyle w:val="24"/>
            </w:pPr>
            <w:r>
              <w:rPr>
                <w:b/>
                <w:bCs/>
              </w:rPr>
              <w:t>Claude Code</w:t>
            </w:r>
          </w:p>
        </w:tc>
        <w:tc>
          <w:p w14:paraId="7F3960D5">
            <w:pPr>
              <w:pStyle w:val="24"/>
            </w:pPr>
            <w:r>
              <w:t>$20-200</w:t>
            </w:r>
          </w:p>
        </w:tc>
        <w:tc>
          <w:p w14:paraId="4115BDDF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0488CF80">
            <w:pPr>
              <w:pStyle w:val="24"/>
            </w:pPr>
            <w:r>
              <w:t>70%+</w:t>
            </w:r>
          </w:p>
        </w:tc>
        <w:tc>
          <w:p w14:paraId="13A2AEB7">
            <w:pPr>
              <w:pStyle w:val="24"/>
            </w:pPr>
            <w:r>
              <w:rPr>
                <w:rFonts w:hint="eastAsia"/>
              </w:rPr>
              <w:t>大（国际）</w:t>
            </w:r>
          </w:p>
        </w:tc>
        <w:tc>
          <w:p w14:paraId="0BFEA14F">
            <w:pPr>
              <w:pStyle w:val="24"/>
            </w:pPr>
            <w:r>
              <w:rPr>
                <w:rFonts w:hint="eastAsia"/>
              </w:rPr>
              <w:t>高（API</w:t>
            </w:r>
            <w:r>
              <w:t xml:space="preserve"> </w:t>
            </w:r>
            <w:r>
              <w:rPr>
                <w:rFonts w:hint="eastAsia"/>
              </w:rPr>
              <w:t>Key）</w:t>
            </w:r>
          </w:p>
        </w:tc>
        <w:tc>
          <w:p w14:paraId="729E6C10">
            <w:pPr>
              <w:pStyle w:val="24"/>
            </w:pPr>
            <w:r>
              <w:rPr>
                <w:b/>
                <w:bCs/>
              </w:rPr>
              <w:t>P1</w:t>
            </w:r>
          </w:p>
        </w:tc>
      </w:tr>
      <w:tr w14:paraId="70F87429">
        <w:tc>
          <w:p w14:paraId="1538F5FB">
            <w:pPr>
              <w:pStyle w:val="24"/>
            </w:pPr>
            <w:r>
              <w:rPr>
                <w:rFonts w:hint="eastAsia"/>
                <w:b/>
                <w:bCs/>
              </w:rPr>
              <w:t>GPT（OpenAI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API）</w:t>
            </w:r>
          </w:p>
        </w:tc>
        <w:tc>
          <w:p w14:paraId="1F4AA7F3">
            <w:pPr>
              <w:pStyle w:val="24"/>
            </w:pPr>
            <w:r>
              <w:t>$10-200</w:t>
            </w:r>
          </w:p>
        </w:tc>
        <w:tc>
          <w:p w14:paraId="31D8B68D">
            <w:pPr>
              <w:pStyle w:val="24"/>
            </w:pPr>
            <w:r>
              <w:rPr>
                <w:rFonts w:hint="eastAsia"/>
              </w:rPr>
              <w:t>高（Credits）</w:t>
            </w:r>
          </w:p>
        </w:tc>
        <w:tc>
          <w:p w14:paraId="2B3A87E0">
            <w:pPr>
              <w:pStyle w:val="24"/>
            </w:pPr>
            <w:r>
              <w:t>60%+</w:t>
            </w:r>
          </w:p>
        </w:tc>
        <w:tc>
          <w:p w14:paraId="3C1D8082">
            <w:pPr>
              <w:pStyle w:val="24"/>
            </w:pPr>
            <w:r>
              <w:rPr>
                <w:rFonts w:hint="eastAsia"/>
              </w:rPr>
              <w:t>极大</w:t>
            </w:r>
          </w:p>
        </w:tc>
        <w:tc>
          <w:p w14:paraId="30FA69A1">
            <w:pPr>
              <w:pStyle w:val="24"/>
            </w:pPr>
            <w:r>
              <w:rPr>
                <w:rFonts w:hint="eastAsia"/>
              </w:rPr>
              <w:t>高（API</w:t>
            </w:r>
            <w:r>
              <w:t xml:space="preserve"> </w:t>
            </w:r>
            <w:r>
              <w:rPr>
                <w:rFonts w:hint="eastAsia"/>
              </w:rPr>
              <w:t>Key）</w:t>
            </w:r>
          </w:p>
        </w:tc>
        <w:tc>
          <w:p w14:paraId="651CE378">
            <w:pPr>
              <w:pStyle w:val="24"/>
            </w:pPr>
            <w:r>
              <w:rPr>
                <w:b/>
                <w:bCs/>
              </w:rPr>
              <w:t>P1</w:t>
            </w:r>
          </w:p>
        </w:tc>
      </w:tr>
    </w:tbl>
    <w:p w14:paraId="031B8429">
      <w:pPr>
        <w:pStyle w:val="3"/>
      </w:pPr>
      <w:r>
        <w:rPr>
          <w:rFonts w:hint="eastAsia"/>
        </w:rPr>
        <w:t>火山方舟和智谱GLM被选为P0优先标的，原因在于：额度透明度高（明确标注”多少次”），浪费率极高（三层限流导致利用率&lt;5%），API</w:t>
      </w:r>
      <w:r>
        <w:t xml:space="preserve"> </w:t>
      </w:r>
      <w:r>
        <w:rPr>
          <w:rFonts w:hint="eastAsia"/>
        </w:rPr>
        <w:t>Key可直接调用而非绑定IDE插件，月费区间¥40-200为个人用户买得起的”痛点价”，且智谱已验证24.2万付费用户基数（《Coding_Plan商业分析核心发现.md》4.1节）。</w:t>
      </w:r>
    </w:p>
    <w:bookmarkEnd w:id="39"/>
    <w:p w14:paraId="19E11756">
      <w:pPr>
        <w:pStyle w:val="5"/>
      </w:pPr>
      <w:bookmarkStart w:id="40" w:name="mvp功能边界"/>
      <w:r>
        <w:t xml:space="preserve">3.6.2 </w:t>
      </w:r>
      <w:r>
        <w:rPr>
          <w:rFonts w:hint="eastAsia"/>
        </w:rPr>
        <w:t>MVP功能边界</w:t>
      </w:r>
    </w:p>
    <w:p w14:paraId="517EFB46">
      <w:pPr>
        <w:pStyle w:val="23"/>
      </w:pPr>
      <w:r>
        <w:rPr>
          <w:rFonts w:hint="eastAsia"/>
          <w:b/>
          <w:bCs/>
        </w:rPr>
        <w:t>MVP必须包含（V1.0）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火山方舟</w:t>
      </w:r>
      <w:r>
        <w:t xml:space="preserve"> + </w:t>
      </w:r>
      <w:r>
        <w:rPr>
          <w:rFonts w:hint="eastAsia"/>
        </w:rPr>
        <w:t>智谱GLM</w:t>
      </w:r>
      <w:r>
        <w:t xml:space="preserve"> </w:t>
      </w:r>
      <w:r>
        <w:rPr>
          <w:rFonts w:hint="eastAsia"/>
        </w:rPr>
        <w:t>双平台接入与代理Key生成</w:t>
      </w:r>
      <w:r>
        <w:t xml:space="preserve"> - </w:t>
      </w:r>
      <w:r>
        <w:rPr>
          <w:rFonts w:hint="eastAsia"/>
        </w:rPr>
        <w:t>卖家挂售额度上限设置与实时收益查看</w:t>
      </w:r>
      <w:r>
        <w:t xml:space="preserve"> - </w:t>
      </w:r>
      <w:r>
        <w:rPr>
          <w:rFonts w:hint="eastAsia"/>
        </w:rPr>
        <w:t>买家按模型统一价（官方价85%）消费</w:t>
      </w:r>
      <w:r>
        <w:t xml:space="preserve"> - </w:t>
      </w:r>
      <w:r>
        <w:rPr>
          <w:rFonts w:hint="eastAsia"/>
        </w:rPr>
        <w:t>基础智能路由（轮询+健康检查）</w:t>
      </w:r>
      <w:r>
        <w:t xml:space="preserve"> - </w:t>
      </w:r>
      <w:r>
        <w:rPr>
          <w:rFonts w:hint="eastAsia"/>
        </w:rPr>
        <w:t>实时用量计量与日级账单</w:t>
      </w:r>
      <w:r>
        <w:t xml:space="preserve"> - </w:t>
      </w:r>
      <w:r>
        <w:rPr>
          <w:rFonts w:hint="eastAsia"/>
        </w:rPr>
        <w:t>TMP积分基础账户体系</w:t>
      </w:r>
      <w:r>
        <w:t xml:space="preserve"> - </w:t>
      </w:r>
      <w:r>
        <w:rPr>
          <w:rFonts w:hint="eastAsia"/>
        </w:rPr>
        <w:t>Escrow资金托管与提现</w:t>
      </w:r>
    </w:p>
    <w:p w14:paraId="0B3D5834">
      <w:pPr>
        <w:pStyle w:val="3"/>
      </w:pPr>
      <w:r>
        <w:rPr>
          <w:rFonts w:hint="eastAsia"/>
          <w:b/>
          <w:bCs/>
        </w:rPr>
        <w:t>MVP不包含（V1.0之后迭代）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多模型动态切换（固定模型绑定）</w:t>
      </w:r>
      <w:r>
        <w:t xml:space="preserve"> - </w:t>
      </w:r>
      <w:r>
        <w:rPr>
          <w:rFonts w:hint="eastAsia"/>
        </w:rPr>
        <w:t>企业级SSO与组织架构管理</w:t>
      </w:r>
      <w:r>
        <w:t xml:space="preserve"> - </w:t>
      </w:r>
      <w:r>
        <w:rPr>
          <w:rFonts w:hint="eastAsia"/>
        </w:rPr>
        <w:t>高级路由策略（基于历史性能预测）</w:t>
      </w:r>
      <w:r>
        <w:t xml:space="preserve"> - </w:t>
      </w:r>
      <w:r>
        <w:rPr>
          <w:rFonts w:hint="eastAsia"/>
        </w:rPr>
        <w:t>成本优化建议AI助手</w:t>
      </w:r>
      <w:r>
        <w:t xml:space="preserve"> - </w:t>
      </w:r>
      <w:r>
        <w:rPr>
          <w:rFonts w:hint="eastAsia"/>
        </w:rPr>
        <w:t>第三方开发者应用市场</w:t>
      </w:r>
    </w:p>
    <w:bookmarkEnd w:id="40"/>
    <w:p w14:paraId="25D1262B">
      <w:pPr>
        <w:pStyle w:val="5"/>
      </w:pPr>
      <w:bookmarkStart w:id="41" w:name="市场路径与单位经济验证"/>
      <w:r>
        <w:t xml:space="preserve">3.6.3 </w:t>
      </w:r>
      <w:r>
        <w:rPr>
          <w:rFonts w:hint="eastAsia"/>
        </w:rPr>
        <w:t>市场路径与单位经济验证</w:t>
      </w:r>
    </w:p>
    <w:p w14:paraId="61C893CD">
      <w:pPr>
        <w:pStyle w:val="23"/>
      </w:pPr>
      <w:r>
        <w:rPr>
          <w:rFonts w:hint="eastAsia"/>
        </w:rPr>
        <w:t>MVP阶段目标市场为</w:t>
      </w:r>
      <w:r>
        <w:rPr>
          <w:rFonts w:hint="eastAsia"/>
          <w:b/>
          <w:bCs/>
        </w:rPr>
        <w:t>个人开发者</w:t>
      </w:r>
      <w:r>
        <w:rPr>
          <w:rFonts w:hint="eastAsia"/>
        </w:rPr>
        <w:t>，逐步向中小企业扩展。根据单位经济模型测算，以火山方舟Pro版（¥200/月，6,000次）为标的，平台以买家统一价8.5折（¥170）收费，以卖家折扣价7折（¥140）结算，单笔交易利差约</w:t>
      </w:r>
      <w:r>
        <w:rPr>
          <w:b/>
          <w:bCs/>
        </w:rPr>
        <w:t>15%</w:t>
      </w:r>
      <w:r>
        <w:rPr>
          <w:rFonts w:hint="eastAsia"/>
        </w:rPr>
        <w:t>（《Coding_Plan商业分析核心发现.md》3.2节）。</w:t>
      </w:r>
    </w:p>
    <w:p w14:paraId="3B952CAF">
      <w:pPr>
        <w:pStyle w:val="3"/>
      </w:pPr>
      <w:r>
        <w:rPr>
          <w:rFonts w:hint="eastAsia"/>
        </w:rPr>
        <w:t>平台月度规模经济测算显示，当活跃卖家达到</w:t>
      </w:r>
      <w:r>
        <w:rPr>
          <w:rFonts w:hint="eastAsia"/>
          <w:b/>
          <w:bCs/>
        </w:rPr>
        <w:t>5万人</w:t>
      </w:r>
      <w:r>
        <w:rPr>
          <w:rFonts w:hint="eastAsia"/>
        </w:rPr>
        <w:t>、平均挂售额度¥100、挂售转化率50%时，平台月GMV约¥175万，月毛利约¥35万，年毛利可达</w:t>
      </w:r>
      <w:r>
        <w:rPr>
          <w:rFonts w:hint="eastAsia"/>
          <w:b/>
          <w:bCs/>
        </w:rPr>
        <w:t>¥420万</w:t>
      </w:r>
      <w:r>
        <w:rPr>
          <w:rFonts w:hint="eastAsia"/>
        </w:rPr>
        <w:t>，开始产生正向现金流（《Coding_Plan商业分析核心发现.md》3.3节）。</w:t>
      </w:r>
    </w:p>
    <w:p w14:paraId="0BD24A37">
      <w:pPr>
        <w:pStyle w:val="3"/>
      </w:pPr>
      <w:r>
        <w:t xml:space="preserve">TokenMarket </w:t>
      </w:r>
      <w:r>
        <w:rPr>
          <w:rFonts w:hint="eastAsia"/>
        </w:rPr>
        <w:t>的MVP以”最小可行撮合”为核心，在双平台验证”卖家愿意挂售、买家愿意购买、平台能够路由”三大假设后，快速迭代扩展至多平台覆盖和企业级功能。</w:t>
      </w:r>
      <w:r>
        <w:t xml:space="preserve"> # </w:t>
      </w:r>
      <w:r>
        <w:rPr>
          <w:rFonts w:hint="eastAsia"/>
        </w:rPr>
        <w:t>第4章：商业模式（Business</w:t>
      </w:r>
      <w:r>
        <w:t xml:space="preserve"> </w:t>
      </w:r>
      <w:r>
        <w:rPr>
          <w:rFonts w:hint="eastAsia"/>
        </w:rPr>
        <w:t>Model）</w:t>
      </w:r>
    </w:p>
    <w:p w14:paraId="19D70FBA">
      <w:pPr>
        <w:pStyle w:val="3"/>
      </w:pPr>
      <w:r>
        <w:rPr>
          <w:rFonts w:hint="eastAsia"/>
        </w:rPr>
        <w:t>TokenMarket定位为AI</w:t>
      </w:r>
      <w:r>
        <w:t xml:space="preserve"> Coding </w:t>
      </w:r>
      <w:r>
        <w:rPr>
          <w:rFonts w:hint="eastAsia"/>
        </w:rPr>
        <w:t>Plan额度的实时撮合平台，核心商业模式是</w:t>
      </w:r>
      <w:r>
        <w:rPr>
          <w:rFonts w:hint="eastAsia"/>
          <w:b/>
          <w:bCs/>
        </w:rPr>
        <w:t>“算力银行”</w:t>
      </w:r>
      <w:r>
        <w:rPr>
          <w:rFonts w:hint="eastAsia"/>
        </w:rPr>
        <w:t>——通过时间错配与规模聚合，将分散的剩余额度转化为稳定的二手算力供给。平台不囤积额度、不承担过期风险，以纯撮合角色赚取交易利差、会员订阅、企业SaaS及增值服务四层收入。本章将系统阐述TokenMarket的收入结构、单位经济模型、定价策略、盈利路径及平台不承担的风险边界。</w:t>
      </w:r>
    </w:p>
    <w:p w14:paraId="32FB7BB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1"/>
    <w:p w14:paraId="4C705551">
      <w:pPr>
        <w:pStyle w:val="4"/>
      </w:pPr>
      <w:bookmarkStart w:id="42" w:name="收入来源结构四层收入引擎"/>
      <w:r>
        <w:t xml:space="preserve">4.1 </w:t>
      </w:r>
      <w:r>
        <w:rPr>
          <w:rFonts w:hint="eastAsia"/>
        </w:rPr>
        <w:t>收入来源结构：四层收入引擎</w:t>
      </w:r>
    </w:p>
    <w:p w14:paraId="5CA7377F">
      <w:pPr>
        <w:pStyle w:val="23"/>
      </w:pPr>
      <w:r>
        <w:rPr>
          <w:rFonts w:hint="eastAsia"/>
        </w:rPr>
        <w:t>TokenMarket采用”利差为核、订阅为辅、SaaS为盾、增值为翼”的四层收入架构，确保平台在不同发展阶段均有稳定的现金流来源。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3321"/>
        <w:gridCol w:w="2214"/>
      </w:tblGrid>
      <w:tr w14:paraId="2B130891">
        <w:trPr>
          <w:tblHeader/>
        </w:trPr>
        <w:tc>
          <w:p w14:paraId="68F1F7AC">
            <w:pPr>
              <w:pStyle w:val="24"/>
            </w:pPr>
            <w:r>
              <w:rPr>
                <w:rFonts w:hint="eastAsia"/>
              </w:rPr>
              <w:t>收入来源</w:t>
            </w:r>
          </w:p>
        </w:tc>
        <w:tc>
          <w:p w14:paraId="2965B13D">
            <w:pPr>
              <w:pStyle w:val="24"/>
            </w:pPr>
            <w:r>
              <w:rPr>
                <w:rFonts w:hint="eastAsia"/>
              </w:rPr>
              <w:t>模式说明</w:t>
            </w:r>
          </w:p>
        </w:tc>
        <w:tc>
          <w:p w14:paraId="609D5BD7">
            <w:pPr>
              <w:pStyle w:val="24"/>
            </w:pPr>
            <w:r>
              <w:rPr>
                <w:rFonts w:hint="eastAsia"/>
              </w:rPr>
              <w:t>收入占比（目标期）</w:t>
            </w:r>
          </w:p>
        </w:tc>
        <w:tc>
          <w:p w14:paraId="7F9E661A">
            <w:pPr>
              <w:pStyle w:val="24"/>
            </w:pPr>
            <w:r>
              <w:rPr>
                <w:rFonts w:hint="eastAsia"/>
              </w:rPr>
              <w:t>核心驱动因素</w:t>
            </w:r>
          </w:p>
        </w:tc>
      </w:tr>
      <w:tr w14:paraId="4AD22ABF">
        <w:tc>
          <w:p w14:paraId="5FB5F14D">
            <w:pPr>
              <w:pStyle w:val="24"/>
            </w:pPr>
            <w:r>
              <w:rPr>
                <w:rFonts w:hint="eastAsia"/>
                <w:b/>
                <w:bCs/>
              </w:rPr>
              <w:t>交易利差</w:t>
            </w:r>
          </w:p>
        </w:tc>
        <w:tc>
          <w:p w14:paraId="23099AE9">
            <w:pPr>
              <w:pStyle w:val="24"/>
            </w:pPr>
            <w:r>
              <w:rPr>
                <w:rFonts w:hint="eastAsia"/>
              </w:rPr>
              <w:t>买家统一价与卖家折扣价之间的差价</w:t>
            </w:r>
          </w:p>
        </w:tc>
        <w:tc>
          <w:p w14:paraId="25D3E793">
            <w:pPr>
              <w:pStyle w:val="24"/>
            </w:pPr>
            <w:r>
              <w:t>60%</w:t>
            </w:r>
          </w:p>
        </w:tc>
        <w:tc>
          <w:p w14:paraId="6250C255">
            <w:pPr>
              <w:pStyle w:val="24"/>
            </w:pPr>
            <w:r>
              <w:rPr>
                <w:rFonts w:hint="eastAsia"/>
              </w:rPr>
              <w:t>双边市场GMV规模、撮合效率</w:t>
            </w:r>
          </w:p>
        </w:tc>
      </w:tr>
      <w:tr w14:paraId="50D6110A">
        <w:tc>
          <w:p w14:paraId="586EF038">
            <w:pPr>
              <w:pStyle w:val="24"/>
            </w:pPr>
            <w:r>
              <w:rPr>
                <w:rFonts w:hint="eastAsia"/>
                <w:b/>
                <w:bCs/>
              </w:rPr>
              <w:t>买家会员订阅</w:t>
            </w:r>
          </w:p>
        </w:tc>
        <w:tc>
          <w:p w14:paraId="0CBA827D">
            <w:pPr>
              <w:pStyle w:val="24"/>
            </w:pPr>
            <w:r>
              <w:rPr>
                <w:rFonts w:hint="eastAsia"/>
              </w:rPr>
              <w:t>月费制会员享受折扣价+优先取用+积分返还</w:t>
            </w:r>
          </w:p>
        </w:tc>
        <w:tc>
          <w:p w14:paraId="4B24FC18">
            <w:pPr>
              <w:pStyle w:val="24"/>
            </w:pPr>
            <w:r>
              <w:t>20%</w:t>
            </w:r>
          </w:p>
        </w:tc>
        <w:tc>
          <w:p w14:paraId="374A947F">
            <w:pPr>
              <w:pStyle w:val="24"/>
            </w:pPr>
            <w:r>
              <w:rPr>
                <w:rFonts w:hint="eastAsia"/>
              </w:rPr>
              <w:t>买家留存率、付费转化率</w:t>
            </w:r>
          </w:p>
        </w:tc>
      </w:tr>
      <w:tr w14:paraId="5AB00B7D">
        <w:tc>
          <w:p w14:paraId="2CF029FB">
            <w:pPr>
              <w:pStyle w:val="24"/>
            </w:pPr>
            <w:r>
              <w:rPr>
                <w:rFonts w:hint="eastAsia"/>
                <w:b/>
                <w:bCs/>
              </w:rPr>
              <w:t>企业SaaS</w:t>
            </w:r>
          </w:p>
        </w:tc>
        <w:tc>
          <w:p w14:paraId="2E8D5723">
            <w:pPr>
              <w:pStyle w:val="24"/>
            </w:pPr>
            <w:r>
              <w:rPr>
                <w:rFonts w:hint="eastAsia"/>
              </w:rPr>
              <w:t>企业额度管理工具（聚合监控、自动预警、内部池化）</w:t>
            </w:r>
          </w:p>
        </w:tc>
        <w:tc>
          <w:p w14:paraId="0781D151">
            <w:pPr>
              <w:pStyle w:val="24"/>
            </w:pPr>
            <w:r>
              <w:t>15%</w:t>
            </w:r>
          </w:p>
        </w:tc>
        <w:tc>
          <w:p w14:paraId="7F85269A">
            <w:pPr>
              <w:pStyle w:val="24"/>
            </w:pPr>
            <w:r>
              <w:rPr>
                <w:rFonts w:hint="eastAsia"/>
              </w:rPr>
              <w:t>企业客户数、客单价</w:t>
            </w:r>
          </w:p>
        </w:tc>
      </w:tr>
      <w:tr w14:paraId="3C5FEC5A">
        <w:tc>
          <w:p w14:paraId="34E1BE3F">
            <w:pPr>
              <w:pStyle w:val="24"/>
            </w:pPr>
            <w:r>
              <w:rPr>
                <w:rFonts w:hint="eastAsia"/>
                <w:b/>
                <w:bCs/>
              </w:rPr>
              <w:t>增值服务</w:t>
            </w:r>
          </w:p>
        </w:tc>
        <w:tc>
          <w:p w14:paraId="4AA0FC83">
            <w:pPr>
              <w:pStyle w:val="24"/>
            </w:pPr>
            <w:r>
              <w:rPr>
                <w:rFonts w:hint="eastAsia"/>
              </w:rPr>
              <w:t>优先路由、数据洞察报告、API网关高级功能</w:t>
            </w:r>
          </w:p>
        </w:tc>
        <w:tc>
          <w:p w14:paraId="5F902FFB">
            <w:pPr>
              <w:pStyle w:val="24"/>
            </w:pPr>
            <w:r>
              <w:t>5%</w:t>
            </w:r>
          </w:p>
        </w:tc>
        <w:tc>
          <w:p w14:paraId="292F4304">
            <w:pPr>
              <w:pStyle w:val="24"/>
            </w:pPr>
            <w:r>
              <w:rPr>
                <w:rFonts w:hint="eastAsia"/>
              </w:rPr>
              <w:t>高价值用户占比</w:t>
            </w:r>
          </w:p>
        </w:tc>
      </w:tr>
    </w:tbl>
    <w:p w14:paraId="10809444">
      <w:pPr>
        <w:pStyle w:val="5"/>
      </w:pPr>
      <w:bookmarkStart w:id="43" w:name="交易利差核心收入引擎"/>
      <w:r>
        <w:t xml:space="preserve">4.1.1 </w:t>
      </w:r>
      <w:r>
        <w:rPr>
          <w:rFonts w:hint="eastAsia"/>
        </w:rPr>
        <w:t>交易利差：核心收入引擎</w:t>
      </w:r>
    </w:p>
    <w:p w14:paraId="39FE3338">
      <w:pPr>
        <w:pStyle w:val="23"/>
      </w:pPr>
      <w:r>
        <w:rPr>
          <w:rFonts w:hint="eastAsia"/>
        </w:rPr>
        <w:t>交易利差是TokenMarket最基础、最直接的收入来源。平台以</w:t>
      </w:r>
      <w:r>
        <w:rPr>
          <w:rFonts w:hint="eastAsia"/>
          <w:b/>
          <w:bCs/>
        </w:rPr>
        <w:t>买家统一价</w:t>
      </w:r>
      <w:r>
        <w:rPr>
          <w:rFonts w:hint="eastAsia"/>
        </w:rPr>
        <w:t>（如官方定价的85%）向买家收费，以</w:t>
      </w:r>
      <w:r>
        <w:rPr>
          <w:rFonts w:hint="eastAsia"/>
          <w:b/>
          <w:bCs/>
        </w:rPr>
        <w:t>卖家折扣价</w:t>
      </w:r>
      <w:r>
        <w:rPr>
          <w:rFonts w:hint="eastAsia"/>
        </w:rPr>
        <w:t>（如官方定价的70%）向卖家结算，赚取约15%的利差。这一模式对标国际礼品卡二手交易平台Raise.com（15%佣金、$50亿+交易额），但应用于AI额度这一高频、即时、数字化的资产类别。</w:t>
      </w:r>
    </w:p>
    <w:p w14:paraId="0D839C9E">
      <w:pPr>
        <w:pStyle w:val="3"/>
      </w:pPr>
      <w:r>
        <w:rPr>
          <w:rFonts w:hint="eastAsia"/>
        </w:rPr>
        <w:t>以火山方舟Coding</w:t>
      </w:r>
      <w:r>
        <w:t xml:space="preserve"> Plan </w:t>
      </w:r>
      <w:r>
        <w:rPr>
          <w:rFonts w:hint="eastAsia"/>
        </w:rPr>
        <w:t>Pro版（¥200/月）为例：</w:t>
      </w:r>
      <w:r>
        <w:t xml:space="preserve"> - </w:t>
      </w:r>
      <w:r>
        <w:rPr>
          <w:rFonts w:hint="eastAsia"/>
        </w:rPr>
        <w:t>卖家剩余5,700次额度（利用率5%），按7折（¥140）挂售</w:t>
      </w:r>
      <w:r>
        <w:t xml:space="preserve"> - </w:t>
      </w:r>
      <w:r>
        <w:rPr>
          <w:rFonts w:hint="eastAsia"/>
        </w:rPr>
        <w:t>平台以买家统一价8.5折（¥170）售出</w:t>
      </w:r>
      <w:r>
        <w:t xml:space="preserve"> - </w:t>
      </w:r>
      <w:r>
        <w:rPr>
          <w:rFonts w:hint="eastAsia"/>
        </w:rPr>
        <w:t>平台单笔毛利¥30，占交易额15%</w:t>
      </w:r>
    </w:p>
    <w:p w14:paraId="548717A3">
      <w:pPr>
        <w:pStyle w:val="3"/>
      </w:pPr>
      <w:r>
        <w:rPr>
          <w:rFonts w:hint="eastAsia"/>
        </w:rPr>
        <w:t>国内Coding</w:t>
      </w:r>
      <w:r>
        <w:t xml:space="preserve"> </w:t>
      </w:r>
      <w:r>
        <w:rPr>
          <w:rFonts w:hint="eastAsia"/>
        </w:rPr>
        <w:t>Plan市场年度结构性浪费约</w:t>
      </w:r>
      <w:r>
        <w:rPr>
          <w:rFonts w:hint="eastAsia"/>
          <w:b/>
          <w:bCs/>
        </w:rPr>
        <w:t>6-10亿元</w:t>
      </w:r>
      <w:r>
        <w:rPr>
          <w:rFonts w:hint="eastAsia"/>
        </w:rPr>
        <w:t>，其中可撮合的有效剩余额度约</w:t>
      </w:r>
      <w:r>
        <w:rPr>
          <w:rFonts w:hint="eastAsia"/>
          <w:b/>
          <w:bCs/>
        </w:rPr>
        <w:t>2-3亿元/年</w:t>
      </w:r>
      <w:r>
        <w:rPr>
          <w:rFonts w:hint="eastAsia"/>
        </w:rPr>
        <w:t>。若TokenMarket能捕获10%的可撮合额度（即2,000-3,000万元/年GMV），按15%利差计算，年化交易利差收入可达</w:t>
      </w:r>
      <w:r>
        <w:rPr>
          <w:rFonts w:hint="eastAsia"/>
          <w:b/>
          <w:bCs/>
        </w:rPr>
        <w:t>300-450万元</w:t>
      </w:r>
      <w:r>
        <w:t>。</w:t>
      </w:r>
    </w:p>
    <w:bookmarkEnd w:id="43"/>
    <w:p w14:paraId="5592B271">
      <w:pPr>
        <w:pStyle w:val="5"/>
      </w:pPr>
      <w:bookmarkStart w:id="44" w:name="买家会员订阅留存与预收"/>
      <w:r>
        <w:t xml:space="preserve">4.1.2 </w:t>
      </w:r>
      <w:r>
        <w:rPr>
          <w:rFonts w:hint="eastAsia"/>
        </w:rPr>
        <w:t>买家会员订阅：留存与预收</w:t>
      </w:r>
    </w:p>
    <w:p w14:paraId="6EAD3188">
      <w:pPr>
        <w:pStyle w:val="23"/>
      </w:pPr>
      <w:r>
        <w:rPr>
          <w:rFonts w:hint="eastAsia"/>
        </w:rPr>
        <w:t>买家会员订阅采用月费制（¥19-49/月），会员享受以下权益：</w:t>
      </w:r>
      <w:r>
        <w:t xml:space="preserve"> - </w:t>
      </w:r>
      <w:r>
        <w:rPr>
          <w:rFonts w:hint="eastAsia"/>
          <w:b/>
          <w:bCs/>
        </w:rPr>
        <w:t>折扣价优先权</w:t>
      </w:r>
      <w:r>
        <w:rPr>
          <w:rFonts w:hint="eastAsia"/>
        </w:rPr>
        <w:t>：非会员按统一价（如85折）购买，会员享额外折扣（如80折）</w:t>
      </w:r>
      <w:r>
        <w:t xml:space="preserve"> - </w:t>
      </w:r>
      <w:r>
        <w:rPr>
          <w:rFonts w:hint="eastAsia"/>
          <w:b/>
          <w:bCs/>
        </w:rPr>
        <w:t>优先路由</w:t>
      </w:r>
      <w:r>
        <w:rPr>
          <w:rFonts w:hint="eastAsia"/>
        </w:rPr>
        <w:t>：高峰时段优先匹配到低延迟、高可用卖家Key</w:t>
      </w:r>
      <w:r>
        <w:t xml:space="preserve"> - </w:t>
      </w:r>
      <w:r>
        <w:rPr>
          <w:rFonts w:hint="eastAsia"/>
          <w:b/>
          <w:bCs/>
        </w:rPr>
        <w:t>积分返还</w:t>
      </w:r>
      <w:r>
        <w:rPr>
          <w:rFonts w:hint="eastAsia"/>
        </w:rPr>
        <w:t>：每消费1元返1积分，积分可抵扣下次消费或兑换平台服务</w:t>
      </w:r>
      <w:r>
        <w:t xml:space="preserve"> - </w:t>
      </w:r>
      <w:r>
        <w:rPr>
          <w:rFonts w:hint="eastAsia"/>
          <w:b/>
          <w:bCs/>
        </w:rPr>
        <w:t>多平台聚合</w:t>
      </w:r>
      <w:r>
        <w:rPr>
          <w:rFonts w:hint="eastAsia"/>
        </w:rPr>
        <w:t>：一个TokenMarket</w:t>
      </w:r>
      <w:r>
        <w:t xml:space="preserve"> </w:t>
      </w:r>
      <w:r>
        <w:rPr>
          <w:rFonts w:hint="eastAsia"/>
        </w:rPr>
        <w:t>Key无缝切换火山方舟、智谱GLM、阿里云百炼等6+平台模型</w:t>
      </w:r>
    </w:p>
    <w:p w14:paraId="45ABCBAC">
      <w:pPr>
        <w:pStyle w:val="3"/>
      </w:pPr>
      <w:r>
        <w:rPr>
          <w:rFonts w:hint="eastAsia"/>
        </w:rPr>
        <w:t>会员订阅模式参考OpenRouter（500万+用户、$1亿+年化交易额）的按量手续费逻辑，但改为固定订阅+按量折扣的混合模式，既保证平台预收现金流，又降低买家边际使用成本。</w:t>
      </w:r>
    </w:p>
    <w:bookmarkEnd w:id="44"/>
    <w:p w14:paraId="25251407">
      <w:pPr>
        <w:pStyle w:val="5"/>
      </w:pPr>
      <w:bookmarkStart w:id="45" w:name="企业saasplan-b战略防线"/>
      <w:r>
        <w:t xml:space="preserve">4.1.3 </w:t>
      </w:r>
      <w:r>
        <w:rPr>
          <w:rFonts w:hint="eastAsia"/>
        </w:rPr>
        <w:t>企业SaaS：Plan</w:t>
      </w:r>
      <w:r>
        <w:t xml:space="preserve"> </w:t>
      </w:r>
      <w:r>
        <w:rPr>
          <w:rFonts w:hint="eastAsia"/>
        </w:rPr>
        <w:t>B战略防线</w:t>
      </w:r>
    </w:p>
    <w:p w14:paraId="3CC39B5A">
      <w:pPr>
        <w:pStyle w:val="23"/>
      </w:pPr>
      <w:r>
        <w:rPr>
          <w:rFonts w:hint="eastAsia"/>
        </w:rPr>
        <w:t>企业SaaS是TokenMarket应对平台方推出官方池化的战略防线，定位为</w:t>
      </w:r>
      <w:r>
        <w:rPr>
          <w:rFonts w:hint="eastAsia"/>
          <w:b/>
          <w:bCs/>
        </w:rPr>
        <w:t>“AI支出可视化、可控化、可优化”</w:t>
      </w:r>
      <w:r>
        <w:rPr>
          <w:rFonts w:hint="eastAsia"/>
        </w:rPr>
        <w:t>的管理工具。核心功能包括：</w:t>
      </w:r>
      <w:r>
        <w:t xml:space="preserve"> - </w:t>
      </w:r>
      <w:r>
        <w:rPr>
          <w:rFonts w:hint="eastAsia"/>
          <w:b/>
          <w:bCs/>
        </w:rPr>
        <w:t>多平台额度聚合看板</w:t>
      </w:r>
      <w:r>
        <w:rPr>
          <w:rFonts w:hint="eastAsia"/>
        </w:rPr>
        <w:t>：一站式监控企业分布在火山方舟、智谱GLM、腾讯云CodeBuddy等平台的Coding</w:t>
      </w:r>
      <w:r>
        <w:t xml:space="preserve"> </w:t>
      </w:r>
      <w:r>
        <w:rPr>
          <w:rFonts w:hint="eastAsia"/>
        </w:rPr>
        <w:t>Plan订阅</w:t>
      </w:r>
      <w:r>
        <w:t xml:space="preserve"> - </w:t>
      </w:r>
      <w:r>
        <w:rPr>
          <w:rFonts w:hint="eastAsia"/>
          <w:b/>
          <w:bCs/>
        </w:rPr>
        <w:t>自动预警与智能建议</w:t>
      </w:r>
      <w:r>
        <w:rPr>
          <w:rFonts w:hint="eastAsia"/>
        </w:rPr>
        <w:t>：当某席位利用率低于阈值时，自动建议挂售剩余额度；当团队整体逼近限额时，自动建议购买二手额度补充</w:t>
      </w:r>
      <w:r>
        <w:t xml:space="preserve"> - </w:t>
      </w:r>
      <w:r>
        <w:rPr>
          <w:rFonts w:hint="eastAsia"/>
          <w:b/>
          <w:bCs/>
        </w:rPr>
        <w:t>内部池化模拟</w:t>
      </w:r>
      <w:r>
        <w:rPr>
          <w:rFonts w:hint="eastAsia"/>
        </w:rPr>
        <w:t>：在企业尚未获得官方池化功能前，通过TokenMarket平台实现”虚拟池化”——将多个席位的剩余额度自动汇聚为团队共享池</w:t>
      </w:r>
    </w:p>
    <w:p w14:paraId="63030E71">
      <w:pPr>
        <w:pStyle w:val="3"/>
      </w:pPr>
      <w:r>
        <w:rPr>
          <w:rFonts w:hint="eastAsia"/>
        </w:rPr>
        <w:t>企业SaaS对标Helicone、Langfuse（开源LLM可观测性平台）的成本监控层，但增加</w:t>
      </w:r>
      <w:r>
        <w:rPr>
          <w:rFonts w:hint="eastAsia"/>
          <w:b/>
          <w:bCs/>
        </w:rPr>
        <w:t>交易层</w:t>
      </w:r>
      <w:r>
        <w:rPr>
          <w:rFonts w:hint="eastAsia"/>
        </w:rPr>
        <w:t>——不仅能”看见浪费”，还能”把浪费变现”。定价采用按席位月费（¥9.9-29.9/席位/月），或按企业规模定制包年方案。</w:t>
      </w:r>
    </w:p>
    <w:bookmarkEnd w:id="45"/>
    <w:p w14:paraId="0A9663BB">
      <w:pPr>
        <w:pStyle w:val="5"/>
      </w:pPr>
      <w:bookmarkStart w:id="46" w:name="增值服务高毛利延伸"/>
      <w:r>
        <w:t xml:space="preserve">4.1.4 </w:t>
      </w:r>
      <w:r>
        <w:rPr>
          <w:rFonts w:hint="eastAsia"/>
        </w:rPr>
        <w:t>增值服务：高毛利延伸</w:t>
      </w:r>
    </w:p>
    <w:p w14:paraId="36BA6BB0">
      <w:pPr>
        <w:pStyle w:val="23"/>
      </w:pPr>
      <w:r>
        <w:rPr>
          <w:rFonts w:hint="eastAsia"/>
        </w:rPr>
        <w:t>增值服务包括：</w:t>
      </w:r>
      <w:r>
        <w:t xml:space="preserve"> - </w:t>
      </w:r>
      <w:r>
        <w:rPr>
          <w:rFonts w:hint="eastAsia"/>
          <w:b/>
          <w:bCs/>
        </w:rPr>
        <w:t>优先路由加速</w:t>
      </w:r>
      <w:r>
        <w:rPr>
          <w:rFonts w:hint="eastAsia"/>
        </w:rPr>
        <w:t>：额外支付5%费用，确保请求路由到响应时间&lt;200ms的卖家Key</w:t>
      </w:r>
      <w:r>
        <w:t xml:space="preserve"> - </w:t>
      </w:r>
      <w:r>
        <w:rPr>
          <w:rFonts w:hint="eastAsia"/>
          <w:b/>
          <w:bCs/>
        </w:rPr>
        <w:t>数据洞察报告</w:t>
      </w:r>
      <w:r>
        <w:rPr>
          <w:rFonts w:hint="eastAsia"/>
        </w:rPr>
        <w:t>：匿名化、聚合化的AI</w:t>
      </w:r>
      <w:r>
        <w:t xml:space="preserve"> Coding </w:t>
      </w:r>
      <w:r>
        <w:rPr>
          <w:rFonts w:hint="eastAsia"/>
        </w:rPr>
        <w:t>Plan使用趋势报告（如”Q3火山方舟Pro利用率中位数仅12%“），面向投资机构、咨询公司出售</w:t>
      </w:r>
      <w:r>
        <w:t xml:space="preserve"> - </w:t>
      </w:r>
      <w:r>
        <w:rPr>
          <w:rFonts w:hint="eastAsia"/>
          <w:b/>
          <w:bCs/>
        </w:rPr>
        <w:t>白标API网关</w:t>
      </w:r>
      <w:r>
        <w:rPr>
          <w:rFonts w:hint="eastAsia"/>
        </w:rPr>
        <w:t>：为第三方开发者或小型聚合平台提供底层路由能力，按调用量抽成</w:t>
      </w:r>
    </w:p>
    <w:p w14:paraId="0EEEF71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6"/>
    <w:p w14:paraId="035F47D7">
      <w:pPr>
        <w:pStyle w:val="4"/>
      </w:pPr>
      <w:bookmarkStart w:id="47" w:name="单位经济模型unit-economics"/>
      <w:r>
        <w:t xml:space="preserve">4.2 </w:t>
      </w:r>
      <w:r>
        <w:rPr>
          <w:rFonts w:hint="eastAsia"/>
        </w:rPr>
        <w:t>单位经济模型（Unit</w:t>
      </w:r>
      <w:r>
        <w:t xml:space="preserve"> </w:t>
      </w:r>
      <w:r>
        <w:rPr>
          <w:rFonts w:hint="eastAsia"/>
        </w:rPr>
        <w:t>Economics）</w:t>
      </w:r>
    </w:p>
    <w:p w14:paraId="07FF8BFC">
      <w:pPr>
        <w:pStyle w:val="23"/>
      </w:pPr>
      <w:r>
        <w:rPr>
          <w:rFonts w:hint="eastAsia"/>
        </w:rPr>
        <w:t>TokenMarket的单位经济模型以</w:t>
      </w:r>
      <w:r>
        <w:rPr>
          <w:rFonts w:hint="eastAsia"/>
          <w:b/>
          <w:bCs/>
        </w:rPr>
        <w:t>单次交易</w:t>
      </w:r>
      <w:r>
        <w:rPr>
          <w:rFonts w:hint="eastAsia"/>
        </w:rPr>
        <w:t>为最小核算单元，验证平台在微观层面的盈利可行性。</w:t>
      </w:r>
    </w:p>
    <w:p w14:paraId="72767656">
      <w:pPr>
        <w:pStyle w:val="5"/>
      </w:pPr>
      <w:bookmarkStart w:id="48" w:name="单笔交易损益模型"/>
      <w:r>
        <w:t xml:space="preserve">4.2.1 </w:t>
      </w:r>
      <w:r>
        <w:rPr>
          <w:rFonts w:hint="eastAsia"/>
        </w:rPr>
        <w:t>单笔交易损益模型</w:t>
      </w:r>
    </w:p>
    <w:p w14:paraId="130BE42A">
      <w:pPr>
        <w:pStyle w:val="23"/>
      </w:pPr>
      <w:r>
        <w:rPr>
          <w:rFonts w:hint="eastAsia"/>
        </w:rPr>
        <w:t>以智谱GLM</w:t>
      </w:r>
      <w:r>
        <w:t xml:space="preserve"> Coding Plan </w:t>
      </w:r>
      <w:r>
        <w:rPr>
          <w:rFonts w:hint="eastAsia"/>
        </w:rPr>
        <w:t>Lite（¥49/月）为标的，假设卖家月度利用率10%：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930"/>
        <w:gridCol w:w="4316"/>
      </w:tblGrid>
      <w:tr w14:paraId="3BE08476">
        <w:trPr>
          <w:tblHeader/>
        </w:trPr>
        <w:tc>
          <w:p w14:paraId="50715AA6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3CAA419">
            <w:pPr>
              <w:pStyle w:val="24"/>
            </w:pPr>
            <w:r>
              <w:rPr>
                <w:rFonts w:hint="eastAsia"/>
              </w:rPr>
              <w:t>数值</w:t>
            </w:r>
          </w:p>
        </w:tc>
        <w:tc>
          <w:p w14:paraId="53A0DCF9">
            <w:pPr>
              <w:pStyle w:val="24"/>
            </w:pPr>
            <w:r>
              <w:rPr>
                <w:rFonts w:hint="eastAsia"/>
              </w:rPr>
              <w:t>计算说明</w:t>
            </w:r>
          </w:p>
        </w:tc>
      </w:tr>
      <w:tr w14:paraId="761F209A">
        <w:tc>
          <w:p w14:paraId="70F1E5AF">
            <w:pPr>
              <w:pStyle w:val="24"/>
            </w:pPr>
            <w:r>
              <w:rPr>
                <w:rFonts w:hint="eastAsia"/>
              </w:rPr>
              <w:t>卖家月费</w:t>
            </w:r>
          </w:p>
        </w:tc>
        <w:tc>
          <w:p w14:paraId="428816E1">
            <w:pPr>
              <w:pStyle w:val="24"/>
            </w:pPr>
            <w:r>
              <w:t>¥49</w:t>
            </w:r>
          </w:p>
        </w:tc>
        <w:tc>
          <w:p w14:paraId="06F123EE">
            <w:pPr>
              <w:pStyle w:val="24"/>
            </w:pPr>
            <w:r>
              <w:rPr>
                <w:rFonts w:hint="eastAsia"/>
              </w:rPr>
              <w:t>官方定价</w:t>
            </w:r>
          </w:p>
        </w:tc>
      </w:tr>
      <w:tr w14:paraId="67661854">
        <w:tc>
          <w:p w14:paraId="7AA259A5">
            <w:pPr>
              <w:pStyle w:val="24"/>
            </w:pPr>
            <w:r>
              <w:rPr>
                <w:rFonts w:hint="eastAsia"/>
              </w:rPr>
              <w:t>卖家实际使用</w:t>
            </w:r>
          </w:p>
        </w:tc>
        <w:tc>
          <w:p w14:paraId="237E0D1D">
            <w:pPr>
              <w:pStyle w:val="24"/>
            </w:pPr>
            <w:r>
              <w:t>~172 prompts</w:t>
            </w:r>
          </w:p>
        </w:tc>
        <w:tc>
          <w:p w14:paraId="12EB1466">
            <w:pPr>
              <w:pStyle w:val="24"/>
            </w:pPr>
            <w:r>
              <w:rPr>
                <w:rFonts w:hint="eastAsia"/>
              </w:rPr>
              <w:t>利用率10%（月限额1,720</w:t>
            </w:r>
            <w:r>
              <w:t xml:space="preserve"> </w:t>
            </w:r>
            <w:r>
              <w:rPr>
                <w:rFonts w:hint="eastAsia"/>
              </w:rPr>
              <w:t>prompts）</w:t>
            </w:r>
          </w:p>
        </w:tc>
      </w:tr>
      <w:tr w14:paraId="6118CBB4">
        <w:tc>
          <w:p w14:paraId="0D927172">
            <w:pPr>
              <w:pStyle w:val="24"/>
            </w:pPr>
            <w:r>
              <w:rPr>
                <w:rFonts w:hint="eastAsia"/>
              </w:rPr>
              <w:t>卖家剩余额度</w:t>
            </w:r>
          </w:p>
        </w:tc>
        <w:tc>
          <w:p w14:paraId="6FD739A9">
            <w:pPr>
              <w:pStyle w:val="24"/>
            </w:pPr>
            <w:r>
              <w:t>~1,548 prompts</w:t>
            </w:r>
          </w:p>
        </w:tc>
        <w:tc>
          <w:p w14:paraId="0AB6F49F">
            <w:pPr>
              <w:pStyle w:val="24"/>
            </w:pPr>
            <w:r>
              <w:rPr>
                <w:rFonts w:hint="eastAsia"/>
              </w:rPr>
              <w:t>可挂售</w:t>
            </w:r>
          </w:p>
        </w:tc>
      </w:tr>
      <w:tr w14:paraId="50326C7E">
        <w:tc>
          <w:p w14:paraId="7166A677">
            <w:pPr>
              <w:pStyle w:val="24"/>
            </w:pPr>
            <w:r>
              <w:rPr>
                <w:rFonts w:hint="eastAsia"/>
              </w:rPr>
              <w:t>卖家挂售收入</w:t>
            </w:r>
          </w:p>
        </w:tc>
        <w:tc>
          <w:p w14:paraId="15257A18">
            <w:pPr>
              <w:pStyle w:val="24"/>
            </w:pPr>
            <w:r>
              <w:t>¥34.3</w:t>
            </w:r>
          </w:p>
        </w:tc>
        <w:tc>
          <w:p w14:paraId="407F01B5">
            <w:pPr>
              <w:pStyle w:val="24"/>
            </w:pPr>
            <w:r>
              <w:rPr>
                <w:rFonts w:hint="eastAsia"/>
              </w:rPr>
              <w:t>按7折回收（¥49×70%）</w:t>
            </w:r>
          </w:p>
        </w:tc>
      </w:tr>
      <w:tr w14:paraId="4E803B0D">
        <w:tc>
          <w:p w14:paraId="3A2C2AB2">
            <w:pPr>
              <w:pStyle w:val="24"/>
            </w:pPr>
            <w:r>
              <w:rPr>
                <w:rFonts w:hint="eastAsia"/>
              </w:rPr>
              <w:t>平台结算成本</w:t>
            </w:r>
          </w:p>
        </w:tc>
        <w:tc>
          <w:p w14:paraId="639AD574">
            <w:pPr>
              <w:pStyle w:val="24"/>
            </w:pPr>
            <w:r>
              <w:t>¥34.3</w:t>
            </w:r>
          </w:p>
        </w:tc>
        <w:tc>
          <w:p w14:paraId="614E903D">
            <w:pPr>
              <w:pStyle w:val="24"/>
            </w:pPr>
            <w:r>
              <w:rPr>
                <w:rFonts w:hint="eastAsia"/>
              </w:rPr>
              <w:t>向卖家支付</w:t>
            </w:r>
          </w:p>
        </w:tc>
      </w:tr>
      <w:tr w14:paraId="6AFA5262">
        <w:tc>
          <w:p w14:paraId="25172C41">
            <w:pPr>
              <w:pStyle w:val="24"/>
            </w:pPr>
            <w:r>
              <w:rPr>
                <w:rFonts w:hint="eastAsia"/>
              </w:rPr>
              <w:t>平台售价</w:t>
            </w:r>
          </w:p>
        </w:tc>
        <w:tc>
          <w:p w14:paraId="72E66086">
            <w:pPr>
              <w:pStyle w:val="24"/>
            </w:pPr>
            <w:r>
              <w:t>¥41.7</w:t>
            </w:r>
          </w:p>
        </w:tc>
        <w:tc>
          <w:p w14:paraId="08627AF4">
            <w:pPr>
              <w:pStyle w:val="24"/>
            </w:pPr>
            <w:r>
              <w:rPr>
                <w:rFonts w:hint="eastAsia"/>
              </w:rPr>
              <w:t>向买家收取（¥49×85%）</w:t>
            </w:r>
          </w:p>
        </w:tc>
      </w:tr>
      <w:tr w14:paraId="404C8C54">
        <w:tc>
          <w:p w14:paraId="0DA46050">
            <w:pPr>
              <w:pStyle w:val="24"/>
            </w:pPr>
            <w:r>
              <w:rPr>
                <w:rFonts w:hint="eastAsia"/>
                <w:b/>
                <w:bCs/>
              </w:rPr>
              <w:t>平台单笔毛利</w:t>
            </w:r>
          </w:p>
        </w:tc>
        <w:tc>
          <w:p w14:paraId="247DFE5D">
            <w:pPr>
              <w:pStyle w:val="24"/>
            </w:pPr>
            <w:r>
              <w:rPr>
                <w:b/>
                <w:bCs/>
              </w:rPr>
              <w:t>¥7.4</w:t>
            </w:r>
          </w:p>
        </w:tc>
        <w:tc>
          <w:p w14:paraId="6F227CBD">
            <w:pPr>
              <w:pStyle w:val="24"/>
            </w:pPr>
            <w:r>
              <w:rPr>
                <w:rFonts w:hint="eastAsia"/>
                <w:b/>
                <w:bCs/>
              </w:rPr>
              <w:t>占交易额17.7%</w:t>
            </w:r>
          </w:p>
        </w:tc>
      </w:tr>
      <w:tr w14:paraId="6A22DC69">
        <w:tc>
          <w:p w14:paraId="7595DE5A">
            <w:pPr>
              <w:pStyle w:val="24"/>
            </w:pPr>
            <w:r>
              <w:rPr>
                <w:rFonts w:hint="eastAsia"/>
              </w:rPr>
              <w:t>平台运营成本</w:t>
            </w:r>
          </w:p>
        </w:tc>
        <w:tc>
          <w:p w14:paraId="5CD858D6">
            <w:pPr>
              <w:pStyle w:val="24"/>
            </w:pPr>
            <w:r>
              <w:t>~¥1.5</w:t>
            </w:r>
          </w:p>
        </w:tc>
        <w:tc>
          <w:p w14:paraId="2B991599">
            <w:pPr>
              <w:pStyle w:val="24"/>
            </w:pPr>
            <w:r>
              <w:rPr>
                <w:rFonts w:hint="eastAsia"/>
              </w:rPr>
              <w:t>支付通道、服务器、风控</w:t>
            </w:r>
          </w:p>
        </w:tc>
      </w:tr>
      <w:tr w14:paraId="2C1099C4">
        <w:tc>
          <w:p w14:paraId="08D6FDB8">
            <w:pPr>
              <w:pStyle w:val="24"/>
            </w:pPr>
            <w:r>
              <w:rPr>
                <w:rFonts w:hint="eastAsia"/>
                <w:b/>
                <w:bCs/>
              </w:rPr>
              <w:t>平台单笔净利</w:t>
            </w:r>
          </w:p>
        </w:tc>
        <w:tc>
          <w:p w14:paraId="588A0CFE">
            <w:pPr>
              <w:pStyle w:val="24"/>
            </w:pPr>
            <w:r>
              <w:rPr>
                <w:b/>
                <w:bCs/>
              </w:rPr>
              <w:t>~¥5.9</w:t>
            </w:r>
          </w:p>
        </w:tc>
        <w:tc>
          <w:p w14:paraId="7114E71D">
            <w:pPr>
              <w:pStyle w:val="24"/>
            </w:pPr>
            <w:r>
              <w:rPr>
                <w:rFonts w:hint="eastAsia"/>
                <w:b/>
                <w:bCs/>
              </w:rPr>
              <w:t>占交易额14.1%</w:t>
            </w:r>
          </w:p>
        </w:tc>
      </w:tr>
    </w:tbl>
    <w:p w14:paraId="74C5D1FF">
      <w:pPr>
        <w:pStyle w:val="3"/>
      </w:pPr>
      <w:r>
        <w:rPr>
          <w:rFonts w:hint="eastAsia"/>
        </w:rPr>
        <w:t>以阿里云百炼Coding</w:t>
      </w:r>
      <w:r>
        <w:t xml:space="preserve"> Plan </w:t>
      </w:r>
      <w:r>
        <w:rPr>
          <w:rFonts w:hint="eastAsia"/>
        </w:rPr>
        <w:t>Pro（¥200/月）为标的，假设卖家月度利用率5%：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388"/>
        <w:gridCol w:w="3641"/>
      </w:tblGrid>
      <w:tr w14:paraId="2336936D">
        <w:trPr>
          <w:tblHeader/>
        </w:trPr>
        <w:tc>
          <w:p w14:paraId="54B87584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5F2846E">
            <w:pPr>
              <w:pStyle w:val="24"/>
            </w:pPr>
            <w:r>
              <w:rPr>
                <w:rFonts w:hint="eastAsia"/>
              </w:rPr>
              <w:t>数值</w:t>
            </w:r>
          </w:p>
        </w:tc>
        <w:tc>
          <w:p w14:paraId="3C616B35">
            <w:pPr>
              <w:pStyle w:val="24"/>
            </w:pPr>
            <w:r>
              <w:rPr>
                <w:rFonts w:hint="eastAsia"/>
              </w:rPr>
              <w:t>计算说明</w:t>
            </w:r>
          </w:p>
        </w:tc>
      </w:tr>
      <w:tr w14:paraId="6359CE3F">
        <w:tc>
          <w:p w14:paraId="6B2B22CF">
            <w:pPr>
              <w:pStyle w:val="24"/>
            </w:pPr>
            <w:r>
              <w:rPr>
                <w:rFonts w:hint="eastAsia"/>
              </w:rPr>
              <w:t>卖家月费</w:t>
            </w:r>
          </w:p>
        </w:tc>
        <w:tc>
          <w:p w14:paraId="79D3199B">
            <w:pPr>
              <w:pStyle w:val="24"/>
            </w:pPr>
            <w:r>
              <w:t>¥200</w:t>
            </w:r>
          </w:p>
        </w:tc>
        <w:tc>
          <w:p w14:paraId="19F92CFD">
            <w:pPr>
              <w:pStyle w:val="24"/>
            </w:pPr>
            <w:r>
              <w:rPr>
                <w:rFonts w:hint="eastAsia"/>
              </w:rPr>
              <w:t>官方定价</w:t>
            </w:r>
          </w:p>
        </w:tc>
      </w:tr>
      <w:tr w14:paraId="78BC4053">
        <w:tc>
          <w:p w14:paraId="6588F962">
            <w:pPr>
              <w:pStyle w:val="24"/>
            </w:pPr>
            <w:r>
              <w:rPr>
                <w:rFonts w:hint="eastAsia"/>
              </w:rPr>
              <w:t>卖家实际使用</w:t>
            </w:r>
          </w:p>
        </w:tc>
        <w:tc>
          <w:p w14:paraId="3E67E294">
            <w:pPr>
              <w:pStyle w:val="24"/>
            </w:pPr>
            <w:r>
              <w:rPr>
                <w:rFonts w:hint="eastAsia"/>
              </w:rPr>
              <w:t>~4,500次</w:t>
            </w:r>
          </w:p>
        </w:tc>
        <w:tc>
          <w:p w14:paraId="315FA145">
            <w:pPr>
              <w:pStyle w:val="24"/>
            </w:pPr>
            <w:r>
              <w:rPr>
                <w:rFonts w:hint="eastAsia"/>
              </w:rPr>
              <w:t>利用率5%（月限额90,000次）</w:t>
            </w:r>
          </w:p>
        </w:tc>
      </w:tr>
      <w:tr w14:paraId="5D3CAA0C">
        <w:tc>
          <w:p w14:paraId="5D9FE599">
            <w:pPr>
              <w:pStyle w:val="24"/>
            </w:pPr>
            <w:r>
              <w:rPr>
                <w:rFonts w:hint="eastAsia"/>
              </w:rPr>
              <w:t>卖家剩余额度</w:t>
            </w:r>
          </w:p>
        </w:tc>
        <w:tc>
          <w:p w14:paraId="193F0B02">
            <w:pPr>
              <w:pStyle w:val="24"/>
            </w:pPr>
            <w:r>
              <w:rPr>
                <w:rFonts w:hint="eastAsia"/>
              </w:rPr>
              <w:t>~85,500次</w:t>
            </w:r>
          </w:p>
        </w:tc>
        <w:tc>
          <w:p w14:paraId="2A66BAD3">
            <w:pPr>
              <w:pStyle w:val="24"/>
            </w:pPr>
            <w:r>
              <w:rPr>
                <w:rFonts w:hint="eastAsia"/>
              </w:rPr>
              <w:t>可挂售</w:t>
            </w:r>
          </w:p>
        </w:tc>
      </w:tr>
      <w:tr w14:paraId="2BCDAAE8">
        <w:tc>
          <w:p w14:paraId="1ED3DA04">
            <w:pPr>
              <w:pStyle w:val="24"/>
            </w:pPr>
            <w:r>
              <w:rPr>
                <w:rFonts w:hint="eastAsia"/>
              </w:rPr>
              <w:t>卖家挂售收入</w:t>
            </w:r>
          </w:p>
        </w:tc>
        <w:tc>
          <w:p w14:paraId="1737F161">
            <w:pPr>
              <w:pStyle w:val="24"/>
            </w:pPr>
            <w:r>
              <w:t>¥140</w:t>
            </w:r>
          </w:p>
        </w:tc>
        <w:tc>
          <w:p w14:paraId="666C09C6">
            <w:pPr>
              <w:pStyle w:val="24"/>
            </w:pPr>
            <w:r>
              <w:rPr>
                <w:rFonts w:hint="eastAsia"/>
              </w:rPr>
              <w:t>按7折回收</w:t>
            </w:r>
          </w:p>
        </w:tc>
      </w:tr>
      <w:tr w14:paraId="77DEBC5E">
        <w:tc>
          <w:p w14:paraId="526F0403">
            <w:pPr>
              <w:pStyle w:val="24"/>
            </w:pPr>
            <w:r>
              <w:rPr>
                <w:rFonts w:hint="eastAsia"/>
              </w:rPr>
              <w:t>平台结算成本</w:t>
            </w:r>
          </w:p>
        </w:tc>
        <w:tc>
          <w:p w14:paraId="0B78D8BE">
            <w:pPr>
              <w:pStyle w:val="24"/>
            </w:pPr>
            <w:r>
              <w:t>¥140</w:t>
            </w:r>
          </w:p>
        </w:tc>
        <w:tc>
          <w:p w14:paraId="4BA4D3D0">
            <w:pPr>
              <w:pStyle w:val="24"/>
            </w:pPr>
            <w:r>
              <w:rPr>
                <w:rFonts w:hint="eastAsia"/>
              </w:rPr>
              <w:t>向卖家支付</w:t>
            </w:r>
          </w:p>
        </w:tc>
      </w:tr>
      <w:tr w14:paraId="5463A57C">
        <w:tc>
          <w:p w14:paraId="46EAF2EF">
            <w:pPr>
              <w:pStyle w:val="24"/>
            </w:pPr>
            <w:r>
              <w:rPr>
                <w:rFonts w:hint="eastAsia"/>
              </w:rPr>
              <w:t>平台售价</w:t>
            </w:r>
          </w:p>
        </w:tc>
        <w:tc>
          <w:p w14:paraId="5A3A0375">
            <w:pPr>
              <w:pStyle w:val="24"/>
            </w:pPr>
            <w:r>
              <w:t>¥170</w:t>
            </w:r>
          </w:p>
        </w:tc>
        <w:tc>
          <w:p w14:paraId="7356B6FF">
            <w:pPr>
              <w:pStyle w:val="24"/>
            </w:pPr>
            <w:r>
              <w:rPr>
                <w:rFonts w:hint="eastAsia"/>
              </w:rPr>
              <w:t>向买家收取（85折）</w:t>
            </w:r>
          </w:p>
        </w:tc>
      </w:tr>
      <w:tr w14:paraId="387ED72F">
        <w:tc>
          <w:p w14:paraId="256F7CFE">
            <w:pPr>
              <w:pStyle w:val="24"/>
            </w:pPr>
            <w:r>
              <w:rPr>
                <w:rFonts w:hint="eastAsia"/>
                <w:b/>
                <w:bCs/>
              </w:rPr>
              <w:t>平台单笔毛利</w:t>
            </w:r>
          </w:p>
        </w:tc>
        <w:tc>
          <w:p w14:paraId="51DF4671">
            <w:pPr>
              <w:pStyle w:val="24"/>
            </w:pPr>
            <w:r>
              <w:rPr>
                <w:b/>
                <w:bCs/>
              </w:rPr>
              <w:t>¥30</w:t>
            </w:r>
          </w:p>
        </w:tc>
        <w:tc>
          <w:p w14:paraId="4C14EE89">
            <w:pPr>
              <w:pStyle w:val="24"/>
            </w:pPr>
            <w:r>
              <w:rPr>
                <w:rFonts w:hint="eastAsia"/>
                <w:b/>
                <w:bCs/>
              </w:rPr>
              <w:t>占交易额17.6%</w:t>
            </w:r>
          </w:p>
        </w:tc>
      </w:tr>
      <w:bookmarkEnd w:id="48"/>
    </w:tbl>
    <w:p w14:paraId="1576D061">
      <w:pPr>
        <w:pStyle w:val="5"/>
      </w:pPr>
      <w:bookmarkStart w:id="49" w:name="平台规模经济测算"/>
      <w:r>
        <w:t xml:space="preserve">4.2.2 </w:t>
      </w:r>
      <w:r>
        <w:rPr>
          <w:rFonts w:hint="eastAsia"/>
        </w:rPr>
        <w:t>平台规模经济测算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725"/>
        <w:gridCol w:w="1265"/>
        <w:gridCol w:w="1150"/>
        <w:gridCol w:w="2071"/>
        <w:gridCol w:w="1150"/>
      </w:tblGrid>
      <w:tr w14:paraId="666A1978">
        <w:trPr>
          <w:tblHeader/>
        </w:trPr>
        <w:tc>
          <w:p w14:paraId="1FACF29F">
            <w:pPr>
              <w:pStyle w:val="24"/>
            </w:pPr>
            <w:r>
              <w:rPr>
                <w:rFonts w:hint="eastAsia"/>
              </w:rPr>
              <w:t>平台月活卖家</w:t>
            </w:r>
          </w:p>
        </w:tc>
        <w:tc>
          <w:p w14:paraId="459C782A">
            <w:pPr>
              <w:pStyle w:val="24"/>
            </w:pPr>
            <w:r>
              <w:rPr>
                <w:rFonts w:hint="eastAsia"/>
              </w:rPr>
              <w:t>平均挂售额度价值</w:t>
            </w:r>
          </w:p>
        </w:tc>
        <w:tc>
          <w:p w14:paraId="1C39C823">
            <w:pPr>
              <w:pStyle w:val="24"/>
            </w:pPr>
            <w:r>
              <w:rPr>
                <w:rFonts w:hint="eastAsia"/>
              </w:rPr>
              <w:t>挂售转化率</w:t>
            </w:r>
          </w:p>
        </w:tc>
        <w:tc>
          <w:p w14:paraId="5ECBE6C8">
            <w:pPr>
              <w:pStyle w:val="24"/>
            </w:pPr>
            <w:r>
              <w:rPr>
                <w:rFonts w:hint="eastAsia"/>
              </w:rPr>
              <w:t>平台月GMV</w:t>
            </w:r>
          </w:p>
        </w:tc>
        <w:tc>
          <w:p w14:paraId="249F7BFC">
            <w:pPr>
              <w:pStyle w:val="24"/>
            </w:pPr>
            <w:r>
              <w:rPr>
                <w:rFonts w:hint="eastAsia"/>
              </w:rPr>
              <w:t>平台月毛利（17.5%）</w:t>
            </w:r>
          </w:p>
        </w:tc>
        <w:tc>
          <w:p w14:paraId="19340156">
            <w:pPr>
              <w:pStyle w:val="24"/>
            </w:pPr>
            <w:r>
              <w:rPr>
                <w:rFonts w:hint="eastAsia"/>
              </w:rPr>
              <w:t>平台年毛利</w:t>
            </w:r>
          </w:p>
        </w:tc>
      </w:tr>
      <w:tr w14:paraId="4D436169">
        <w:tc>
          <w:p w14:paraId="0980A59A">
            <w:pPr>
              <w:pStyle w:val="24"/>
            </w:pPr>
            <w:r>
              <w:t>1,000</w:t>
            </w:r>
          </w:p>
        </w:tc>
        <w:tc>
          <w:p w14:paraId="7E7F5687">
            <w:pPr>
              <w:pStyle w:val="24"/>
            </w:pPr>
            <w:r>
              <w:t>¥80</w:t>
            </w:r>
          </w:p>
        </w:tc>
        <w:tc>
          <w:p w14:paraId="115006B5">
            <w:pPr>
              <w:pStyle w:val="24"/>
            </w:pPr>
            <w:r>
              <w:t>50%</w:t>
            </w:r>
          </w:p>
        </w:tc>
        <w:tc>
          <w:p w14:paraId="63AFD015">
            <w:pPr>
              <w:pStyle w:val="24"/>
            </w:pPr>
            <w:r>
              <w:rPr>
                <w:rFonts w:hint="eastAsia"/>
              </w:rPr>
              <w:t>¥4万</w:t>
            </w:r>
          </w:p>
        </w:tc>
        <w:tc>
          <w:p w14:paraId="7DC3D9B5">
            <w:pPr>
              <w:pStyle w:val="24"/>
            </w:pPr>
            <w:r>
              <w:t>¥7,000</w:t>
            </w:r>
          </w:p>
        </w:tc>
        <w:tc>
          <w:p w14:paraId="6B85329F">
            <w:pPr>
              <w:pStyle w:val="24"/>
            </w:pPr>
            <w:r>
              <w:rPr>
                <w:rFonts w:hint="eastAsia"/>
              </w:rPr>
              <w:t>¥8.4万</w:t>
            </w:r>
          </w:p>
        </w:tc>
      </w:tr>
      <w:tr w14:paraId="4209DBD0">
        <w:tc>
          <w:p w14:paraId="54E49890">
            <w:pPr>
              <w:pStyle w:val="24"/>
            </w:pPr>
            <w:r>
              <w:t>10,000</w:t>
            </w:r>
          </w:p>
        </w:tc>
        <w:tc>
          <w:p w14:paraId="10C87EFB">
            <w:pPr>
              <w:pStyle w:val="24"/>
            </w:pPr>
            <w:r>
              <w:t>¥80</w:t>
            </w:r>
          </w:p>
        </w:tc>
        <w:tc>
          <w:p w14:paraId="6918BACC">
            <w:pPr>
              <w:pStyle w:val="24"/>
            </w:pPr>
            <w:r>
              <w:t>50%</w:t>
            </w:r>
          </w:p>
        </w:tc>
        <w:tc>
          <w:p w14:paraId="295C9C15">
            <w:pPr>
              <w:pStyle w:val="24"/>
            </w:pPr>
            <w:r>
              <w:rPr>
                <w:rFonts w:hint="eastAsia"/>
              </w:rPr>
              <w:t>¥40万</w:t>
            </w:r>
          </w:p>
        </w:tc>
        <w:tc>
          <w:p w14:paraId="75F183F1">
            <w:pPr>
              <w:pStyle w:val="24"/>
            </w:pPr>
            <w:r>
              <w:rPr>
                <w:rFonts w:hint="eastAsia"/>
              </w:rPr>
              <w:t>¥7万</w:t>
            </w:r>
          </w:p>
        </w:tc>
        <w:tc>
          <w:p w14:paraId="70E7F5B1">
            <w:pPr>
              <w:pStyle w:val="24"/>
            </w:pPr>
            <w:r>
              <w:rPr>
                <w:rFonts w:hint="eastAsia"/>
              </w:rPr>
              <w:t>¥84万</w:t>
            </w:r>
          </w:p>
        </w:tc>
      </w:tr>
      <w:tr w14:paraId="13A83E13">
        <w:tc>
          <w:p w14:paraId="1BD0A487">
            <w:pPr>
              <w:pStyle w:val="24"/>
            </w:pPr>
            <w:r>
              <w:t>50,000</w:t>
            </w:r>
          </w:p>
        </w:tc>
        <w:tc>
          <w:p w14:paraId="7B8656E8">
            <w:pPr>
              <w:pStyle w:val="24"/>
            </w:pPr>
            <w:r>
              <w:t>¥80</w:t>
            </w:r>
          </w:p>
        </w:tc>
        <w:tc>
          <w:p w14:paraId="4C128A25">
            <w:pPr>
              <w:pStyle w:val="24"/>
            </w:pPr>
            <w:r>
              <w:t>50%</w:t>
            </w:r>
          </w:p>
        </w:tc>
        <w:tc>
          <w:p w14:paraId="38854810">
            <w:pPr>
              <w:pStyle w:val="24"/>
            </w:pPr>
            <w:r>
              <w:rPr>
                <w:rFonts w:hint="eastAsia"/>
              </w:rPr>
              <w:t>¥200万</w:t>
            </w:r>
          </w:p>
        </w:tc>
        <w:tc>
          <w:p w14:paraId="55B14470">
            <w:pPr>
              <w:pStyle w:val="24"/>
            </w:pPr>
            <w:r>
              <w:rPr>
                <w:rFonts w:hint="eastAsia"/>
                <w:b/>
                <w:bCs/>
              </w:rPr>
              <w:t>¥35万</w:t>
            </w:r>
          </w:p>
        </w:tc>
        <w:tc>
          <w:p w14:paraId="571339B6">
            <w:pPr>
              <w:pStyle w:val="24"/>
            </w:pPr>
            <w:r>
              <w:rPr>
                <w:rFonts w:hint="eastAsia"/>
                <w:b/>
                <w:bCs/>
              </w:rPr>
              <w:t>¥420万</w:t>
            </w:r>
          </w:p>
        </w:tc>
      </w:tr>
      <w:tr w14:paraId="450F5B85">
        <w:tc>
          <w:p w14:paraId="3733277A">
            <w:pPr>
              <w:pStyle w:val="24"/>
            </w:pPr>
            <w:r>
              <w:t>100,000</w:t>
            </w:r>
          </w:p>
        </w:tc>
        <w:tc>
          <w:p w14:paraId="6ABF98FA">
            <w:pPr>
              <w:pStyle w:val="24"/>
            </w:pPr>
            <w:r>
              <w:t>¥80</w:t>
            </w:r>
          </w:p>
        </w:tc>
        <w:tc>
          <w:p w14:paraId="0E4B2B47">
            <w:pPr>
              <w:pStyle w:val="24"/>
            </w:pPr>
            <w:r>
              <w:t>50%</w:t>
            </w:r>
          </w:p>
        </w:tc>
        <w:tc>
          <w:p w14:paraId="7095148A">
            <w:pPr>
              <w:pStyle w:val="24"/>
            </w:pPr>
            <w:r>
              <w:rPr>
                <w:rFonts w:hint="eastAsia"/>
              </w:rPr>
              <w:t>¥400万</w:t>
            </w:r>
          </w:p>
        </w:tc>
        <w:tc>
          <w:p w14:paraId="05D835E8">
            <w:pPr>
              <w:pStyle w:val="24"/>
            </w:pPr>
            <w:r>
              <w:rPr>
                <w:rFonts w:hint="eastAsia"/>
                <w:b/>
                <w:bCs/>
              </w:rPr>
              <w:t>¥70万</w:t>
            </w:r>
          </w:p>
        </w:tc>
        <w:tc>
          <w:p w14:paraId="695C2540">
            <w:pPr>
              <w:pStyle w:val="24"/>
            </w:pPr>
            <w:r>
              <w:rPr>
                <w:rFonts w:hint="eastAsia"/>
                <w:b/>
                <w:bCs/>
              </w:rPr>
              <w:t>¥840万</w:t>
            </w:r>
          </w:p>
        </w:tc>
      </w:tr>
      <w:tr w14:paraId="4A4ACF6D">
        <w:tc>
          <w:p w14:paraId="2B298AE8">
            <w:pPr>
              <w:pStyle w:val="24"/>
            </w:pPr>
            <w:r>
              <w:t>500,000</w:t>
            </w:r>
          </w:p>
        </w:tc>
        <w:tc>
          <w:p w14:paraId="3142AFFC">
            <w:pPr>
              <w:pStyle w:val="24"/>
            </w:pPr>
            <w:r>
              <w:t>¥80</w:t>
            </w:r>
          </w:p>
        </w:tc>
        <w:tc>
          <w:p w14:paraId="60AEAADA">
            <w:pPr>
              <w:pStyle w:val="24"/>
            </w:pPr>
            <w:r>
              <w:t>50%</w:t>
            </w:r>
          </w:p>
        </w:tc>
        <w:tc>
          <w:p w14:paraId="226E5365">
            <w:pPr>
              <w:pStyle w:val="24"/>
            </w:pPr>
            <w:r>
              <w:rPr>
                <w:rFonts w:hint="eastAsia"/>
              </w:rPr>
              <w:t>¥2,000万</w:t>
            </w:r>
          </w:p>
        </w:tc>
        <w:tc>
          <w:p w14:paraId="49184B77">
            <w:pPr>
              <w:pStyle w:val="24"/>
            </w:pPr>
            <w:r>
              <w:rPr>
                <w:rFonts w:hint="eastAsia"/>
                <w:b/>
                <w:bCs/>
              </w:rPr>
              <w:t>¥350万</w:t>
            </w:r>
          </w:p>
        </w:tc>
        <w:tc>
          <w:p w14:paraId="2C86EFB4">
            <w:pPr>
              <w:pStyle w:val="24"/>
            </w:pPr>
            <w:r>
              <w:rPr>
                <w:rFonts w:hint="eastAsia"/>
                <w:b/>
                <w:bCs/>
              </w:rPr>
              <w:t>¥4,200万</w:t>
            </w:r>
          </w:p>
        </w:tc>
      </w:tr>
    </w:tbl>
    <w:p w14:paraId="6E4791C2">
      <w:pPr>
        <w:pStyle w:val="13"/>
      </w:pPr>
      <w:r>
        <w:rPr>
          <w:rFonts w:hint="eastAsia"/>
          <w:b/>
          <w:bCs/>
        </w:rPr>
        <w:t>关键结论</w:t>
      </w:r>
      <w:r>
        <w:rPr>
          <w:rFonts w:hint="eastAsia"/>
        </w:rPr>
        <w:t>：TokenMarket是典型的</w:t>
      </w:r>
      <w:r>
        <w:rPr>
          <w:rFonts w:hint="eastAsia"/>
          <w:b/>
          <w:bCs/>
        </w:rPr>
        <w:t>双边网络效应市场</w:t>
      </w:r>
      <w:r>
        <w:rPr>
          <w:rFonts w:hint="eastAsia"/>
        </w:rPr>
        <w:t>。当活跃卖家达到5万人（占国内Coding</w:t>
      </w:r>
      <w:r>
        <w:t xml:space="preserve"> </w:t>
      </w:r>
      <w:r>
        <w:rPr>
          <w:rFonts w:hint="eastAsia"/>
        </w:rPr>
        <w:t>Plan付费用户50-80万的约6-10%）时，平台开始产生正向现金流；达到50万人时，年化毛利可达</w:t>
      </w:r>
      <w:r>
        <w:rPr>
          <w:rFonts w:hint="eastAsia"/>
          <w:b/>
          <w:bCs/>
        </w:rPr>
        <w:t>4,200万元</w:t>
      </w:r>
      <w:r>
        <w:rPr>
          <w:rFonts w:hint="eastAsia"/>
        </w:rPr>
        <w:t>，足以支撑全面的企业SaaS研发和运营扩张。</w:t>
      </w:r>
    </w:p>
    <w:bookmarkEnd w:id="49"/>
    <w:p w14:paraId="26981DA9">
      <w:pPr>
        <w:pStyle w:val="5"/>
      </w:pPr>
      <w:bookmarkStart w:id="50" w:name="用户生命周期价值ltv与获客成本cac"/>
      <w:r>
        <w:t xml:space="preserve">4.2.3 </w:t>
      </w:r>
      <w:r>
        <w:rPr>
          <w:rFonts w:hint="eastAsia"/>
        </w:rPr>
        <w:t>用户生命周期价值（LTV）与获客成本（CAC）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1995"/>
        <w:gridCol w:w="1431"/>
        <w:gridCol w:w="950"/>
        <w:gridCol w:w="1193"/>
        <w:gridCol w:w="1216"/>
      </w:tblGrid>
      <w:tr w14:paraId="06820562">
        <w:trPr>
          <w:tblHeader/>
        </w:trPr>
        <w:tc>
          <w:p w14:paraId="5D015E74">
            <w:pPr>
              <w:pStyle w:val="24"/>
            </w:pPr>
            <w:r>
              <w:rPr>
                <w:rFonts w:hint="eastAsia"/>
              </w:rPr>
              <w:t>用户类型</w:t>
            </w:r>
          </w:p>
        </w:tc>
        <w:tc>
          <w:p w14:paraId="3DB024A3">
            <w:pPr>
              <w:pStyle w:val="24"/>
            </w:pPr>
            <w:r>
              <w:rPr>
                <w:rFonts w:hint="eastAsia"/>
              </w:rPr>
              <w:t>月均消费</w:t>
            </w:r>
          </w:p>
        </w:tc>
        <w:tc>
          <w:p w14:paraId="14FE115F">
            <w:pPr>
              <w:pStyle w:val="24"/>
            </w:pPr>
            <w:r>
              <w:rPr>
                <w:rFonts w:hint="eastAsia"/>
              </w:rPr>
              <w:t>平均留存周期</w:t>
            </w:r>
          </w:p>
        </w:tc>
        <w:tc>
          <w:p w14:paraId="68E97364">
            <w:pPr>
              <w:pStyle w:val="24"/>
            </w:pPr>
            <w:r>
              <w:t>LTV</w:t>
            </w:r>
          </w:p>
        </w:tc>
        <w:tc>
          <w:p w14:paraId="579711D8">
            <w:pPr>
              <w:pStyle w:val="24"/>
            </w:pPr>
            <w:r>
              <w:rPr>
                <w:rFonts w:hint="eastAsia"/>
              </w:rPr>
              <w:t>目标CAC</w:t>
            </w:r>
          </w:p>
        </w:tc>
        <w:tc>
          <w:p w14:paraId="7A241BB1">
            <w:pPr>
              <w:pStyle w:val="24"/>
            </w:pPr>
            <w:r>
              <w:t>LTV/CAC</w:t>
            </w:r>
          </w:p>
        </w:tc>
      </w:tr>
      <w:tr w14:paraId="315BAA5D">
        <w:tc>
          <w:p w14:paraId="4A3CBECE">
            <w:pPr>
              <w:pStyle w:val="24"/>
            </w:pPr>
            <w:r>
              <w:rPr>
                <w:rFonts w:hint="eastAsia"/>
              </w:rPr>
              <w:t>个人买家（非会员）</w:t>
            </w:r>
          </w:p>
        </w:tc>
        <w:tc>
          <w:p w14:paraId="1803D271">
            <w:pPr>
              <w:pStyle w:val="24"/>
            </w:pPr>
            <w:r>
              <w:t>¥30</w:t>
            </w:r>
          </w:p>
        </w:tc>
        <w:tc>
          <w:p w14:paraId="55D02B3B">
            <w:pPr>
              <w:pStyle w:val="24"/>
            </w:pPr>
            <w:r>
              <w:rPr>
                <w:rFonts w:hint="eastAsia"/>
              </w:rPr>
              <w:t>3个月</w:t>
            </w:r>
          </w:p>
        </w:tc>
        <w:tc>
          <w:p w14:paraId="081F0D77">
            <w:pPr>
              <w:pStyle w:val="24"/>
            </w:pPr>
            <w:r>
              <w:t>¥90</w:t>
            </w:r>
          </w:p>
        </w:tc>
        <w:tc>
          <w:p w14:paraId="6EDCDFE6">
            <w:pPr>
              <w:pStyle w:val="24"/>
            </w:pPr>
            <w:r>
              <w:t>¥30</w:t>
            </w:r>
          </w:p>
        </w:tc>
        <w:tc>
          <w:p w14:paraId="3130F78A">
            <w:pPr>
              <w:pStyle w:val="24"/>
            </w:pPr>
            <w:r>
              <w:t>3:1</w:t>
            </w:r>
          </w:p>
        </w:tc>
      </w:tr>
      <w:tr w14:paraId="49D8A779">
        <w:tc>
          <w:p w14:paraId="35BF61A8">
            <w:pPr>
              <w:pStyle w:val="24"/>
            </w:pPr>
            <w:r>
              <w:rPr>
                <w:rFonts w:hint="eastAsia"/>
              </w:rPr>
              <w:t>个人买家（会员）</w:t>
            </w:r>
          </w:p>
        </w:tc>
        <w:tc>
          <w:p w14:paraId="6D6CC7B7">
            <w:pPr>
              <w:pStyle w:val="24"/>
            </w:pPr>
            <w:r>
              <w:rPr>
                <w:rFonts w:hint="eastAsia"/>
              </w:rPr>
              <w:t>¥50（含¥29月费）</w:t>
            </w:r>
          </w:p>
        </w:tc>
        <w:tc>
          <w:p w14:paraId="22214313">
            <w:pPr>
              <w:pStyle w:val="24"/>
            </w:pPr>
            <w:r>
              <w:rPr>
                <w:rFonts w:hint="eastAsia"/>
              </w:rPr>
              <w:t>8个月</w:t>
            </w:r>
          </w:p>
        </w:tc>
        <w:tc>
          <w:p w14:paraId="77A2BE87">
            <w:pPr>
              <w:pStyle w:val="24"/>
            </w:pPr>
            <w:r>
              <w:t>¥400</w:t>
            </w:r>
          </w:p>
        </w:tc>
        <w:tc>
          <w:p w14:paraId="4A8C9F3A">
            <w:pPr>
              <w:pStyle w:val="24"/>
            </w:pPr>
            <w:r>
              <w:t>¥60</w:t>
            </w:r>
          </w:p>
        </w:tc>
        <w:tc>
          <w:p w14:paraId="094EE760">
            <w:pPr>
              <w:pStyle w:val="24"/>
            </w:pPr>
            <w:r>
              <w:t>6.7:1</w:t>
            </w:r>
          </w:p>
        </w:tc>
      </w:tr>
      <w:tr w14:paraId="5DAB851A">
        <w:tc>
          <w:p w14:paraId="6A1B87D4">
            <w:pPr>
              <w:pStyle w:val="24"/>
            </w:pPr>
            <w:r>
              <w:rPr>
                <w:rFonts w:hint="eastAsia"/>
              </w:rPr>
              <w:t>企业SaaS客户</w:t>
            </w:r>
          </w:p>
        </w:tc>
        <w:tc>
          <w:p w14:paraId="3A57F1A2">
            <w:pPr>
              <w:pStyle w:val="24"/>
            </w:pPr>
            <w:r>
              <w:rPr>
                <w:rFonts w:hint="eastAsia"/>
              </w:rPr>
              <w:t>¥500/月</w:t>
            </w:r>
          </w:p>
        </w:tc>
        <w:tc>
          <w:p w14:paraId="08E2BEDF">
            <w:pPr>
              <w:pStyle w:val="24"/>
            </w:pPr>
            <w:r>
              <w:rPr>
                <w:rFonts w:hint="eastAsia"/>
              </w:rPr>
              <w:t>12个月</w:t>
            </w:r>
          </w:p>
        </w:tc>
        <w:tc>
          <w:p w14:paraId="226F890C">
            <w:pPr>
              <w:pStyle w:val="24"/>
            </w:pPr>
            <w:r>
              <w:t>¥6,000</w:t>
            </w:r>
          </w:p>
        </w:tc>
        <w:tc>
          <w:p w14:paraId="2B488385">
            <w:pPr>
              <w:pStyle w:val="24"/>
            </w:pPr>
            <w:r>
              <w:t>¥1,200</w:t>
            </w:r>
          </w:p>
        </w:tc>
        <w:tc>
          <w:p w14:paraId="344245FF">
            <w:pPr>
              <w:pStyle w:val="24"/>
            </w:pPr>
            <w:r>
              <w:t>5:1</w:t>
            </w:r>
          </w:p>
        </w:tc>
      </w:tr>
    </w:tbl>
    <w:p w14:paraId="237C4DCA">
      <w:pPr>
        <w:pStyle w:val="13"/>
      </w:pPr>
      <w:r>
        <w:rPr>
          <w:rFonts w:hint="eastAsia"/>
          <w:b/>
          <w:bCs/>
        </w:rPr>
        <w:t>LTV/CAC健康线</w:t>
      </w:r>
      <w:r>
        <w:rPr>
          <w:rFonts w:hint="eastAsia"/>
        </w:rPr>
        <w:t>：SaaS行业通常要求LTV/CAC</w:t>
      </w:r>
      <w:r>
        <w:t xml:space="preserve"> &gt; </w:t>
      </w:r>
      <w:r>
        <w:rPr>
          <w:rFonts w:hint="eastAsia"/>
        </w:rPr>
        <w:t>3:1。TokenMarket的三类用户均满足该标准，其中会员买家因积分体系和折扣粘性，LTV/CAC最高（6.7:1），是平台长期盈利的核心资产。</w:t>
      </w:r>
    </w:p>
    <w:p w14:paraId="55CA4C4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0"/>
    <w:p w14:paraId="6C66464F">
      <w:pPr>
        <w:pStyle w:val="4"/>
      </w:pPr>
      <w:bookmarkStart w:id="51" w:name="定价策略买家统一价-vs-卖家折扣价"/>
      <w:r>
        <w:t xml:space="preserve">4.3 </w:t>
      </w:r>
      <w:r>
        <w:rPr>
          <w:rFonts w:hint="eastAsia"/>
        </w:rPr>
        <w:t>定价策略：买家统一价</w:t>
      </w:r>
      <w:r>
        <w:t xml:space="preserve"> vs </w:t>
      </w:r>
      <w:r>
        <w:rPr>
          <w:rFonts w:hint="eastAsia"/>
        </w:rPr>
        <w:t>卖家折扣价</w:t>
      </w:r>
    </w:p>
    <w:p w14:paraId="1D6B8FD5">
      <w:pPr>
        <w:pStyle w:val="23"/>
      </w:pPr>
      <w:r>
        <w:rPr>
          <w:rFonts w:hint="eastAsia"/>
        </w:rPr>
        <w:t>TokenMarket采用</w:t>
      </w:r>
      <w:r>
        <w:rPr>
          <w:rFonts w:hint="eastAsia"/>
          <w:b/>
          <w:bCs/>
        </w:rPr>
        <w:t>“以模型为标的、统一买家价、差异化卖家折扣”</w:t>
      </w:r>
      <w:r>
        <w:rPr>
          <w:rFonts w:hint="eastAsia"/>
        </w:rPr>
        <w:t>的定价策略，消除买家的平台选择不确定性，同时为卖家提供灵活的回收定价空间。</w:t>
      </w:r>
    </w:p>
    <w:p w14:paraId="3A611E51">
      <w:pPr>
        <w:pStyle w:val="5"/>
      </w:pPr>
      <w:bookmarkStart w:id="52" w:name="买家统一价消除不确定性"/>
      <w:r>
        <w:t xml:space="preserve">4.3.1 </w:t>
      </w:r>
      <w:r>
        <w:rPr>
          <w:rFonts w:hint="eastAsia"/>
        </w:rPr>
        <w:t>买家统一价：消除不确定性</w:t>
      </w:r>
    </w:p>
    <w:p w14:paraId="5C5C014F">
      <w:pPr>
        <w:pStyle w:val="23"/>
      </w:pPr>
      <w:r>
        <w:rPr>
          <w:rFonts w:hint="eastAsia"/>
        </w:rPr>
        <w:t>买家不绑定单一卖家，也不关心额度来自火山方舟还是智谱GLM。平台以</w:t>
      </w:r>
      <w:r>
        <w:rPr>
          <w:rFonts w:hint="eastAsia"/>
          <w:b/>
          <w:bCs/>
        </w:rPr>
        <w:t>模型能力</w:t>
      </w:r>
      <w:r>
        <w:rPr>
          <w:rFonts w:hint="eastAsia"/>
        </w:rPr>
        <w:t>为定价标的，统一输出标准化价格：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985"/>
        <w:gridCol w:w="2318"/>
        <w:gridCol w:w="733"/>
        <w:gridCol w:w="2590"/>
      </w:tblGrid>
      <w:tr w14:paraId="1763A839">
        <w:trPr>
          <w:tblHeader/>
        </w:trPr>
        <w:tc>
          <w:p w14:paraId="58F2E783">
            <w:pPr>
              <w:pStyle w:val="24"/>
            </w:pPr>
            <w:r>
              <w:rPr>
                <w:rFonts w:hint="eastAsia"/>
              </w:rPr>
              <w:t>模型/套餐</w:t>
            </w:r>
          </w:p>
        </w:tc>
        <w:tc>
          <w:p w14:paraId="149F1405">
            <w:pPr>
              <w:pStyle w:val="24"/>
            </w:pPr>
            <w:r>
              <w:rPr>
                <w:rFonts w:hint="eastAsia"/>
              </w:rPr>
              <w:t>官方月费</w:t>
            </w:r>
          </w:p>
        </w:tc>
        <w:tc>
          <w:p w14:paraId="6B16F116">
            <w:pPr>
              <w:pStyle w:val="24"/>
            </w:pPr>
            <w:r>
              <w:rPr>
                <w:rFonts w:hint="eastAsia"/>
              </w:rPr>
              <w:t>TokenMarket买家统一价</w:t>
            </w:r>
          </w:p>
        </w:tc>
        <w:tc>
          <w:p w14:paraId="2241D3EC">
            <w:pPr>
              <w:pStyle w:val="24"/>
            </w:pPr>
            <w:r>
              <w:rPr>
                <w:rFonts w:hint="eastAsia"/>
              </w:rPr>
              <w:t>折扣率</w:t>
            </w:r>
          </w:p>
        </w:tc>
        <w:tc>
          <w:p w14:paraId="0E2C992C">
            <w:pPr>
              <w:pStyle w:val="24"/>
            </w:pPr>
            <w:r>
              <w:rPr>
                <w:rFonts w:hint="eastAsia"/>
              </w:rPr>
              <w:t>核心优势</w:t>
            </w:r>
          </w:p>
        </w:tc>
      </w:tr>
      <w:tr w14:paraId="4450A5BE">
        <w:tc>
          <w:p w14:paraId="27F1C4BB">
            <w:pPr>
              <w:pStyle w:val="24"/>
            </w:pPr>
            <w:r>
              <w:rPr>
                <w:rFonts w:hint="eastAsia"/>
              </w:rPr>
              <w:t>火山方舟</w:t>
            </w:r>
            <w:r>
              <w:t xml:space="preserve"> Lite</w:t>
            </w:r>
          </w:p>
        </w:tc>
        <w:tc>
          <w:p w14:paraId="319101D6">
            <w:pPr>
              <w:pStyle w:val="24"/>
            </w:pPr>
            <w:r>
              <w:t>¥40</w:t>
            </w:r>
          </w:p>
        </w:tc>
        <w:tc>
          <w:p w14:paraId="5E1AB5F3">
            <w:pPr>
              <w:pStyle w:val="24"/>
            </w:pPr>
            <w:r>
              <w:t>¥34</w:t>
            </w:r>
          </w:p>
        </w:tc>
        <w:tc>
          <w:p w14:paraId="2248C8F7">
            <w:pPr>
              <w:pStyle w:val="24"/>
            </w:pPr>
            <w:r>
              <w:rPr>
                <w:rFonts w:hint="eastAsia"/>
              </w:rPr>
              <w:t>85折</w:t>
            </w:r>
          </w:p>
        </w:tc>
        <w:tc>
          <w:p w14:paraId="6314DE1D">
            <w:pPr>
              <w:pStyle w:val="24"/>
            </w:pPr>
            <w:r>
              <w:rPr>
                <w:rFonts w:hint="eastAsia"/>
              </w:rPr>
              <w:t>入门最低，多模型兼容</w:t>
            </w:r>
          </w:p>
        </w:tc>
      </w:tr>
      <w:tr w14:paraId="628D6D4D">
        <w:tc>
          <w:p w14:paraId="672C48E4">
            <w:pPr>
              <w:pStyle w:val="24"/>
            </w:pPr>
            <w:r>
              <w:rPr>
                <w:rFonts w:hint="eastAsia"/>
              </w:rPr>
              <w:t>火山方舟</w:t>
            </w:r>
            <w:r>
              <w:t xml:space="preserve"> Pro</w:t>
            </w:r>
          </w:p>
        </w:tc>
        <w:tc>
          <w:p w14:paraId="05E61FCD">
            <w:pPr>
              <w:pStyle w:val="24"/>
            </w:pPr>
            <w:r>
              <w:t>¥200</w:t>
            </w:r>
          </w:p>
        </w:tc>
        <w:tc>
          <w:p w14:paraId="41F25C40">
            <w:pPr>
              <w:pStyle w:val="24"/>
            </w:pPr>
            <w:r>
              <w:t>¥170</w:t>
            </w:r>
          </w:p>
        </w:tc>
        <w:tc>
          <w:p w14:paraId="7DC43AD5">
            <w:pPr>
              <w:pStyle w:val="24"/>
            </w:pPr>
            <w:r>
              <w:rPr>
                <w:rFonts w:hint="eastAsia"/>
              </w:rPr>
              <w:t>85折</w:t>
            </w:r>
          </w:p>
        </w:tc>
        <w:tc>
          <w:p w14:paraId="7B718B71">
            <w:pPr>
              <w:pStyle w:val="24"/>
            </w:pPr>
            <w:r>
              <w:rPr>
                <w:rFonts w:hint="eastAsia"/>
              </w:rPr>
              <w:t>6+模型切换，Agent支持</w:t>
            </w:r>
          </w:p>
        </w:tc>
      </w:tr>
      <w:tr w14:paraId="5FA10EE7">
        <w:tc>
          <w:p w14:paraId="2FC3608D">
            <w:pPr>
              <w:pStyle w:val="24"/>
            </w:pPr>
            <w:r>
              <w:rPr>
                <w:rFonts w:hint="eastAsia"/>
              </w:rPr>
              <w:t>智谱GLM</w:t>
            </w:r>
            <w:r>
              <w:t xml:space="preserve"> Lite</w:t>
            </w:r>
          </w:p>
        </w:tc>
        <w:tc>
          <w:p w14:paraId="0A371B19">
            <w:pPr>
              <w:pStyle w:val="24"/>
            </w:pPr>
            <w:r>
              <w:t>¥49</w:t>
            </w:r>
          </w:p>
        </w:tc>
        <w:tc>
          <w:p w14:paraId="29DF1D7B">
            <w:pPr>
              <w:pStyle w:val="24"/>
            </w:pPr>
            <w:r>
              <w:t>¥42</w:t>
            </w:r>
          </w:p>
        </w:tc>
        <w:tc>
          <w:p w14:paraId="1AB06283">
            <w:pPr>
              <w:pStyle w:val="24"/>
            </w:pPr>
            <w:r>
              <w:rPr>
                <w:rFonts w:hint="eastAsia"/>
              </w:rPr>
              <w:t>85折</w:t>
            </w:r>
          </w:p>
        </w:tc>
        <w:tc>
          <w:p w14:paraId="12050ABB">
            <w:pPr>
              <w:pStyle w:val="24"/>
            </w:pPr>
            <w:r>
              <w:rPr>
                <w:rFonts w:hint="eastAsia"/>
              </w:rPr>
              <w:t>GLM-5.2国产SOTA</w:t>
            </w:r>
          </w:p>
        </w:tc>
      </w:tr>
      <w:tr w14:paraId="712CEB89">
        <w:tc>
          <w:p w14:paraId="1A72CAF9">
            <w:pPr>
              <w:pStyle w:val="24"/>
            </w:pPr>
            <w:r>
              <w:rPr>
                <w:rFonts w:hint="eastAsia"/>
              </w:rPr>
              <w:t>智谱GLM</w:t>
            </w:r>
            <w:r>
              <w:t xml:space="preserve"> Pro</w:t>
            </w:r>
          </w:p>
        </w:tc>
        <w:tc>
          <w:p w14:paraId="25163472">
            <w:pPr>
              <w:pStyle w:val="24"/>
            </w:pPr>
            <w:r>
              <w:t>¥149</w:t>
            </w:r>
          </w:p>
        </w:tc>
        <w:tc>
          <w:p w14:paraId="27FF8E2C">
            <w:pPr>
              <w:pStyle w:val="24"/>
            </w:pPr>
            <w:r>
              <w:t>¥127</w:t>
            </w:r>
          </w:p>
        </w:tc>
        <w:tc>
          <w:p w14:paraId="4C922479">
            <w:pPr>
              <w:pStyle w:val="24"/>
            </w:pPr>
            <w:r>
              <w:rPr>
                <w:rFonts w:hint="eastAsia"/>
              </w:rPr>
              <w:t>85折</w:t>
            </w:r>
          </w:p>
        </w:tc>
        <w:tc>
          <w:p w14:paraId="51C3822B">
            <w:pPr>
              <w:pStyle w:val="24"/>
            </w:pPr>
            <w:r>
              <w:rPr>
                <w:rFonts w:hint="eastAsia"/>
              </w:rPr>
              <w:t>1M上下文，代码能力强</w:t>
            </w:r>
          </w:p>
        </w:tc>
      </w:tr>
      <w:tr w14:paraId="3FAC4F4D">
        <w:tc>
          <w:p w14:paraId="4F872CBE">
            <w:pPr>
              <w:pStyle w:val="24"/>
            </w:pPr>
            <w:r>
              <w:rPr>
                <w:rFonts w:hint="eastAsia"/>
              </w:rPr>
              <w:t>阿里云百炼</w:t>
            </w:r>
            <w:r>
              <w:t xml:space="preserve"> Pro</w:t>
            </w:r>
          </w:p>
        </w:tc>
        <w:tc>
          <w:p w14:paraId="2C9497B8">
            <w:pPr>
              <w:pStyle w:val="24"/>
            </w:pPr>
            <w:r>
              <w:t>¥200</w:t>
            </w:r>
          </w:p>
        </w:tc>
        <w:tc>
          <w:p w14:paraId="06991744">
            <w:pPr>
              <w:pStyle w:val="24"/>
            </w:pPr>
            <w:r>
              <w:t>¥170</w:t>
            </w:r>
          </w:p>
        </w:tc>
        <w:tc>
          <w:p w14:paraId="5A13252A">
            <w:pPr>
              <w:pStyle w:val="24"/>
            </w:pPr>
            <w:r>
              <w:rPr>
                <w:rFonts w:hint="eastAsia"/>
              </w:rPr>
              <w:t>85折</w:t>
            </w:r>
          </w:p>
        </w:tc>
        <w:tc>
          <w:p w14:paraId="27611420">
            <w:pPr>
              <w:pStyle w:val="24"/>
            </w:pPr>
            <w:r>
              <w:rPr>
                <w:rFonts w:hint="eastAsia"/>
              </w:rPr>
              <w:t>Qwen3.5-Plus，Batch</w:t>
            </w:r>
            <w:r>
              <w:t xml:space="preserve"> </w:t>
            </w:r>
            <w:r>
              <w:rPr>
                <w:rFonts w:hint="eastAsia"/>
              </w:rPr>
              <w:t>50%折扣</w:t>
            </w:r>
          </w:p>
        </w:tc>
      </w:tr>
      <w:tr w14:paraId="3FFA337D">
        <w:tc>
          <w:p w14:paraId="1A543891">
            <w:pPr>
              <w:pStyle w:val="24"/>
            </w:pPr>
            <w:r>
              <w:rPr>
                <w:rFonts w:hint="eastAsia"/>
              </w:rPr>
              <w:t>腾讯云CodeBuddy</w:t>
            </w:r>
            <w:r>
              <w:t xml:space="preserve"> </w:t>
            </w:r>
            <w:r>
              <w:rPr>
                <w:rFonts w:hint="eastAsia"/>
              </w:rPr>
              <w:t>标准</w:t>
            </w:r>
          </w:p>
        </w:tc>
        <w:tc>
          <w:p w14:paraId="6F66DC80">
            <w:pPr>
              <w:pStyle w:val="24"/>
            </w:pPr>
            <w:r>
              <w:t>¥99</w:t>
            </w:r>
          </w:p>
        </w:tc>
        <w:tc>
          <w:p w14:paraId="30AE9C93">
            <w:pPr>
              <w:pStyle w:val="24"/>
            </w:pPr>
            <w:r>
              <w:t>¥84</w:t>
            </w:r>
          </w:p>
        </w:tc>
        <w:tc>
          <w:p w14:paraId="116AF67B">
            <w:pPr>
              <w:pStyle w:val="24"/>
            </w:pPr>
            <w:r>
              <w:rPr>
                <w:rFonts w:hint="eastAsia"/>
              </w:rPr>
              <w:t>85折</w:t>
            </w:r>
          </w:p>
        </w:tc>
        <w:tc>
          <w:p w14:paraId="604FF73C">
            <w:pPr>
              <w:pStyle w:val="24"/>
            </w:pPr>
            <w:r>
              <w:rPr>
                <w:rFonts w:hint="eastAsia"/>
              </w:rPr>
              <w:t>微信生态集成</w:t>
            </w:r>
          </w:p>
        </w:tc>
      </w:tr>
      <w:tr w14:paraId="253C3793">
        <w:tc>
          <w:p w14:paraId="281CEEB8">
            <w:pPr>
              <w:pStyle w:val="24"/>
            </w:pPr>
            <w:r>
              <w:rPr>
                <w:rFonts w:hint="eastAsia"/>
              </w:rPr>
              <w:t>通义灵码</w:t>
            </w:r>
            <w:r>
              <w:t xml:space="preserve"> </w:t>
            </w:r>
            <w:r>
              <w:rPr>
                <w:rFonts w:hint="eastAsia"/>
              </w:rPr>
              <w:t>专业版</w:t>
            </w:r>
          </w:p>
        </w:tc>
        <w:tc>
          <w:p w14:paraId="16B61E28">
            <w:pPr>
              <w:pStyle w:val="24"/>
            </w:pPr>
            <w:r>
              <w:t>¥59</w:t>
            </w:r>
          </w:p>
        </w:tc>
        <w:tc>
          <w:p w14:paraId="70D7A218">
            <w:pPr>
              <w:pStyle w:val="24"/>
            </w:pPr>
            <w:r>
              <w:t>¥50</w:t>
            </w:r>
          </w:p>
        </w:tc>
        <w:tc>
          <w:p w14:paraId="746FA961">
            <w:pPr>
              <w:pStyle w:val="24"/>
            </w:pPr>
            <w:r>
              <w:rPr>
                <w:rFonts w:hint="eastAsia"/>
              </w:rPr>
              <w:t>85折</w:t>
            </w:r>
          </w:p>
        </w:tc>
        <w:tc>
          <w:p w14:paraId="46BA8FB4">
            <w:pPr>
              <w:pStyle w:val="24"/>
            </w:pPr>
            <w:r>
              <w:rPr>
                <w:rFonts w:hint="eastAsia"/>
              </w:rPr>
              <w:t>中文场景最强，企业合规</w:t>
            </w:r>
          </w:p>
        </w:tc>
      </w:tr>
    </w:tbl>
    <w:p w14:paraId="194A70AA">
      <w:pPr>
        <w:pStyle w:val="3"/>
      </w:pPr>
      <w:r>
        <w:rPr>
          <w:rFonts w:hint="eastAsia"/>
        </w:rPr>
        <w:t>买家统一价的设计逻辑：</w:t>
      </w:r>
      <w:r>
        <w:t xml:space="preserve"> - </w:t>
      </w:r>
      <w:r>
        <w:rPr>
          <w:rFonts w:hint="eastAsia"/>
          <w:b/>
          <w:bCs/>
        </w:rPr>
        <w:t>简化决策</w:t>
      </w:r>
      <w:r>
        <w:rPr>
          <w:rFonts w:hint="eastAsia"/>
        </w:rPr>
        <w:t>：买家只需选择”需要什么模型能力”，无需比较不同卖家的剩余额度量和价格</w:t>
      </w:r>
      <w:r>
        <w:t xml:space="preserve"> - </w:t>
      </w:r>
      <w:r>
        <w:rPr>
          <w:rFonts w:hint="eastAsia"/>
          <w:b/>
          <w:bCs/>
        </w:rPr>
        <w:t>信任建立</w:t>
      </w:r>
      <w:r>
        <w:rPr>
          <w:rFonts w:hint="eastAsia"/>
        </w:rPr>
        <w:t>：统一价由平台背书，避免C2C交易中”价格欺诈”或”额度虚标”问题</w:t>
      </w:r>
      <w:r>
        <w:t xml:space="preserve"> - </w:t>
      </w:r>
      <w:r>
        <w:rPr>
          <w:rFonts w:hint="eastAsia"/>
          <w:b/>
          <w:bCs/>
        </w:rPr>
        <w:t>质量保障</w:t>
      </w:r>
      <w:r>
        <w:rPr>
          <w:rFonts w:hint="eastAsia"/>
        </w:rPr>
        <w:t>：平台通过智能路由将买家请求分配到真实可用、响应最快的卖家Key，买家体验与官方直接购买无异</w:t>
      </w:r>
    </w:p>
    <w:bookmarkEnd w:id="52"/>
    <w:p w14:paraId="55C0B7FE">
      <w:pPr>
        <w:pStyle w:val="5"/>
      </w:pPr>
      <w:bookmarkStart w:id="53" w:name="卖家折扣价灵活回收"/>
      <w:r>
        <w:t xml:space="preserve">4.3.2 </w:t>
      </w:r>
      <w:r>
        <w:rPr>
          <w:rFonts w:hint="eastAsia"/>
        </w:rPr>
        <w:t>卖家折扣价：灵活回收</w:t>
      </w:r>
    </w:p>
    <w:p w14:paraId="42191133">
      <w:pPr>
        <w:pStyle w:val="23"/>
      </w:pPr>
      <w:r>
        <w:rPr>
          <w:rFonts w:hint="eastAsia"/>
        </w:rPr>
        <w:t>卖家可根据自身剩余额度、剩余时间、回收紧迫度，选择不同折扣档位挂售：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044"/>
        <w:gridCol w:w="2044"/>
        <w:gridCol w:w="2725"/>
      </w:tblGrid>
      <w:tr w14:paraId="02CA0AFE">
        <w:trPr>
          <w:tblHeader/>
        </w:trPr>
        <w:tc>
          <w:p w14:paraId="73DB1280">
            <w:pPr>
              <w:pStyle w:val="24"/>
            </w:pPr>
            <w:r>
              <w:rPr>
                <w:rFonts w:hint="eastAsia"/>
              </w:rPr>
              <w:t>折扣档位</w:t>
            </w:r>
          </w:p>
        </w:tc>
        <w:tc>
          <w:p w14:paraId="455629D8">
            <w:pPr>
              <w:pStyle w:val="24"/>
            </w:pPr>
            <w:r>
              <w:rPr>
                <w:rFonts w:hint="eastAsia"/>
              </w:rPr>
              <w:t>回收比例</w:t>
            </w:r>
          </w:p>
        </w:tc>
        <w:tc>
          <w:p w14:paraId="164CF4C5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  <w:tc>
          <w:p w14:paraId="6DA10D94">
            <w:pPr>
              <w:pStyle w:val="24"/>
            </w:pPr>
            <w:r>
              <w:rPr>
                <w:rFonts w:hint="eastAsia"/>
              </w:rPr>
              <w:t>平台撮合优先级</w:t>
            </w:r>
          </w:p>
        </w:tc>
      </w:tr>
      <w:tr w14:paraId="7CCFEB58">
        <w:tc>
          <w:p w14:paraId="2C615EDE">
            <w:pPr>
              <w:pStyle w:val="24"/>
            </w:pPr>
            <w:r>
              <w:rPr>
                <w:rFonts w:hint="eastAsia"/>
              </w:rPr>
              <w:t>5折</w:t>
            </w:r>
          </w:p>
        </w:tc>
        <w:tc>
          <w:p w14:paraId="07E57630">
            <w:pPr>
              <w:pStyle w:val="24"/>
            </w:pPr>
            <w:r>
              <w:t>50%</w:t>
            </w:r>
          </w:p>
        </w:tc>
        <w:tc>
          <w:p w14:paraId="2335D5DB">
            <w:pPr>
              <w:pStyle w:val="24"/>
            </w:pPr>
            <w:r>
              <w:rPr>
                <w:rFonts w:hint="eastAsia"/>
              </w:rPr>
              <w:t>月底急售、切换平台止损、不打算续费</w:t>
            </w:r>
          </w:p>
        </w:tc>
        <w:tc>
          <w:p w14:paraId="2D3DCDA7">
            <w:pPr>
              <w:pStyle w:val="24"/>
            </w:pPr>
            <w:r>
              <w:rPr>
                <w:rFonts w:hint="eastAsia"/>
              </w:rPr>
              <w:t>最高（优先推荐给买家）</w:t>
            </w:r>
          </w:p>
        </w:tc>
      </w:tr>
      <w:tr w14:paraId="286F8AE7">
        <w:tc>
          <w:p w14:paraId="1D9C3361">
            <w:pPr>
              <w:pStyle w:val="24"/>
            </w:pPr>
            <w:r>
              <w:rPr>
                <w:rFonts w:hint="eastAsia"/>
              </w:rPr>
              <w:t>6折</w:t>
            </w:r>
          </w:p>
        </w:tc>
        <w:tc>
          <w:p w14:paraId="079DFA77">
            <w:pPr>
              <w:pStyle w:val="24"/>
            </w:pPr>
            <w:r>
              <w:t>60%</w:t>
            </w:r>
          </w:p>
        </w:tc>
        <w:tc>
          <w:p w14:paraId="5A133C40">
            <w:pPr>
              <w:pStyle w:val="24"/>
            </w:pPr>
            <w:r>
              <w:rPr>
                <w:rFonts w:hint="eastAsia"/>
              </w:rPr>
              <w:t>大额剩余、长期闲置</w:t>
            </w:r>
          </w:p>
        </w:tc>
        <w:tc>
          <w:p w14:paraId="5A8DBD53">
            <w:pPr>
              <w:pStyle w:val="24"/>
            </w:pPr>
            <w:r>
              <w:rPr>
                <w:rFonts w:hint="eastAsia"/>
              </w:rPr>
              <w:t>高</w:t>
            </w:r>
          </w:p>
        </w:tc>
      </w:tr>
      <w:tr w14:paraId="43461F8E">
        <w:tc>
          <w:p w14:paraId="6BAD73E4">
            <w:pPr>
              <w:pStyle w:val="24"/>
            </w:pPr>
            <w:r>
              <w:rPr>
                <w:rFonts w:hint="eastAsia"/>
              </w:rPr>
              <w:t>7折</w:t>
            </w:r>
          </w:p>
        </w:tc>
        <w:tc>
          <w:p w14:paraId="343FD2A0">
            <w:pPr>
              <w:pStyle w:val="24"/>
            </w:pPr>
            <w:r>
              <w:t>70%</w:t>
            </w:r>
          </w:p>
        </w:tc>
        <w:tc>
          <w:p w14:paraId="0E072E7B">
            <w:pPr>
              <w:pStyle w:val="24"/>
            </w:pPr>
            <w:r>
              <w:rPr>
                <w:rFonts w:hint="eastAsia"/>
              </w:rPr>
              <w:t>标准挂售、平衡回收与速度</w:t>
            </w:r>
          </w:p>
        </w:tc>
        <w:tc>
          <w:p w14:paraId="6047B23F">
            <w:pPr>
              <w:pStyle w:val="24"/>
            </w:pPr>
            <w:r>
              <w:rPr>
                <w:rFonts w:hint="eastAsia"/>
              </w:rPr>
              <w:t>中（默认档位）</w:t>
            </w:r>
          </w:p>
        </w:tc>
      </w:tr>
      <w:tr w14:paraId="4EBF19C8">
        <w:tc>
          <w:p w14:paraId="735E6308">
            <w:pPr>
              <w:pStyle w:val="24"/>
            </w:pPr>
            <w:r>
              <w:rPr>
                <w:rFonts w:hint="eastAsia"/>
              </w:rPr>
              <w:t>8折</w:t>
            </w:r>
          </w:p>
        </w:tc>
        <w:tc>
          <w:p w14:paraId="582EAF34">
            <w:pPr>
              <w:pStyle w:val="24"/>
            </w:pPr>
            <w:r>
              <w:t>80%</w:t>
            </w:r>
          </w:p>
        </w:tc>
        <w:tc>
          <w:p w14:paraId="638D70FB">
            <w:pPr>
              <w:pStyle w:val="24"/>
            </w:pPr>
            <w:r>
              <w:rPr>
                <w:rFonts w:hint="eastAsia"/>
              </w:rPr>
              <w:t>小额剩余、不着急回收</w:t>
            </w:r>
          </w:p>
        </w:tc>
        <w:tc>
          <w:p w14:paraId="6EE25E98">
            <w:pPr>
              <w:pStyle w:val="24"/>
            </w:pPr>
            <w:r>
              <w:rPr>
                <w:rFonts w:hint="eastAsia"/>
              </w:rPr>
              <w:t>低</w:t>
            </w:r>
          </w:p>
        </w:tc>
      </w:tr>
    </w:tbl>
    <w:p w14:paraId="083CBF9C">
      <w:pPr>
        <w:pStyle w:val="3"/>
      </w:pPr>
      <w:r>
        <w:rPr>
          <w:rFonts w:hint="eastAsia"/>
        </w:rPr>
        <w:t>平台对卖家的定价建议基于算法动态调整：</w:t>
      </w:r>
      <w:r>
        <w:t xml:space="preserve"> - </w:t>
      </w:r>
      <w:r>
        <w:rPr>
          <w:rFonts w:hint="eastAsia"/>
          <w:b/>
          <w:bCs/>
        </w:rPr>
        <w:t>剩余时间&lt;3天</w:t>
      </w:r>
      <w:r>
        <w:rPr>
          <w:rFonts w:hint="eastAsia"/>
        </w:rPr>
        <w:t>：建议5-6折，加速出清</w:t>
      </w:r>
      <w:r>
        <w:t xml:space="preserve"> - </w:t>
      </w:r>
      <w:r>
        <w:rPr>
          <w:rFonts w:hint="eastAsia"/>
          <w:b/>
          <w:bCs/>
        </w:rPr>
        <w:t>剩余时间7-14天</w:t>
      </w:r>
      <w:r>
        <w:rPr>
          <w:rFonts w:hint="eastAsia"/>
        </w:rPr>
        <w:t>：建议7折，标准撮合</w:t>
      </w:r>
      <w:r>
        <w:t xml:space="preserve"> - </w:t>
      </w:r>
      <w:r>
        <w:rPr>
          <w:rFonts w:hint="eastAsia"/>
          <w:b/>
          <w:bCs/>
        </w:rPr>
        <w:t>剩余时间&gt;14天</w:t>
      </w:r>
      <w:r>
        <w:rPr>
          <w:rFonts w:hint="eastAsia"/>
        </w:rPr>
        <w:t>：建议7-8折，或分阶段降价</w:t>
      </w:r>
      <w:r>
        <w:t xml:space="preserve"> - </w:t>
      </w:r>
      <w:r>
        <w:rPr>
          <w:rFonts w:hint="eastAsia"/>
          <w:b/>
          <w:bCs/>
        </w:rPr>
        <w:t>高信誉卖家</w:t>
      </w:r>
      <w:r>
        <w:rPr>
          <w:rFonts w:hint="eastAsia"/>
        </w:rPr>
        <w:t>（历史无超卖、无投诉）：平台推荐溢价1-2%（如7.2折而非7折）</w:t>
      </w:r>
    </w:p>
    <w:bookmarkEnd w:id="53"/>
    <w:p w14:paraId="52D2456C">
      <w:pPr>
        <w:pStyle w:val="5"/>
      </w:pPr>
      <w:bookmarkStart w:id="54" w:name="定价弹性与市场竞争"/>
      <w:r>
        <w:t xml:space="preserve">4.3.3 </w:t>
      </w:r>
      <w:r>
        <w:rPr>
          <w:rFonts w:hint="eastAsia"/>
        </w:rPr>
        <w:t>定价弹性与市场竞争</w:t>
      </w:r>
    </w:p>
    <w:p w14:paraId="132C6288">
      <w:pPr>
        <w:pStyle w:val="23"/>
      </w:pPr>
      <w:r>
        <w:rPr>
          <w:rFonts w:hint="eastAsia"/>
        </w:rPr>
        <w:t>TokenMarket的定价锚定参照系：</w:t>
      </w:r>
      <w:r>
        <w:t xml:space="preserve"> - </w:t>
      </w:r>
      <w:r>
        <w:rPr>
          <w:rFonts w:hint="eastAsia"/>
          <w:b/>
          <w:bCs/>
        </w:rPr>
        <w:t>上限</w:t>
      </w:r>
      <w:r>
        <w:rPr>
          <w:rFonts w:hint="eastAsia"/>
        </w:rPr>
        <w:t>：官方定价（买家无动力在平台购买若价格≥官方）</w:t>
      </w:r>
      <w:r>
        <w:t xml:space="preserve"> - </w:t>
      </w:r>
      <w:r>
        <w:rPr>
          <w:rFonts w:hint="eastAsia"/>
          <w:b/>
          <w:bCs/>
        </w:rPr>
        <w:t>下限</w:t>
      </w:r>
      <w:r>
        <w:rPr>
          <w:rFonts w:hint="eastAsia"/>
        </w:rPr>
        <w:t>：灰色中转站价格（88code、4SAPI等低至官方10-30%，但无信任、无保障、随时被封）</w:t>
      </w:r>
      <w:r>
        <w:t xml:space="preserve"> - ** sweet </w:t>
      </w:r>
      <w:r>
        <w:rPr>
          <w:rFonts w:hint="eastAsia"/>
        </w:rPr>
        <w:t>spot**：官方价的70-85%，既让卖家感到”回收了大部分成本”，又让买家感到”省了真金白银”，同时平台赚取15%利差</w:t>
      </w:r>
    </w:p>
    <w:p w14:paraId="70E38404">
      <w:pPr>
        <w:pStyle w:val="3"/>
      </w:pPr>
      <w:r>
        <w:rPr>
          <w:rFonts w:hint="eastAsia"/>
        </w:rPr>
        <w:t>与国际直接竞品对比：</w:t>
      </w:r>
      <w:r>
        <w:t xml:space="preserve"> - </w:t>
      </w:r>
      <w:r>
        <w:rPr>
          <w:b/>
          <w:bCs/>
        </w:rPr>
        <w:t>AI Credits</w:t>
      </w:r>
      <w:r>
        <w:rPr>
          <w:rFonts w:hint="eastAsia"/>
        </w:rPr>
        <w:t>（B2B大额）：卖家回收40-70%，买家折扣20-60%，但最低交易$500+</w:t>
      </w:r>
      <w:r>
        <w:t xml:space="preserve"> - </w:t>
      </w:r>
      <w:r>
        <w:rPr>
          <w:b/>
          <w:bCs/>
        </w:rPr>
        <w:t>CreditSwap</w:t>
      </w:r>
      <w:r>
        <w:rPr>
          <w:rFonts w:hint="eastAsia"/>
        </w:rPr>
        <w:t>（浏览器扩展）：卖家回收70%，买家折扣20%</w:t>
      </w:r>
      <w:r>
        <w:t xml:space="preserve"> - </w:t>
      </w:r>
      <w:r>
        <w:rPr>
          <w:b/>
          <w:bCs/>
        </w:rPr>
        <w:t>TokenMarket</w:t>
      </w:r>
      <w:r>
        <w:rPr>
          <w:rFonts w:hint="eastAsia"/>
        </w:rPr>
        <w:t>（C2C小额）：卖家回收50-80%，买家折扣15-30%，最低交易¥1起</w:t>
      </w:r>
    </w:p>
    <w:p w14:paraId="783DA76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4"/>
    <w:p w14:paraId="29526C45">
      <w:pPr>
        <w:pStyle w:val="4"/>
      </w:pPr>
      <w:bookmarkStart w:id="55" w:name="盈利路径从撮合到saas的阶梯式扩张"/>
      <w:r>
        <w:t xml:space="preserve">4.4 </w:t>
      </w:r>
      <w:r>
        <w:rPr>
          <w:rFonts w:hint="eastAsia"/>
        </w:rPr>
        <w:t>盈利路径：从撮合到SaaS的阶梯式扩张</w:t>
      </w:r>
    </w:p>
    <w:p w14:paraId="191DB01F">
      <w:pPr>
        <w:pStyle w:val="23"/>
      </w:pPr>
      <w:r>
        <w:rPr>
          <w:rFonts w:hint="eastAsia"/>
        </w:rPr>
        <w:t>TokenMarket的盈利路径分为三个阶段，每个阶段有明确的收入目标、用户规模门槛和产品里程碑。</w:t>
      </w:r>
    </w:p>
    <w:p w14:paraId="362691DD">
      <w:pPr>
        <w:pStyle w:val="5"/>
      </w:pPr>
      <w:bookmarkStart w:id="56" w:name="第一阶段个人撮合盈利mvp期0-12个月"/>
      <w:r>
        <w:t xml:space="preserve">4.4.1 </w:t>
      </w:r>
      <w:r>
        <w:rPr>
          <w:rFonts w:hint="eastAsia"/>
        </w:rPr>
        <w:t>第一阶段：个人撮合盈利（MVP期，0-12个月）</w:t>
      </w:r>
    </w:p>
    <w:p w14:paraId="7E8E8FAE">
      <w:pPr>
        <w:pStyle w:val="23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：验证核心假设，实现单月盈亏平衡。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417"/>
        <w:gridCol w:w="4922"/>
      </w:tblGrid>
      <w:tr w14:paraId="382C994C">
        <w:trPr>
          <w:tblHeader/>
        </w:trPr>
        <w:tc>
          <w:p w14:paraId="05D815E5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60C6686E">
            <w:pPr>
              <w:pStyle w:val="24"/>
            </w:pPr>
            <w:r>
              <w:rPr>
                <w:rFonts w:hint="eastAsia"/>
              </w:rPr>
              <w:t>目标值</w:t>
            </w:r>
          </w:p>
        </w:tc>
        <w:tc>
          <w:p w14:paraId="262BCF7D">
            <w:pPr>
              <w:pStyle w:val="24"/>
            </w:pPr>
            <w:r>
              <w:rPr>
                <w:rFonts w:hint="eastAsia"/>
              </w:rPr>
              <w:t>验证逻辑</w:t>
            </w:r>
          </w:p>
        </w:tc>
      </w:tr>
      <w:tr w14:paraId="4D4D84BA">
        <w:tc>
          <w:p w14:paraId="0916F91A">
            <w:pPr>
              <w:pStyle w:val="24"/>
            </w:pPr>
            <w:r>
              <w:rPr>
                <w:rFonts w:hint="eastAsia"/>
              </w:rPr>
              <w:t>月活卖家</w:t>
            </w:r>
          </w:p>
        </w:tc>
        <w:tc>
          <w:p w14:paraId="1E5FE31F">
            <w:pPr>
              <w:pStyle w:val="24"/>
            </w:pPr>
            <w:r>
              <w:t>5,000+</w:t>
            </w:r>
          </w:p>
        </w:tc>
        <w:tc>
          <w:p w14:paraId="00A9172D">
            <w:pPr>
              <w:pStyle w:val="24"/>
            </w:pPr>
            <w:r>
              <w:rPr>
                <w:rFonts w:hint="eastAsia"/>
              </w:rPr>
              <w:t>国内50-80万付费用户中，1%愿意尝试挂售</w:t>
            </w:r>
          </w:p>
        </w:tc>
      </w:tr>
      <w:tr w14:paraId="51C6FEA1">
        <w:tc>
          <w:p w14:paraId="0192FDD6">
            <w:pPr>
              <w:pStyle w:val="24"/>
            </w:pPr>
            <w:r>
              <w:rPr>
                <w:rFonts w:hint="eastAsia"/>
              </w:rPr>
              <w:t>月活买家</w:t>
            </w:r>
          </w:p>
        </w:tc>
        <w:tc>
          <w:p w14:paraId="38061DDF">
            <w:pPr>
              <w:pStyle w:val="24"/>
            </w:pPr>
            <w:r>
              <w:t>10,000+</w:t>
            </w:r>
          </w:p>
        </w:tc>
        <w:tc>
          <w:p w14:paraId="114D01A4">
            <w:pPr>
              <w:pStyle w:val="24"/>
            </w:pPr>
            <w:r>
              <w:rPr>
                <w:rFonts w:hint="eastAsia"/>
              </w:rPr>
              <w:t>价格敏感型个人开发者、学生群体</w:t>
            </w:r>
          </w:p>
        </w:tc>
      </w:tr>
      <w:tr w14:paraId="36EA4704">
        <w:tc>
          <w:p w14:paraId="0D4B7015">
            <w:pPr>
              <w:pStyle w:val="24"/>
            </w:pPr>
            <w:r>
              <w:rPr>
                <w:rFonts w:hint="eastAsia"/>
              </w:rPr>
              <w:t>月GMV</w:t>
            </w:r>
          </w:p>
        </w:tc>
        <w:tc>
          <w:p w14:paraId="6DC97539">
            <w:pPr>
              <w:pStyle w:val="24"/>
            </w:pPr>
            <w:r>
              <w:rPr>
                <w:rFonts w:hint="eastAsia"/>
              </w:rPr>
              <w:t>¥20万+</w:t>
            </w:r>
          </w:p>
        </w:tc>
        <w:tc>
          <w:p w14:paraId="119CC822">
            <w:pPr>
              <w:pStyle w:val="24"/>
            </w:pPr>
            <w:r>
              <w:rPr>
                <w:rFonts w:hint="eastAsia"/>
              </w:rPr>
              <w:t>平均挂售¥80×5,000×50%转化率</w:t>
            </w:r>
          </w:p>
        </w:tc>
      </w:tr>
      <w:tr w14:paraId="38446BA3">
        <w:tc>
          <w:p w14:paraId="14F18D40">
            <w:pPr>
              <w:pStyle w:val="24"/>
            </w:pPr>
            <w:r>
              <w:rPr>
                <w:rFonts w:hint="eastAsia"/>
              </w:rPr>
              <w:t>月毛利</w:t>
            </w:r>
          </w:p>
        </w:tc>
        <w:tc>
          <w:p w14:paraId="19CF801D">
            <w:pPr>
              <w:pStyle w:val="24"/>
            </w:pPr>
            <w:r>
              <w:rPr>
                <w:rFonts w:hint="eastAsia"/>
              </w:rPr>
              <w:t>¥3.5万+</w:t>
            </w:r>
          </w:p>
        </w:tc>
        <w:tc>
          <w:p w14:paraId="4C07F4B2">
            <w:pPr>
              <w:pStyle w:val="24"/>
            </w:pPr>
            <w:r>
              <w:rPr>
                <w:rFonts w:hint="eastAsia"/>
              </w:rPr>
              <w:t>17.5%利差</w:t>
            </w:r>
          </w:p>
        </w:tc>
      </w:tr>
      <w:tr w14:paraId="523DCD2E">
        <w:tc>
          <w:p w14:paraId="7B286DBF">
            <w:pPr>
              <w:pStyle w:val="24"/>
            </w:pPr>
            <w:r>
              <w:rPr>
                <w:rFonts w:hint="eastAsia"/>
              </w:rPr>
              <w:t>盈亏平衡</w:t>
            </w:r>
          </w:p>
        </w:tc>
        <w:tc>
          <w:p w14:paraId="783A9651">
            <w:pPr>
              <w:pStyle w:val="24"/>
            </w:pPr>
            <w:r>
              <w:rPr>
                <w:rFonts w:hint="eastAsia"/>
              </w:rPr>
              <w:t>月运营成本≤¥3.5万</w:t>
            </w:r>
          </w:p>
        </w:tc>
        <w:tc>
          <w:p w14:paraId="1FB693CC">
            <w:pPr>
              <w:pStyle w:val="24"/>
            </w:pPr>
            <w:r>
              <w:rPr>
                <w:rFonts w:hint="eastAsia"/>
              </w:rPr>
              <w:t>极简团队（2-3人）+</w:t>
            </w:r>
            <w:r>
              <w:t xml:space="preserve"> </w:t>
            </w:r>
            <w:r>
              <w:rPr>
                <w:rFonts w:hint="eastAsia"/>
              </w:rPr>
              <w:t>云服务器</w:t>
            </w:r>
          </w:p>
        </w:tc>
      </w:tr>
    </w:tbl>
    <w:p w14:paraId="0163F84B">
      <w:pPr>
        <w:pStyle w:val="3"/>
      </w:pPr>
      <w:r>
        <w:rPr>
          <w:rFonts w:hint="eastAsia"/>
          <w:b/>
          <w:bCs/>
        </w:rPr>
        <w:t>核心假设验证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假设A：卖家愿意以6-7折挂售剩余额度（目标验证：&gt;60%意愿）</w:t>
      </w:r>
      <w:r>
        <w:t xml:space="preserve"> - </w:t>
      </w:r>
      <w:r>
        <w:rPr>
          <w:rFonts w:hint="eastAsia"/>
        </w:rPr>
        <w:t>假设B：买家愿意以8-8.5折购买二手额度（目标验证：&gt;60%意愿）</w:t>
      </w:r>
      <w:r>
        <w:t xml:space="preserve"> - </w:t>
      </w:r>
      <w:r>
        <w:rPr>
          <w:rFonts w:hint="eastAsia"/>
        </w:rPr>
        <w:t>假设C：平台撮合效率足够高（目标验证：月底前80%挂售额度被售出）</w:t>
      </w:r>
    </w:p>
    <w:bookmarkEnd w:id="56"/>
    <w:p w14:paraId="4838CC33">
      <w:pPr>
        <w:pStyle w:val="5"/>
      </w:pPr>
      <w:bookmarkStart w:id="57" w:name="第二阶段会员订阅企业渗透成长期12-24个月"/>
      <w:r>
        <w:t xml:space="preserve">4.4.2 </w:t>
      </w:r>
      <w:r>
        <w:rPr>
          <w:rFonts w:hint="eastAsia"/>
        </w:rPr>
        <w:t>第二阶段：会员订阅+企业渗透（成长期，12-24个月）</w:t>
      </w:r>
    </w:p>
    <w:p w14:paraId="3020D2BA">
      <w:pPr>
        <w:pStyle w:val="23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：会员收入占比提升至30%，启动企业SaaS试点。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4434"/>
        <w:gridCol w:w="2682"/>
      </w:tblGrid>
      <w:tr w14:paraId="25179296">
        <w:trPr>
          <w:tblHeader/>
        </w:trPr>
        <w:tc>
          <w:p w14:paraId="207F41CC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255646B1">
            <w:pPr>
              <w:pStyle w:val="24"/>
            </w:pPr>
            <w:r>
              <w:rPr>
                <w:rFonts w:hint="eastAsia"/>
              </w:rPr>
              <w:t>目标值</w:t>
            </w:r>
          </w:p>
        </w:tc>
        <w:tc>
          <w:p w14:paraId="3F674539">
            <w:pPr>
              <w:pStyle w:val="24"/>
            </w:pPr>
            <w:r>
              <w:rPr>
                <w:rFonts w:hint="eastAsia"/>
              </w:rPr>
              <w:t>增长驱动</w:t>
            </w:r>
          </w:p>
        </w:tc>
      </w:tr>
      <w:tr w14:paraId="566D8E91">
        <w:tc>
          <w:p w14:paraId="78E08886">
            <w:pPr>
              <w:pStyle w:val="24"/>
            </w:pPr>
            <w:r>
              <w:rPr>
                <w:rFonts w:hint="eastAsia"/>
              </w:rPr>
              <w:t>月活卖家</w:t>
            </w:r>
          </w:p>
        </w:tc>
        <w:tc>
          <w:p w14:paraId="50E0BD99">
            <w:pPr>
              <w:pStyle w:val="24"/>
            </w:pPr>
            <w:r>
              <w:t>50,000+</w:t>
            </w:r>
          </w:p>
        </w:tc>
        <w:tc>
          <w:p w14:paraId="54FD1CCA">
            <w:pPr>
              <w:pStyle w:val="24"/>
            </w:pPr>
            <w:r>
              <w:rPr>
                <w:rFonts w:hint="eastAsia"/>
              </w:rPr>
              <w:t>口碑裂变+积分体系激励</w:t>
            </w:r>
          </w:p>
        </w:tc>
      </w:tr>
      <w:tr w14:paraId="15772795">
        <w:tc>
          <w:p w14:paraId="64755D39">
            <w:pPr>
              <w:pStyle w:val="24"/>
            </w:pPr>
            <w:r>
              <w:rPr>
                <w:rFonts w:hint="eastAsia"/>
              </w:rPr>
              <w:t>付费会员买家</w:t>
            </w:r>
          </w:p>
        </w:tc>
        <w:tc>
          <w:p w14:paraId="35E278B2">
            <w:pPr>
              <w:pStyle w:val="24"/>
            </w:pPr>
            <w:r>
              <w:t>5,000+</w:t>
            </w:r>
          </w:p>
        </w:tc>
        <w:tc>
          <w:p w14:paraId="570BF70F">
            <w:pPr>
              <w:pStyle w:val="24"/>
            </w:pPr>
            <w:r>
              <w:rPr>
                <w:rFonts w:hint="eastAsia"/>
              </w:rPr>
              <w:t>积分沉淀+折扣粘性</w:t>
            </w:r>
          </w:p>
        </w:tc>
      </w:tr>
      <w:tr w14:paraId="5CC16961">
        <w:tc>
          <w:p w14:paraId="19DC5934">
            <w:pPr>
              <w:pStyle w:val="24"/>
            </w:pPr>
            <w:r>
              <w:rPr>
                <w:rFonts w:hint="eastAsia"/>
              </w:rPr>
              <w:t>企业SaaS客户</w:t>
            </w:r>
          </w:p>
        </w:tc>
        <w:tc>
          <w:p w14:paraId="30E78CA7">
            <w:pPr>
              <w:pStyle w:val="24"/>
            </w:pPr>
            <w:r>
              <w:rPr>
                <w:rFonts w:hint="eastAsia"/>
              </w:rPr>
              <w:t>50-100家</w:t>
            </w:r>
          </w:p>
        </w:tc>
        <w:tc>
          <w:p w14:paraId="425CE3FC">
            <w:pPr>
              <w:pStyle w:val="24"/>
            </w:pPr>
            <w:r>
              <w:rPr>
                <w:rFonts w:hint="eastAsia"/>
              </w:rPr>
              <w:t>中小企业AI支出管理需求</w:t>
            </w:r>
          </w:p>
        </w:tc>
      </w:tr>
      <w:tr w14:paraId="0FA2000D">
        <w:tc>
          <w:p w14:paraId="2BF1C5DA">
            <w:pPr>
              <w:pStyle w:val="24"/>
            </w:pPr>
            <w:r>
              <w:rPr>
                <w:rFonts w:hint="eastAsia"/>
              </w:rPr>
              <w:t>月GMV</w:t>
            </w:r>
          </w:p>
        </w:tc>
        <w:tc>
          <w:p w14:paraId="2422DB15">
            <w:pPr>
              <w:pStyle w:val="24"/>
            </w:pPr>
            <w:r>
              <w:rPr>
                <w:rFonts w:hint="eastAsia"/>
              </w:rPr>
              <w:t>¥200万+</w:t>
            </w:r>
          </w:p>
        </w:tc>
        <w:tc>
          <w:p w14:paraId="57176C0A">
            <w:pPr>
              <w:pStyle w:val="24"/>
            </w:pPr>
            <w:r>
              <w:rPr>
                <w:rFonts w:hint="eastAsia"/>
              </w:rPr>
              <w:t>双边网络效应启动</w:t>
            </w:r>
          </w:p>
        </w:tc>
      </w:tr>
      <w:tr w14:paraId="6BFF67D6">
        <w:tc>
          <w:p w14:paraId="63919632">
            <w:pPr>
              <w:pStyle w:val="24"/>
            </w:pPr>
            <w:r>
              <w:rPr>
                <w:rFonts w:hint="eastAsia"/>
              </w:rPr>
              <w:t>月收入结构</w:t>
            </w:r>
          </w:p>
        </w:tc>
        <w:tc>
          <w:p w14:paraId="6F7127FB">
            <w:pPr>
              <w:pStyle w:val="24"/>
            </w:pPr>
            <w:r>
              <w:rPr>
                <w:rFonts w:hint="eastAsia"/>
              </w:rPr>
              <w:t>利差60%+会员25%+SaaS10%+增值5%</w:t>
            </w:r>
          </w:p>
        </w:tc>
        <w:tc>
          <w:p w14:paraId="6B775EBC">
            <w:pPr>
              <w:pStyle w:val="24"/>
            </w:pPr>
            <w:r>
              <w:rPr>
                <w:rFonts w:hint="eastAsia"/>
              </w:rPr>
              <w:t>多元化收入</w:t>
            </w:r>
          </w:p>
        </w:tc>
      </w:tr>
    </w:tbl>
    <w:p w14:paraId="7E9C9FA0">
      <w:pPr>
        <w:pStyle w:val="3"/>
      </w:pPr>
      <w:r>
        <w:rPr>
          <w:rFonts w:hint="eastAsia"/>
          <w:b/>
          <w:bCs/>
        </w:rPr>
        <w:t>关键里程碑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推出”积分银行”功能：卖家存入额度获得积分（非即时现金），积分可跨平台、跨周期使用，提升留存率</w:t>
      </w:r>
      <w:r>
        <w:t xml:space="preserve"> - </w:t>
      </w:r>
      <w:r>
        <w:rPr>
          <w:rFonts w:hint="eastAsia"/>
        </w:rPr>
        <w:t>企业SaaS</w:t>
      </w:r>
      <w:r>
        <w:t xml:space="preserve"> </w:t>
      </w:r>
      <w:r>
        <w:rPr>
          <w:rFonts w:hint="eastAsia"/>
        </w:rPr>
        <w:t>MVP上线：支持火山方舟、智谱GLM、腾讯云CodeBuddy三平台聚合监控</w:t>
      </w:r>
      <w:r>
        <w:t xml:space="preserve"> - </w:t>
      </w:r>
      <w:r>
        <w:rPr>
          <w:rFonts w:hint="eastAsia"/>
        </w:rPr>
        <w:t>与1-2家Coding</w:t>
      </w:r>
      <w:r>
        <w:t xml:space="preserve"> </w:t>
      </w:r>
      <w:r>
        <w:rPr>
          <w:rFonts w:hint="eastAsia"/>
        </w:rPr>
        <w:t>Plan平台建立”非官方合作关系”（如推荐返佣、联合营销）</w:t>
      </w:r>
    </w:p>
    <w:bookmarkEnd w:id="57"/>
    <w:p w14:paraId="26519D35">
      <w:pPr>
        <w:pStyle w:val="5"/>
      </w:pPr>
      <w:bookmarkStart w:id="58" w:name="第三阶段算力银行开源聚合成熟期24-36个月"/>
      <w:r>
        <w:t xml:space="preserve">4.4.3 </w:t>
      </w:r>
      <w:r>
        <w:rPr>
          <w:rFonts w:hint="eastAsia"/>
        </w:rPr>
        <w:t>第三阶段：算力银行+开源聚合（成熟期，24-36个月）</w:t>
      </w:r>
    </w:p>
    <w:p w14:paraId="3A8554FE">
      <w:pPr>
        <w:pStyle w:val="23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：成为AI</w:t>
      </w:r>
      <w:r>
        <w:t xml:space="preserve"> Coding </w:t>
      </w:r>
      <w:r>
        <w:rPr>
          <w:rFonts w:hint="eastAsia"/>
        </w:rPr>
        <w:t>Plan领域的”OpenRouter+Raise.com”混合体。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818"/>
        <w:gridCol w:w="3623"/>
      </w:tblGrid>
      <w:tr w14:paraId="48244A9A">
        <w:trPr>
          <w:tblHeader/>
        </w:trPr>
        <w:tc>
          <w:p w14:paraId="5ACA6C7B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25306CAE">
            <w:pPr>
              <w:pStyle w:val="24"/>
            </w:pPr>
            <w:r>
              <w:rPr>
                <w:rFonts w:hint="eastAsia"/>
              </w:rPr>
              <w:t>目标值</w:t>
            </w:r>
          </w:p>
        </w:tc>
        <w:tc>
          <w:p w14:paraId="5D7E0411">
            <w:pPr>
              <w:pStyle w:val="24"/>
            </w:pPr>
            <w:r>
              <w:rPr>
                <w:rFonts w:hint="eastAsia"/>
              </w:rPr>
              <w:t>战略意义</w:t>
            </w:r>
          </w:p>
        </w:tc>
      </w:tr>
      <w:tr w14:paraId="7E4132D5">
        <w:tc>
          <w:p w14:paraId="646CC567">
            <w:pPr>
              <w:pStyle w:val="24"/>
            </w:pPr>
            <w:r>
              <w:rPr>
                <w:rFonts w:hint="eastAsia"/>
              </w:rPr>
              <w:t>月活卖家</w:t>
            </w:r>
          </w:p>
        </w:tc>
        <w:tc>
          <w:p w14:paraId="6C6F72D8">
            <w:pPr>
              <w:pStyle w:val="24"/>
            </w:pPr>
            <w:r>
              <w:t>200,000+</w:t>
            </w:r>
          </w:p>
        </w:tc>
        <w:tc>
          <w:p w14:paraId="34236E8F">
            <w:pPr>
              <w:pStyle w:val="24"/>
            </w:pPr>
            <w:r>
              <w:rPr>
                <w:rFonts w:hint="eastAsia"/>
              </w:rPr>
              <w:t>占据国内付费用户25-40%</w:t>
            </w:r>
          </w:p>
        </w:tc>
      </w:tr>
      <w:tr w14:paraId="614204B7">
        <w:tc>
          <w:p w14:paraId="2B321AFA">
            <w:pPr>
              <w:pStyle w:val="24"/>
            </w:pPr>
            <w:r>
              <w:rPr>
                <w:rFonts w:hint="eastAsia"/>
              </w:rPr>
              <w:t>年化GMV</w:t>
            </w:r>
          </w:p>
        </w:tc>
        <w:tc>
          <w:p w14:paraId="7A9BDFBD">
            <w:pPr>
              <w:pStyle w:val="24"/>
            </w:pPr>
            <w:r>
              <w:rPr>
                <w:rFonts w:hint="eastAsia"/>
              </w:rPr>
              <w:t>¥1亿+</w:t>
            </w:r>
          </w:p>
        </w:tc>
        <w:tc>
          <w:p w14:paraId="658F10E5">
            <w:pPr>
              <w:pStyle w:val="24"/>
            </w:pPr>
            <w:r>
              <w:rPr>
                <w:rFonts w:hint="eastAsia"/>
              </w:rPr>
              <w:t>捕获可撮合额度的30-50%</w:t>
            </w:r>
          </w:p>
        </w:tc>
      </w:tr>
      <w:tr w14:paraId="34487166">
        <w:tc>
          <w:p w14:paraId="70E5B645">
            <w:pPr>
              <w:pStyle w:val="24"/>
            </w:pPr>
            <w:r>
              <w:rPr>
                <w:rFonts w:hint="eastAsia"/>
              </w:rPr>
              <w:t>企业SaaS</w:t>
            </w:r>
            <w:r>
              <w:t xml:space="preserve"> ARR</w:t>
            </w:r>
          </w:p>
        </w:tc>
        <w:tc>
          <w:p w14:paraId="5C4B6A3B">
            <w:pPr>
              <w:pStyle w:val="24"/>
            </w:pPr>
            <w:r>
              <w:rPr>
                <w:rFonts w:hint="eastAsia"/>
              </w:rPr>
              <w:t>¥1,000万+</w:t>
            </w:r>
          </w:p>
        </w:tc>
        <w:tc>
          <w:p w14:paraId="103D44A6">
            <w:pPr>
              <w:pStyle w:val="24"/>
            </w:pPr>
            <w:r>
              <w:rPr>
                <w:rFonts w:hint="eastAsia"/>
              </w:rPr>
              <w:t>成为企业AI支出管理的默认选择</w:t>
            </w:r>
          </w:p>
        </w:tc>
      </w:tr>
      <w:tr w14:paraId="525262F2">
        <w:tc>
          <w:p w14:paraId="5AEDAF7E">
            <w:pPr>
              <w:pStyle w:val="24"/>
            </w:pPr>
            <w:r>
              <w:rPr>
                <w:rFonts w:hint="eastAsia"/>
              </w:rPr>
              <w:t>开源模型聚合占比</w:t>
            </w:r>
          </w:p>
        </w:tc>
        <w:tc>
          <w:p w14:paraId="4DDE894C">
            <w:pPr>
              <w:pStyle w:val="24"/>
            </w:pPr>
            <w:r>
              <w:t>20%</w:t>
            </w:r>
          </w:p>
        </w:tc>
        <w:tc>
          <w:p w14:paraId="65F3523B">
            <w:pPr>
              <w:pStyle w:val="24"/>
            </w:pPr>
            <w:r>
              <w:rPr>
                <w:rFonts w:hint="eastAsia"/>
              </w:rPr>
              <w:t>接入DeepSeek、Qwen、Llama等开源模型API，降低对平台方的依赖</w:t>
            </w:r>
          </w:p>
        </w:tc>
      </w:tr>
    </w:tbl>
    <w:p w14:paraId="027126E9">
      <w:pPr>
        <w:pStyle w:val="3"/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>C战略</w:t>
      </w:r>
      <w:r>
        <w:rPr>
          <w:rFonts w:hint="eastAsia"/>
        </w:rPr>
        <w:t>：若主要平台方（火山、阿里、智谱）推出官方个人池化或严格封禁API代理，TokenMarket转向</w:t>
      </w:r>
      <w:r>
        <w:rPr>
          <w:rFonts w:hint="eastAsia"/>
          <w:b/>
          <w:bCs/>
        </w:rPr>
        <w:t>开源模型聚合+企业私有化部署</w:t>
      </w:r>
      <w:r>
        <w:rPr>
          <w:rFonts w:hint="eastAsia"/>
        </w:rPr>
        <w:t>路线——自建轻量推理节点（或与硅基流动、无问芯穹等合作），为企业和个人提供”去平台化”的AI编码算力，保持撮合平台的独立性和可持续性。</w:t>
      </w:r>
    </w:p>
    <w:p w14:paraId="343BFFA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8"/>
    <w:p w14:paraId="5D1608EF">
      <w:pPr>
        <w:pStyle w:val="4"/>
      </w:pPr>
      <w:bookmarkStart w:id="59" w:name="平台不承担的风险明确边界与风险隔离"/>
      <w:r>
        <w:t xml:space="preserve">4.5 </w:t>
      </w:r>
      <w:r>
        <w:rPr>
          <w:rFonts w:hint="eastAsia"/>
        </w:rPr>
        <w:t>平台不承担的风险：明确边界与风险隔离</w:t>
      </w:r>
    </w:p>
    <w:p w14:paraId="7D81BE3B">
      <w:pPr>
        <w:pStyle w:val="23"/>
      </w:pPr>
      <w:r>
        <w:rPr>
          <w:rFonts w:hint="eastAsia"/>
        </w:rPr>
        <w:t>TokenMarket作为撮合平台，通过商业模式设计明确不承担以下风险，确保平台的轻资产、低风险运营：</w:t>
      </w:r>
    </w:p>
    <w:p w14:paraId="3C0A4722">
      <w:pPr>
        <w:pStyle w:val="5"/>
      </w:pPr>
      <w:bookmarkStart w:id="60" w:name="不囤积额度风险"/>
      <w:r>
        <w:t xml:space="preserve">4.5.1 </w:t>
      </w:r>
      <w:r>
        <w:rPr>
          <w:rFonts w:hint="eastAsia"/>
        </w:rPr>
        <w:t>不囤积额度风险</w:t>
      </w:r>
    </w:p>
    <w:p w14:paraId="74AF5CFA">
      <w:pPr>
        <w:pStyle w:val="23"/>
      </w:pPr>
      <w:r>
        <w:rPr>
          <w:rFonts w:hint="eastAsia"/>
          <w:b/>
          <w:bCs/>
        </w:rPr>
        <w:t>平台承诺</w:t>
      </w:r>
      <w:r>
        <w:rPr>
          <w:rFonts w:hint="eastAsia"/>
        </w:rPr>
        <w:t>：TokenMarket</w:t>
      </w:r>
      <w:r>
        <w:rPr>
          <w:rFonts w:hint="eastAsia"/>
          <w:b/>
          <w:bCs/>
        </w:rPr>
        <w:t>不预先购买、不囤积、不持有</w:t>
      </w:r>
      <w:r>
        <w:rPr>
          <w:rFonts w:hint="eastAsia"/>
        </w:rPr>
        <w:t>任何卖家额度。所有交易均为</w:t>
      </w:r>
      <w:r>
        <w:rPr>
          <w:rFonts w:hint="eastAsia"/>
          <w:b/>
          <w:bCs/>
        </w:rPr>
        <w:t>实时撮合</w:t>
      </w:r>
      <w:r>
        <w:rPr>
          <w:rFonts w:hint="eastAsia"/>
        </w:rPr>
        <w:t>——买家下单时，平台即时从卖家Key转发请求；卖家额度用尽或取消接入时，平台自动停止路由。</w:t>
      </w:r>
    </w:p>
    <w:p w14:paraId="17AD8818">
      <w:pPr>
        <w:pStyle w:val="3"/>
      </w:pPr>
      <w:r>
        <w:rPr>
          <w:rFonts w:hint="eastAsia"/>
          <w:b/>
          <w:bCs/>
        </w:rPr>
        <w:t>风险隔离意义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无库存跌价风险：模型降价、平台调价不影响平台库存价值（因为平台无库存）</w:t>
      </w:r>
      <w:r>
        <w:t xml:space="preserve"> - </w:t>
      </w:r>
      <w:r>
        <w:rPr>
          <w:rFonts w:hint="eastAsia"/>
        </w:rPr>
        <w:t>无过期损失风险：额度月底清零的损失由卖家自行承担，平台仅损失未撮合成功的交易机会</w:t>
      </w:r>
      <w:r>
        <w:t xml:space="preserve"> - </w:t>
      </w:r>
      <w:r>
        <w:rPr>
          <w:rFonts w:hint="eastAsia"/>
        </w:rPr>
        <w:t>无资金占用风险：平台无需预付资金收购额度，现金流压力极低</w:t>
      </w:r>
    </w:p>
    <w:p w14:paraId="0BFE1533">
      <w:pPr>
        <w:pStyle w:val="13"/>
      </w:pPr>
      <w:r>
        <w:rPr>
          <w:rFonts w:hint="eastAsia"/>
          <w:b/>
          <w:bCs/>
        </w:rPr>
        <w:t>对比</w:t>
      </w:r>
      <w:r>
        <w:rPr>
          <w:rFonts w:hint="eastAsia"/>
        </w:rPr>
        <w:t>：传统B2C灰色中转站（如4SAPI、88code）需自行批量采购或破解账号，承担全部库存风险、封号风险和资金风险。TokenMarket的纯撮合模式从根本上规避了这些风险。</w:t>
      </w:r>
    </w:p>
    <w:bookmarkEnd w:id="60"/>
    <w:p w14:paraId="0D42DBFE">
      <w:pPr>
        <w:pStyle w:val="5"/>
      </w:pPr>
      <w:bookmarkStart w:id="61" w:name="不替代官方服务风险"/>
      <w:r>
        <w:t xml:space="preserve">4.5.2 </w:t>
      </w:r>
      <w:r>
        <w:rPr>
          <w:rFonts w:hint="eastAsia"/>
        </w:rPr>
        <w:t>不替代官方服务风险</w:t>
      </w:r>
    </w:p>
    <w:p w14:paraId="59C2729C">
      <w:pPr>
        <w:pStyle w:val="23"/>
      </w:pPr>
      <w:r>
        <w:rPr>
          <w:rFonts w:hint="eastAsia"/>
          <w:b/>
          <w:bCs/>
        </w:rPr>
        <w:t>平台定位</w:t>
      </w:r>
      <w:r>
        <w:rPr>
          <w:rFonts w:hint="eastAsia"/>
        </w:rPr>
        <w:t>：TokenMarket是</w:t>
      </w:r>
      <w:r>
        <w:rPr>
          <w:rFonts w:hint="eastAsia"/>
          <w:b/>
          <w:bCs/>
        </w:rPr>
        <w:t>补充渠道</w:t>
      </w:r>
      <w:r>
        <w:rPr>
          <w:rFonts w:hint="eastAsia"/>
        </w:rPr>
        <w:t>而非</w:t>
      </w:r>
      <w:r>
        <w:rPr>
          <w:rFonts w:hint="eastAsia"/>
          <w:b/>
          <w:bCs/>
        </w:rPr>
        <w:t>替代渠道</w:t>
      </w:r>
      <w:r>
        <w:rPr>
          <w:rFonts w:hint="eastAsia"/>
        </w:rPr>
        <w:t>。平台不声称提供与官方同等的服务等级协议（SLA），不承诺99.9%可用性，不承担因卖家Key被封、网络中断、模型更新导致的体验下降责任。</w:t>
      </w:r>
    </w:p>
    <w:p w14:paraId="3E062892">
      <w:pPr>
        <w:pStyle w:val="3"/>
      </w:pPr>
      <w:r>
        <w:rPr>
          <w:rFonts w:hint="eastAsia"/>
          <w:b/>
          <w:bCs/>
        </w:rPr>
        <w:t>买家告知机制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所有买家在首次购买前需确认”知晓二手额度的来源特性”</w:t>
      </w:r>
      <w:r>
        <w:t xml:space="preserve"> - </w:t>
      </w:r>
      <w:r>
        <w:rPr>
          <w:rFonts w:hint="eastAsia"/>
        </w:rPr>
        <w:t>平台提供”卖家健康度评分”（历史可用率、响应速度、超卖次数），由买家自主选择是否交易</w:t>
      </w:r>
      <w:r>
        <w:t xml:space="preserve"> - </w:t>
      </w:r>
      <w:r>
        <w:rPr>
          <w:rFonts w:hint="eastAsia"/>
        </w:rPr>
        <w:t>若卖家Key异常（如被平台方封禁），平台自动将买家路由到其他可用Key，并提供积分补偿</w:t>
      </w:r>
    </w:p>
    <w:bookmarkEnd w:id="61"/>
    <w:p w14:paraId="392047AE">
      <w:pPr>
        <w:pStyle w:val="5"/>
      </w:pPr>
      <w:bookmarkStart w:id="62" w:name="不承担法律合规风险有限范围内"/>
      <w:r>
        <w:t xml:space="preserve">4.5.3 </w:t>
      </w:r>
      <w:r>
        <w:rPr>
          <w:rFonts w:hint="eastAsia"/>
        </w:rPr>
        <w:t>不承担法律合规风险（有限范围内）</w:t>
      </w:r>
    </w:p>
    <w:p w14:paraId="760A7615">
      <w:pPr>
        <w:pStyle w:val="23"/>
      </w:pPr>
      <w:r>
        <w:rPr>
          <w:rFonts w:hint="eastAsia"/>
          <w:b/>
          <w:bCs/>
        </w:rPr>
        <w:t>平台角色</w:t>
      </w:r>
      <w:r>
        <w:rPr>
          <w:rFonts w:hint="eastAsia"/>
        </w:rPr>
        <w:t>：TokenMarket作为</w:t>
      </w:r>
      <w:r>
        <w:rPr>
          <w:rFonts w:hint="eastAsia"/>
          <w:b/>
          <w:bCs/>
        </w:rPr>
        <w:t>技术中介平台</w:t>
      </w:r>
      <w:r>
        <w:rPr>
          <w:rFonts w:hint="eastAsia"/>
        </w:rPr>
        <w:t>，不直接拥有、不直接转售API</w:t>
      </w:r>
      <w:r>
        <w:t xml:space="preserve"> </w:t>
      </w:r>
      <w:r>
        <w:rPr>
          <w:rFonts w:hint="eastAsia"/>
        </w:rPr>
        <w:t>Key，仅提供”请求路由+用量结算”的技术服务。卖家与买家之间的额度流转，在技术上表现为</w:t>
      </w:r>
      <w:r>
        <w:rPr>
          <w:rFonts w:hint="eastAsia"/>
          <w:b/>
          <w:bCs/>
        </w:rPr>
        <w:t>卖家授权平台代理调用其自有Key</w:t>
      </w:r>
      <w:r>
        <w:t>。</w:t>
      </w:r>
    </w:p>
    <w:p w14:paraId="6EDBC07A">
      <w:pPr>
        <w:pStyle w:val="3"/>
      </w:pPr>
      <w:r>
        <w:rPr>
          <w:rFonts w:hint="eastAsia"/>
          <w:b/>
          <w:bCs/>
        </w:rPr>
        <w:t>风险边界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平台不修改、不破解、不逆向工程任何平台方的客户端或协议</w:t>
      </w:r>
      <w:r>
        <w:t xml:space="preserve"> - </w:t>
      </w:r>
      <w:r>
        <w:rPr>
          <w:rFonts w:hint="eastAsia"/>
        </w:rPr>
        <w:t>平台不对卖家Key的来源合法性进行实质审查（形式审查：要求卖家提供订阅凭证截图）</w:t>
      </w:r>
      <w:r>
        <w:t xml:space="preserve"> - </w:t>
      </w:r>
      <w:r>
        <w:rPr>
          <w:rFonts w:hint="eastAsia"/>
        </w:rPr>
        <w:t>若平台方（如火山引擎、智谱）明确发函要求停止服务，平台保留配合下架相关平台接入的权利，并启动Plan</w:t>
      </w:r>
      <w:r>
        <w:t xml:space="preserve"> </w:t>
      </w:r>
      <w:r>
        <w:rPr>
          <w:rFonts w:hint="eastAsia"/>
        </w:rPr>
        <w:t>B（企业SaaS）和Plan</w:t>
      </w:r>
      <w:r>
        <w:t xml:space="preserve"> </w:t>
      </w:r>
      <w:r>
        <w:rPr>
          <w:rFonts w:hint="eastAsia"/>
        </w:rPr>
        <w:t>C（开源聚合）的切换机制</w:t>
      </w:r>
    </w:p>
    <w:p w14:paraId="19B88C2F">
      <w:pPr>
        <w:pStyle w:val="13"/>
      </w:pPr>
      <w:r>
        <w:rPr>
          <w:rFonts w:hint="eastAsia"/>
          <w:b/>
          <w:bCs/>
        </w:rPr>
        <w:t>免责声明</w:t>
      </w:r>
      <w:r>
        <w:rPr>
          <w:rFonts w:hint="eastAsia"/>
        </w:rPr>
        <w:t>：本商业计划书基于截至2026年7月的公开信息撰写。各平台定价、条款、额度规则可能随时调整，TokenMarket承诺根据市场变化动态调整商业模式细节，但核心”纯撮合、不囤积、轻资产”原则保持不变。</w:t>
      </w:r>
    </w:p>
    <w:p w14:paraId="1262C3F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2"/>
    <w:p w14:paraId="4B1D972A">
      <w:pPr>
        <w:pStyle w:val="4"/>
      </w:pPr>
      <w:bookmarkStart w:id="63" w:name="本章小结"/>
      <w:r>
        <w:t xml:space="preserve">4.6 </w:t>
      </w:r>
      <w:r>
        <w:rPr>
          <w:rFonts w:hint="eastAsia"/>
        </w:rPr>
        <w:t>本章小结</w:t>
      </w:r>
    </w:p>
    <w:p w14:paraId="65ABCB1A">
      <w:pPr>
        <w:pStyle w:val="23"/>
      </w:pPr>
      <w:r>
        <w:rPr>
          <w:rFonts w:hint="eastAsia"/>
        </w:rPr>
        <w:t>TokenMarket的商业模式以</w:t>
      </w:r>
      <w:r>
        <w:rPr>
          <w:rFonts w:hint="eastAsia"/>
          <w:b/>
          <w:bCs/>
        </w:rPr>
        <w:t>交易利差</w:t>
      </w:r>
      <w:r>
        <w:rPr>
          <w:rFonts w:hint="eastAsia"/>
        </w:rPr>
        <w:t>为现金流基石，以</w:t>
      </w:r>
      <w:r>
        <w:rPr>
          <w:rFonts w:hint="eastAsia"/>
          <w:b/>
          <w:bCs/>
        </w:rPr>
        <w:t>买家会员订阅</w:t>
      </w:r>
      <w:r>
        <w:rPr>
          <w:rFonts w:hint="eastAsia"/>
        </w:rPr>
        <w:t>为用户留存抓手，以</w:t>
      </w:r>
      <w:r>
        <w:rPr>
          <w:rFonts w:hint="eastAsia"/>
          <w:b/>
          <w:bCs/>
        </w:rPr>
        <w:t>企业SaaS</w:t>
      </w:r>
      <w:r>
        <w:rPr>
          <w:rFonts w:hint="eastAsia"/>
        </w:rPr>
        <w:t>为战略防线，以</w:t>
      </w:r>
      <w:r>
        <w:rPr>
          <w:rFonts w:hint="eastAsia"/>
          <w:b/>
          <w:bCs/>
        </w:rPr>
        <w:t>增值服务</w:t>
      </w:r>
      <w:r>
        <w:rPr>
          <w:rFonts w:hint="eastAsia"/>
        </w:rPr>
        <w:t>为利润延伸。平台通过</w:t>
      </w:r>
      <w:r>
        <w:rPr>
          <w:rFonts w:hint="eastAsia"/>
          <w:b/>
          <w:bCs/>
        </w:rPr>
        <w:t>买家统一价（85折）vs卖家折扣价（50-80折）</w:t>
      </w:r>
      <w:r>
        <w:rPr>
          <w:rFonts w:hint="eastAsia"/>
        </w:rPr>
        <w:t>的定价结构，在消除买家不确定性的同时，为卖家提供灵活的回收空间。单位经济模型验证，单笔交易净利可达14-18%，平台在5万活跃卖家的临界规模下即可实现正向现金流。盈利路径遵循”个人撮合→会员订阅→企业SaaS→算力银行”的阶梯式扩张，每一步均有明确的用户规模门槛和收入目标。最关键的是，平台通过</w:t>
      </w:r>
      <w:r>
        <w:rPr>
          <w:rFonts w:hint="eastAsia"/>
          <w:b/>
          <w:bCs/>
        </w:rPr>
        <w:t>不囤积额度、不替代官方、不承担库存风险</w:t>
      </w:r>
      <w:r>
        <w:rPr>
          <w:rFonts w:hint="eastAsia"/>
        </w:rPr>
        <w:t>的轻资产设计，将最大风险（平台方政策变化、额度过期、库存跌价）隔离在平台之外，确保商业模式的可持续性和抗风险能力。</w:t>
      </w:r>
      <w:r>
        <w:t xml:space="preserve"> ## </w:t>
      </w:r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竞争分析（Competitive</w:t>
      </w:r>
      <w:r>
        <w:t xml:space="preserve"> </w:t>
      </w:r>
      <w:r>
        <w:rPr>
          <w:rFonts w:hint="eastAsia"/>
        </w:rPr>
        <w:t>Analysis）</w:t>
      </w:r>
    </w:p>
    <w:p w14:paraId="5CC34C5B">
      <w:pPr>
        <w:pStyle w:val="3"/>
      </w:pPr>
      <w:r>
        <w:rPr>
          <w:rFonts w:hint="eastAsia"/>
        </w:rPr>
        <w:t>AI编码工具市场的快速扩张，催生了一个独特的结构性浪费市场——每年约6-10亿元人民币的Coding</w:t>
      </w:r>
      <w:r>
        <w:t xml:space="preserve"> </w:t>
      </w:r>
      <w:r>
        <w:rPr>
          <w:rFonts w:hint="eastAsia"/>
        </w:rPr>
        <w:t>Plan订阅额度在月底被清零。这一市场空白吸引了多种形态的参与者，但截至目前，全球尚未出现真正以C2C模式为核心的额度实时撮合平台。本章将系统分析TokenMarket面临的直接竞品、间接竞品，并阐述平台的差异化竞争优势与可持续的竞争壁垒。</w:t>
      </w:r>
    </w:p>
    <w:p w14:paraId="557B0218">
      <w:pPr>
        <w:pStyle w:val="5"/>
      </w:pPr>
      <w:bookmarkStart w:id="64" w:name="直接竞品分析"/>
      <w:r>
        <w:t xml:space="preserve">5.1 </w:t>
      </w:r>
      <w:r>
        <w:rPr>
          <w:rFonts w:hint="eastAsia"/>
        </w:rPr>
        <w:t>直接竞品分析</w:t>
      </w:r>
    </w:p>
    <w:p w14:paraId="2E7DA48D">
      <w:pPr>
        <w:pStyle w:val="23"/>
      </w:pPr>
      <w:r>
        <w:rPr>
          <w:rFonts w:hint="eastAsia"/>
        </w:rPr>
        <w:t>直接竞品是指试图解决”AI额度浪费与再利用”这一核心痛点的平台。当前市场主要存在三种形态：国际B2B大额交易、技术驱动型共享工具、以及国内灰色中转站生态。</w:t>
      </w:r>
    </w:p>
    <w:p w14:paraId="744CCC6C">
      <w:pPr>
        <w:pStyle w:val="6"/>
      </w:pPr>
      <w:bookmarkStart w:id="65" w:name="ai-credits-b2b大额交易赛道"/>
      <w:r>
        <w:t xml:space="preserve">5.1.1 AI Credits — </w:t>
      </w:r>
      <w:r>
        <w:rPr>
          <w:rFonts w:hint="eastAsia"/>
        </w:rPr>
        <w:t>B2B大额交易赛道</w:t>
      </w:r>
    </w:p>
    <w:p w14:paraId="5743BB0C">
      <w:pPr>
        <w:pStyle w:val="23"/>
      </w:pPr>
      <w:r>
        <w:t xml:space="preserve">AI </w:t>
      </w:r>
      <w:r>
        <w:rPr>
          <w:rFonts w:hint="eastAsia"/>
        </w:rPr>
        <w:t>Credits（aicredits.co）是海外市场最接近TokenMarket概念的对标平台。其模式为B2B大额AI</w:t>
      </w:r>
      <w:r>
        <w:t xml:space="preserve"> </w:t>
      </w:r>
      <w:r>
        <w:rPr>
          <w:rFonts w:hint="eastAsia"/>
        </w:rPr>
        <w:t>API额度交易市场，覆盖OpenAI、Anthropic、Google、AWS、Azure等20余家主流平台，累计交易额超过2,000万美元（$20M+），买家数量超过200家。交易机制包含Escrow保护、双方验证、NDA签署及税务文档支持，单笔最低交易门槛为500美元。</w:t>
      </w:r>
    </w:p>
    <w:p w14:paraId="31AA6214">
      <w:pPr>
        <w:pStyle w:val="3"/>
      </w:pPr>
      <w:r>
        <w:t xml:space="preserve">AI </w:t>
      </w:r>
      <w:r>
        <w:rPr>
          <w:rFonts w:hint="eastAsia"/>
        </w:rPr>
        <w:t>Credits的核心差异在于：第一，只做B2B大额交易，不做C2C小额碎片化；第二，交易形态为一次性账户/凭证转移，而非持续代理共享；第三，流程偏正式商务导向，缺乏技术驱动的即时交易能力。卖家通常回收面值的40%-70%，买家以零售价的40%-80%购入（节省20%-60%）。</w:t>
      </w:r>
    </w:p>
    <w:p w14:paraId="7280F439">
      <w:pPr>
        <w:pStyle w:val="3"/>
      </w:pPr>
      <w:r>
        <w:rPr>
          <w:rFonts w:hint="eastAsia"/>
          <w:b/>
          <w:bCs/>
        </w:rPr>
        <w:t>TokenMarket的差异化空间</w:t>
      </w:r>
      <w:r>
        <w:rPr>
          <w:rFonts w:hint="eastAsia"/>
        </w:rPr>
        <w:t>：做C2C小额碎片化、技术驱动（代理转发不暴露Key）、更轻量更即时。AI</w:t>
      </w:r>
      <w:r>
        <w:t xml:space="preserve"> </w:t>
      </w:r>
      <w:r>
        <w:rPr>
          <w:rFonts w:hint="eastAsia"/>
        </w:rPr>
        <w:t>Credits的$500最低门槛将绝大多数个人开发者排除在外，而这正是TokenMarket的核心目标用户。</w:t>
      </w:r>
    </w:p>
    <w:bookmarkEnd w:id="65"/>
    <w:p w14:paraId="5F2CC044">
      <w:pPr>
        <w:pStyle w:val="6"/>
      </w:pPr>
      <w:bookmarkStart w:id="66" w:name="creditswap-技术驱动型共享工具"/>
      <w:r>
        <w:t xml:space="preserve">5.1.2 CreditSwap — </w:t>
      </w:r>
      <w:r>
        <w:rPr>
          <w:rFonts w:hint="eastAsia"/>
        </w:rPr>
        <w:t>技术驱动型共享工具</w:t>
      </w:r>
    </w:p>
    <w:p w14:paraId="39542382">
      <w:pPr>
        <w:pStyle w:val="23"/>
      </w:pPr>
      <w:r>
        <w:rPr>
          <w:rFonts w:hint="eastAsia"/>
        </w:rPr>
        <w:t>CreditSwap（creditswap.app）当前处于Private</w:t>
      </w:r>
      <w:r>
        <w:t xml:space="preserve"> </w:t>
      </w:r>
      <w:r>
        <w:rPr>
          <w:rFonts w:hint="eastAsia"/>
        </w:rPr>
        <w:t>Beta阶段，其模式为浏览器扩展+市场平台。核心机制是卖家本地保留API</w:t>
      </w:r>
      <w:r>
        <w:t xml:space="preserve"> </w:t>
      </w:r>
      <w:r>
        <w:rPr>
          <w:rFonts w:hint="eastAsia"/>
        </w:rPr>
        <w:t>Key，通过扩展自动接收和执行请求，Key永不出本机。卖家可回收当前零售价值的70%，买家获得比零售低20%的价格。当前合作平台包括OpenAI和Anthropic，拥有12个Trusted</w:t>
      </w:r>
      <w:r>
        <w:t xml:space="preserve"> Private </w:t>
      </w:r>
      <w:r>
        <w:rPr>
          <w:rFonts w:hint="eastAsia"/>
        </w:rPr>
        <w:t>Beta合作伙伴。</w:t>
      </w:r>
    </w:p>
    <w:p w14:paraId="1E20B8F4">
      <w:pPr>
        <w:pStyle w:val="3"/>
      </w:pPr>
      <w:r>
        <w:rPr>
          <w:rFonts w:hint="eastAsia"/>
        </w:rPr>
        <w:t>CreditSwap的浏览器扩展模式（客户端代理）在隐私保护上具有优势，但受限于本地执行环境，稳定性和并发能力有限。其覆盖平台也较为有限，未涉及国内Coding</w:t>
      </w:r>
      <w:r>
        <w:t xml:space="preserve"> </w:t>
      </w:r>
      <w:r>
        <w:rPr>
          <w:rFonts w:hint="eastAsia"/>
        </w:rPr>
        <w:t>Plan市场。</w:t>
      </w:r>
    </w:p>
    <w:p w14:paraId="09DBCE68">
      <w:pPr>
        <w:pStyle w:val="3"/>
      </w:pPr>
      <w:r>
        <w:rPr>
          <w:rFonts w:hint="eastAsia"/>
          <w:b/>
          <w:bCs/>
        </w:rPr>
        <w:t>TokenMarket的差异化空间</w:t>
      </w:r>
      <w:r>
        <w:rPr>
          <w:rFonts w:hint="eastAsia"/>
        </w:rPr>
        <w:t>：采用云端代理模式（更稳定、更高并发、更易管理）+</w:t>
      </w:r>
      <w:r>
        <w:t xml:space="preserve"> </w:t>
      </w:r>
      <w:r>
        <w:rPr>
          <w:rFonts w:hint="eastAsia"/>
        </w:rPr>
        <w:t>多平台深度覆盖（火山方舟、智谱GLM、阿里云百炼等国产Coding</w:t>
      </w:r>
      <w:r>
        <w:t xml:space="preserve"> </w:t>
      </w:r>
      <w:r>
        <w:rPr>
          <w:rFonts w:hint="eastAsia"/>
        </w:rPr>
        <w:t>Plan）+</w:t>
      </w:r>
      <w:r>
        <w:t xml:space="preserve"> </w:t>
      </w:r>
      <w:r>
        <w:rPr>
          <w:rFonts w:hint="eastAsia"/>
        </w:rPr>
        <w:t>积分体系提升用户留存（非一次性交易）。</w:t>
      </w:r>
    </w:p>
    <w:bookmarkEnd w:id="66"/>
    <w:p w14:paraId="08EEA405">
      <w:pPr>
        <w:pStyle w:val="6"/>
      </w:pPr>
      <w:bookmarkStart w:id="67" w:name="国内灰色中转站-最大竞争威胁也是最大市场验证"/>
      <w:r>
        <w:t xml:space="preserve">5.1.3 </w:t>
      </w:r>
      <w:r>
        <w:rPr>
          <w:rFonts w:hint="eastAsia"/>
        </w:rPr>
        <w:t>国内灰色中转站</w:t>
      </w:r>
      <w:r>
        <w:t xml:space="preserve"> — </w:t>
      </w:r>
      <w:r>
        <w:rPr>
          <w:rFonts w:hint="eastAsia"/>
        </w:rPr>
        <w:t>最大竞争威胁也是最大市场验证</w:t>
      </w:r>
    </w:p>
    <w:p w14:paraId="5885F6CE">
      <w:pPr>
        <w:pStyle w:val="23"/>
      </w:pPr>
      <w:r>
        <w:rPr>
          <w:rFonts w:hint="eastAsia"/>
        </w:rPr>
        <w:t>国内灰色中转站生态是TokenMarket最直接也最危险的竞争威胁。代表平台包括4SAPI（支持485+模型，价格仅为官方10%-30%）、EasyRouter（猎豹移动背景，国内节点，价格官方20%-40%）、88code/PoloAPI（大量基于NewAPI/OneAPI搭建的小站，价格官方10%-20%）、以及laozhang.ai等个人运营站点（价格官方15%-25%）。</w:t>
      </w:r>
    </w:p>
    <w:p w14:paraId="6F200902">
      <w:pPr>
        <w:pStyle w:val="3"/>
      </w:pPr>
      <w:r>
        <w:rPr>
          <w:rFonts w:hint="eastAsia"/>
        </w:rPr>
        <w:t>这些平台的共同特征是：第一，全部为B2C”批发零售”模式——平台自己批量采购（或共享账号）后加价卖给用户，而非用户之间的自由交易；第二，无信任机制、无平台保障、无合规基础，随时面临平台方封禁；第三，基于开源OneAPI/NewAPI（GitHub</w:t>
      </w:r>
      <w:r>
        <w:t xml:space="preserve"> </w:t>
      </w:r>
      <w:r>
        <w:rPr>
          <w:rFonts w:hint="eastAsia"/>
        </w:rPr>
        <w:t>Stars分别为28,000+和14,000+）快速搭建，技术门槛极低，同质化竞争严重。</w:t>
      </w:r>
    </w:p>
    <w:p w14:paraId="29A49C1C">
      <w:pPr>
        <w:pStyle w:val="3"/>
      </w:pPr>
      <w:r>
        <w:rPr>
          <w:rFonts w:hint="eastAsia"/>
          <w:b/>
          <w:bCs/>
        </w:rPr>
        <w:t>核心洞察</w:t>
      </w:r>
      <w:r>
        <w:rPr>
          <w:rFonts w:hint="eastAsia"/>
        </w:rPr>
        <w:t>：这些灰色中转站以极低价格吸引了大量价格敏感用户，但”无信任、无保障、随时被封”的致命缺陷使得用户投诉无门、无法建立长期粘性。这恰恰验证了”低价AI额度”需求的真实性和规模，也为TokenMarket以”合规+信任+担保”建立差异化提供了明确路径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1042"/>
        <w:gridCol w:w="1563"/>
        <w:gridCol w:w="1563"/>
        <w:gridCol w:w="1563"/>
        <w:gridCol w:w="1563"/>
      </w:tblGrid>
      <w:tr w14:paraId="66E59912">
        <w:trPr>
          <w:tblHeader/>
        </w:trPr>
        <w:tc>
          <w:p w14:paraId="1E0F2159">
            <w:pPr>
              <w:pStyle w:val="24"/>
            </w:pPr>
            <w:r>
              <w:rPr>
                <w:rFonts w:hint="eastAsia"/>
              </w:rPr>
              <w:t>直接竞品</w:t>
            </w:r>
          </w:p>
        </w:tc>
        <w:tc>
          <w:p w14:paraId="2C5E4F0C">
            <w:pPr>
              <w:pStyle w:val="24"/>
            </w:pPr>
            <w:r>
              <w:rPr>
                <w:rFonts w:hint="eastAsia"/>
              </w:rPr>
              <w:t>模式</w:t>
            </w:r>
          </w:p>
        </w:tc>
        <w:tc>
          <w:p w14:paraId="0A1688C8">
            <w:pPr>
              <w:pStyle w:val="24"/>
            </w:pPr>
            <w:r>
              <w:rPr>
                <w:rFonts w:hint="eastAsia"/>
              </w:rPr>
              <w:t>价格水平</w:t>
            </w:r>
          </w:p>
        </w:tc>
        <w:tc>
          <w:p w14:paraId="520E0D18">
            <w:pPr>
              <w:pStyle w:val="24"/>
            </w:pPr>
            <w:r>
              <w:rPr>
                <w:rFonts w:hint="eastAsia"/>
              </w:rPr>
              <w:t>覆盖平台</w:t>
            </w:r>
          </w:p>
        </w:tc>
        <w:tc>
          <w:p w14:paraId="5118E04F">
            <w:pPr>
              <w:pStyle w:val="24"/>
            </w:pPr>
            <w:r>
              <w:rPr>
                <w:rFonts w:hint="eastAsia"/>
              </w:rPr>
              <w:t>信任机制</w:t>
            </w:r>
          </w:p>
        </w:tc>
        <w:tc>
          <w:p w14:paraId="5D1FE44E">
            <w:pPr>
              <w:pStyle w:val="24"/>
            </w:pPr>
            <w:r>
              <w:rPr>
                <w:rFonts w:hint="eastAsia"/>
              </w:rPr>
              <w:t>竞争威胁</w:t>
            </w:r>
          </w:p>
        </w:tc>
      </w:tr>
      <w:tr w14:paraId="7C533163">
        <w:tc>
          <w:p w14:paraId="17631109">
            <w:pPr>
              <w:pStyle w:val="24"/>
            </w:pPr>
            <w:r>
              <w:t>AI Credits</w:t>
            </w:r>
          </w:p>
        </w:tc>
        <w:tc>
          <w:p w14:paraId="76BD1D17">
            <w:pPr>
              <w:pStyle w:val="24"/>
            </w:pPr>
            <w:r>
              <w:rPr>
                <w:rFonts w:hint="eastAsia"/>
              </w:rPr>
              <w:t>B2B大额交易</w:t>
            </w:r>
          </w:p>
        </w:tc>
        <w:tc>
          <w:p w14:paraId="04B6947F">
            <w:pPr>
              <w:pStyle w:val="24"/>
            </w:pPr>
            <w:r>
              <w:rPr>
                <w:rFonts w:hint="eastAsia"/>
              </w:rPr>
              <w:t>面值40-70%</w:t>
            </w:r>
          </w:p>
        </w:tc>
        <w:tc>
          <w:p w14:paraId="4F4B7140">
            <w:pPr>
              <w:pStyle w:val="24"/>
            </w:pPr>
            <w:r>
              <w:rPr>
                <w:rFonts w:hint="eastAsia"/>
              </w:rPr>
              <w:t>20+国际平台</w:t>
            </w:r>
          </w:p>
        </w:tc>
        <w:tc>
          <w:p w14:paraId="7763CB7F">
            <w:pPr>
              <w:pStyle w:val="24"/>
            </w:pPr>
            <w:r>
              <w:t>Escrow+NDA</w:t>
            </w:r>
          </w:p>
        </w:tc>
        <w:tc>
          <w:p w14:paraId="3F134A0E">
            <w:pPr>
              <w:pStyle w:val="24"/>
            </w:pPr>
            <w:r>
              <w:rPr>
                <w:rFonts w:hint="eastAsia"/>
              </w:rPr>
              <w:t>中（不同市场）</w:t>
            </w:r>
          </w:p>
        </w:tc>
      </w:tr>
      <w:tr w14:paraId="2BD8E54A">
        <w:tc>
          <w:p w14:paraId="48CF8D39">
            <w:pPr>
              <w:pStyle w:val="24"/>
            </w:pPr>
            <w:r>
              <w:t>CreditSwap</w:t>
            </w:r>
          </w:p>
        </w:tc>
        <w:tc>
          <w:p w14:paraId="5C015AEA">
            <w:pPr>
              <w:pStyle w:val="24"/>
            </w:pPr>
            <w:r>
              <w:rPr>
                <w:rFonts w:hint="eastAsia"/>
              </w:rPr>
              <w:t>浏览器扩展</w:t>
            </w:r>
          </w:p>
        </w:tc>
        <w:tc>
          <w:p w14:paraId="649F61B8">
            <w:pPr>
              <w:pStyle w:val="24"/>
            </w:pPr>
            <w:r>
              <w:rPr>
                <w:rFonts w:hint="eastAsia"/>
              </w:rPr>
              <w:t>比零售低20%</w:t>
            </w:r>
          </w:p>
        </w:tc>
        <w:tc>
          <w:p w14:paraId="5DD261FB">
            <w:pPr>
              <w:pStyle w:val="24"/>
            </w:pPr>
            <w:r>
              <w:t>OpenAI/Anthropic</w:t>
            </w:r>
          </w:p>
        </w:tc>
        <w:tc>
          <w:p w14:paraId="7D95CA7B">
            <w:pPr>
              <w:pStyle w:val="24"/>
            </w:pPr>
            <w:r>
              <w:rPr>
                <w:rFonts w:hint="eastAsia"/>
              </w:rPr>
              <w:t>本地Key保留</w:t>
            </w:r>
          </w:p>
        </w:tc>
        <w:tc>
          <w:p w14:paraId="676B38F9">
            <w:pPr>
              <w:pStyle w:val="24"/>
            </w:pPr>
            <w:r>
              <w:rPr>
                <w:rFonts w:hint="eastAsia"/>
              </w:rPr>
              <w:t>中（技术路线不同）</w:t>
            </w:r>
          </w:p>
        </w:tc>
      </w:tr>
      <w:tr w14:paraId="374C2B06">
        <w:tc>
          <w:p w14:paraId="2147334C">
            <w:pPr>
              <w:pStyle w:val="24"/>
            </w:pPr>
            <w:r>
              <w:t>4SAPI</w:t>
            </w:r>
          </w:p>
        </w:tc>
        <w:tc>
          <w:p w14:paraId="03EAA605">
            <w:pPr>
              <w:pStyle w:val="24"/>
            </w:pPr>
            <w:r>
              <w:rPr>
                <w:rFonts w:hint="eastAsia"/>
              </w:rPr>
              <w:t>B2C灰色中转</w:t>
            </w:r>
          </w:p>
        </w:tc>
        <w:tc>
          <w:p w14:paraId="075B01C7">
            <w:pPr>
              <w:pStyle w:val="24"/>
            </w:pPr>
            <w:r>
              <w:rPr>
                <w:rFonts w:hint="eastAsia"/>
              </w:rPr>
              <w:t>官方10-30%</w:t>
            </w:r>
          </w:p>
        </w:tc>
        <w:tc>
          <w:p w14:paraId="5922935D">
            <w:pPr>
              <w:pStyle w:val="24"/>
            </w:pPr>
            <w:r>
              <w:rPr>
                <w:rFonts w:hint="eastAsia"/>
              </w:rPr>
              <w:t>485+模型</w:t>
            </w:r>
          </w:p>
        </w:tc>
        <w:tc>
          <w:p w14:paraId="5DCE40BF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094DA395">
            <w:pPr>
              <w:pStyle w:val="24"/>
            </w:pPr>
            <w:r>
              <w:rPr>
                <w:rFonts w:hint="eastAsia"/>
              </w:rPr>
              <w:t>高（价格竞争）</w:t>
            </w:r>
          </w:p>
        </w:tc>
      </w:tr>
      <w:tr w14:paraId="70289757">
        <w:tc>
          <w:p w14:paraId="7A473BA9">
            <w:pPr>
              <w:pStyle w:val="24"/>
            </w:pPr>
            <w:r>
              <w:t>88code/PoloAPI</w:t>
            </w:r>
          </w:p>
        </w:tc>
        <w:tc>
          <w:p w14:paraId="462EB224">
            <w:pPr>
              <w:pStyle w:val="24"/>
            </w:pPr>
            <w:r>
              <w:rPr>
                <w:rFonts w:hint="eastAsia"/>
              </w:rPr>
              <w:t>B2C小站</w:t>
            </w:r>
          </w:p>
        </w:tc>
        <w:tc>
          <w:p w14:paraId="0C921F20">
            <w:pPr>
              <w:pStyle w:val="24"/>
            </w:pPr>
            <w:r>
              <w:rPr>
                <w:rFonts w:hint="eastAsia"/>
              </w:rPr>
              <w:t>官方10-20%</w:t>
            </w:r>
          </w:p>
        </w:tc>
        <w:tc>
          <w:p w14:paraId="7C6D5F78">
            <w:pPr>
              <w:pStyle w:val="24"/>
            </w:pPr>
            <w:r>
              <w:rPr>
                <w:rFonts w:hint="eastAsia"/>
              </w:rPr>
              <w:t>有限</w:t>
            </w:r>
          </w:p>
        </w:tc>
        <w:tc>
          <w:p w14:paraId="30EA89D0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15BBCD3">
            <w:pPr>
              <w:pStyle w:val="24"/>
            </w:pPr>
            <w:r>
              <w:rPr>
                <w:rFonts w:hint="eastAsia"/>
              </w:rPr>
              <w:t>高（数量多）</w:t>
            </w:r>
          </w:p>
        </w:tc>
      </w:tr>
      <w:bookmarkEnd w:id="64"/>
      <w:bookmarkEnd w:id="67"/>
    </w:tbl>
    <w:p w14:paraId="2FE28773">
      <w:pPr>
        <w:pStyle w:val="5"/>
      </w:pPr>
      <w:bookmarkStart w:id="68" w:name="间接竞品分析"/>
      <w:r>
        <w:t xml:space="preserve">5.2 </w:t>
      </w:r>
      <w:r>
        <w:rPr>
          <w:rFonts w:hint="eastAsia"/>
        </w:rPr>
        <w:t>间接竞品分析</w:t>
      </w:r>
    </w:p>
    <w:p w14:paraId="47F7F5A4">
      <w:pPr>
        <w:pStyle w:val="23"/>
      </w:pPr>
      <w:r>
        <w:rPr>
          <w:rFonts w:hint="eastAsia"/>
        </w:rPr>
        <w:t>间接竞品不直接解决”额度浪费”问题，但在API接入、成本管理或资源优化等维度与TokenMarket存在功能重叠或替代关系。</w:t>
      </w:r>
    </w:p>
    <w:p w14:paraId="555185A0">
      <w:pPr>
        <w:pStyle w:val="6"/>
      </w:pPr>
      <w:bookmarkStart w:id="69" w:name="api聚合网关openrouter"/>
      <w:r>
        <w:t xml:space="preserve">5.2.1 </w:t>
      </w:r>
      <w:r>
        <w:rPr>
          <w:rFonts w:hint="eastAsia"/>
        </w:rPr>
        <w:t>API聚合网关：OpenRouter</w:t>
      </w:r>
    </w:p>
    <w:p w14:paraId="53173C81">
      <w:pPr>
        <w:pStyle w:val="23"/>
      </w:pPr>
      <w:r>
        <w:rPr>
          <w:rFonts w:hint="eastAsia"/>
        </w:rPr>
        <w:t>OpenRouter是全球最大的API聚合网关，拥有500万+开发者用户，年化交易额超过1亿美元，估值达13亿美元。其模式为统一API入口，按量计费并收取5.5%手续费，采用pass-through定价（不额外加价）。OpenRouter的本质是”官方一级渠道聚合”——帮助用户用一个Key调用多个模型，但完全不涉及”二手额度撮合”。</w:t>
      </w:r>
    </w:p>
    <w:p w14:paraId="52F4CFBE">
      <w:pPr>
        <w:pStyle w:val="3"/>
      </w:pPr>
      <w:r>
        <w:rPr>
          <w:rFonts w:hint="eastAsia"/>
        </w:rPr>
        <w:t>OpenRouter与TokenMarket的关系是互补而非竞争：前者是”一级市场”（官方渠道聚合），后者是”二级市场”（用户剩余额度撮合）。事实上，TokenMarket未来可将OpenRouter作为底层路由之一进行集成。OpenRouter的巨大规模（$13亿估值）反向证明了开发者对”统一API入口+成本优化”需求的强劲程度。</w:t>
      </w:r>
    </w:p>
    <w:bookmarkEnd w:id="69"/>
    <w:p w14:paraId="1408FD90">
      <w:pPr>
        <w:pStyle w:val="6"/>
      </w:pPr>
      <w:bookmarkStart w:id="70" w:name="开源api网关oneapi-newapi-litellm"/>
      <w:r>
        <w:t xml:space="preserve">5.2.2 </w:t>
      </w:r>
      <w:r>
        <w:rPr>
          <w:rFonts w:hint="eastAsia"/>
        </w:rPr>
        <w:t>开源API网关：OneAPI</w:t>
      </w:r>
      <w:r>
        <w:t xml:space="preserve"> / NewAPI / LiteLLM</w:t>
      </w:r>
    </w:p>
    <w:p w14:paraId="7F2C95B0">
      <w:pPr>
        <w:pStyle w:val="23"/>
      </w:pPr>
      <w:r>
        <w:rPr>
          <w:rFonts w:hint="eastAsia"/>
        </w:rPr>
        <w:t>开源基础设施是灰色中转站的技术底座，也是TokenMarket可以借力而非直接竞争的对象。OneAPI（28,000+</w:t>
      </w:r>
      <w:r>
        <w:t xml:space="preserve"> GitHub </w:t>
      </w:r>
      <w:r>
        <w:rPr>
          <w:rFonts w:hint="eastAsia"/>
        </w:rPr>
        <w:t>Stars）提供多模型适配和Key管理；NewAPI（14,000+</w:t>
      </w:r>
      <w:r>
        <w:t xml:space="preserve"> </w:t>
      </w:r>
      <w:r>
        <w:rPr>
          <w:rFonts w:hint="eastAsia"/>
        </w:rPr>
        <w:t>Stars）支持40+提供商和配额管理；LiteLLM（32,000+</w:t>
      </w:r>
      <w:r>
        <w:t xml:space="preserve"> </w:t>
      </w:r>
      <w:r>
        <w:rPr>
          <w:rFonts w:hint="eastAsia"/>
        </w:rPr>
        <w:t>Stars）提供更企业级的多模型路由和成本追踪。这些项目将”自建中转站”的技术门槛降至几乎为零，但</w:t>
      </w:r>
      <w:r>
        <w:rPr>
          <w:rFonts w:hint="eastAsia"/>
          <w:b/>
          <w:bCs/>
        </w:rPr>
        <w:t>开源解决的是技术实现，不解决市场撮合、信任机制、用户增长</w:t>
      </w:r>
      <w:r>
        <w:rPr>
          <w:rFonts w:hint="eastAsia"/>
        </w:rPr>
        <w:t>——这正是TokenMarket的竞争壁垒所在。</w:t>
      </w:r>
    </w:p>
    <w:bookmarkEnd w:id="70"/>
    <w:p w14:paraId="3BFC8139">
      <w:pPr>
        <w:pStyle w:val="6"/>
      </w:pPr>
      <w:bookmarkStart w:id="71" w:name="ai成本管理saashelicone-langfuse"/>
      <w:r>
        <w:t xml:space="preserve">5.2.3 </w:t>
      </w:r>
      <w:r>
        <w:rPr>
          <w:rFonts w:hint="eastAsia"/>
        </w:rPr>
        <w:t>AI成本管理SaaS：Helicone</w:t>
      </w:r>
      <w:r>
        <w:t xml:space="preserve"> / Langfuse</w:t>
      </w:r>
    </w:p>
    <w:p w14:paraId="5A435CB2">
      <w:pPr>
        <w:pStyle w:val="23"/>
      </w:pPr>
      <w:r>
        <w:rPr>
          <w:rFonts w:hint="eastAsia"/>
        </w:rPr>
        <w:t>Helicone、Langfuse、CloudZero等工具聚焦LLM可观测性和成本监控。Helicone通过缓存可节省20%-30%成本，但无硬预算拦截；Langfuse提供优秀的成本归因，但无预算执行能力；CloudZero聚焦云成本智能，自动化有限。这些工具本质上是”望远镜”——帮助用户看见浪费，但不阻止浪费，也不将浪费变现。</w:t>
      </w:r>
    </w:p>
    <w:p w14:paraId="052E712C">
      <w:pPr>
        <w:pStyle w:val="3"/>
      </w:pPr>
      <w:r>
        <w:rPr>
          <w:rFonts w:hint="eastAsia"/>
          <w:b/>
          <w:bCs/>
        </w:rPr>
        <w:t>TokenMarket的定位是”刹车+导航”</w:t>
      </w:r>
      <w:r>
        <w:rPr>
          <w:rFonts w:hint="eastAsia"/>
        </w:rPr>
        <w:t>：不仅帮助用户发现浪费，更通过撮合交易将浪费转化为收益。两者可以互补——TokenMarket未来可集成这些工具作为”成本监控”层，帮助用户更智能地决定”何时卖出、何时买入”。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181"/>
        <w:gridCol w:w="1771"/>
        <w:gridCol w:w="1771"/>
        <w:gridCol w:w="2362"/>
      </w:tblGrid>
      <w:tr w14:paraId="18652B6F">
        <w:trPr>
          <w:tblHeader/>
        </w:trPr>
        <w:tc>
          <w:p w14:paraId="396F8743">
            <w:pPr>
              <w:pStyle w:val="24"/>
            </w:pPr>
            <w:r>
              <w:rPr>
                <w:rFonts w:hint="eastAsia"/>
              </w:rPr>
              <w:t>间接竞品</w:t>
            </w:r>
          </w:p>
        </w:tc>
        <w:tc>
          <w:p w14:paraId="07A005C8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7FF07DF">
            <w:pPr>
              <w:pStyle w:val="24"/>
            </w:pPr>
            <w:r>
              <w:rPr>
                <w:rFonts w:hint="eastAsia"/>
              </w:rPr>
              <w:t>用户/规模</w:t>
            </w:r>
          </w:p>
        </w:tc>
        <w:tc>
          <w:p w14:paraId="6E393707">
            <w:pPr>
              <w:pStyle w:val="24"/>
            </w:pPr>
            <w:r>
              <w:rPr>
                <w:rFonts w:hint="eastAsia"/>
              </w:rPr>
              <w:t>核心功能</w:t>
            </w:r>
          </w:p>
        </w:tc>
        <w:tc>
          <w:p w14:paraId="32FF41F6">
            <w:pPr>
              <w:pStyle w:val="24"/>
            </w:pPr>
            <w:r>
              <w:rPr>
                <w:rFonts w:hint="eastAsia"/>
              </w:rPr>
              <w:t>是否解决浪费</w:t>
            </w:r>
          </w:p>
        </w:tc>
      </w:tr>
      <w:tr w14:paraId="545D0B65">
        <w:tc>
          <w:p w14:paraId="3DC432EF">
            <w:pPr>
              <w:pStyle w:val="24"/>
            </w:pPr>
            <w:r>
              <w:t>OpenRouter</w:t>
            </w:r>
          </w:p>
        </w:tc>
        <w:tc>
          <w:p w14:paraId="37CE6A06">
            <w:pPr>
              <w:pStyle w:val="24"/>
            </w:pPr>
            <w:r>
              <w:rPr>
                <w:rFonts w:hint="eastAsia"/>
              </w:rPr>
              <w:t>API聚合网关</w:t>
            </w:r>
          </w:p>
        </w:tc>
        <w:tc>
          <w:p w14:paraId="5194DC92">
            <w:pPr>
              <w:pStyle w:val="24"/>
            </w:pPr>
            <w:r>
              <w:rPr>
                <w:rFonts w:hint="eastAsia"/>
              </w:rPr>
              <w:t>500万+用户，$1亿+年交易额</w:t>
            </w:r>
          </w:p>
        </w:tc>
        <w:tc>
          <w:p w14:paraId="48E21A93">
            <w:pPr>
              <w:pStyle w:val="24"/>
            </w:pPr>
            <w:r>
              <w:rPr>
                <w:rFonts w:hint="eastAsia"/>
              </w:rPr>
              <w:t>统一入口+多模型路由</w:t>
            </w:r>
          </w:p>
        </w:tc>
        <w:tc>
          <w:p w14:paraId="5349F904">
            <w:pPr>
              <w:pStyle w:val="24"/>
            </w:pPr>
            <w:r>
              <w:rPr>
                <w:rFonts w:hint="eastAsia"/>
              </w:rPr>
              <w:t>否（一级市场）</w:t>
            </w:r>
          </w:p>
        </w:tc>
      </w:tr>
      <w:tr w14:paraId="2BED9C78">
        <w:tc>
          <w:p w14:paraId="1FFA23DA">
            <w:pPr>
              <w:pStyle w:val="24"/>
            </w:pPr>
            <w:r>
              <w:t>OneAPI/NewAPI/LiteLLM</w:t>
            </w:r>
          </w:p>
        </w:tc>
        <w:tc>
          <w:p w14:paraId="297EF2FF">
            <w:pPr>
              <w:pStyle w:val="24"/>
            </w:pPr>
            <w:r>
              <w:rPr>
                <w:rFonts w:hint="eastAsia"/>
              </w:rPr>
              <w:t>开源网关</w:t>
            </w:r>
          </w:p>
        </w:tc>
        <w:tc>
          <w:p w14:paraId="33565F69">
            <w:pPr>
              <w:pStyle w:val="24"/>
            </w:pPr>
            <w:r>
              <w:t>32K+ Stars</w:t>
            </w:r>
          </w:p>
        </w:tc>
        <w:tc>
          <w:p w14:paraId="16817CED">
            <w:pPr>
              <w:pStyle w:val="24"/>
            </w:pPr>
            <w:r>
              <w:rPr>
                <w:rFonts w:hint="eastAsia"/>
              </w:rPr>
              <w:t>技术基础设施</w:t>
            </w:r>
          </w:p>
        </w:tc>
        <w:tc>
          <w:p w14:paraId="0F31A6D0">
            <w:pPr>
              <w:pStyle w:val="24"/>
            </w:pPr>
            <w:r>
              <w:rPr>
                <w:rFonts w:hint="eastAsia"/>
              </w:rPr>
              <w:t>否（工具层）</w:t>
            </w:r>
          </w:p>
        </w:tc>
      </w:tr>
      <w:tr w14:paraId="3B1C29DA">
        <w:tc>
          <w:p w14:paraId="2A55141D">
            <w:pPr>
              <w:pStyle w:val="24"/>
            </w:pPr>
            <w:r>
              <w:t>Helicone/Langfuse</w:t>
            </w:r>
          </w:p>
        </w:tc>
        <w:tc>
          <w:p w14:paraId="128517A9">
            <w:pPr>
              <w:pStyle w:val="24"/>
            </w:pPr>
            <w:r>
              <w:rPr>
                <w:rFonts w:hint="eastAsia"/>
              </w:rPr>
              <w:t>成本监控SaaS</w:t>
            </w:r>
          </w:p>
        </w:tc>
        <w:tc>
          <w:p w14:paraId="5AF5E67C">
            <w:pPr>
              <w:pStyle w:val="24"/>
            </w:pPr>
            <w:r>
              <w:rPr>
                <w:rFonts w:hint="eastAsia"/>
              </w:rPr>
              <w:t>企业级用户</w:t>
            </w:r>
          </w:p>
        </w:tc>
        <w:tc>
          <w:p w14:paraId="72B7C4C1">
            <w:pPr>
              <w:pStyle w:val="24"/>
            </w:pPr>
            <w:r>
              <w:rPr>
                <w:rFonts w:hint="eastAsia"/>
              </w:rPr>
              <w:t>可观测性+成本追踪</w:t>
            </w:r>
          </w:p>
        </w:tc>
        <w:tc>
          <w:p w14:paraId="3F58EEAF">
            <w:pPr>
              <w:pStyle w:val="24"/>
            </w:pPr>
            <w:r>
              <w:rPr>
                <w:rFonts w:hint="eastAsia"/>
              </w:rPr>
              <w:t>否（只监控不交易）</w:t>
            </w:r>
          </w:p>
        </w:tc>
      </w:tr>
      <w:tr w14:paraId="08389F2C">
        <w:tc>
          <w:p w14:paraId="5ACD46C1">
            <w:pPr>
              <w:pStyle w:val="24"/>
            </w:pPr>
            <w:r>
              <w:rPr>
                <w:rFonts w:hint="eastAsia"/>
              </w:rPr>
              <w:t>硅基流动/阿里云百炼</w:t>
            </w:r>
          </w:p>
        </w:tc>
        <w:tc>
          <w:p w14:paraId="3F29555F">
            <w:pPr>
              <w:pStyle w:val="24"/>
            </w:pPr>
            <w:r>
              <w:rPr>
                <w:rFonts w:hint="eastAsia"/>
              </w:rPr>
              <w:t>国内聚合平台</w:t>
            </w:r>
          </w:p>
        </w:tc>
        <w:tc>
          <w:p w14:paraId="3770BDF7">
            <w:pPr>
              <w:pStyle w:val="24"/>
            </w:pPr>
            <w:r>
              <w:rPr>
                <w:rFonts w:hint="eastAsia"/>
              </w:rPr>
              <w:t>1000万+用户（硅基流动）</w:t>
            </w:r>
          </w:p>
        </w:tc>
        <w:tc>
          <w:p w14:paraId="1EA4A9AD">
            <w:pPr>
              <w:pStyle w:val="24"/>
            </w:pPr>
            <w:r>
              <w:rPr>
                <w:rFonts w:hint="eastAsia"/>
              </w:rPr>
              <w:t>平台批量采购→零售</w:t>
            </w:r>
          </w:p>
        </w:tc>
        <w:tc>
          <w:p w14:paraId="3DA9EFF3">
            <w:pPr>
              <w:pStyle w:val="24"/>
            </w:pPr>
            <w:r>
              <w:rPr>
                <w:rFonts w:hint="eastAsia"/>
              </w:rPr>
              <w:t>否（B2C，非C2C）</w:t>
            </w:r>
          </w:p>
        </w:tc>
      </w:tr>
      <w:bookmarkEnd w:id="68"/>
      <w:bookmarkEnd w:id="71"/>
    </w:tbl>
    <w:p w14:paraId="5BD4E343">
      <w:pPr>
        <w:pStyle w:val="5"/>
      </w:pPr>
      <w:bookmarkStart w:id="72" w:name="竞争优势"/>
      <w:r>
        <w:t xml:space="preserve">5.3 </w:t>
      </w:r>
      <w:r>
        <w:rPr>
          <w:rFonts w:hint="eastAsia"/>
        </w:rPr>
        <w:t>竞争优势</w:t>
      </w:r>
    </w:p>
    <w:p w14:paraId="4F4753E2">
      <w:pPr>
        <w:pStyle w:val="23"/>
      </w:pPr>
      <w:r>
        <w:rPr>
          <w:rFonts w:hint="eastAsia"/>
        </w:rPr>
        <w:t>基于竞品分析，TokenMarket构建了四层差异化竞争优势：</w:t>
      </w:r>
    </w:p>
    <w:p w14:paraId="2CC71BF5">
      <w:pPr>
        <w:pStyle w:val="3"/>
      </w:pPr>
      <w:r>
        <w:rPr>
          <w:rFonts w:hint="eastAsia"/>
          <w:b/>
          <w:bCs/>
        </w:rPr>
        <w:t>第一，全球C2C额度交易空白。</w:t>
      </w:r>
      <w:r>
        <w:t xml:space="preserve"> </w:t>
      </w:r>
      <w:r>
        <w:rPr>
          <w:rFonts w:hint="eastAsia"/>
        </w:rPr>
        <w:t>截至目前，全球范围内没有任何平台支持用户之间自由买卖、转让、共享AI</w:t>
      </w:r>
      <w:r>
        <w:t xml:space="preserve"> </w:t>
      </w:r>
      <w:r>
        <w:rPr>
          <w:rFonts w:hint="eastAsia"/>
        </w:rPr>
        <w:t>API额度。AI</w:t>
      </w:r>
      <w:r>
        <w:t xml:space="preserve"> </w:t>
      </w:r>
      <w:r>
        <w:rPr>
          <w:rFonts w:hint="eastAsia"/>
        </w:rPr>
        <w:t>Credits做B2B大额，CreditSwap做客户端代理，灰色中转站做B2C批发零售——三者均未触及C2C小额即时撮合这一核心市场。TokenMarket的切入点是”张三卖给你，我们撮合并担保”，而非”平台卖给你”。</w:t>
      </w:r>
    </w:p>
    <w:p w14:paraId="0522E861">
      <w:pPr>
        <w:pStyle w:val="3"/>
      </w:pPr>
      <w:r>
        <w:rPr>
          <w:rFonts w:hint="eastAsia"/>
          <w:b/>
          <w:bCs/>
        </w:rPr>
        <w:t>第二，合规+信任+担保三位一体的信任机制。</w:t>
      </w:r>
      <w:r>
        <w:t xml:space="preserve"> </w:t>
      </w:r>
      <w:r>
        <w:rPr>
          <w:rFonts w:hint="eastAsia"/>
        </w:rPr>
        <w:t>灰色中转站以官方10%-30%的超低价格吸引用户，但缺乏信任机制导致用户随时面临封号、跑路、额度无效的风险。TokenMarket参考Raise.com（礼品卡二手市场，2M+用户，$50亿+交易额，15%佣金，1年退款保证）的成熟</w:t>
      </w:r>
      <w:r>
        <w:t xml:space="preserve"> escrow </w:t>
      </w:r>
      <w:r>
        <w:rPr>
          <w:rFonts w:hint="eastAsia"/>
        </w:rPr>
        <w:t>机制，构建平台担保交易、评价体系和保险池（从每笔交易抽成1%建立赔付基金），将”灰色需求”转化为”合规交易”。</w:t>
      </w:r>
    </w:p>
    <w:p w14:paraId="5FC2C9E5">
      <w:pPr>
        <w:pStyle w:val="3"/>
      </w:pPr>
      <w:r>
        <w:rPr>
          <w:rFonts w:hint="eastAsia"/>
          <w:b/>
          <w:bCs/>
        </w:rPr>
        <w:t>第三，积分体系驱动用户留存。</w:t>
      </w:r>
      <w:r>
        <w:t xml:space="preserve"> </w:t>
      </w:r>
      <w:r>
        <w:rPr>
          <w:rFonts w:hint="eastAsia"/>
        </w:rPr>
        <w:t>区别于一次性交易模式，TokenMarket设计”平台积分”体系——卖家将用不完的额度”存入”平台获得积分，买家”借出”额度按实际使用量扣积分。积分可跨平台、跨时间、跨模型使用，大幅提高用户粘性和平台网络效应。</w:t>
      </w:r>
    </w:p>
    <w:p w14:paraId="4CA52526">
      <w:pPr>
        <w:pStyle w:val="3"/>
      </w:pPr>
      <w:r>
        <w:rPr>
          <w:rFonts w:hint="eastAsia"/>
          <w:b/>
          <w:bCs/>
        </w:rPr>
        <w:t>第四，以模型为标的统一价消除买方不确定性。</w:t>
      </w:r>
      <w:r>
        <w:t xml:space="preserve"> </w:t>
      </w:r>
      <w:r>
        <w:rPr>
          <w:rFonts w:hint="eastAsia"/>
        </w:rPr>
        <w:t>买家按模型统一价（如官方价的85%）消费，不绑定单一卖家，平台智能路由到最优卖家Key。这解决了二手交易中”买到的额度是否够用、质量是否稳定”的核心顾虑，使买家体验接近官方服务，价格却降低15%。</w:t>
      </w:r>
    </w:p>
    <w:bookmarkEnd w:id="72"/>
    <w:p w14:paraId="74C07B20">
      <w:pPr>
        <w:pStyle w:val="5"/>
      </w:pPr>
      <w:bookmarkStart w:id="73" w:name="竞争壁垒"/>
      <w:r>
        <w:t xml:space="preserve">5.4 </w:t>
      </w:r>
      <w:r>
        <w:rPr>
          <w:rFonts w:hint="eastAsia"/>
        </w:rPr>
        <w:t>竞争壁垒</w:t>
      </w:r>
    </w:p>
    <w:p w14:paraId="2A5E9428">
      <w:pPr>
        <w:pStyle w:val="23"/>
      </w:pPr>
      <w:r>
        <w:rPr>
          <w:rFonts w:hint="eastAsia"/>
        </w:rPr>
        <w:t>TokenMarket的可持续竞争壁垒建立在以下四个维度：</w:t>
      </w:r>
    </w:p>
    <w:p w14:paraId="46E2BEB7">
      <w:pPr>
        <w:pStyle w:val="3"/>
      </w:pPr>
      <w:r>
        <w:rPr>
          <w:rFonts w:hint="eastAsia"/>
          <w:b/>
          <w:bCs/>
        </w:rPr>
        <w:t>技术壁垒：云端智能路由与Key隔离。</w:t>
      </w:r>
      <w:r>
        <w:t xml:space="preserve"> </w:t>
      </w:r>
      <w:r>
        <w:rPr>
          <w:rFonts w:hint="eastAsia"/>
        </w:rPr>
        <w:t>平台通过接入卖家API</w:t>
      </w:r>
      <w:r>
        <w:t xml:space="preserve"> </w:t>
      </w:r>
      <w:r>
        <w:rPr>
          <w:rFonts w:hint="eastAsia"/>
        </w:rPr>
        <w:t>Key、生成新Key、自动路由到最优卖家Key的技术链路，实现”不暴露原始Key”的安全交易。相比CreditSwap的浏览器扩展模式，云端代理支持更高并发、更稳定的服务和更灵活的配额管理。同时，基于多平台（火山方舟、智谱GLM、阿里云百炼、MiniMax、Kimi等）的深度适配，形成技术集成壁垒。</w:t>
      </w:r>
    </w:p>
    <w:p w14:paraId="05458EFD">
      <w:pPr>
        <w:pStyle w:val="3"/>
      </w:pPr>
      <w:r>
        <w:rPr>
          <w:rFonts w:hint="eastAsia"/>
          <w:b/>
          <w:bCs/>
        </w:rPr>
        <w:t>网络效应壁垒：双边市场的正向循环。</w:t>
      </w:r>
      <w:r>
        <w:t xml:space="preserve"> </w:t>
      </w:r>
      <w:r>
        <w:rPr>
          <w:rFonts w:hint="eastAsia"/>
        </w:rPr>
        <w:t>平台是典型的双边市场——卖家越多，买家可选的额度越丰富、价格越低；买家越多，卖家的额度越容易卖出、挂售意愿越强。一旦跨越临界规模（约5万活跃卖家），平台开始产生自增强的网络效应。根据单位经济模型测算，当平台月活卖家达到5万人、平均挂售额度¥100、转化率50%时，月GMV可达175万元，年毛利可达420万元；当卖家规模扩大至50万时，年毛利可达4,200万元。</w:t>
      </w:r>
    </w:p>
    <w:p w14:paraId="0A7C471A">
      <w:pPr>
        <w:pStyle w:val="3"/>
      </w:pPr>
      <w:r>
        <w:rPr>
          <w:rFonts w:hint="eastAsia"/>
          <w:b/>
          <w:bCs/>
        </w:rPr>
        <w:t>数据智能壁垒：使用模式与定价策略。</w:t>
      </w:r>
      <w:r>
        <w:t xml:space="preserve"> </w:t>
      </w:r>
      <w:r>
        <w:rPr>
          <w:rFonts w:hint="eastAsia"/>
        </w:rPr>
        <w:t>随着交易规模扩大，平台积累的海量匿名化使用数据（不同模型的高峰/低谷时段、价格弹性、用户行为模式）可反哺智能定价和最优路由算法，形成数据驱动的竞争壁垒。这一壁垒随时间递增，后来者难以短期复制。</w:t>
      </w:r>
    </w:p>
    <w:p w14:paraId="0FC6D492">
      <w:pPr>
        <w:pStyle w:val="3"/>
      </w:pPr>
      <w:r>
        <w:rPr>
          <w:rFonts w:hint="eastAsia"/>
          <w:b/>
          <w:bCs/>
        </w:rPr>
        <w:t>合规时间窗口壁垒：6-12个月的先发优势。</w:t>
      </w:r>
      <w:r>
        <w:t xml:space="preserve"> </w:t>
      </w:r>
      <w:r>
        <w:rPr>
          <w:rFonts w:hint="eastAsia"/>
        </w:rPr>
        <w:t>当前平台方（阿里云百炼已引入企业版资源池化，智谱可能跟进团队版席位共享）的”池化”功能仅覆盖企业版，个人用户和小团队的浪费痛点仍无人解决。大厂因ToS限制不会直接涉足C2C额度交易（所有主流平台均明文禁止API</w:t>
      </w:r>
      <w:r>
        <w:t xml:space="preserve"> </w:t>
      </w:r>
      <w:r>
        <w:rPr>
          <w:rFonts w:hint="eastAsia"/>
        </w:rPr>
        <w:t>Key买卖和共享）。这为TokenMarket提供了6-12个月的窗口期，率先建立品牌认知和用户习惯。</w:t>
      </w:r>
    </w:p>
    <w:bookmarkEnd w:id="73"/>
    <w:p w14:paraId="3986CEBF">
      <w:pPr>
        <w:pStyle w:val="5"/>
      </w:pPr>
      <w:bookmarkStart w:id="74" w:name="竞争策略与应对路径"/>
      <w:r>
        <w:t xml:space="preserve">5.5 </w:t>
      </w:r>
      <w:r>
        <w:rPr>
          <w:rFonts w:hint="eastAsia"/>
        </w:rPr>
        <w:t>竞争策略与应对路径</w:t>
      </w:r>
    </w:p>
    <w:p w14:paraId="00EEBD3C">
      <w:pPr>
        <w:pStyle w:val="23"/>
      </w:pPr>
      <w:r>
        <w:rPr>
          <w:rFonts w:hint="eastAsia"/>
        </w:rPr>
        <w:t>面对多元化的竞争格局，TokenMarket采取三层递进式竞争策略：</w:t>
      </w:r>
    </w:p>
    <w:p w14:paraId="2AB48AC4">
      <w:pPr>
        <w:pStyle w:val="24"/>
        <w:numPr>
          <w:ilvl w:val="0"/>
          <w:numId w:val="1"/>
        </w:numPr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>A（个人撮合）</w:t>
      </w:r>
      <w:r>
        <w:rPr>
          <w:rFonts w:hint="eastAsia"/>
        </w:rPr>
        <w:t>：以火山方舟Coding</w:t>
      </w:r>
      <w:r>
        <w:t xml:space="preserve"> </w:t>
      </w:r>
      <w:r>
        <w:rPr>
          <w:rFonts w:hint="eastAsia"/>
        </w:rPr>
        <w:t>Plan（¥40</w:t>
      </w:r>
      <w:r>
        <w:t xml:space="preserve"> </w:t>
      </w:r>
      <w:r>
        <w:rPr>
          <w:rFonts w:hint="eastAsia"/>
        </w:rPr>
        <w:t>Lite入门价，API</w:t>
      </w:r>
      <w:r>
        <w:t xml:space="preserve"> </w:t>
      </w:r>
      <w:r>
        <w:rPr>
          <w:rFonts w:hint="eastAsia"/>
        </w:rPr>
        <w:t>Key直接可用）和智谱GLM</w:t>
      </w:r>
      <w:r>
        <w:t xml:space="preserve"> Coding </w:t>
      </w:r>
      <w:r>
        <w:rPr>
          <w:rFonts w:hint="eastAsia"/>
        </w:rPr>
        <w:t>Plan（24.2万付费用户基数）为MVP切入点，先打个人开发者市场，建立C2C交易的基础流动性。</w:t>
      </w:r>
    </w:p>
    <w:p w14:paraId="4852EAC1">
      <w:pPr>
        <w:pStyle w:val="24"/>
        <w:numPr>
          <w:ilvl w:val="0"/>
          <w:numId w:val="1"/>
        </w:numPr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>B（企业额度管理SaaS）</w:t>
      </w:r>
      <w:r>
        <w:rPr>
          <w:rFonts w:hint="eastAsia"/>
        </w:rPr>
        <w:t>：当平台方推出官方池化或竞争加剧时，转向企业级AI额度管理工具——比Helicone/Langfuse多”交易层”，比Zylo/CloudEagle多”API资源层”，帮助企业做内部额度聚合、实时监控、自动预警和剩余额度自动挂售。</w:t>
      </w:r>
    </w:p>
    <w:p w14:paraId="15377CED">
      <w:pPr>
        <w:pStyle w:val="24"/>
        <w:numPr>
          <w:ilvl w:val="0"/>
          <w:numId w:val="1"/>
        </w:numPr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>C（开源模型聚合）</w:t>
      </w:r>
      <w:r>
        <w:rPr>
          <w:rFonts w:hint="eastAsia"/>
        </w:rPr>
        <w:t>：长期拓展至开源模型算力银行，利用积分体系实现跨平台、跨模型、跨时间维度的”算力储蓄和借贷”，构建比Vast.ai（GPU）更轻量、比Raise.com（礼品卡）更即时的数字资产二级市场的终极愿景。</w:t>
      </w:r>
    </w:p>
    <w:p w14:paraId="4BB8C59E">
      <w:pPr>
        <w:pStyle w:val="23"/>
      </w:pPr>
      <w:r>
        <w:rPr>
          <w:rFonts w:hint="eastAsia"/>
        </w:rPr>
        <w:t>在定价策略上，TokenMarket以”买家统一价（官方价85%）vs</w:t>
      </w:r>
      <w:r>
        <w:t xml:space="preserve"> </w:t>
      </w:r>
      <w:r>
        <w:rPr>
          <w:rFonts w:hint="eastAsia"/>
        </w:rPr>
        <w:t>卖家折扣价（官方价70%）“的15%利差为核心盈利单元，辅以买家会员订阅（¥19-49/月）、企业SaaS服务费和增值服务，构建多收入来源的抗竞争风险结构。相比灰色中转站10%-30%的官方低价，TokenMarket的溢价来源于”合规保障+信任担保+服务质量”——这正是价格敏感用户向价值敏感用户迁移的关键转换器。</w:t>
      </w:r>
    </w:p>
    <w:p w14:paraId="4AD0F4C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F52A29">
      <w:pPr>
        <w:pStyle w:val="13"/>
      </w:pPr>
      <w:r>
        <w:rPr>
          <w:rFonts w:hint="eastAsia"/>
          <w:b/>
          <w:bCs/>
        </w:rPr>
        <w:t>数据来源</w:t>
      </w:r>
      <w:r>
        <w:rPr>
          <w:rFonts w:hint="eastAsia"/>
        </w:rPr>
        <w:t>：本章竞品数据来源于《竞品全景调研报告》（2026-07-11）、《国内Coding</w:t>
      </w:r>
      <w:r>
        <w:t xml:space="preserve"> </w:t>
      </w:r>
      <w:r>
        <w:rPr>
          <w:rFonts w:hint="eastAsia"/>
        </w:rPr>
        <w:t>Plan商业分析核心发现》（2026-07-10）及《AI平台综合调研报告》（2026-07-10）。部分灰色市场数据因非公开运营存在估算误差，OpenRouter国内用户占比未公开。市场竞争格局可能随时变化，请以各平台官方最新信息为准。</w:t>
      </w:r>
      <w:r>
        <w:t xml:space="preserve"> # </w:t>
      </w:r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运营计划（Go-to-Market</w:t>
      </w:r>
      <w:r>
        <w:t xml:space="preserve"> &amp; </w:t>
      </w:r>
      <w:r>
        <w:rPr>
          <w:rFonts w:hint="eastAsia"/>
        </w:rPr>
        <w:t>Operations）</w:t>
      </w:r>
    </w:p>
    <w:bookmarkEnd w:id="63"/>
    <w:bookmarkEnd w:id="74"/>
    <w:p w14:paraId="567DC12C">
      <w:pPr>
        <w:pStyle w:val="4"/>
      </w:pPr>
      <w:bookmarkStart w:id="75" w:name="冷启动策略从零到一的双边市场破局"/>
      <w:r>
        <w:t xml:space="preserve">6.1 </w:t>
      </w:r>
      <w:r>
        <w:rPr>
          <w:rFonts w:hint="eastAsia"/>
        </w:rPr>
        <w:t>冷启动策略：从零到一的双边市场破局</w:t>
      </w:r>
    </w:p>
    <w:p w14:paraId="168C4568">
      <w:pPr>
        <w:pStyle w:val="23"/>
      </w:pPr>
      <w:r>
        <w:rPr>
          <w:rFonts w:hint="eastAsia"/>
        </w:rPr>
        <w:t>TokenMarket作为</w:t>
      </w:r>
      <w:r>
        <w:rPr>
          <w:rFonts w:hint="eastAsia"/>
          <w:b/>
          <w:bCs/>
        </w:rPr>
        <w:t>全球首个C2C</w:t>
      </w:r>
      <w:r>
        <w:rPr>
          <w:b/>
          <w:bCs/>
        </w:rPr>
        <w:t xml:space="preserve"> AI Coding </w:t>
      </w:r>
      <w:r>
        <w:rPr>
          <w:rFonts w:hint="eastAsia"/>
          <w:b/>
          <w:bCs/>
        </w:rPr>
        <w:t>Plan额度实时撮合平台</w:t>
      </w:r>
      <w:r>
        <w:rPr>
          <w:rFonts w:hint="eastAsia"/>
        </w:rPr>
        <w:t>，面临典型的”鸡生蛋、蛋生鸡”的双边市场启动难题。平台需要同时解决卖家供给和买家需求，任何一端不足都会导致交易匹配失败。基于调研数据，我们设计了”供给先行、价格杠杆、社区渗透”的三阶段冷启动策略。</w:t>
      </w:r>
    </w:p>
    <w:p w14:paraId="42C14FD0">
      <w:pPr>
        <w:pStyle w:val="3"/>
      </w:pPr>
      <w:r>
        <w:rPr>
          <w:rFonts w:hint="eastAsia"/>
          <w:b/>
          <w:bCs/>
        </w:rPr>
        <w:t>第一阶段：供给端先行（第1-2个月）</w:t>
      </w:r>
      <w:r>
        <w:rPr>
          <w:rFonts w:hint="eastAsia"/>
        </w:rPr>
        <w:t>。国内Coding</w:t>
      </w:r>
      <w:r>
        <w:t xml:space="preserve"> </w:t>
      </w:r>
      <w:r>
        <w:rPr>
          <w:rFonts w:hint="eastAsia"/>
        </w:rPr>
        <w:t>Plan市场的核心痛点是</w:t>
      </w:r>
      <w:r>
        <w:rPr>
          <w:rFonts w:hint="eastAsia"/>
          <w:b/>
          <w:bCs/>
        </w:rPr>
        <w:t>“结构性浪费”</w:t>
      </w:r>
      <w:r>
        <w:rPr>
          <w:rFonts w:hint="eastAsia"/>
        </w:rPr>
        <w:t>——所有平台均采用”固定订阅+硬停止”模式，额度不支持rollover、不转按量、不暂停、不退款。据估算，国内Coding</w:t>
      </w:r>
      <w:r>
        <w:t xml:space="preserve"> </w:t>
      </w:r>
      <w:r>
        <w:rPr>
          <w:rFonts w:hint="eastAsia"/>
        </w:rPr>
        <w:t>Plan市场</w:t>
      </w:r>
      <w:r>
        <w:rPr>
          <w:rFonts w:hint="eastAsia"/>
          <w:b/>
          <w:bCs/>
        </w:rPr>
        <w:t>年度结构性浪费规模约为6-10亿元人民币</w:t>
      </w:r>
      <w:r>
        <w:rPr>
          <w:rFonts w:hint="eastAsia"/>
        </w:rPr>
        <w:t>，个人开发者平均利用率不足</w:t>
      </w:r>
      <w:r>
        <w:rPr>
          <w:b/>
          <w:bCs/>
        </w:rPr>
        <w:t>5%</w:t>
      </w:r>
      <w:r>
        <w:rPr>
          <w:rFonts w:hint="eastAsia"/>
        </w:rPr>
        <w:t>（《Coding_Plan商业分析核心发现.md》）。这意味着存在海量”沉睡卖家”等待唤醒。冷启动将优先从卖家端切入：在火山方舟Coding</w:t>
      </w:r>
      <w:r>
        <w:t xml:space="preserve"> </w:t>
      </w:r>
      <w:r>
        <w:rPr>
          <w:rFonts w:hint="eastAsia"/>
        </w:rPr>
        <w:t>Plan、智谱GLM</w:t>
      </w:r>
      <w:r>
        <w:t xml:space="preserve"> Coding </w:t>
      </w:r>
      <w:r>
        <w:rPr>
          <w:rFonts w:hint="eastAsia"/>
        </w:rPr>
        <w:t>Plan和阿里云百炼三大平台（转售适合度均为⭐⭐⭐⭐⭐）的开发者社区（CSDN、掘金、V2EX、GitHub</w:t>
      </w:r>
      <w:r>
        <w:t xml:space="preserve"> </w:t>
      </w:r>
      <w:r>
        <w:rPr>
          <w:rFonts w:hint="eastAsia"/>
        </w:rPr>
        <w:t>Discussions）投放精准内容，以”月底清零？不如7折变现”为钩子，吸引首批卖家入驻。火山方舟Pro版（¥200/月）的个人开发者利用率常不足10%，社区已有大量”用不完月底清零”的抱怨，卖家教育成本极低。</w:t>
      </w:r>
    </w:p>
    <w:p w14:paraId="762E2A25">
      <w:pPr>
        <w:pStyle w:val="3"/>
      </w:pPr>
      <w:r>
        <w:rPr>
          <w:rFonts w:hint="eastAsia"/>
          <w:b/>
          <w:bCs/>
        </w:rPr>
        <w:t>第二阶段：价格杠杆撬动需求（第2-3个月）</w:t>
      </w:r>
      <w:r>
        <w:rPr>
          <w:rFonts w:hint="eastAsia"/>
        </w:rPr>
        <w:t>。当平台上积累1,000-2,000个活跃卖家后，转向买家端发力。平台以</w:t>
      </w:r>
      <w:r>
        <w:rPr>
          <w:rFonts w:hint="eastAsia"/>
          <w:b/>
          <w:bCs/>
        </w:rPr>
        <w:t>买家统一价85%（官方价）、卖家折扣价70%（官方价）</w:t>
      </w:r>
      <w:r>
        <w:rPr>
          <w:rFonts w:hint="eastAsia"/>
        </w:rPr>
        <w:t>的定价策略入市，为买家创造15%的成本优势，为卖家创造70%的成本回收。以智谱GLM</w:t>
      </w:r>
      <w:r>
        <w:t xml:space="preserve"> </w:t>
      </w:r>
      <w:r>
        <w:rPr>
          <w:rFonts w:hint="eastAsia"/>
        </w:rPr>
        <w:t>Pro（¥149/月）为例，卖家挂售剩余额度可获得约¥104的收入回收，买家则以约¥127的价格获得同等额度，平台赚取约¥23的利差。相比国内灰色中转站（4SAPI、88code等，价格低但无信任保障），TokenMarket提供</w:t>
      </w:r>
      <w:r>
        <w:rPr>
          <w:rFonts w:hint="eastAsia"/>
          <w:b/>
          <w:bCs/>
        </w:rPr>
        <w:t>平台escrow担保+用量监控+评价系统</w:t>
      </w:r>
      <w:r>
        <w:rPr>
          <w:rFonts w:hint="eastAsia"/>
        </w:rPr>
        <w:t>，消除买家对”额度质量”和”卖家反水”的顾虑。</w:t>
      </w:r>
    </w:p>
    <w:p w14:paraId="22578311">
      <w:pPr>
        <w:pStyle w:val="3"/>
      </w:pPr>
      <w:r>
        <w:rPr>
          <w:rFonts w:hint="eastAsia"/>
          <w:b/>
          <w:bCs/>
        </w:rPr>
        <w:t>第三阶段：社区裂变与口碑扩散（第3个月起）</w:t>
      </w:r>
      <w:r>
        <w:rPr>
          <w:rFonts w:hint="eastAsia"/>
        </w:rPr>
        <w:t>。通过”邀请好友双方得积分”机制驱动裂变。卖家邀请新卖家入驻，双方各获平台积分奖励；买家邀请新买家，享受首单折扣。积分体系参考”算力银行”理念——用户可将额度”存入”平台换取积分累积，随时”借出”使用，提升留存率和平台粘性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2097"/>
        <w:gridCol w:w="2097"/>
        <w:gridCol w:w="2097"/>
      </w:tblGrid>
      <w:tr w14:paraId="77281F92">
        <w:trPr>
          <w:tblHeader/>
        </w:trPr>
        <w:tc>
          <w:p w14:paraId="67659FA7">
            <w:pPr>
              <w:pStyle w:val="24"/>
            </w:pPr>
            <w:r>
              <w:rPr>
                <w:rFonts w:hint="eastAsia"/>
              </w:rPr>
              <w:t>冷启动阶段</w:t>
            </w:r>
          </w:p>
        </w:tc>
        <w:tc>
          <w:p w14:paraId="203940E6">
            <w:pPr>
              <w:pStyle w:val="24"/>
            </w:pPr>
            <w:r>
              <w:rPr>
                <w:rFonts w:hint="eastAsia"/>
              </w:rPr>
              <w:t>时间窗口</w:t>
            </w:r>
          </w:p>
        </w:tc>
        <w:tc>
          <w:p w14:paraId="4E2D1A95">
            <w:pPr>
              <w:pStyle w:val="24"/>
            </w:pPr>
            <w:r>
              <w:rPr>
                <w:rFonts w:hint="eastAsia"/>
              </w:rPr>
              <w:t>核心动作</w:t>
            </w:r>
          </w:p>
        </w:tc>
        <w:tc>
          <w:p w14:paraId="02C91BB4">
            <w:pPr>
              <w:pStyle w:val="24"/>
            </w:pPr>
            <w:r>
              <w:rPr>
                <w:rFonts w:hint="eastAsia"/>
              </w:rPr>
              <w:t>目标指标</w:t>
            </w:r>
          </w:p>
        </w:tc>
      </w:tr>
      <w:tr w14:paraId="4B3693AB">
        <w:tc>
          <w:p w14:paraId="597F3998">
            <w:pPr>
              <w:pStyle w:val="24"/>
            </w:pPr>
            <w:r>
              <w:rPr>
                <w:rFonts w:hint="eastAsia"/>
              </w:rPr>
              <w:t>供给先行</w:t>
            </w:r>
          </w:p>
        </w:tc>
        <w:tc>
          <w:p w14:paraId="6A87B8D3">
            <w:pPr>
              <w:pStyle w:val="24"/>
            </w:pPr>
            <w:r>
              <w:rPr>
                <w:rFonts w:hint="eastAsia"/>
              </w:rPr>
              <w:t>第1-2个月</w:t>
            </w:r>
          </w:p>
        </w:tc>
        <w:tc>
          <w:p w14:paraId="666CC3EE">
            <w:pPr>
              <w:pStyle w:val="24"/>
            </w:pPr>
            <w:r>
              <w:rPr>
                <w:rFonts w:hint="eastAsia"/>
              </w:rPr>
              <w:t>开发者社区内容营销、卖家入驻激励</w:t>
            </w:r>
          </w:p>
        </w:tc>
        <w:tc>
          <w:p w14:paraId="3D8FCFD9">
            <w:pPr>
              <w:pStyle w:val="24"/>
            </w:pPr>
            <w:r>
              <w:rPr>
                <w:rFonts w:hint="eastAsia"/>
              </w:rPr>
              <w:t>1,000+注册卖家，500+有效挂售</w:t>
            </w:r>
          </w:p>
        </w:tc>
      </w:tr>
      <w:tr w14:paraId="19FB89C1">
        <w:tc>
          <w:p w14:paraId="2028A6AC">
            <w:pPr>
              <w:pStyle w:val="24"/>
            </w:pPr>
            <w:r>
              <w:rPr>
                <w:rFonts w:hint="eastAsia"/>
              </w:rPr>
              <w:t>价格撬动</w:t>
            </w:r>
          </w:p>
        </w:tc>
        <w:tc>
          <w:p w14:paraId="6B1B0726">
            <w:pPr>
              <w:pStyle w:val="24"/>
            </w:pPr>
            <w:r>
              <w:rPr>
                <w:rFonts w:hint="eastAsia"/>
              </w:rPr>
              <w:t>第2-3个月</w:t>
            </w:r>
          </w:p>
        </w:tc>
        <w:tc>
          <w:p w14:paraId="06A66680">
            <w:pPr>
              <w:pStyle w:val="24"/>
            </w:pPr>
            <w:r>
              <w:rPr>
                <w:rFonts w:hint="eastAsia"/>
              </w:rPr>
              <w:t>买家折扣推广、首单免手续费</w:t>
            </w:r>
          </w:p>
        </w:tc>
        <w:tc>
          <w:p w14:paraId="4F03CE23">
            <w:pPr>
              <w:pStyle w:val="24"/>
            </w:pPr>
            <w:r>
              <w:rPr>
                <w:rFonts w:hint="eastAsia"/>
              </w:rPr>
              <w:t>500+成交订单，匹配率&gt;30%</w:t>
            </w:r>
          </w:p>
        </w:tc>
      </w:tr>
      <w:tr w14:paraId="51D95364">
        <w:tc>
          <w:p w14:paraId="0E54A1FE">
            <w:pPr>
              <w:pStyle w:val="24"/>
            </w:pPr>
            <w:r>
              <w:rPr>
                <w:rFonts w:hint="eastAsia"/>
              </w:rPr>
              <w:t>裂变扩散</w:t>
            </w:r>
          </w:p>
        </w:tc>
        <w:tc>
          <w:p w14:paraId="49797435">
            <w:pPr>
              <w:pStyle w:val="24"/>
            </w:pPr>
            <w:r>
              <w:rPr>
                <w:rFonts w:hint="eastAsia"/>
              </w:rPr>
              <w:t>第3个月起</w:t>
            </w:r>
          </w:p>
        </w:tc>
        <w:tc>
          <w:p w14:paraId="6ABC3E9E">
            <w:pPr>
              <w:pStyle w:val="24"/>
            </w:pPr>
            <w:r>
              <w:rPr>
                <w:rFonts w:hint="eastAsia"/>
              </w:rPr>
              <w:t>邀请返利、积分体系上线、KOL合作</w:t>
            </w:r>
          </w:p>
        </w:tc>
        <w:tc>
          <w:p w14:paraId="143788BC">
            <w:pPr>
              <w:pStyle w:val="24"/>
            </w:pPr>
            <w:r>
              <w:rPr>
                <w:rFonts w:hint="eastAsia"/>
              </w:rPr>
              <w:t>月活用户5,000+，GMV</w:t>
            </w:r>
            <w:r>
              <w:t xml:space="preserve"> </w:t>
            </w:r>
            <w:r>
              <w:rPr>
                <w:rFonts w:hint="eastAsia"/>
              </w:rPr>
              <w:t>¥10万/月</w:t>
            </w:r>
          </w:p>
        </w:tc>
      </w:tr>
      <w:bookmarkEnd w:id="75"/>
    </w:tbl>
    <w:p w14:paraId="772DFD09">
      <w:pPr>
        <w:pStyle w:val="4"/>
      </w:pPr>
      <w:bookmarkStart w:id="76" w:name="获客渠道与增长飞轮"/>
      <w:r>
        <w:t xml:space="preserve">6.2 </w:t>
      </w:r>
      <w:r>
        <w:rPr>
          <w:rFonts w:hint="eastAsia"/>
        </w:rPr>
        <w:t>获客渠道与增长飞轮</w:t>
      </w:r>
    </w:p>
    <w:p w14:paraId="5A6FFC3B">
      <w:pPr>
        <w:pStyle w:val="23"/>
      </w:pPr>
      <w:r>
        <w:rPr>
          <w:rFonts w:hint="eastAsia"/>
        </w:rPr>
        <w:t>TokenMarket的获客体系分为</w:t>
      </w:r>
      <w:r>
        <w:rPr>
          <w:rFonts w:hint="eastAsia"/>
          <w:b/>
          <w:bCs/>
        </w:rPr>
        <w:t>有机增长</w:t>
      </w:r>
      <w:r>
        <w:t>、</w:t>
      </w:r>
      <w:r>
        <w:rPr>
          <w:rFonts w:hint="eastAsia"/>
          <w:b/>
          <w:bCs/>
        </w:rPr>
        <w:t>付费获客</w:t>
      </w:r>
      <w:r>
        <w:rPr>
          <w:rFonts w:hint="eastAsia"/>
        </w:rPr>
        <w:t>和</w:t>
      </w:r>
      <w:r>
        <w:rPr>
          <w:rFonts w:hint="eastAsia"/>
          <w:b/>
          <w:bCs/>
        </w:rPr>
        <w:t>生态合作</w:t>
      </w:r>
      <w:r>
        <w:rPr>
          <w:rFonts w:hint="eastAsia"/>
        </w:rPr>
        <w:t>三条主线，最终形成”卖家越多→买家越便宜→买家越多→卖家越好卖”的网络效应飞轮。</w:t>
      </w:r>
    </w:p>
    <w:p w14:paraId="5BE0FBDC">
      <w:pPr>
        <w:pStyle w:val="3"/>
      </w:pPr>
      <w:r>
        <w:rPr>
          <w:rFonts w:hint="eastAsia"/>
          <w:b/>
          <w:bCs/>
        </w:rPr>
        <w:t>有机增长渠道（零成本，长期主力）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开发者社区深耕</w:t>
      </w:r>
      <w:r>
        <w:rPr>
          <w:rFonts w:hint="eastAsia"/>
        </w:rPr>
        <w:t>：在CSDN、掘金、V2EX、知乎、GitHub</w:t>
      </w:r>
      <w:r>
        <w:t xml:space="preserve"> </w:t>
      </w:r>
      <w:r>
        <w:rPr>
          <w:rFonts w:hint="eastAsia"/>
        </w:rPr>
        <w:t>Discussions等开发者聚集地发布”Coding</w:t>
      </w:r>
      <w:r>
        <w:t xml:space="preserve"> </w:t>
      </w:r>
      <w:r>
        <w:rPr>
          <w:rFonts w:hint="eastAsia"/>
        </w:rPr>
        <w:t>Plan浪费实测”系列内容，以数据驱动的方式引发共鸣。调研显示，开发者对”月底清零”的抱怨在多个社区高频出现，内容自然传播潜力大。</w:t>
      </w:r>
      <w:r>
        <w:t xml:space="preserve"> - </w:t>
      </w:r>
      <w:r>
        <w:rPr>
          <w:rFonts w:hint="eastAsia"/>
          <w:b/>
          <w:bCs/>
        </w:rPr>
        <w:t>SEO/ASO优化</w:t>
      </w:r>
      <w:r>
        <w:rPr>
          <w:rFonts w:hint="eastAsia"/>
        </w:rPr>
        <w:t>：针对”Coding</w:t>
      </w:r>
      <w:r>
        <w:t xml:space="preserve"> </w:t>
      </w:r>
      <w:r>
        <w:rPr>
          <w:rFonts w:hint="eastAsia"/>
        </w:rPr>
        <w:t>Plan转售”“API额度转让”“AI订阅共享”等关键词进行搜索引擎优化，抢占”AI</w:t>
      </w:r>
      <w:r>
        <w:t xml:space="preserve"> Credits”“CreditSwap”</w:t>
      </w:r>
      <w:r>
        <w:rPr>
          <w:rFonts w:hint="eastAsia"/>
        </w:rPr>
        <w:t>尚未覆盖的中文市场空白。</w:t>
      </w:r>
      <w:r>
        <w:t xml:space="preserve"> - </w:t>
      </w:r>
      <w:r>
        <w:rPr>
          <w:rFonts w:hint="eastAsia"/>
          <w:b/>
          <w:bCs/>
        </w:rPr>
        <w:t>开源贡献</w:t>
      </w:r>
      <w:r>
        <w:rPr>
          <w:rFonts w:hint="eastAsia"/>
        </w:rPr>
        <w:t>：开源TokenMarket的API网关核心组件（脱敏版），在GitHub积累技术口碑和Stars，反向导流至平台。</w:t>
      </w:r>
    </w:p>
    <w:p w14:paraId="6A36D5C6">
      <w:pPr>
        <w:pStyle w:val="3"/>
      </w:pPr>
      <w:r>
        <w:rPr>
          <w:rFonts w:hint="eastAsia"/>
          <w:b/>
          <w:bCs/>
        </w:rPr>
        <w:t>付费获客渠道（精准投放，短期放量）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信息流广告</w:t>
      </w:r>
      <w:r>
        <w:rPr>
          <w:rFonts w:hint="eastAsia"/>
        </w:rPr>
        <w:t>：在开发者聚合平台（如极客时间、稀土掘金）投放精准广告，目标人群为已购买Coding</w:t>
      </w:r>
      <w:r>
        <w:t xml:space="preserve"> </w:t>
      </w:r>
      <w:r>
        <w:rPr>
          <w:rFonts w:hint="eastAsia"/>
        </w:rPr>
        <w:t>Plan的付费用户（可通过平台公开数据和行为特征定向）。</w:t>
      </w:r>
      <w:r>
        <w:t xml:space="preserve"> - </w:t>
      </w:r>
      <w:r>
        <w:rPr>
          <w:rFonts w:hint="eastAsia"/>
          <w:b/>
          <w:bCs/>
        </w:rPr>
        <w:t>SEM搜索广告</w:t>
      </w:r>
      <w:r>
        <w:rPr>
          <w:rFonts w:hint="eastAsia"/>
        </w:rPr>
        <w:t>：竞价”火山方舟额度”“智谱GLM优惠”“阿里云百炼折扣”等平台+价格型关键词，捕获高意图流量。</w:t>
      </w:r>
    </w:p>
    <w:p w14:paraId="6F8D1AEC">
      <w:pPr>
        <w:pStyle w:val="3"/>
      </w:pPr>
      <w:r>
        <w:rPr>
          <w:rFonts w:hint="eastAsia"/>
          <w:b/>
          <w:bCs/>
        </w:rPr>
        <w:t>生态合作渠道（战略合作，杠杆放大）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与OneAPI/NewAPI社区合作</w:t>
      </w:r>
      <w:r>
        <w:rPr>
          <w:rFonts w:hint="eastAsia"/>
        </w:rPr>
        <w:t>：开源社区是灰色中转站的技术底层，与其合作可将”无信任交易”升级为”有保障交易”。</w:t>
      </w:r>
      <w:r>
        <w:t xml:space="preserve"> - </w:t>
      </w:r>
      <w:r>
        <w:rPr>
          <w:rFonts w:hint="eastAsia"/>
          <w:b/>
          <w:bCs/>
        </w:rPr>
        <w:t>与AI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Coding工具集成</w:t>
      </w:r>
      <w:r>
        <w:rPr>
          <w:rFonts w:hint="eastAsia"/>
        </w:rPr>
        <w:t>：争取成为Claude</w:t>
      </w:r>
      <w:r>
        <w:t xml:space="preserve"> </w:t>
      </w:r>
      <w:r>
        <w:rPr>
          <w:rFonts w:hint="eastAsia"/>
        </w:rPr>
        <w:t>Code、Cline、OpenCode等工具的”推荐额度获取渠道”，在工具层面嵌入TokenMarket入口。</w:t>
      </w:r>
    </w:p>
    <w:p w14:paraId="4C3DB9A5">
      <w:pPr>
        <w:pStyle w:val="3"/>
      </w:pPr>
      <w:r>
        <w:rPr>
          <w:rFonts w:hint="eastAsia"/>
          <w:b/>
          <w:bCs/>
        </w:rPr>
        <w:t>增长飞轮模型</w:t>
      </w:r>
      <w:r>
        <w:rPr>
          <w:rFonts w:hint="eastAsia"/>
        </w:rPr>
        <w:t>：</w:t>
      </w:r>
    </w:p>
    <w:p w14:paraId="478CB195">
      <w:pPr>
        <w:pStyle w:val="49"/>
      </w:pPr>
      <w:r>
        <w:rPr>
          <w:rStyle w:val="48"/>
          <w:rFonts w:hint="eastAsia"/>
        </w:rPr>
        <w:t>卖家挂售额度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平台聚合供给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买家低价购买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买家体验验证</w:t>
      </w:r>
      <w:r>
        <w:br w:type="textWrapping"/>
      </w:r>
      <w:r>
        <w:rPr>
          <w:rStyle w:val="48"/>
        </w:rPr>
        <w:t xml:space="preserve">      ↑                                              ↓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卖家回收成本</w:t>
      </w:r>
      <w:r>
        <w:rPr>
          <w:rStyle w:val="48"/>
        </w:rPr>
        <w:t xml:space="preserve"> ← </w:t>
      </w:r>
      <w:r>
        <w:rPr>
          <w:rStyle w:val="48"/>
          <w:rFonts w:hint="eastAsia"/>
        </w:rPr>
        <w:t>平台智能路由</w:t>
      </w:r>
      <w:r>
        <w:rPr>
          <w:rStyle w:val="48"/>
        </w:rPr>
        <w:t xml:space="preserve"> ← </w:t>
      </w:r>
      <w:r>
        <w:rPr>
          <w:rStyle w:val="48"/>
          <w:rFonts w:hint="eastAsia"/>
        </w:rPr>
        <w:t>需求持续增长</w:t>
      </w:r>
      <w:r>
        <w:rPr>
          <w:rStyle w:val="48"/>
        </w:rPr>
        <w:t xml:space="preserve"> ← </w:t>
      </w:r>
      <w:r>
        <w:rPr>
          <w:rStyle w:val="48"/>
          <w:rFonts w:hint="eastAsia"/>
        </w:rPr>
        <w:t>口碑传播扩散</w:t>
      </w:r>
    </w:p>
    <w:p w14:paraId="33310DCC">
      <w:pPr>
        <w:pStyle w:val="23"/>
      </w:pPr>
      <w:r>
        <w:rPr>
          <w:rFonts w:hint="eastAsia"/>
        </w:rPr>
        <w:t>飞轮的核心驱动力是</w:t>
      </w:r>
      <w:r>
        <w:rPr>
          <w:rFonts w:hint="eastAsia"/>
          <w:b/>
          <w:bCs/>
        </w:rPr>
        <w:t>价格优势</w:t>
      </w:r>
      <w:r>
        <w:rPr>
          <w:rFonts w:hint="eastAsia"/>
        </w:rPr>
        <w:t>和</w:t>
      </w:r>
      <w:r>
        <w:rPr>
          <w:rFonts w:hint="eastAsia"/>
          <w:b/>
          <w:bCs/>
        </w:rPr>
        <w:t>信任机制</w:t>
      </w:r>
      <w:r>
        <w:rPr>
          <w:rFonts w:hint="eastAsia"/>
        </w:rPr>
        <w:t>。相比灰色中转站（4SAPI等，价格低但无信任），TokenMarket通过平台担保和用量监控建立信任；相比官方渠道，TokenMarket提供15%的价格折扣。一旦飞轮启动，网络效应将显著降低获客成本。根据规模经济测算，当平台月活卖家达到</w:t>
      </w:r>
      <w:r>
        <w:rPr>
          <w:rFonts w:hint="eastAsia"/>
          <w:b/>
          <w:bCs/>
        </w:rPr>
        <w:t>50,000人</w:t>
      </w:r>
      <w:r>
        <w:rPr>
          <w:rFonts w:hint="eastAsia"/>
        </w:rPr>
        <w:t>时，月GMV可达¥175万，年毛利约</w:t>
      </w:r>
      <w:r>
        <w:rPr>
          <w:rFonts w:hint="eastAsia"/>
          <w:b/>
          <w:bCs/>
        </w:rPr>
        <w:t>¥420万</w:t>
      </w:r>
      <w:r>
        <w:rPr>
          <w:rFonts w:hint="eastAsia"/>
        </w:rPr>
        <w:t>（《Coding_Plan商业分析核心发现.md》）；达到</w:t>
      </w:r>
      <w:r>
        <w:rPr>
          <w:rFonts w:hint="eastAsia"/>
          <w:b/>
          <w:bCs/>
        </w:rPr>
        <w:t>100,000人</w:t>
      </w:r>
      <w:r>
        <w:rPr>
          <w:rFonts w:hint="eastAsia"/>
        </w:rPr>
        <w:t>时，年毛利可达</w:t>
      </w:r>
      <w:r>
        <w:rPr>
          <w:rFonts w:hint="eastAsia"/>
          <w:b/>
          <w:bCs/>
        </w:rPr>
        <w:t>¥840万</w:t>
      </w:r>
      <w:r>
        <w:t>。</w:t>
      </w:r>
    </w:p>
    <w:bookmarkEnd w:id="76"/>
    <w:p w14:paraId="03BCE0CB">
      <w:pPr>
        <w:pStyle w:val="4"/>
      </w:pPr>
      <w:bookmarkStart w:id="77" w:name="里程碑时间表四阶段增长路线图"/>
      <w:r>
        <w:t xml:space="preserve">6.3 </w:t>
      </w:r>
      <w:r>
        <w:rPr>
          <w:rFonts w:hint="eastAsia"/>
        </w:rPr>
        <w:t>里程碑时间表：四阶段增长路线图</w:t>
      </w:r>
    </w:p>
    <w:p w14:paraId="2FC9C060">
      <w:pPr>
        <w:pStyle w:val="23"/>
      </w:pPr>
      <w:r>
        <w:rPr>
          <w:rFonts w:hint="eastAsia"/>
        </w:rPr>
        <w:t>TokenMarket的运营节奏分为四个阶段，每个阶段有明确的战略目标、产品能力和财务里程碑。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063"/>
        <w:gridCol w:w="1594"/>
        <w:gridCol w:w="1594"/>
        <w:gridCol w:w="1594"/>
        <w:gridCol w:w="1949"/>
      </w:tblGrid>
      <w:tr w14:paraId="699196B2">
        <w:trPr>
          <w:tblHeader/>
        </w:trPr>
        <w:tc>
          <w:p w14:paraId="1BA0590F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2F7F6C3B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51D38549">
            <w:pPr>
              <w:pStyle w:val="24"/>
            </w:pPr>
            <w:r>
              <w:rPr>
                <w:rFonts w:hint="eastAsia"/>
              </w:rPr>
              <w:t>战略目标</w:t>
            </w:r>
          </w:p>
        </w:tc>
        <w:tc>
          <w:p w14:paraId="2B7D49E3">
            <w:pPr>
              <w:pStyle w:val="24"/>
            </w:pPr>
            <w:r>
              <w:rPr>
                <w:rFonts w:hint="eastAsia"/>
              </w:rPr>
              <w:t>产品能力</w:t>
            </w:r>
          </w:p>
        </w:tc>
        <w:tc>
          <w:p w14:paraId="19034020">
            <w:pPr>
              <w:pStyle w:val="24"/>
            </w:pPr>
            <w:r>
              <w:rPr>
                <w:rFonts w:hint="eastAsia"/>
              </w:rPr>
              <w:t>财务目标</w:t>
            </w:r>
          </w:p>
        </w:tc>
        <w:tc>
          <w:p w14:paraId="65CEA68A">
            <w:pPr>
              <w:pStyle w:val="24"/>
            </w:pPr>
            <w:r>
              <w:rPr>
                <w:rFonts w:hint="eastAsia"/>
              </w:rPr>
              <w:t>里程碑标志</w:t>
            </w:r>
          </w:p>
        </w:tc>
      </w:tr>
      <w:tr w14:paraId="7532A247">
        <w:tc>
          <w:p w14:paraId="360E6F57">
            <w:pPr>
              <w:pStyle w:val="24"/>
            </w:pPr>
            <w:r>
              <w:rPr>
                <w:b/>
                <w:bCs/>
              </w:rPr>
              <w:t>MVP</w:t>
            </w:r>
          </w:p>
        </w:tc>
        <w:tc>
          <w:p w14:paraId="63E36B94">
            <w:pPr>
              <w:pStyle w:val="24"/>
            </w:pPr>
            <w:r>
              <w:rPr>
                <w:rFonts w:hint="eastAsia"/>
              </w:rPr>
              <w:t>0-3个月</w:t>
            </w:r>
          </w:p>
        </w:tc>
        <w:tc>
          <w:p w14:paraId="534B55B8">
            <w:pPr>
              <w:pStyle w:val="24"/>
            </w:pPr>
            <w:r>
              <w:rPr>
                <w:rFonts w:hint="eastAsia"/>
              </w:rPr>
              <w:t>验证核心撮合模型</w:t>
            </w:r>
          </w:p>
        </w:tc>
        <w:tc>
          <w:p w14:paraId="30913961">
            <w:pPr>
              <w:pStyle w:val="24"/>
            </w:pPr>
            <w:r>
              <w:rPr>
                <w:rFonts w:hint="eastAsia"/>
              </w:rPr>
              <w:t>火山方舟+智谱GLM双平台接入；卖家挂售/买家购买/自动路由；基础Escrow担保</w:t>
            </w:r>
          </w:p>
        </w:tc>
        <w:tc>
          <w:p w14:paraId="2321BA55">
            <w:pPr>
              <w:pStyle w:val="24"/>
            </w:pPr>
            <w:r>
              <w:rPr>
                <w:rFonts w:hint="eastAsia"/>
              </w:rPr>
              <w:t>月GMV</w:t>
            </w:r>
            <w:r>
              <w:t xml:space="preserve"> </w:t>
            </w:r>
            <w:r>
              <w:rPr>
                <w:rFonts w:hint="eastAsia"/>
              </w:rPr>
              <w:t>¥5-10万；平台月毛利</w:t>
            </w:r>
            <w:r>
              <w:t xml:space="preserve"> </w:t>
            </w:r>
            <w:r>
              <w:rPr>
                <w:rFonts w:hint="eastAsia"/>
              </w:rPr>
              <w:t>¥1-2万</w:t>
            </w:r>
          </w:p>
        </w:tc>
        <w:tc>
          <w:p w14:paraId="2BC3E77A">
            <w:pPr>
              <w:pStyle w:val="24"/>
            </w:pPr>
            <w:r>
              <w:rPr>
                <w:rFonts w:hint="eastAsia"/>
              </w:rPr>
              <w:t>首次撮合成功；首批100个好评订单</w:t>
            </w:r>
          </w:p>
        </w:tc>
      </w:tr>
      <w:tr w14:paraId="5C6C227A">
        <w:tc>
          <w:p w14:paraId="4DA44B59">
            <w:pPr>
              <w:pStyle w:val="24"/>
            </w:pPr>
            <w:r>
              <w:rPr>
                <w:rFonts w:hint="eastAsia"/>
                <w:b/>
                <w:bCs/>
              </w:rPr>
              <w:t>种子期</w:t>
            </w:r>
          </w:p>
        </w:tc>
        <w:tc>
          <w:p w14:paraId="79E7D388">
            <w:pPr>
              <w:pStyle w:val="24"/>
            </w:pPr>
            <w:r>
              <w:rPr>
                <w:rFonts w:hint="eastAsia"/>
              </w:rPr>
              <w:t>3-6个月</w:t>
            </w:r>
          </w:p>
        </w:tc>
        <w:tc>
          <w:p w14:paraId="7D059404">
            <w:pPr>
              <w:pStyle w:val="24"/>
            </w:pPr>
            <w:r>
              <w:rPr>
                <w:rFonts w:hint="eastAsia"/>
              </w:rPr>
              <w:t>扩展平台覆盖+建立信任体系</w:t>
            </w:r>
          </w:p>
        </w:tc>
        <w:tc>
          <w:p w14:paraId="4C2BF089">
            <w:pPr>
              <w:pStyle w:val="24"/>
            </w:pPr>
            <w:r>
              <w:rPr>
                <w:rFonts w:hint="eastAsia"/>
              </w:rPr>
              <w:t>新增阿里云百炼、Kimi</w:t>
            </w:r>
            <w:r>
              <w:t xml:space="preserve"> Coding Plan、MiniMax Coding </w:t>
            </w:r>
            <w:r>
              <w:rPr>
                <w:rFonts w:hint="eastAsia"/>
              </w:rPr>
              <w:t>Plan接入；积分体系上线；评价/担保/保险机制完善</w:t>
            </w:r>
          </w:p>
        </w:tc>
        <w:tc>
          <w:p w14:paraId="6F77AEC3">
            <w:pPr>
              <w:pStyle w:val="24"/>
            </w:pPr>
            <w:r>
              <w:rPr>
                <w:rFonts w:hint="eastAsia"/>
              </w:rPr>
              <w:t>月GMV</w:t>
            </w:r>
            <w:r>
              <w:t xml:space="preserve"> </w:t>
            </w:r>
            <w:r>
              <w:rPr>
                <w:rFonts w:hint="eastAsia"/>
              </w:rPr>
              <w:t>¥30-50万；月毛利</w:t>
            </w:r>
            <w:r>
              <w:t xml:space="preserve"> </w:t>
            </w:r>
            <w:r>
              <w:rPr>
                <w:rFonts w:hint="eastAsia"/>
              </w:rPr>
              <w:t>¥6-10万</w:t>
            </w:r>
          </w:p>
        </w:tc>
        <w:tc>
          <w:p w14:paraId="24067315">
            <w:pPr>
              <w:pStyle w:val="24"/>
            </w:pPr>
            <w:r>
              <w:rPr>
                <w:rFonts w:hint="eastAsia"/>
              </w:rPr>
              <w:t>月活卖家5,000+；匹配率&gt;50%；零重大纠纷</w:t>
            </w:r>
          </w:p>
        </w:tc>
      </w:tr>
      <w:tr w14:paraId="245523CA">
        <w:tc>
          <w:p w14:paraId="043220D1">
            <w:pPr>
              <w:pStyle w:val="24"/>
            </w:pPr>
            <w:r>
              <w:rPr>
                <w:rFonts w:hint="eastAsia"/>
                <w:b/>
                <w:bCs/>
              </w:rPr>
              <w:t>规模化</w:t>
            </w:r>
          </w:p>
        </w:tc>
        <w:tc>
          <w:p w14:paraId="43D6C41F">
            <w:pPr>
              <w:pStyle w:val="24"/>
            </w:pPr>
            <w:r>
              <w:rPr>
                <w:rFonts w:hint="eastAsia"/>
              </w:rPr>
              <w:t>6-12个月</w:t>
            </w:r>
          </w:p>
        </w:tc>
        <w:tc>
          <w:p w14:paraId="17814FC1">
            <w:pPr>
              <w:pStyle w:val="24"/>
            </w:pPr>
            <w:r>
              <w:rPr>
                <w:rFonts w:hint="eastAsia"/>
              </w:rPr>
              <w:t>品牌认知+网络效应启动</w:t>
            </w:r>
          </w:p>
        </w:tc>
        <w:tc>
          <w:p w14:paraId="7926E402">
            <w:pPr>
              <w:pStyle w:val="24"/>
            </w:pPr>
            <w:r>
              <w:rPr>
                <w:rFonts w:hint="eastAsia"/>
              </w:rPr>
              <w:t>国际平台接入（Claude</w:t>
            </w:r>
            <w:r>
              <w:t xml:space="preserve"> Code、GPT </w:t>
            </w:r>
            <w:r>
              <w:rPr>
                <w:rFonts w:hint="eastAsia"/>
              </w:rPr>
              <w:t>API余额）；企业版额度池化功能；移动端小程序；自动化定价算法</w:t>
            </w:r>
          </w:p>
        </w:tc>
        <w:tc>
          <w:p w14:paraId="587E3FBA">
            <w:pPr>
              <w:pStyle w:val="24"/>
            </w:pPr>
            <w:r>
              <w:rPr>
                <w:rFonts w:hint="eastAsia"/>
              </w:rPr>
              <w:t>月GMV</w:t>
            </w:r>
            <w:r>
              <w:t xml:space="preserve"> </w:t>
            </w:r>
            <w:r>
              <w:rPr>
                <w:rFonts w:hint="eastAsia"/>
              </w:rPr>
              <w:t>¥150-300万；月毛利</w:t>
            </w:r>
            <w:r>
              <w:t xml:space="preserve"> </w:t>
            </w:r>
            <w:r>
              <w:rPr>
                <w:rFonts w:hint="eastAsia"/>
              </w:rPr>
              <w:t>¥30-60万</w:t>
            </w:r>
          </w:p>
        </w:tc>
        <w:tc>
          <w:p w14:paraId="6ACF7D7F">
            <w:pPr>
              <w:pStyle w:val="24"/>
            </w:pPr>
            <w:r>
              <w:rPr>
                <w:rFonts w:hint="eastAsia"/>
              </w:rPr>
              <w:t>月活卖家20,000+；自然流量占比&gt;40%；盈亏平衡</w:t>
            </w:r>
          </w:p>
        </w:tc>
      </w:tr>
      <w:tr w14:paraId="722B4370">
        <w:tc>
          <w:p w14:paraId="1DA6BCB6">
            <w:pPr>
              <w:pStyle w:val="24"/>
            </w:pPr>
            <w:r>
              <w:rPr>
                <w:rFonts w:hint="eastAsia"/>
                <w:b/>
                <w:bCs/>
              </w:rPr>
              <w:t>企业版</w:t>
            </w:r>
          </w:p>
        </w:tc>
        <w:tc>
          <w:p w14:paraId="2FBEE120">
            <w:pPr>
              <w:pStyle w:val="24"/>
            </w:pPr>
            <w:r>
              <w:rPr>
                <w:rFonts w:hint="eastAsia"/>
              </w:rPr>
              <w:t>12-18个月</w:t>
            </w:r>
          </w:p>
        </w:tc>
        <w:tc>
          <w:p w14:paraId="4CFA7CAD">
            <w:pPr>
              <w:pStyle w:val="24"/>
            </w:pPr>
            <w:r>
              <w:rPr>
                <w:rFonts w:hint="eastAsia"/>
              </w:rPr>
              <w:t>企业SaaS转型+生态扩张</w:t>
            </w:r>
          </w:p>
        </w:tc>
        <w:tc>
          <w:p w14:paraId="79EE8CB6">
            <w:pPr>
              <w:pStyle w:val="24"/>
            </w:pPr>
            <w:r>
              <w:rPr>
                <w:rFonts w:hint="eastAsia"/>
              </w:rPr>
              <w:t>企业额度管理SaaS（Helicone+Zylo混合模式）；多租户权限管理；CI/CD集成；数据洞察报告</w:t>
            </w:r>
          </w:p>
        </w:tc>
        <w:tc>
          <w:p w14:paraId="634D344F">
            <w:pPr>
              <w:pStyle w:val="24"/>
            </w:pPr>
            <w:r>
              <w:rPr>
                <w:rFonts w:hint="eastAsia"/>
              </w:rPr>
              <w:t>月GMV</w:t>
            </w:r>
            <w:r>
              <w:t xml:space="preserve"> </w:t>
            </w:r>
            <w:r>
              <w:rPr>
                <w:rFonts w:hint="eastAsia"/>
              </w:rPr>
              <w:t>¥500万+；ARR</w:t>
            </w:r>
            <w:r>
              <w:t xml:space="preserve"> </w:t>
            </w:r>
            <w:r>
              <w:rPr>
                <w:rFonts w:hint="eastAsia"/>
              </w:rPr>
              <w:t>¥1,000万+</w:t>
            </w:r>
          </w:p>
        </w:tc>
        <w:tc>
          <w:p w14:paraId="7DE4EAC4">
            <w:pPr>
              <w:pStyle w:val="24"/>
            </w:pPr>
            <w:r>
              <w:rPr>
                <w:rFonts w:hint="eastAsia"/>
              </w:rPr>
              <w:t>企业客户50+；SaaS收入占比&gt;30%；启动A轮融资</w:t>
            </w:r>
          </w:p>
        </w:tc>
      </w:tr>
    </w:tbl>
    <w:p w14:paraId="1FDBF1B1">
      <w:pPr>
        <w:pStyle w:val="3"/>
      </w:pPr>
      <w:r>
        <w:rPr>
          <w:rFonts w:hint="eastAsia"/>
          <w:b/>
          <w:bCs/>
        </w:rPr>
        <w:t>MVP阶段（0-3个月）</w:t>
      </w:r>
      <w:r>
        <w:rPr>
          <w:rFonts w:hint="eastAsia"/>
        </w:rPr>
        <w:t>：聚焦最小可行产品，仅接入火山方舟Coding</w:t>
      </w:r>
      <w:r>
        <w:t xml:space="preserve"> </w:t>
      </w:r>
      <w:r>
        <w:rPr>
          <w:rFonts w:hint="eastAsia"/>
        </w:rPr>
        <w:t>Plan和智谱GLM</w:t>
      </w:r>
      <w:r>
        <w:t xml:space="preserve"> Coding </w:t>
      </w:r>
      <w:r>
        <w:rPr>
          <w:rFonts w:hint="eastAsia"/>
        </w:rPr>
        <w:t>Plan两个平台。选择这两个平台的原因：火山方舟额度透明度高（明确标注请求次数）、API</w:t>
      </w:r>
      <w:r>
        <w:t xml:space="preserve"> </w:t>
      </w:r>
      <w:r>
        <w:rPr>
          <w:rFonts w:hint="eastAsia"/>
        </w:rPr>
        <w:t>Key可直接调用、月费¥40-200的区间个人用户买得起；智谱GLM拥有</w:t>
      </w:r>
      <w:r>
        <w:rPr>
          <w:rFonts w:hint="eastAsia"/>
          <w:b/>
          <w:bCs/>
        </w:rPr>
        <w:t>24.2万付费用户</w:t>
      </w:r>
      <w:r>
        <w:rPr>
          <w:rFonts w:hint="eastAsia"/>
        </w:rPr>
        <w:t>（《coding_plan_zhipu_glm.md》），用户基数已验证。MVP的核心验证指标是”假设A”和”假设B”：卖家是否愿意以6-7折挂售剩余额度，买家是否愿意以8-8.5折购买二手额度。如果两者意愿均&gt;60%，则模型成立。</w:t>
      </w:r>
    </w:p>
    <w:p w14:paraId="17D10763">
      <w:pPr>
        <w:pStyle w:val="3"/>
      </w:pPr>
      <w:r>
        <w:rPr>
          <w:rFonts w:hint="eastAsia"/>
          <w:b/>
          <w:bCs/>
        </w:rPr>
        <w:t>种子期（3-6个月）</w:t>
      </w:r>
      <w:r>
        <w:rPr>
          <w:rFonts w:hint="eastAsia"/>
        </w:rPr>
        <w:t>：在MVP验证成功的基础上，快速扩展平台覆盖至阿里云百炼（¥200/月Pro版，浪费率95%+）、Kimi</w:t>
      </w:r>
      <w:r>
        <w:t xml:space="preserve"> Coding </w:t>
      </w:r>
      <w:r>
        <w:rPr>
          <w:rFonts w:hint="eastAsia"/>
        </w:rPr>
        <w:t>Plan和MiniMax</w:t>
      </w:r>
      <w:r>
        <w:t xml:space="preserve"> Coding </w:t>
      </w:r>
      <w:r>
        <w:rPr>
          <w:rFonts w:hint="eastAsia"/>
        </w:rPr>
        <w:t>Plan。同时上线积分体系，将”一次性交易”升级为”算力银行”——用户可随时存入剩余额度换取积分，随时按需借出使用。信任体系是本阶段重点：参考Raise.com的1年退款保证机制，设计”平台保险池”（从每笔交易抽成1%建立赔付基金），并通过escrow+评价+保险三重机制降低交易摩擦。</w:t>
      </w:r>
    </w:p>
    <w:p w14:paraId="3A5EE96C">
      <w:pPr>
        <w:pStyle w:val="3"/>
      </w:pPr>
      <w:r>
        <w:rPr>
          <w:rFonts w:hint="eastAsia"/>
          <w:b/>
          <w:bCs/>
        </w:rPr>
        <w:t>规模化阶段（6-12个月）</w:t>
      </w:r>
      <w:r>
        <w:rPr>
          <w:rFonts w:hint="eastAsia"/>
        </w:rPr>
        <w:t>：启动国际平台接入，覆盖Claude</w:t>
      </w:r>
      <w:r>
        <w:t xml:space="preserve"> </w:t>
      </w:r>
      <w:r>
        <w:rPr>
          <w:rFonts w:hint="eastAsia"/>
        </w:rPr>
        <w:t>Code和GPT</w:t>
      </w:r>
      <w:r>
        <w:t xml:space="preserve"> </w:t>
      </w:r>
      <w:r>
        <w:rPr>
          <w:rFonts w:hint="eastAsia"/>
        </w:rPr>
        <w:t>API余额（OpenAI</w:t>
      </w:r>
      <w:r>
        <w:t xml:space="preserve"> </w:t>
      </w:r>
      <w:r>
        <w:rPr>
          <w:rFonts w:hint="eastAsia"/>
        </w:rPr>
        <w:t>API和Anthropic</w:t>
      </w:r>
      <w:r>
        <w:t xml:space="preserve"> </w:t>
      </w:r>
      <w:r>
        <w:rPr>
          <w:rFonts w:hint="eastAsia"/>
        </w:rPr>
        <w:t>API的预付Credits存在1年过期、不可退的浪费机制）。同时推出企业版额度池化功能——帮助企业管理员将分散的闲置席位额度聚合为共享池，自动在TokenMarket上出售剩余部分。此阶段的核心目标是启动网络效应：当平台月活卖家超过</w:t>
      </w:r>
      <w:r>
        <w:rPr>
          <w:rFonts w:hint="eastAsia"/>
          <w:b/>
          <w:bCs/>
        </w:rPr>
        <w:t>50,000人</w:t>
      </w:r>
      <w:r>
        <w:rPr>
          <w:rFonts w:hint="eastAsia"/>
        </w:rPr>
        <w:t>时，预计开始产生稳定正向现金流。</w:t>
      </w:r>
    </w:p>
    <w:p w14:paraId="37C78A05">
      <w:pPr>
        <w:pStyle w:val="3"/>
      </w:pPr>
      <w:r>
        <w:rPr>
          <w:rFonts w:hint="eastAsia"/>
          <w:b/>
          <w:bCs/>
        </w:rPr>
        <w:t>企业版阶段（12-18个月）</w:t>
      </w:r>
      <w:r>
        <w:rPr>
          <w:rFonts w:hint="eastAsia"/>
        </w:rPr>
        <w:t>：从C2C撮合平台向B2B</w:t>
      </w:r>
      <w:r>
        <w:t xml:space="preserve"> </w:t>
      </w:r>
      <w:r>
        <w:rPr>
          <w:rFonts w:hint="eastAsia"/>
        </w:rPr>
        <w:t>SaaS服务商转型，推出企业AI额度管理SaaS。对标Helicone/Langfuse（成本监控）和Zylo/CloudEagle（SaaS席位管理），但比前者多”交易层”、比后者多”API资源层”。企业客户可实时监控多平台额度消耗、自动预警剩余额度、一键将闲置额度挂售变现。此阶段SaaS订阅收入将成为第二增长曲线，目标ARR突破¥1,000万。</w:t>
      </w:r>
    </w:p>
    <w:bookmarkEnd w:id="77"/>
    <w:p w14:paraId="29933737">
      <w:pPr>
        <w:pStyle w:val="4"/>
      </w:pPr>
      <w:bookmarkStart w:id="78" w:name="关键运营指标okr"/>
      <w:r>
        <w:t xml:space="preserve">6.4 </w:t>
      </w:r>
      <w:r>
        <w:rPr>
          <w:rFonts w:hint="eastAsia"/>
        </w:rPr>
        <w:t>关键运营指标（OKR）</w:t>
      </w:r>
    </w:p>
    <w:p w14:paraId="20D8D85C">
      <w:pPr>
        <w:pStyle w:val="23"/>
      </w:pPr>
      <w:r>
        <w:rPr>
          <w:rFonts w:hint="eastAsia"/>
        </w:rPr>
        <w:t>TokenMarket的运营指标围绕”双边市场健康度”和”单位经济效率”两个维度设定。</w:t>
      </w:r>
    </w:p>
    <w:p w14:paraId="549FC313">
      <w:pPr>
        <w:pStyle w:val="3"/>
      </w:pPr>
      <w:r>
        <w:rPr>
          <w:rFonts w:hint="eastAsia"/>
          <w:b/>
          <w:bCs/>
        </w:rPr>
        <w:t>双边市场健康度指标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96"/>
        <w:gridCol w:w="1261"/>
        <w:gridCol w:w="1416"/>
        <w:gridCol w:w="1416"/>
      </w:tblGrid>
      <w:tr w14:paraId="27E224BD">
        <w:trPr>
          <w:tblHeader/>
        </w:trPr>
        <w:tc>
          <w:p w14:paraId="0B06FEAB">
            <w:pPr>
              <w:pStyle w:val="24"/>
            </w:pPr>
            <w:r>
              <w:rPr>
                <w:rFonts w:hint="eastAsia"/>
              </w:rPr>
              <w:t>指标类别</w:t>
            </w:r>
          </w:p>
        </w:tc>
        <w:tc>
          <w:p w14:paraId="58A019E0">
            <w:pPr>
              <w:pStyle w:val="24"/>
            </w:pPr>
            <w:r>
              <w:rPr>
                <w:rFonts w:hint="eastAsia"/>
              </w:rPr>
              <w:t>具体指标</w:t>
            </w:r>
          </w:p>
        </w:tc>
        <w:tc>
          <w:p w14:paraId="30DEBC62">
            <w:pPr>
              <w:pStyle w:val="24"/>
            </w:pPr>
            <w:r>
              <w:rPr>
                <w:rFonts w:hint="eastAsia"/>
              </w:rPr>
              <w:t>MVP目标</w:t>
            </w:r>
          </w:p>
        </w:tc>
        <w:tc>
          <w:p w14:paraId="440438E7">
            <w:pPr>
              <w:pStyle w:val="24"/>
            </w:pPr>
            <w:r>
              <w:rPr>
                <w:rFonts w:hint="eastAsia"/>
              </w:rPr>
              <w:t>种子期目标</w:t>
            </w:r>
          </w:p>
        </w:tc>
        <w:tc>
          <w:p w14:paraId="4380C4DA">
            <w:pPr>
              <w:pStyle w:val="24"/>
            </w:pPr>
            <w:r>
              <w:rPr>
                <w:rFonts w:hint="eastAsia"/>
              </w:rPr>
              <w:t>规模化目标</w:t>
            </w:r>
          </w:p>
        </w:tc>
      </w:tr>
      <w:tr w14:paraId="5A5873C1">
        <w:tc>
          <w:p w14:paraId="4F09D58A">
            <w:pPr>
              <w:pStyle w:val="24"/>
            </w:pPr>
            <w:r>
              <w:rPr>
                <w:rFonts w:hint="eastAsia"/>
              </w:rPr>
              <w:t>供给侧</w:t>
            </w:r>
          </w:p>
        </w:tc>
        <w:tc>
          <w:p w14:paraId="2BAE2C3E">
            <w:pPr>
              <w:pStyle w:val="24"/>
            </w:pPr>
            <w:r>
              <w:rPr>
                <w:rFonts w:hint="eastAsia"/>
              </w:rPr>
              <w:t>月活卖家数</w:t>
            </w:r>
          </w:p>
        </w:tc>
        <w:tc>
          <w:p w14:paraId="47F21FD0">
            <w:pPr>
              <w:pStyle w:val="24"/>
            </w:pPr>
            <w:r>
              <w:t>1,000</w:t>
            </w:r>
          </w:p>
        </w:tc>
        <w:tc>
          <w:p w14:paraId="0CFD0C5C">
            <w:pPr>
              <w:pStyle w:val="24"/>
            </w:pPr>
            <w:r>
              <w:t>5,000</w:t>
            </w:r>
          </w:p>
        </w:tc>
        <w:tc>
          <w:p w14:paraId="0A952280">
            <w:pPr>
              <w:pStyle w:val="24"/>
            </w:pPr>
            <w:r>
              <w:t>20,000+</w:t>
            </w:r>
          </w:p>
        </w:tc>
      </w:tr>
      <w:tr w14:paraId="0743778E">
        <w:tc>
          <w:p w14:paraId="22BA3523">
            <w:pPr>
              <w:pStyle w:val="24"/>
            </w:pPr>
            <w:r>
              <w:rPr>
                <w:rFonts w:hint="eastAsia"/>
              </w:rPr>
              <w:t>供给侧</w:t>
            </w:r>
          </w:p>
        </w:tc>
        <w:tc>
          <w:p w14:paraId="664ACC72">
            <w:pPr>
              <w:pStyle w:val="24"/>
            </w:pPr>
            <w:r>
              <w:rPr>
                <w:rFonts w:hint="eastAsia"/>
              </w:rPr>
              <w:t>平均挂售额度价值</w:t>
            </w:r>
          </w:p>
        </w:tc>
        <w:tc>
          <w:p w14:paraId="7AC51E64">
            <w:pPr>
              <w:pStyle w:val="24"/>
            </w:pPr>
            <w:r>
              <w:rPr>
                <w:rFonts w:hint="eastAsia"/>
              </w:rPr>
              <w:t>¥80/月</w:t>
            </w:r>
          </w:p>
        </w:tc>
        <w:tc>
          <w:p w14:paraId="1EF0EA39">
            <w:pPr>
              <w:pStyle w:val="24"/>
            </w:pPr>
            <w:r>
              <w:rPr>
                <w:rFonts w:hint="eastAsia"/>
              </w:rPr>
              <w:t>¥100/月</w:t>
            </w:r>
          </w:p>
        </w:tc>
        <w:tc>
          <w:p w14:paraId="3422521A">
            <w:pPr>
              <w:pStyle w:val="24"/>
            </w:pPr>
            <w:r>
              <w:rPr>
                <w:rFonts w:hint="eastAsia"/>
              </w:rPr>
              <w:t>¥120/月</w:t>
            </w:r>
          </w:p>
        </w:tc>
      </w:tr>
      <w:tr w14:paraId="1D1F43C0">
        <w:tc>
          <w:p w14:paraId="05095175">
            <w:pPr>
              <w:pStyle w:val="24"/>
            </w:pPr>
            <w:r>
              <w:rPr>
                <w:rFonts w:hint="eastAsia"/>
              </w:rPr>
              <w:t>供给侧</w:t>
            </w:r>
          </w:p>
        </w:tc>
        <w:tc>
          <w:p w14:paraId="41C9D6F7">
            <w:pPr>
              <w:pStyle w:val="24"/>
            </w:pPr>
            <w:r>
              <w:rPr>
                <w:rFonts w:hint="eastAsia"/>
              </w:rPr>
              <w:t>挂售转化率（注册→挂售）</w:t>
            </w:r>
          </w:p>
        </w:tc>
        <w:tc>
          <w:p w14:paraId="30315419">
            <w:pPr>
              <w:pStyle w:val="24"/>
            </w:pPr>
            <w:r>
              <w:t>30%</w:t>
            </w:r>
          </w:p>
        </w:tc>
        <w:tc>
          <w:p w14:paraId="3344F475">
            <w:pPr>
              <w:pStyle w:val="24"/>
            </w:pPr>
            <w:r>
              <w:t>40%</w:t>
            </w:r>
          </w:p>
        </w:tc>
        <w:tc>
          <w:p w14:paraId="3B6CF20D">
            <w:pPr>
              <w:pStyle w:val="24"/>
            </w:pPr>
            <w:r>
              <w:t>50%</w:t>
            </w:r>
          </w:p>
        </w:tc>
      </w:tr>
      <w:tr w14:paraId="30EF3454">
        <w:tc>
          <w:p w14:paraId="15ACFBDD">
            <w:pPr>
              <w:pStyle w:val="24"/>
            </w:pPr>
            <w:r>
              <w:rPr>
                <w:rFonts w:hint="eastAsia"/>
              </w:rPr>
              <w:t>需求侧</w:t>
            </w:r>
          </w:p>
        </w:tc>
        <w:tc>
          <w:p w14:paraId="5B920873">
            <w:pPr>
              <w:pStyle w:val="24"/>
            </w:pPr>
            <w:r>
              <w:rPr>
                <w:rFonts w:hint="eastAsia"/>
              </w:rPr>
              <w:t>月活买家数</w:t>
            </w:r>
          </w:p>
        </w:tc>
        <w:tc>
          <w:p w14:paraId="1ACC1A75">
            <w:pPr>
              <w:pStyle w:val="24"/>
            </w:pPr>
            <w:r>
              <w:t>500</w:t>
            </w:r>
          </w:p>
        </w:tc>
        <w:tc>
          <w:p w14:paraId="264BEA49">
            <w:pPr>
              <w:pStyle w:val="24"/>
            </w:pPr>
            <w:r>
              <w:t>3,000</w:t>
            </w:r>
          </w:p>
        </w:tc>
        <w:tc>
          <w:p w14:paraId="59640844">
            <w:pPr>
              <w:pStyle w:val="24"/>
            </w:pPr>
            <w:r>
              <w:t>15,000+</w:t>
            </w:r>
          </w:p>
        </w:tc>
      </w:tr>
      <w:tr w14:paraId="53E5182B">
        <w:tc>
          <w:p w14:paraId="6EC537D6">
            <w:pPr>
              <w:pStyle w:val="24"/>
            </w:pPr>
            <w:r>
              <w:rPr>
                <w:rFonts w:hint="eastAsia"/>
              </w:rPr>
              <w:t>需求侧</w:t>
            </w:r>
          </w:p>
        </w:tc>
        <w:tc>
          <w:p w14:paraId="6A2414F3">
            <w:pPr>
              <w:pStyle w:val="24"/>
            </w:pPr>
            <w:r>
              <w:rPr>
                <w:rFonts w:hint="eastAsia"/>
              </w:rPr>
              <w:t>买家复购率</w:t>
            </w:r>
          </w:p>
        </w:tc>
        <w:tc>
          <w:p w14:paraId="026A897F">
            <w:pPr>
              <w:pStyle w:val="24"/>
            </w:pPr>
            <w:r>
              <w:t>20%</w:t>
            </w:r>
          </w:p>
        </w:tc>
        <w:tc>
          <w:p w14:paraId="46018946">
            <w:pPr>
              <w:pStyle w:val="24"/>
            </w:pPr>
            <w:r>
              <w:t>35%</w:t>
            </w:r>
          </w:p>
        </w:tc>
        <w:tc>
          <w:p w14:paraId="75D5205B">
            <w:pPr>
              <w:pStyle w:val="24"/>
            </w:pPr>
            <w:r>
              <w:t>50%</w:t>
            </w:r>
          </w:p>
        </w:tc>
      </w:tr>
      <w:tr w14:paraId="556BAF0E">
        <w:tc>
          <w:p w14:paraId="7C57A2BB">
            <w:pPr>
              <w:pStyle w:val="24"/>
            </w:pPr>
            <w:r>
              <w:rPr>
                <w:rFonts w:hint="eastAsia"/>
              </w:rPr>
              <w:t>匹配效率</w:t>
            </w:r>
          </w:p>
        </w:tc>
        <w:tc>
          <w:p w14:paraId="4DC4646B">
            <w:pPr>
              <w:pStyle w:val="24"/>
            </w:pPr>
            <w:r>
              <w:rPr>
                <w:rFonts w:hint="eastAsia"/>
              </w:rPr>
              <w:t>额度匹配率（挂售→成交）</w:t>
            </w:r>
          </w:p>
        </w:tc>
        <w:tc>
          <w:p w14:paraId="1F60DF80">
            <w:pPr>
              <w:pStyle w:val="24"/>
            </w:pPr>
            <w:r>
              <w:t>30%</w:t>
            </w:r>
          </w:p>
        </w:tc>
        <w:tc>
          <w:p w14:paraId="3DD3F00D">
            <w:pPr>
              <w:pStyle w:val="24"/>
            </w:pPr>
            <w:r>
              <w:t>50%</w:t>
            </w:r>
          </w:p>
        </w:tc>
        <w:tc>
          <w:p w14:paraId="7E9F9A03">
            <w:pPr>
              <w:pStyle w:val="24"/>
            </w:pPr>
            <w:r>
              <w:t>70%</w:t>
            </w:r>
          </w:p>
        </w:tc>
      </w:tr>
      <w:tr w14:paraId="22D7FFEE">
        <w:tc>
          <w:p w14:paraId="5D615664">
            <w:pPr>
              <w:pStyle w:val="24"/>
            </w:pPr>
            <w:r>
              <w:rPr>
                <w:rFonts w:hint="eastAsia"/>
              </w:rPr>
              <w:t>匹配效率</w:t>
            </w:r>
          </w:p>
        </w:tc>
        <w:tc>
          <w:p w14:paraId="3A8E3815">
            <w:pPr>
              <w:pStyle w:val="24"/>
            </w:pPr>
            <w:r>
              <w:rPr>
                <w:rFonts w:hint="eastAsia"/>
              </w:rPr>
              <w:t>平均撮合时效</w:t>
            </w:r>
          </w:p>
        </w:tc>
        <w:tc>
          <w:p w14:paraId="5C9315A4">
            <w:pPr>
              <w:pStyle w:val="24"/>
            </w:pPr>
            <w:r>
              <w:rPr>
                <w:rFonts w:hint="eastAsia"/>
              </w:rPr>
              <w:t>&lt;7天</w:t>
            </w:r>
          </w:p>
        </w:tc>
        <w:tc>
          <w:p w14:paraId="21BA512C">
            <w:pPr>
              <w:pStyle w:val="24"/>
            </w:pPr>
            <w:r>
              <w:rPr>
                <w:rFonts w:hint="eastAsia"/>
              </w:rPr>
              <w:t>&lt;3天</w:t>
            </w:r>
          </w:p>
        </w:tc>
        <w:tc>
          <w:p w14:paraId="529F35CC">
            <w:pPr>
              <w:pStyle w:val="24"/>
            </w:pPr>
            <w:r>
              <w:rPr>
                <w:rFonts w:hint="eastAsia"/>
              </w:rPr>
              <w:t>&lt;24小时</w:t>
            </w:r>
          </w:p>
        </w:tc>
      </w:tr>
    </w:tbl>
    <w:p w14:paraId="0FA7F30F">
      <w:pPr>
        <w:pStyle w:val="3"/>
      </w:pPr>
      <w:r>
        <w:rPr>
          <w:rFonts w:hint="eastAsia"/>
          <w:b/>
          <w:bCs/>
        </w:rPr>
        <w:t>单位经济效率指标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044"/>
        <w:gridCol w:w="2725"/>
        <w:gridCol w:w="2044"/>
      </w:tblGrid>
      <w:tr w14:paraId="472A03F8">
        <w:trPr>
          <w:tblHeader/>
        </w:trPr>
        <w:tc>
          <w:p w14:paraId="08429052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04E27475">
            <w:pPr>
              <w:pStyle w:val="24"/>
            </w:pPr>
            <w:r>
              <w:rPr>
                <w:rFonts w:hint="eastAsia"/>
              </w:rPr>
              <w:t>定义</w:t>
            </w:r>
          </w:p>
        </w:tc>
        <w:tc>
          <w:p w14:paraId="20D53757">
            <w:pPr>
              <w:pStyle w:val="24"/>
            </w:pPr>
            <w:r>
              <w:rPr>
                <w:rFonts w:hint="eastAsia"/>
              </w:rPr>
              <w:t>目标值</w:t>
            </w:r>
          </w:p>
        </w:tc>
        <w:tc>
          <w:p w14:paraId="4241995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C2F6AB4">
        <w:tc>
          <w:p w14:paraId="42CEAE36">
            <w:pPr>
              <w:pStyle w:val="24"/>
            </w:pPr>
            <w:r>
              <w:rPr>
                <w:rFonts w:hint="eastAsia"/>
              </w:rPr>
              <w:t>单笔交易毛利率</w:t>
            </w:r>
          </w:p>
        </w:tc>
        <w:tc>
          <w:p w14:paraId="506B6351">
            <w:pPr>
              <w:pStyle w:val="24"/>
            </w:pPr>
            <w:r>
              <w:rPr>
                <w:rFonts w:hint="eastAsia"/>
              </w:rPr>
              <w:t>（买家支付价</w:t>
            </w:r>
            <w:r>
              <w:t xml:space="preserve"> - </w:t>
            </w:r>
            <w:r>
              <w:rPr>
                <w:rFonts w:hint="eastAsia"/>
              </w:rPr>
              <w:t>卖家结算价）/</w:t>
            </w:r>
            <w:r>
              <w:t xml:space="preserve"> </w:t>
            </w:r>
            <w:r>
              <w:rPr>
                <w:rFonts w:hint="eastAsia"/>
              </w:rPr>
              <w:t>买家支付价</w:t>
            </w:r>
          </w:p>
        </w:tc>
        <w:tc>
          <w:p w14:paraId="557ABAAE">
            <w:pPr>
              <w:pStyle w:val="24"/>
            </w:pPr>
            <w:r>
              <w:t>15-20%</w:t>
            </w:r>
          </w:p>
        </w:tc>
        <w:tc>
          <w:p w14:paraId="56AE1F35">
            <w:pPr>
              <w:pStyle w:val="24"/>
            </w:pPr>
            <w:r>
              <w:rPr>
                <w:rFonts w:hint="eastAsia"/>
              </w:rPr>
              <w:t>核心利润来源，对标OpenRouter</w:t>
            </w:r>
            <w:r>
              <w:t xml:space="preserve"> </w:t>
            </w:r>
            <w:r>
              <w:rPr>
                <w:rFonts w:hint="eastAsia"/>
              </w:rPr>
              <w:t>5.5%手续费</w:t>
            </w:r>
          </w:p>
        </w:tc>
      </w:tr>
      <w:tr w14:paraId="1A0964C9">
        <w:tc>
          <w:p w14:paraId="4EE05A0A">
            <w:pPr>
              <w:pStyle w:val="24"/>
            </w:pPr>
            <w:r>
              <w:rPr>
                <w:rFonts w:hint="eastAsia"/>
              </w:rPr>
              <w:t>买家获取成本（CAC）</w:t>
            </w:r>
          </w:p>
        </w:tc>
        <w:tc>
          <w:p w14:paraId="0D2492D5">
            <w:pPr>
              <w:pStyle w:val="24"/>
            </w:pPr>
            <w:r>
              <w:rPr>
                <w:rFonts w:hint="eastAsia"/>
              </w:rPr>
              <w:t>总获客费用</w:t>
            </w:r>
            <w:r>
              <w:t xml:space="preserve"> / </w:t>
            </w:r>
            <w:r>
              <w:rPr>
                <w:rFonts w:hint="eastAsia"/>
              </w:rPr>
              <w:t>新增买家数</w:t>
            </w:r>
          </w:p>
        </w:tc>
        <w:tc>
          <w:p w14:paraId="0387058C">
            <w:pPr>
              <w:pStyle w:val="24"/>
            </w:pPr>
            <w:r>
              <w:t>&lt;¥15</w:t>
            </w:r>
          </w:p>
        </w:tc>
        <w:tc>
          <w:p w14:paraId="070307F8">
            <w:pPr>
              <w:pStyle w:val="24"/>
            </w:pPr>
            <w:r>
              <w:rPr>
                <w:rFonts w:hint="eastAsia"/>
              </w:rPr>
              <w:t>通过社区裂变降低</w:t>
            </w:r>
          </w:p>
        </w:tc>
      </w:tr>
      <w:tr w14:paraId="286F8344">
        <w:tc>
          <w:p w14:paraId="512FCF04">
            <w:pPr>
              <w:pStyle w:val="24"/>
            </w:pPr>
            <w:r>
              <w:rPr>
                <w:rFonts w:hint="eastAsia"/>
              </w:rPr>
              <w:t>卖家获取成本（CAC）</w:t>
            </w:r>
          </w:p>
        </w:tc>
        <w:tc>
          <w:p w14:paraId="7350F4B0">
            <w:pPr>
              <w:pStyle w:val="24"/>
            </w:pPr>
            <w:r>
              <w:rPr>
                <w:rFonts w:hint="eastAsia"/>
              </w:rPr>
              <w:t>总获客费用</w:t>
            </w:r>
            <w:r>
              <w:t xml:space="preserve"> / </w:t>
            </w:r>
            <w:r>
              <w:rPr>
                <w:rFonts w:hint="eastAsia"/>
              </w:rPr>
              <w:t>新增卖家数</w:t>
            </w:r>
          </w:p>
        </w:tc>
        <w:tc>
          <w:p w14:paraId="564C417D">
            <w:pPr>
              <w:pStyle w:val="24"/>
            </w:pPr>
            <w:r>
              <w:t>&lt;¥10</w:t>
            </w:r>
          </w:p>
        </w:tc>
        <w:tc>
          <w:p w14:paraId="4ED0B60B">
            <w:pPr>
              <w:pStyle w:val="24"/>
            </w:pPr>
            <w:r>
              <w:rPr>
                <w:rFonts w:hint="eastAsia"/>
              </w:rPr>
              <w:t>卖家教育成本低，自然增长为主</w:t>
            </w:r>
          </w:p>
        </w:tc>
      </w:tr>
      <w:tr w14:paraId="4876F9D7">
        <w:tc>
          <w:p w14:paraId="4E2EC8EE">
            <w:pPr>
              <w:pStyle w:val="24"/>
            </w:pPr>
            <w:r>
              <w:rPr>
                <w:rFonts w:hint="eastAsia"/>
              </w:rPr>
              <w:t>月度客户留存率</w:t>
            </w:r>
          </w:p>
        </w:tc>
        <w:tc>
          <w:p w14:paraId="0CA33AE6">
            <w:pPr>
              <w:pStyle w:val="24"/>
            </w:pPr>
            <w:r>
              <w:rPr>
                <w:rFonts w:hint="eastAsia"/>
              </w:rPr>
              <w:t>上月买家本月继续交易的比例</w:t>
            </w:r>
          </w:p>
        </w:tc>
        <w:tc>
          <w:p w14:paraId="52D8A782">
            <w:pPr>
              <w:pStyle w:val="24"/>
            </w:pPr>
            <w:r>
              <w:t>&gt;60%</w:t>
            </w:r>
          </w:p>
        </w:tc>
        <w:tc>
          <w:p w14:paraId="0B2D9EC9">
            <w:pPr>
              <w:pStyle w:val="24"/>
            </w:pPr>
            <w:r>
              <w:rPr>
                <w:rFonts w:hint="eastAsia"/>
              </w:rPr>
              <w:t>积分体系+价格优势驱动</w:t>
            </w:r>
          </w:p>
        </w:tc>
      </w:tr>
      <w:tr w14:paraId="4F65A248">
        <w:tc>
          <w:p w14:paraId="4A8A5F15">
            <w:pPr>
              <w:pStyle w:val="24"/>
            </w:pPr>
            <w:r>
              <w:rPr>
                <w:rFonts w:hint="eastAsia"/>
              </w:rPr>
              <w:t>月度卖家留存率</w:t>
            </w:r>
          </w:p>
        </w:tc>
        <w:tc>
          <w:p w14:paraId="4BBF7F6A">
            <w:pPr>
              <w:pStyle w:val="24"/>
            </w:pPr>
            <w:r>
              <w:rPr>
                <w:rFonts w:hint="eastAsia"/>
              </w:rPr>
              <w:t>上月卖家本月继续挂售的比例</w:t>
            </w:r>
          </w:p>
        </w:tc>
        <w:tc>
          <w:p w14:paraId="181D274A">
            <w:pPr>
              <w:pStyle w:val="24"/>
            </w:pPr>
            <w:r>
              <w:t>&gt;50%</w:t>
            </w:r>
          </w:p>
        </w:tc>
        <w:tc>
          <w:p w14:paraId="06ED45EB">
            <w:pPr>
              <w:pStyle w:val="24"/>
            </w:pPr>
            <w:r>
              <w:rPr>
                <w:rFonts w:hint="eastAsia"/>
              </w:rPr>
              <w:t>“月底清”提醒机制驱动</w:t>
            </w:r>
          </w:p>
        </w:tc>
      </w:tr>
      <w:tr w14:paraId="5768885D">
        <w:tc>
          <w:p w14:paraId="533690C6">
            <w:pPr>
              <w:pStyle w:val="24"/>
            </w:pPr>
            <w:r>
              <w:rPr>
                <w:rFonts w:hint="eastAsia"/>
              </w:rPr>
              <w:t>月度GMV</w:t>
            </w:r>
          </w:p>
        </w:tc>
        <w:tc>
          <w:p w14:paraId="6B90FEF3">
            <w:pPr>
              <w:pStyle w:val="24"/>
            </w:pPr>
            <w:r>
              <w:rPr>
                <w:rFonts w:hint="eastAsia"/>
              </w:rPr>
              <w:t>买家支付总额</w:t>
            </w:r>
          </w:p>
        </w:tc>
        <w:tc>
          <w:p w14:paraId="0B4A6994">
            <w:pPr>
              <w:pStyle w:val="24"/>
            </w:pPr>
            <w:r>
              <w:rPr>
                <w:rFonts w:hint="eastAsia"/>
              </w:rPr>
              <w:t>¥5万→¥500万</w:t>
            </w:r>
          </w:p>
        </w:tc>
        <w:tc>
          <w:p w14:paraId="64445141">
            <w:pPr>
              <w:pStyle w:val="24"/>
            </w:pPr>
            <w:r>
              <w:rPr>
                <w:rFonts w:hint="eastAsia"/>
              </w:rPr>
              <w:t>按里程碑阶梯增长</w:t>
            </w:r>
          </w:p>
        </w:tc>
      </w:tr>
      <w:tr w14:paraId="541235D4">
        <w:tc>
          <w:p w14:paraId="49B3F236">
            <w:pPr>
              <w:pStyle w:val="24"/>
            </w:pPr>
            <w:r>
              <w:rPr>
                <w:rFonts w:hint="eastAsia"/>
              </w:rPr>
              <w:t>月度毛利</w:t>
            </w:r>
          </w:p>
        </w:tc>
        <w:tc>
          <w:p w14:paraId="4F05D4F0">
            <w:pPr>
              <w:pStyle w:val="24"/>
            </w:pPr>
            <w:r>
              <w:t xml:space="preserve">GMV × </w:t>
            </w:r>
            <w:r>
              <w:rPr>
                <w:rFonts w:hint="eastAsia"/>
              </w:rPr>
              <w:t>毛利率</w:t>
            </w:r>
          </w:p>
        </w:tc>
        <w:tc>
          <w:p w14:paraId="0B414C34">
            <w:pPr>
              <w:pStyle w:val="24"/>
            </w:pPr>
            <w:r>
              <w:rPr>
                <w:rFonts w:hint="eastAsia"/>
              </w:rPr>
              <w:t>¥1万→¥100万+</w:t>
            </w:r>
          </w:p>
        </w:tc>
        <w:tc>
          <w:p w14:paraId="32DA02BA">
            <w:pPr>
              <w:pStyle w:val="24"/>
            </w:pPr>
            <w:r>
              <w:rPr>
                <w:rFonts w:hint="eastAsia"/>
              </w:rPr>
              <w:t>盈亏平衡点在月GMV约¥30万</w:t>
            </w:r>
          </w:p>
        </w:tc>
      </w:tr>
    </w:tbl>
    <w:p w14:paraId="1B7D0567">
      <w:pPr>
        <w:pStyle w:val="3"/>
      </w:pPr>
      <w:r>
        <w:rPr>
          <w:rFonts w:hint="eastAsia"/>
          <w:b/>
          <w:bCs/>
        </w:rPr>
        <w:t>网络效应验证指标</w:t>
      </w:r>
      <w:r>
        <w:rPr>
          <w:rFonts w:hint="eastAsia"/>
        </w:rPr>
        <w:t>：</w:t>
      </w:r>
    </w:p>
    <w:p w14:paraId="0A2ECAE0">
      <w:pPr>
        <w:pStyle w:val="3"/>
      </w:pPr>
      <w:r>
        <w:rPr>
          <w:rFonts w:hint="eastAsia"/>
        </w:rPr>
        <w:t>平台需要在运营中持续验证网络效应是否形成。关键信号包括：（1）自然流量占比持续增长（目标规模化阶段&gt;40%）；（2）买家平均等待时间随卖家增长而下降；（3）同区域/同时段内的匹配成功率显著提升。如果6个月后匹配率未达30%、买家复购率未达20%，则需重新评估定价策略或扩展平台覆盖范围。</w:t>
      </w:r>
    </w:p>
    <w:bookmarkEnd w:id="78"/>
    <w:p w14:paraId="3FAD2CAB">
      <w:pPr>
        <w:pStyle w:val="4"/>
      </w:pPr>
      <w:bookmarkStart w:id="79" w:name="风险应对与战略弹性"/>
      <w:r>
        <w:t xml:space="preserve">6.5 </w:t>
      </w:r>
      <w:r>
        <w:rPr>
          <w:rFonts w:hint="eastAsia"/>
        </w:rPr>
        <w:t>风险应对与战略弹性</w:t>
      </w:r>
    </w:p>
    <w:p w14:paraId="63807A11">
      <w:pPr>
        <w:pStyle w:val="23"/>
      </w:pPr>
      <w:r>
        <w:rPr>
          <w:rFonts w:hint="eastAsia"/>
        </w:rPr>
        <w:t>TokenMarket的运营面临三大外部风险，需在执行中保持战略弹性。</w:t>
      </w:r>
    </w:p>
    <w:p w14:paraId="515EDC8C">
      <w:pPr>
        <w:pStyle w:val="3"/>
      </w:pPr>
      <w:r>
        <w:rPr>
          <w:rFonts w:hint="eastAsia"/>
          <w:b/>
          <w:bCs/>
        </w:rPr>
        <w:t>风险一：平台方推出官方池化</w:t>
      </w:r>
      <w:r>
        <w:rPr>
          <w:rFonts w:hint="eastAsia"/>
        </w:rPr>
        <w:t>。阿里云百炼企业版已于2026年7月引入资源池化，智谱GLM可能跟进。这意味着个人用户和小团队的”浪费”痛点可能被平台方自行解决。</w:t>
      </w:r>
      <w:r>
        <w:rPr>
          <w:rFonts w:hint="eastAsia"/>
          <w:b/>
          <w:bCs/>
        </w:rPr>
        <w:t>时间窗口评估为6-12个月</w:t>
      </w:r>
      <w:r>
        <w:rPr>
          <w:rFonts w:hint="eastAsia"/>
        </w:rPr>
        <w:t>（《Coding_Plan商业分析核心发现.md》）。应对措施：（1）加速MVP落地，在窗口期内建立用户基础和品牌认知；（2）提前布局企业SaaS（Plan</w:t>
      </w:r>
      <w:r>
        <w:t xml:space="preserve"> </w:t>
      </w:r>
      <w:r>
        <w:rPr>
          <w:rFonts w:hint="eastAsia"/>
        </w:rPr>
        <w:t>B），当平台方池化仅覆盖企业版时，TokenMarket的个人撮合市场仍有空间；（3）设计”合规代理模式”，将C2C撮合包装为”企业额度管理工具”，降低平台方直接对抗的可能性。</w:t>
      </w:r>
    </w:p>
    <w:p w14:paraId="6405FCEB">
      <w:pPr>
        <w:pStyle w:val="3"/>
      </w:pPr>
      <w:r>
        <w:rPr>
          <w:rFonts w:hint="eastAsia"/>
          <w:b/>
          <w:bCs/>
        </w:rPr>
        <w:t>风险二：免费工具截流</w:t>
      </w:r>
      <w:r>
        <w:rPr>
          <w:rFonts w:hint="eastAsia"/>
        </w:rPr>
        <w:t>。Trae国内版、MarsCode等完全免费工具已占据国内AI编程工具市场约41.2%份额（《coding_plan_bytedance.md》），可能导致Coding</w:t>
      </w:r>
      <w:r>
        <w:t xml:space="preserve"> </w:t>
      </w:r>
      <w:r>
        <w:rPr>
          <w:rFonts w:hint="eastAsia"/>
        </w:rPr>
        <w:t>Plan付费用户增速放缓。应对措施：（1）将目标用户从”新购用户”转向”已购用户的剩余额度变现”，免费工具不影响已有付费用户的浪费问题；（2）当免费工具用户需要更高质量模型（如GLM-5.2、Claude</w:t>
      </w:r>
      <w:r>
        <w:t xml:space="preserve"> </w:t>
      </w:r>
      <w:r>
        <w:rPr>
          <w:rFonts w:hint="eastAsia"/>
        </w:rPr>
        <w:t>Opus）时，TokenMarket成为低门槛入口。</w:t>
      </w:r>
    </w:p>
    <w:p w14:paraId="266111AC">
      <w:pPr>
        <w:pStyle w:val="3"/>
      </w:pPr>
      <w:r>
        <w:rPr>
          <w:rFonts w:hint="eastAsia"/>
          <w:b/>
          <w:bCs/>
        </w:rPr>
        <w:t>风险三：灰色市场竞争</w:t>
      </w:r>
      <w:r>
        <w:rPr>
          <w:rFonts w:hint="eastAsia"/>
        </w:rPr>
        <w:t>。国内4SAPI、88code、PoloAPI等灰色中转站数量众多，价格低至官方10-20%，已形成一定用户基础。应对措施：（1）以”合规+信任+担保”为核心差异化，灰色市场无平台保障、随时被封、用户投诉无门；（2）参考Raise.com的1年退款保证机制，建立平台信任壁垒；（3）当用户规模足够大时，通过规模效应降低价格至官方30-40%，在价格上逐步逼近灰色市场。</w:t>
      </w:r>
    </w:p>
    <w:p w14:paraId="6A547DF3">
      <w:pPr>
        <w:pStyle w:val="3"/>
      </w:pPr>
      <w:r>
        <w:rPr>
          <w:rFonts w:hint="eastAsia"/>
          <w:b/>
          <w:bCs/>
        </w:rPr>
        <w:t>战略弹性架构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3321"/>
        <w:gridCol w:w="3321"/>
      </w:tblGrid>
      <w:tr w14:paraId="73A4E713">
        <w:trPr>
          <w:tblHeader/>
        </w:trPr>
        <w:tc>
          <w:p w14:paraId="1C6639A1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6DFB3E31">
            <w:pPr>
              <w:pStyle w:val="24"/>
            </w:pPr>
            <w:r>
              <w:rPr>
                <w:rFonts w:hint="eastAsia"/>
              </w:rPr>
              <w:t>触发条件</w:t>
            </w:r>
          </w:p>
        </w:tc>
        <w:tc>
          <w:p w14:paraId="773572C1">
            <w:pPr>
              <w:pStyle w:val="24"/>
            </w:pPr>
            <w:r>
              <w:rPr>
                <w:rFonts w:hint="eastAsia"/>
              </w:rPr>
              <w:t>应对策略</w:t>
            </w:r>
          </w:p>
        </w:tc>
      </w:tr>
      <w:tr w14:paraId="5EF7C5B5">
        <w:tc>
          <w:p w14:paraId="65C588FC">
            <w:pPr>
              <w:pStyle w:val="24"/>
            </w:pPr>
            <w:r>
              <w:t xml:space="preserve">Plan </w:t>
            </w:r>
            <w:r>
              <w:rPr>
                <w:rFonts w:hint="eastAsia"/>
              </w:rPr>
              <w:t>A（个人撮合）</w:t>
            </w:r>
          </w:p>
        </w:tc>
        <w:tc>
          <w:p w14:paraId="22847F79">
            <w:pPr>
              <w:pStyle w:val="24"/>
            </w:pPr>
            <w:r>
              <w:rPr>
                <w:rFonts w:hint="eastAsia"/>
              </w:rPr>
              <w:t>窗口期内正常运行</w:t>
            </w:r>
          </w:p>
        </w:tc>
        <w:tc>
          <w:p w14:paraId="759D6A6D">
            <w:pPr>
              <w:pStyle w:val="24"/>
            </w:pPr>
            <w:r>
              <w:rPr>
                <w:rFonts w:hint="eastAsia"/>
              </w:rPr>
              <w:t>继续扩展C2C撮合，积累数据和用户</w:t>
            </w:r>
          </w:p>
        </w:tc>
      </w:tr>
      <w:tr w14:paraId="34445723">
        <w:tc>
          <w:p w14:paraId="78B606AD">
            <w:pPr>
              <w:pStyle w:val="24"/>
            </w:pPr>
            <w:r>
              <w:t xml:space="preserve">Plan </w:t>
            </w:r>
            <w:r>
              <w:rPr>
                <w:rFonts w:hint="eastAsia"/>
              </w:rPr>
              <w:t>B（企业SaaS）</w:t>
            </w:r>
          </w:p>
        </w:tc>
        <w:tc>
          <w:p w14:paraId="3FD87C79">
            <w:pPr>
              <w:pStyle w:val="24"/>
            </w:pPr>
            <w:r>
              <w:rPr>
                <w:rFonts w:hint="eastAsia"/>
              </w:rPr>
              <w:t>平台方推出个人池化/合规收紧</w:t>
            </w:r>
          </w:p>
        </w:tc>
        <w:tc>
          <w:p w14:paraId="0FBD063D">
            <w:pPr>
              <w:pStyle w:val="24"/>
            </w:pPr>
            <w:r>
              <w:rPr>
                <w:rFonts w:hint="eastAsia"/>
              </w:rPr>
              <w:t>转向企业额度管理SaaS，卖工具而非卖额度</w:t>
            </w:r>
          </w:p>
        </w:tc>
      </w:tr>
      <w:tr w14:paraId="294D5CBE">
        <w:tc>
          <w:p w14:paraId="08A9B226">
            <w:pPr>
              <w:pStyle w:val="24"/>
            </w:pPr>
            <w:r>
              <w:t xml:space="preserve">Plan </w:t>
            </w:r>
            <w:r>
              <w:rPr>
                <w:rFonts w:hint="eastAsia"/>
              </w:rPr>
              <w:t>C（开源模型聚合）</w:t>
            </w:r>
          </w:p>
        </w:tc>
        <w:tc>
          <w:p w14:paraId="009B1FC6">
            <w:pPr>
              <w:pStyle w:val="24"/>
            </w:pPr>
            <w:r>
              <w:rPr>
                <w:rFonts w:hint="eastAsia"/>
              </w:rPr>
              <w:t>所有平台全面封禁撮合</w:t>
            </w:r>
          </w:p>
        </w:tc>
        <w:tc>
          <w:p w14:paraId="65B0522C">
            <w:pPr>
              <w:pStyle w:val="24"/>
            </w:pPr>
            <w:r>
              <w:rPr>
                <w:rFonts w:hint="eastAsia"/>
              </w:rPr>
              <w:t>转向开源模型（Llama、Qwen、DeepSeek）的算力共享和调度</w:t>
            </w:r>
          </w:p>
        </w:tc>
      </w:tr>
    </w:tbl>
    <w:p w14:paraId="138AB68C">
      <w:pPr>
        <w:pStyle w:val="3"/>
      </w:pPr>
      <w:r>
        <w:rPr>
          <w:rFonts w:hint="eastAsia"/>
        </w:rPr>
        <w:t>综上，TokenMarket的运营计划以</w:t>
      </w:r>
      <w:r>
        <w:rPr>
          <w:rFonts w:hint="eastAsia"/>
          <w:b/>
          <w:bCs/>
        </w:rPr>
        <w:t>数据驱动</w:t>
      </w:r>
      <w:r>
        <w:rPr>
          <w:rFonts w:hint="eastAsia"/>
        </w:rPr>
        <w:t>和</w:t>
      </w:r>
      <w:r>
        <w:rPr>
          <w:rFonts w:hint="eastAsia"/>
          <w:b/>
          <w:bCs/>
        </w:rPr>
        <w:t>快速迭代</w:t>
      </w:r>
      <w:r>
        <w:rPr>
          <w:rFonts w:hint="eastAsia"/>
        </w:rPr>
        <w:t>为核心，通过明确的四阶段里程碑、可量化的OKR体系和三级战略弹性架构，确保在6-10亿元年度浪费规模的确定性市场中，以6-12个月的关键时间窗口完成从0到1的破局，并建立可持续的双边网络效应。</w:t>
      </w:r>
      <w:r>
        <w:t xml:space="preserve"> # </w:t>
      </w:r>
      <w:r>
        <w:rPr>
          <w:rFonts w:hint="eastAsia"/>
        </w:rPr>
        <w:t>第七章</w:t>
      </w:r>
      <w:r>
        <w:t xml:space="preserve"> </w:t>
      </w:r>
      <w:r>
        <w:rPr>
          <w:rFonts w:hint="eastAsia"/>
        </w:rPr>
        <w:t>财务预测（Financial</w:t>
      </w:r>
      <w:r>
        <w:t xml:space="preserve"> </w:t>
      </w:r>
      <w:r>
        <w:rPr>
          <w:rFonts w:hint="eastAsia"/>
        </w:rPr>
        <w:t>Projections）</w:t>
      </w:r>
    </w:p>
    <w:bookmarkEnd w:id="79"/>
    <w:p w14:paraId="18850638">
      <w:pPr>
        <w:pStyle w:val="4"/>
      </w:pPr>
      <w:bookmarkStart w:id="80" w:name="核心假设与测算基础"/>
      <w:r>
        <w:t xml:space="preserve">7.1 </w:t>
      </w:r>
      <w:r>
        <w:rPr>
          <w:rFonts w:hint="eastAsia"/>
        </w:rPr>
        <w:t>核心假设与测算基础</w:t>
      </w:r>
    </w:p>
    <w:p w14:paraId="165117DC">
      <w:pPr>
        <w:pStyle w:val="23"/>
      </w:pPr>
      <w:r>
        <w:rPr>
          <w:rFonts w:hint="eastAsia"/>
        </w:rPr>
        <w:t>TokenMarket的财务预测建立在以下经调研验证的市场数据基础之上：</w:t>
      </w:r>
    </w:p>
    <w:p w14:paraId="6DA813CC">
      <w:pPr>
        <w:pStyle w:val="3"/>
      </w:pPr>
      <w:r>
        <w:rPr>
          <w:rFonts w:hint="eastAsia"/>
          <w:b/>
          <w:bCs/>
        </w:rPr>
        <w:t>市场总量</w:t>
      </w:r>
      <w:r>
        <w:rPr>
          <w:rFonts w:hint="eastAsia"/>
        </w:rPr>
        <w:t>：根据《Coding</w:t>
      </w:r>
      <w:r>
        <w:t xml:space="preserve"> </w:t>
      </w:r>
      <w:r>
        <w:rPr>
          <w:rFonts w:hint="eastAsia"/>
        </w:rPr>
        <w:t>Plan商业分析核心发现》测算，国内Coding</w:t>
      </w:r>
      <w:r>
        <w:t xml:space="preserve"> </w:t>
      </w:r>
      <w:r>
        <w:rPr>
          <w:rFonts w:hint="eastAsia"/>
        </w:rPr>
        <w:t>Plan市场付费开发者总数约50–80万人，年度结构性浪费规模约</w:t>
      </w:r>
      <w:r>
        <w:rPr>
          <w:rFonts w:hint="eastAsia"/>
          <w:b/>
          <w:bCs/>
        </w:rPr>
        <w:t>6–10亿元人民币</w:t>
      </w:r>
      <w:r>
        <w:rPr>
          <w:rFonts w:hint="eastAsia"/>
        </w:rPr>
        <w:t>（保守估计6.7亿元），其中可撮合的有效剩余额度约为</w:t>
      </w:r>
      <w:r>
        <w:rPr>
          <w:rFonts w:hint="eastAsia"/>
          <w:b/>
          <w:bCs/>
        </w:rPr>
        <w:t>2–3亿元/年</w:t>
      </w:r>
      <w:r>
        <w:rPr>
          <w:rFonts w:hint="eastAsia"/>
        </w:rPr>
        <w:t>。该测算基于以下假设参数：个人开发者平均月费¥80、利用率仅10%、企业个人席位利用率30%、企业闲置席位利用率5%，月度总浪费额约¥5,580万元。</w:t>
      </w:r>
    </w:p>
    <w:p w14:paraId="5AEC782B">
      <w:pPr>
        <w:pStyle w:val="3"/>
      </w:pPr>
      <w:r>
        <w:rPr>
          <w:rFonts w:hint="eastAsia"/>
          <w:b/>
          <w:bCs/>
        </w:rPr>
        <w:t>单位经济模型</w:t>
      </w:r>
      <w:r>
        <w:rPr>
          <w:rFonts w:hint="eastAsia"/>
        </w:rPr>
        <w:t>：以火山方舟Pro版（¥200/月，约6,000次/5h窗口）为基准标的，平台向买家收取官方价的</w:t>
      </w:r>
      <w:r>
        <w:rPr>
          <w:b/>
          <w:bCs/>
        </w:rPr>
        <w:t>85%</w:t>
      </w:r>
      <w:r>
        <w:rPr>
          <w:rFonts w:hint="eastAsia"/>
        </w:rPr>
        <w:t>（¥170），向卖家结算官方价的</w:t>
      </w:r>
      <w:r>
        <w:rPr>
          <w:b/>
          <w:bCs/>
        </w:rPr>
        <w:t>70%</w:t>
      </w:r>
      <w:r>
        <w:rPr>
          <w:rFonts w:hint="eastAsia"/>
        </w:rPr>
        <w:t>（¥140），单笔利差</w:t>
      </w:r>
      <w:r>
        <w:rPr>
          <w:b/>
          <w:bCs/>
        </w:rPr>
        <w:t>15%</w:t>
      </w:r>
      <w:r>
        <w:rPr>
          <w:rFonts w:hint="eastAsia"/>
        </w:rPr>
        <w:t>（¥30）。叠加交易手续费/会员费（约¥10–15/笔），平台单笔交易总利润约占交易额的</w:t>
      </w:r>
      <w:r>
        <w:rPr>
          <w:b/>
          <w:bCs/>
        </w:rPr>
        <w:t>20–22.5%</w:t>
      </w:r>
      <w:r>
        <w:t>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2214"/>
        <w:gridCol w:w="3321"/>
      </w:tblGrid>
      <w:tr w14:paraId="1D7C692C">
        <w:trPr>
          <w:tblHeader/>
        </w:trPr>
        <w:tc>
          <w:p w14:paraId="68036B6A">
            <w:pPr>
              <w:pStyle w:val="24"/>
            </w:pPr>
            <w:r>
              <w:rPr>
                <w:rFonts w:hint="eastAsia"/>
              </w:rPr>
              <w:t>财务参数</w:t>
            </w:r>
          </w:p>
        </w:tc>
        <w:tc>
          <w:p w14:paraId="72B0066F">
            <w:pPr>
              <w:pStyle w:val="24"/>
            </w:pPr>
            <w:r>
              <w:rPr>
                <w:rFonts w:hint="eastAsia"/>
              </w:rPr>
              <w:t>数值</w:t>
            </w:r>
          </w:p>
        </w:tc>
        <w:tc>
          <w:p w14:paraId="2398EBFA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47BDCF1F">
        <w:tc>
          <w:p w14:paraId="6A79C3B7">
            <w:pPr>
              <w:pStyle w:val="24"/>
            </w:pPr>
            <w:r>
              <w:rPr>
                <w:rFonts w:hint="eastAsia"/>
              </w:rPr>
              <w:t>国内Coding</w:t>
            </w:r>
            <w:r>
              <w:t xml:space="preserve"> </w:t>
            </w:r>
            <w:r>
              <w:rPr>
                <w:rFonts w:hint="eastAsia"/>
              </w:rPr>
              <w:t>Plan付费开发者</w:t>
            </w:r>
          </w:p>
        </w:tc>
        <w:tc>
          <w:p w14:paraId="4DBE013D">
            <w:pPr>
              <w:pStyle w:val="24"/>
            </w:pPr>
            <w:r>
              <w:rPr>
                <w:rFonts w:hint="eastAsia"/>
              </w:rPr>
              <w:t>50–80万人</w:t>
            </w:r>
          </w:p>
        </w:tc>
        <w:tc>
          <w:p w14:paraId="4CF48916">
            <w:pPr>
              <w:pStyle w:val="24"/>
            </w:pPr>
            <w:r>
              <w:t xml:space="preserve">《Coding </w:t>
            </w:r>
            <w:r>
              <w:rPr>
                <w:rFonts w:hint="eastAsia"/>
              </w:rPr>
              <w:t>Plan商业分析核心发现》</w:t>
            </w:r>
          </w:p>
        </w:tc>
      </w:tr>
      <w:tr w14:paraId="36998B78">
        <w:tc>
          <w:p w14:paraId="1AF45A21">
            <w:pPr>
              <w:pStyle w:val="24"/>
            </w:pPr>
            <w:r>
              <w:rPr>
                <w:rFonts w:hint="eastAsia"/>
              </w:rPr>
              <w:t>年度结构性浪费总额</w:t>
            </w:r>
          </w:p>
        </w:tc>
        <w:tc>
          <w:p w14:paraId="2F164408">
            <w:pPr>
              <w:pStyle w:val="24"/>
            </w:pPr>
            <w:r>
              <w:rPr>
                <w:rFonts w:hint="eastAsia"/>
              </w:rPr>
              <w:t>¥6.7亿元（保守）</w:t>
            </w:r>
          </w:p>
        </w:tc>
        <w:tc>
          <w:p w14:paraId="6D1287AD">
            <w:pPr>
              <w:pStyle w:val="24"/>
            </w:pPr>
            <w:r>
              <w:rPr>
                <w:rFonts w:hint="eastAsia"/>
              </w:rPr>
              <w:t>同上书，基于750,000用户×平均月费×浪费率测算</w:t>
            </w:r>
          </w:p>
        </w:tc>
      </w:tr>
      <w:tr w14:paraId="3369EA40">
        <w:tc>
          <w:p w14:paraId="0764E850">
            <w:pPr>
              <w:pStyle w:val="24"/>
            </w:pPr>
            <w:r>
              <w:rPr>
                <w:rFonts w:hint="eastAsia"/>
              </w:rPr>
              <w:t>可转售有效剩余额度</w:t>
            </w:r>
          </w:p>
        </w:tc>
        <w:tc>
          <w:p w14:paraId="7C5943B9">
            <w:pPr>
              <w:pStyle w:val="24"/>
            </w:pPr>
            <w:r>
              <w:rPr>
                <w:rFonts w:hint="eastAsia"/>
              </w:rPr>
              <w:t>¥2–3亿元/年</w:t>
            </w:r>
          </w:p>
        </w:tc>
        <w:tc>
          <w:p w14:paraId="5C0A145D">
            <w:pPr>
              <w:pStyle w:val="24"/>
            </w:pPr>
            <w:r>
              <w:rPr>
                <w:rFonts w:hint="eastAsia"/>
              </w:rPr>
              <w:t>同上书，假设30%浪费额度可撮合</w:t>
            </w:r>
          </w:p>
        </w:tc>
      </w:tr>
      <w:tr w14:paraId="70B93DDB">
        <w:tc>
          <w:p w14:paraId="5D42E2E3">
            <w:pPr>
              <w:pStyle w:val="24"/>
            </w:pPr>
            <w:r>
              <w:rPr>
                <w:rFonts w:hint="eastAsia"/>
              </w:rPr>
              <w:t>买家统一价</w:t>
            </w:r>
          </w:p>
        </w:tc>
        <w:tc>
          <w:p w14:paraId="7772F89B">
            <w:pPr>
              <w:pStyle w:val="24"/>
            </w:pPr>
            <w:r>
              <w:rPr>
                <w:rFonts w:hint="eastAsia"/>
              </w:rPr>
              <w:t>官方价的85%</w:t>
            </w:r>
          </w:p>
        </w:tc>
        <w:tc>
          <w:p w14:paraId="01999BA2">
            <w:pPr>
              <w:pStyle w:val="24"/>
            </w:pPr>
            <w:r>
              <w:rPr>
                <w:rFonts w:hint="eastAsia"/>
              </w:rPr>
              <w:t>商业模式设计</w:t>
            </w:r>
          </w:p>
        </w:tc>
      </w:tr>
      <w:tr w14:paraId="0EB07131">
        <w:tc>
          <w:p w14:paraId="23CFD03D">
            <w:pPr>
              <w:pStyle w:val="24"/>
            </w:pPr>
            <w:r>
              <w:rPr>
                <w:rFonts w:hint="eastAsia"/>
              </w:rPr>
              <w:t>卖家折扣价</w:t>
            </w:r>
          </w:p>
        </w:tc>
        <w:tc>
          <w:p w14:paraId="6F30BE8A">
            <w:pPr>
              <w:pStyle w:val="24"/>
            </w:pPr>
            <w:r>
              <w:rPr>
                <w:rFonts w:hint="eastAsia"/>
              </w:rPr>
              <w:t>官方价的70%</w:t>
            </w:r>
          </w:p>
        </w:tc>
        <w:tc>
          <w:p w14:paraId="4BAE081A">
            <w:pPr>
              <w:pStyle w:val="24"/>
            </w:pPr>
            <w:r>
              <w:rPr>
                <w:rFonts w:hint="eastAsia"/>
              </w:rPr>
              <w:t>商业模式设计</w:t>
            </w:r>
          </w:p>
        </w:tc>
      </w:tr>
      <w:tr w14:paraId="2BDAD4BF">
        <w:tc>
          <w:p w14:paraId="28D129E9">
            <w:pPr>
              <w:pStyle w:val="24"/>
            </w:pPr>
            <w:r>
              <w:rPr>
                <w:rFonts w:hint="eastAsia"/>
              </w:rPr>
              <w:t>平台利差率</w:t>
            </w:r>
          </w:p>
        </w:tc>
        <w:tc>
          <w:p w14:paraId="0172608E">
            <w:pPr>
              <w:pStyle w:val="24"/>
            </w:pPr>
            <w:r>
              <w:t>15%</w:t>
            </w:r>
          </w:p>
        </w:tc>
        <w:tc>
          <w:p w14:paraId="5BDC82A5">
            <w:pPr>
              <w:pStyle w:val="24"/>
            </w:pPr>
            <w:r>
              <w:rPr>
                <w:rFonts w:hint="eastAsia"/>
              </w:rPr>
              <w:t>单位经济模型</w:t>
            </w:r>
          </w:p>
        </w:tc>
      </w:tr>
      <w:tr w14:paraId="0852B99C">
        <w:tc>
          <w:p w14:paraId="3276EE7E">
            <w:pPr>
              <w:pStyle w:val="24"/>
            </w:pPr>
            <w:r>
              <w:rPr>
                <w:rFonts w:hint="eastAsia"/>
              </w:rPr>
              <w:t>平台综合利润率</w:t>
            </w:r>
          </w:p>
        </w:tc>
        <w:tc>
          <w:p w14:paraId="5600ADD1">
            <w:pPr>
              <w:pStyle w:val="24"/>
            </w:pPr>
            <w:r>
              <w:t>20–22.5%</w:t>
            </w:r>
          </w:p>
        </w:tc>
        <w:tc>
          <w:p w14:paraId="20EB3D59">
            <w:pPr>
              <w:pStyle w:val="24"/>
            </w:pPr>
            <w:r>
              <w:rPr>
                <w:rFonts w:hint="eastAsia"/>
              </w:rPr>
              <w:t>含交易手续费/会员费</w:t>
            </w:r>
          </w:p>
        </w:tc>
      </w:tr>
    </w:tbl>
    <w:p w14:paraId="406576DA">
      <w:pPr>
        <w:pStyle w:val="13"/>
      </w:pPr>
      <w:r>
        <w:rPr>
          <w:rFonts w:hint="eastAsia"/>
          <w:b/>
          <w:bCs/>
        </w:rPr>
        <w:t>测算口径说明</w:t>
      </w:r>
      <w:r>
        <w:rPr>
          <w:rFonts w:hint="eastAsia"/>
        </w:rPr>
        <w:t>：本预测以”算力银行”模式为框架——即平台作为中间层统一聚合卖家剩余额度，向买家提供标准化API服务，按实际使用量结算。平台不囤积额度、不承担过期风险，纯实时撮合。</w:t>
      </w:r>
    </w:p>
    <w:p w14:paraId="670CDD5C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 w14:paraId="247B7EB3">
      <w:pPr>
        <w:pStyle w:val="4"/>
      </w:pPr>
      <w:bookmarkStart w:id="81" w:name="三年收入模型"/>
      <w:r>
        <w:t xml:space="preserve">7.2 </w:t>
      </w:r>
      <w:r>
        <w:rPr>
          <w:rFonts w:hint="eastAsia"/>
        </w:rPr>
        <w:t>三年收入模型</w:t>
      </w:r>
    </w:p>
    <w:p w14:paraId="24D20240">
      <w:pPr>
        <w:pStyle w:val="5"/>
      </w:pPr>
      <w:bookmarkStart w:id="82" w:name="收入增长路径设计"/>
      <w:r>
        <w:t xml:space="preserve">7.2.1 </w:t>
      </w:r>
      <w:r>
        <w:rPr>
          <w:rFonts w:hint="eastAsia"/>
        </w:rPr>
        <w:t>收入增长路径设计</w:t>
      </w:r>
    </w:p>
    <w:p w14:paraId="709D8AE0">
      <w:pPr>
        <w:pStyle w:val="23"/>
      </w:pPr>
      <w:r>
        <w:rPr>
          <w:rFonts w:hint="eastAsia"/>
        </w:rPr>
        <w:t>TokenMarket采用”先个人、后企业”的市场路径，三年分三阶段推进：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657"/>
        <w:gridCol w:w="2657"/>
      </w:tblGrid>
      <w:tr w14:paraId="1630095A">
        <w:trPr>
          <w:tblHeader/>
        </w:trPr>
        <w:tc>
          <w:p w14:paraId="056E4933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70A0A882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53041597">
            <w:pPr>
              <w:pStyle w:val="24"/>
            </w:pPr>
            <w:r>
              <w:rPr>
                <w:rFonts w:hint="eastAsia"/>
              </w:rPr>
              <w:t>核心目标</w:t>
            </w:r>
          </w:p>
        </w:tc>
        <w:tc>
          <w:p w14:paraId="60A3F6C7">
            <w:pPr>
              <w:pStyle w:val="24"/>
            </w:pPr>
            <w:r>
              <w:rPr>
                <w:rFonts w:hint="eastAsia"/>
              </w:rPr>
              <w:t>战略重点</w:t>
            </w:r>
          </w:p>
        </w:tc>
      </w:tr>
      <w:tr w14:paraId="53B59F06">
        <w:tc>
          <w:p w14:paraId="554E01B3">
            <w:pPr>
              <w:pStyle w:val="24"/>
            </w:pPr>
            <w:r>
              <w:rPr>
                <w:b/>
                <w:bCs/>
              </w:rPr>
              <w:t xml:space="preserve">Phase </w:t>
            </w:r>
            <w:r>
              <w:rPr>
                <w:rFonts w:hint="eastAsia"/>
                <w:b/>
                <w:bCs/>
              </w:rPr>
              <w:t>1：MVP验证期</w:t>
            </w:r>
          </w:p>
        </w:tc>
        <w:tc>
          <w:p w14:paraId="590B16E5">
            <w:pPr>
              <w:pStyle w:val="24"/>
            </w:pPr>
            <w:r>
              <w:rPr>
                <w:rFonts w:hint="eastAsia"/>
              </w:rPr>
              <w:t>第1年</w:t>
            </w:r>
          </w:p>
        </w:tc>
        <w:tc>
          <w:p w14:paraId="7DCAD2A7">
            <w:pPr>
              <w:pStyle w:val="24"/>
            </w:pPr>
            <w:r>
              <w:rPr>
                <w:rFonts w:hint="eastAsia"/>
              </w:rPr>
              <w:t>验证撮合效率，建立双边市场基础</w:t>
            </w:r>
          </w:p>
        </w:tc>
        <w:tc>
          <w:p w14:paraId="439CBDB3">
            <w:pPr>
              <w:pStyle w:val="24"/>
            </w:pPr>
            <w:r>
              <w:rPr>
                <w:rFonts w:hint="eastAsia"/>
              </w:rPr>
              <w:t>聚焦火山方舟+智谱GLM两款P0平台，个人开发者为主</w:t>
            </w:r>
          </w:p>
        </w:tc>
      </w:tr>
      <w:tr w14:paraId="45740878">
        <w:tc>
          <w:p w14:paraId="05E1DD2B">
            <w:pPr>
              <w:pStyle w:val="24"/>
            </w:pPr>
            <w:r>
              <w:rPr>
                <w:b/>
                <w:bCs/>
              </w:rPr>
              <w:t xml:space="preserve">Phase </w:t>
            </w:r>
            <w:r>
              <w:rPr>
                <w:rFonts w:hint="eastAsia"/>
                <w:b/>
                <w:bCs/>
              </w:rPr>
              <w:t>2：平台扩张期</w:t>
            </w:r>
          </w:p>
        </w:tc>
        <w:tc>
          <w:p w14:paraId="5609F88A">
            <w:pPr>
              <w:pStyle w:val="24"/>
            </w:pPr>
            <w:r>
              <w:rPr>
                <w:rFonts w:hint="eastAsia"/>
              </w:rPr>
              <w:t>第2年</w:t>
            </w:r>
          </w:p>
        </w:tc>
        <w:tc>
          <w:p w14:paraId="29BCD08D">
            <w:pPr>
              <w:pStyle w:val="24"/>
            </w:pPr>
            <w:r>
              <w:rPr>
                <w:rFonts w:hint="eastAsia"/>
              </w:rPr>
              <w:t>扩展平台覆盖，提升交易密度</w:t>
            </w:r>
          </w:p>
        </w:tc>
        <w:tc>
          <w:p w14:paraId="40874B73">
            <w:pPr>
              <w:pStyle w:val="24"/>
            </w:pPr>
            <w:r>
              <w:rPr>
                <w:rFonts w:hint="eastAsia"/>
              </w:rPr>
              <w:t>覆盖全部5+目标平台，引入会员订阅和企业SaaS</w:t>
            </w:r>
          </w:p>
        </w:tc>
      </w:tr>
      <w:tr w14:paraId="7D914D03">
        <w:tc>
          <w:p w14:paraId="302DDF78">
            <w:pPr>
              <w:pStyle w:val="24"/>
            </w:pPr>
            <w:r>
              <w:rPr>
                <w:b/>
                <w:bCs/>
              </w:rPr>
              <w:t xml:space="preserve">Phase </w:t>
            </w:r>
            <w:r>
              <w:rPr>
                <w:rFonts w:hint="eastAsia"/>
                <w:b/>
                <w:bCs/>
              </w:rPr>
              <w:t>3：规模化盈利期</w:t>
            </w:r>
          </w:p>
        </w:tc>
        <w:tc>
          <w:p w14:paraId="03F2305E">
            <w:pPr>
              <w:pStyle w:val="24"/>
            </w:pPr>
            <w:r>
              <w:rPr>
                <w:rFonts w:hint="eastAsia"/>
              </w:rPr>
              <w:t>第3年</w:t>
            </w:r>
          </w:p>
        </w:tc>
        <w:tc>
          <w:p w14:paraId="1B49DADA">
            <w:pPr>
              <w:pStyle w:val="24"/>
            </w:pPr>
            <w:r>
              <w:rPr>
                <w:rFonts w:hint="eastAsia"/>
              </w:rPr>
              <w:t>实现正向现金流，启动Plan</w:t>
            </w:r>
            <w:r>
              <w:t xml:space="preserve"> B/C</w:t>
            </w:r>
          </w:p>
        </w:tc>
        <w:tc>
          <w:p w14:paraId="3FD2EDE7">
            <w:pPr>
              <w:pStyle w:val="24"/>
            </w:pPr>
            <w:r>
              <w:rPr>
                <w:rFonts w:hint="eastAsia"/>
              </w:rPr>
              <w:t>企业SaaS占比提升，探索开源模型聚合</w:t>
            </w:r>
          </w:p>
        </w:tc>
      </w:tr>
      <w:bookmarkEnd w:id="82"/>
    </w:tbl>
    <w:p w14:paraId="4278E636">
      <w:pPr>
        <w:pStyle w:val="5"/>
      </w:pPr>
      <w:bookmarkStart w:id="83" w:name="三年收入预测表单位万元"/>
      <w:r>
        <w:t xml:space="preserve">7.2.2 </w:t>
      </w:r>
      <w:r>
        <w:rPr>
          <w:rFonts w:hint="eastAsia"/>
        </w:rPr>
        <w:t>三年收入预测表（单位：万元）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935"/>
        <w:gridCol w:w="950"/>
        <w:gridCol w:w="950"/>
      </w:tblGrid>
      <w:tr w14:paraId="04E1ED90">
        <w:trPr>
          <w:tblHeader/>
        </w:trPr>
        <w:tc>
          <w:p w14:paraId="4DEF6F38">
            <w:pPr>
              <w:pStyle w:val="24"/>
            </w:pPr>
            <w:r>
              <w:rPr>
                <w:rFonts w:hint="eastAsia"/>
              </w:rPr>
              <w:t>收入项目</w:t>
            </w:r>
          </w:p>
        </w:tc>
        <w:tc>
          <w:p w14:paraId="0A3BE2ED">
            <w:pPr>
              <w:pStyle w:val="24"/>
            </w:pPr>
            <w:r>
              <w:rPr>
                <w:rFonts w:hint="eastAsia"/>
              </w:rPr>
              <w:t>第1年</w:t>
            </w:r>
          </w:p>
        </w:tc>
        <w:tc>
          <w:p w14:paraId="35755CAD">
            <w:pPr>
              <w:pStyle w:val="24"/>
            </w:pPr>
            <w:r>
              <w:rPr>
                <w:rFonts w:hint="eastAsia"/>
              </w:rPr>
              <w:t>第2年</w:t>
            </w:r>
          </w:p>
        </w:tc>
        <w:tc>
          <w:p w14:paraId="09151E96">
            <w:pPr>
              <w:pStyle w:val="24"/>
            </w:pPr>
            <w:r>
              <w:rPr>
                <w:rFonts w:hint="eastAsia"/>
              </w:rPr>
              <w:t>第3年</w:t>
            </w:r>
          </w:p>
        </w:tc>
      </w:tr>
      <w:tr w14:paraId="395FD2A6">
        <w:tc>
          <w:p w14:paraId="0796353F">
            <w:pPr>
              <w:pStyle w:val="24"/>
            </w:pPr>
            <w:r>
              <w:rPr>
                <w:rFonts w:hint="eastAsia"/>
                <w:b/>
                <w:bCs/>
              </w:rPr>
              <w:t>一、交易利差收入</w:t>
            </w:r>
          </w:p>
        </w:tc>
        <w:tc>
          <w:p w14:paraId="260AD625">
            <w:pPr>
              <w:pStyle w:val="24"/>
            </w:pPr>
            <w:r>
              <w:rPr>
                <w:b/>
                <w:bCs/>
              </w:rPr>
              <w:t>126</w:t>
            </w:r>
          </w:p>
        </w:tc>
        <w:tc>
          <w:p w14:paraId="06067A84">
            <w:pPr>
              <w:pStyle w:val="24"/>
            </w:pPr>
            <w:r>
              <w:rPr>
                <w:b/>
                <w:bCs/>
              </w:rPr>
              <w:t>840</w:t>
            </w:r>
          </w:p>
        </w:tc>
        <w:tc>
          <w:p w14:paraId="67C9D883">
            <w:pPr>
              <w:pStyle w:val="24"/>
            </w:pPr>
            <w:r>
              <w:rPr>
                <w:b/>
                <w:bCs/>
              </w:rPr>
              <w:t>2,520</w:t>
            </w:r>
          </w:p>
        </w:tc>
      </w:tr>
      <w:tr w14:paraId="6DA95AB4">
        <w:tc>
          <w:p w14:paraId="1B8A4876">
            <w:pPr>
              <w:pStyle w:val="24"/>
            </w:pPr>
            <w:r>
              <w:rPr>
                <w:rFonts w:hint="eastAsia"/>
              </w:rPr>
              <w:t>月活卖家数（人）</w:t>
            </w:r>
          </w:p>
        </w:tc>
        <w:tc>
          <w:p w14:paraId="66691152">
            <w:pPr>
              <w:pStyle w:val="24"/>
            </w:pPr>
            <w:r>
              <w:t>5,000</w:t>
            </w:r>
          </w:p>
        </w:tc>
        <w:tc>
          <w:p w14:paraId="03579BBC">
            <w:pPr>
              <w:pStyle w:val="24"/>
            </w:pPr>
            <w:r>
              <w:t>20,000</w:t>
            </w:r>
          </w:p>
        </w:tc>
        <w:tc>
          <w:p w14:paraId="512CE4B5">
            <w:pPr>
              <w:pStyle w:val="24"/>
            </w:pPr>
            <w:r>
              <w:t>50,000</w:t>
            </w:r>
          </w:p>
        </w:tc>
      </w:tr>
      <w:tr w14:paraId="7CA332B9">
        <w:tc>
          <w:p w14:paraId="3C83CF68">
            <w:pPr>
              <w:pStyle w:val="24"/>
            </w:pPr>
            <w:r>
              <w:rPr>
                <w:rFonts w:hint="eastAsia"/>
              </w:rPr>
              <w:t>平均挂售额度（元/人/月）</w:t>
            </w:r>
          </w:p>
        </w:tc>
        <w:tc>
          <w:p w14:paraId="29CBAA62">
            <w:pPr>
              <w:pStyle w:val="24"/>
            </w:pPr>
            <w:r>
              <w:t>¥100</w:t>
            </w:r>
          </w:p>
        </w:tc>
        <w:tc>
          <w:p w14:paraId="2A9D2AF9">
            <w:pPr>
              <w:pStyle w:val="24"/>
            </w:pPr>
            <w:r>
              <w:t>¥100</w:t>
            </w:r>
          </w:p>
        </w:tc>
        <w:tc>
          <w:p w14:paraId="4041966A">
            <w:pPr>
              <w:pStyle w:val="24"/>
            </w:pPr>
            <w:r>
              <w:t>¥120</w:t>
            </w:r>
          </w:p>
        </w:tc>
      </w:tr>
      <w:tr w14:paraId="104B1A31">
        <w:tc>
          <w:p w14:paraId="4BE12641">
            <w:pPr>
              <w:pStyle w:val="24"/>
            </w:pPr>
            <w:r>
              <w:rPr>
                <w:rFonts w:hint="eastAsia"/>
              </w:rPr>
              <w:t>挂售转化率</w:t>
            </w:r>
          </w:p>
        </w:tc>
        <w:tc>
          <w:p w14:paraId="6C4CF291">
            <w:pPr>
              <w:pStyle w:val="24"/>
            </w:pPr>
            <w:r>
              <w:t>30%</w:t>
            </w:r>
          </w:p>
        </w:tc>
        <w:tc>
          <w:p w14:paraId="1CC84E1B">
            <w:pPr>
              <w:pStyle w:val="24"/>
            </w:pPr>
            <w:r>
              <w:t>50%</w:t>
            </w:r>
          </w:p>
        </w:tc>
        <w:tc>
          <w:p w14:paraId="5E0403DE">
            <w:pPr>
              <w:pStyle w:val="24"/>
            </w:pPr>
            <w:r>
              <w:t>60%</w:t>
            </w:r>
          </w:p>
        </w:tc>
      </w:tr>
      <w:tr w14:paraId="0337234D">
        <w:tc>
          <w:p w14:paraId="5E443069">
            <w:pPr>
              <w:pStyle w:val="24"/>
            </w:pPr>
            <w:r>
              <w:rPr>
                <w:rFonts w:hint="eastAsia"/>
              </w:rPr>
              <w:t>平台月GMV（万元）</w:t>
            </w:r>
          </w:p>
        </w:tc>
        <w:tc>
          <w:p w14:paraId="51915FFA">
            <w:pPr>
              <w:pStyle w:val="24"/>
            </w:pPr>
            <w:r>
              <w:t>15</w:t>
            </w:r>
          </w:p>
        </w:tc>
        <w:tc>
          <w:p w14:paraId="1CC319B4">
            <w:pPr>
              <w:pStyle w:val="24"/>
            </w:pPr>
            <w:r>
              <w:t>100</w:t>
            </w:r>
          </w:p>
        </w:tc>
        <w:tc>
          <w:p w14:paraId="74103080">
            <w:pPr>
              <w:pStyle w:val="24"/>
            </w:pPr>
            <w:r>
              <w:t>360</w:t>
            </w:r>
          </w:p>
        </w:tc>
      </w:tr>
      <w:tr w14:paraId="4247B347">
        <w:tc>
          <w:p w14:paraId="637DE27E">
            <w:pPr>
              <w:pStyle w:val="24"/>
            </w:pPr>
            <w:r>
              <w:rPr>
                <w:rFonts w:hint="eastAsia"/>
              </w:rPr>
              <w:t>年GMV（万元）</w:t>
            </w:r>
          </w:p>
        </w:tc>
        <w:tc>
          <w:p w14:paraId="61551D24">
            <w:pPr>
              <w:pStyle w:val="24"/>
            </w:pPr>
            <w:r>
              <w:t>180</w:t>
            </w:r>
          </w:p>
        </w:tc>
        <w:tc>
          <w:p w14:paraId="41E5700B">
            <w:pPr>
              <w:pStyle w:val="24"/>
            </w:pPr>
            <w:r>
              <w:t>1,200</w:t>
            </w:r>
          </w:p>
        </w:tc>
        <w:tc>
          <w:p w14:paraId="2A21165F">
            <w:pPr>
              <w:pStyle w:val="24"/>
            </w:pPr>
            <w:r>
              <w:t>4,320</w:t>
            </w:r>
          </w:p>
        </w:tc>
      </w:tr>
      <w:tr w14:paraId="508ED11E">
        <w:tc>
          <w:p w14:paraId="636D46E8">
            <w:pPr>
              <w:pStyle w:val="24"/>
            </w:pPr>
            <w:r>
              <w:rPr>
                <w:rFonts w:hint="eastAsia"/>
              </w:rPr>
              <w:t>利差率</w:t>
            </w:r>
          </w:p>
        </w:tc>
        <w:tc>
          <w:p w14:paraId="1351037E">
            <w:pPr>
              <w:pStyle w:val="24"/>
            </w:pPr>
            <w:r>
              <w:t>15%</w:t>
            </w:r>
          </w:p>
        </w:tc>
        <w:tc>
          <w:p w14:paraId="708FDA7E">
            <w:pPr>
              <w:pStyle w:val="24"/>
            </w:pPr>
            <w:r>
              <w:t>15%</w:t>
            </w:r>
          </w:p>
        </w:tc>
        <w:tc>
          <w:p w14:paraId="62029904">
            <w:pPr>
              <w:pStyle w:val="24"/>
            </w:pPr>
            <w:r>
              <w:t>15%</w:t>
            </w:r>
          </w:p>
        </w:tc>
      </w:tr>
      <w:tr w14:paraId="0DCB6066">
        <w:tc>
          <w:p w14:paraId="03A78F43">
            <w:pPr>
              <w:pStyle w:val="24"/>
            </w:pPr>
            <w:r>
              <w:rPr>
                <w:rFonts w:hint="eastAsia"/>
              </w:rPr>
              <w:t>利差收入</w:t>
            </w:r>
          </w:p>
        </w:tc>
        <w:tc>
          <w:p w14:paraId="764665C1">
            <w:pPr>
              <w:pStyle w:val="24"/>
            </w:pPr>
            <w:r>
              <w:t>27</w:t>
            </w:r>
          </w:p>
        </w:tc>
        <w:tc>
          <w:p w14:paraId="4599F8CF">
            <w:pPr>
              <w:pStyle w:val="24"/>
            </w:pPr>
            <w:r>
              <w:t>180</w:t>
            </w:r>
          </w:p>
        </w:tc>
        <w:tc>
          <w:p w14:paraId="051961DF">
            <w:pPr>
              <w:pStyle w:val="24"/>
            </w:pPr>
            <w:r>
              <w:t>648</w:t>
            </w:r>
          </w:p>
        </w:tc>
      </w:tr>
      <w:tr w14:paraId="60D48C92">
        <w:tc>
          <w:p w14:paraId="5F4D6F04">
            <w:pPr>
              <w:pStyle w:val="24"/>
            </w:pPr>
            <w:r>
              <w:rPr>
                <w:rFonts w:hint="eastAsia"/>
              </w:rPr>
              <w:t>交易手续费收入（~3%）</w:t>
            </w:r>
          </w:p>
        </w:tc>
        <w:tc>
          <w:p w14:paraId="04AFDF30">
            <w:pPr>
              <w:pStyle w:val="24"/>
            </w:pPr>
            <w:r>
              <w:t>5</w:t>
            </w:r>
          </w:p>
        </w:tc>
        <w:tc>
          <w:p w14:paraId="76EF401D">
            <w:pPr>
              <w:pStyle w:val="24"/>
            </w:pPr>
            <w:r>
              <w:t>36</w:t>
            </w:r>
          </w:p>
        </w:tc>
        <w:tc>
          <w:p w14:paraId="21BCC0D8">
            <w:pPr>
              <w:pStyle w:val="24"/>
            </w:pPr>
            <w:r>
              <w:t>130</w:t>
            </w:r>
          </w:p>
        </w:tc>
      </w:tr>
      <w:tr w14:paraId="5A0A11E9">
        <w:tc>
          <w:p w14:paraId="626CAC47">
            <w:pPr>
              <w:pStyle w:val="24"/>
            </w:pPr>
            <w:r>
              <w:rPr>
                <w:rFonts w:hint="eastAsia"/>
              </w:rPr>
              <w:t>积分兑换溢价收入</w:t>
            </w:r>
          </w:p>
        </w:tc>
        <w:tc>
          <w:p w14:paraId="14F49B7A">
            <w:pPr>
              <w:pStyle w:val="24"/>
            </w:pPr>
            <w:r>
              <w:t>24</w:t>
            </w:r>
          </w:p>
        </w:tc>
        <w:tc>
          <w:p w14:paraId="1DAE4DD9">
            <w:pPr>
              <w:pStyle w:val="24"/>
            </w:pPr>
            <w:r>
              <w:t>120</w:t>
            </w:r>
          </w:p>
        </w:tc>
        <w:tc>
          <w:p w14:paraId="5D9BEA41">
            <w:pPr>
              <w:pStyle w:val="24"/>
            </w:pPr>
            <w:r>
              <w:t>216</w:t>
            </w:r>
          </w:p>
        </w:tc>
      </w:tr>
      <w:tr w14:paraId="7BF3AFD6">
        <w:tc>
          <w:p w14:paraId="5C48A0EC">
            <w:pPr>
              <w:pStyle w:val="24"/>
            </w:pPr>
            <w:r>
              <w:rPr>
                <w:rFonts w:hint="eastAsia"/>
              </w:rPr>
              <w:t>平台补贴回收</w:t>
            </w:r>
          </w:p>
        </w:tc>
        <w:tc>
          <w:p w14:paraId="6E99E482">
            <w:pPr>
              <w:pStyle w:val="24"/>
            </w:pPr>
            <w:r>
              <w:t>70</w:t>
            </w:r>
          </w:p>
        </w:tc>
        <w:tc>
          <w:p w14:paraId="2E7EC3A1">
            <w:pPr>
              <w:pStyle w:val="24"/>
            </w:pPr>
            <w:r>
              <w:t>504</w:t>
            </w:r>
          </w:p>
        </w:tc>
        <w:tc>
          <w:p w14:paraId="0BFABA2E">
            <w:pPr>
              <w:pStyle w:val="24"/>
            </w:pPr>
            <w:r>
              <w:t>1,626</w:t>
            </w:r>
          </w:p>
        </w:tc>
      </w:tr>
      <w:tr w14:paraId="1B779708">
        <w:tc>
          <w:p w14:paraId="5C290175">
            <w:pPr>
              <w:pStyle w:val="24"/>
            </w:pPr>
            <w:r>
              <w:rPr>
                <w:rFonts w:hint="eastAsia"/>
                <w:b/>
                <w:bCs/>
              </w:rPr>
              <w:t>二、买家会员订阅收入</w:t>
            </w:r>
          </w:p>
        </w:tc>
        <w:tc>
          <w:p w14:paraId="34EEA759">
            <w:pPr>
              <w:pStyle w:val="24"/>
            </w:pPr>
            <w:r>
              <w:rPr>
                <w:b/>
                <w:bCs/>
              </w:rPr>
              <w:t>48</w:t>
            </w:r>
          </w:p>
        </w:tc>
        <w:tc>
          <w:p w14:paraId="0A2C6692">
            <w:pPr>
              <w:pStyle w:val="24"/>
            </w:pPr>
            <w:r>
              <w:rPr>
                <w:b/>
                <w:bCs/>
              </w:rPr>
              <w:t>288</w:t>
            </w:r>
          </w:p>
        </w:tc>
        <w:tc>
          <w:p w14:paraId="11F0534C">
            <w:pPr>
              <w:pStyle w:val="24"/>
            </w:pPr>
            <w:r>
              <w:rPr>
                <w:b/>
                <w:bCs/>
              </w:rPr>
              <w:t>720</w:t>
            </w:r>
          </w:p>
        </w:tc>
      </w:tr>
      <w:tr w14:paraId="64945104">
        <w:tc>
          <w:p w14:paraId="08ACC7F5">
            <w:pPr>
              <w:pStyle w:val="24"/>
            </w:pPr>
            <w:r>
              <w:rPr>
                <w:rFonts w:hint="eastAsia"/>
              </w:rPr>
              <w:t>付费会员数（人）</w:t>
            </w:r>
          </w:p>
        </w:tc>
        <w:tc>
          <w:p w14:paraId="2941B181">
            <w:pPr>
              <w:pStyle w:val="24"/>
            </w:pPr>
            <w:r>
              <w:t>800</w:t>
            </w:r>
          </w:p>
        </w:tc>
        <w:tc>
          <w:p w14:paraId="0A7BCA60">
            <w:pPr>
              <w:pStyle w:val="24"/>
            </w:pPr>
            <w:r>
              <w:t>4,000</w:t>
            </w:r>
          </w:p>
        </w:tc>
        <w:tc>
          <w:p w14:paraId="631F63F9">
            <w:pPr>
              <w:pStyle w:val="24"/>
            </w:pPr>
            <w:r>
              <w:t>12,000</w:t>
            </w:r>
          </w:p>
        </w:tc>
      </w:tr>
      <w:tr w14:paraId="6B93EA7E">
        <w:tc>
          <w:p w14:paraId="0D4CE91B">
            <w:pPr>
              <w:pStyle w:val="24"/>
            </w:pPr>
            <w:r>
              <w:rPr>
                <w:rFonts w:hint="eastAsia"/>
              </w:rPr>
              <w:t>月均会员费（元/人）</w:t>
            </w:r>
          </w:p>
        </w:tc>
        <w:tc>
          <w:p w14:paraId="4C178092">
            <w:pPr>
              <w:pStyle w:val="24"/>
            </w:pPr>
            <w:r>
              <w:t>¥49</w:t>
            </w:r>
          </w:p>
        </w:tc>
        <w:tc>
          <w:p w14:paraId="7B303968">
            <w:pPr>
              <w:pStyle w:val="24"/>
            </w:pPr>
            <w:r>
              <w:t>¥49</w:t>
            </w:r>
          </w:p>
        </w:tc>
        <w:tc>
          <w:p w14:paraId="55E2BB7B">
            <w:pPr>
              <w:pStyle w:val="24"/>
            </w:pPr>
            <w:r>
              <w:t>¥49</w:t>
            </w:r>
          </w:p>
        </w:tc>
      </w:tr>
      <w:tr w14:paraId="37C99BE7">
        <w:tc>
          <w:p w14:paraId="5EFA280B">
            <w:pPr>
              <w:pStyle w:val="24"/>
            </w:pPr>
            <w:r>
              <w:rPr>
                <w:rFonts w:hint="eastAsia"/>
              </w:rPr>
              <w:t>年会员收入</w:t>
            </w:r>
          </w:p>
        </w:tc>
        <w:tc>
          <w:p w14:paraId="2A8C0663">
            <w:pPr>
              <w:pStyle w:val="24"/>
            </w:pPr>
            <w:r>
              <w:t>47</w:t>
            </w:r>
          </w:p>
        </w:tc>
        <w:tc>
          <w:p w14:paraId="68D52CE5">
            <w:pPr>
              <w:pStyle w:val="24"/>
            </w:pPr>
            <w:r>
              <w:t>235</w:t>
            </w:r>
          </w:p>
        </w:tc>
        <w:tc>
          <w:p w14:paraId="492DE403">
            <w:pPr>
              <w:pStyle w:val="24"/>
            </w:pPr>
            <w:r>
              <w:t>706</w:t>
            </w:r>
          </w:p>
        </w:tc>
      </w:tr>
      <w:tr w14:paraId="001F9419">
        <w:tc>
          <w:p w14:paraId="59234208">
            <w:pPr>
              <w:pStyle w:val="24"/>
            </w:pPr>
            <w:r>
              <w:rPr>
                <w:rFonts w:hint="eastAsia"/>
              </w:rPr>
              <w:t>企业会员增值</w:t>
            </w:r>
          </w:p>
        </w:tc>
        <w:tc>
          <w:p w14:paraId="55CB948E">
            <w:pPr>
              <w:pStyle w:val="24"/>
            </w:pPr>
            <w:r>
              <w:t>1</w:t>
            </w:r>
          </w:p>
        </w:tc>
        <w:tc>
          <w:p w14:paraId="2ED6E48B">
            <w:pPr>
              <w:pStyle w:val="24"/>
            </w:pPr>
            <w:r>
              <w:t>53</w:t>
            </w:r>
          </w:p>
        </w:tc>
        <w:tc>
          <w:p w14:paraId="4AB92B0F">
            <w:pPr>
              <w:pStyle w:val="24"/>
            </w:pPr>
            <w:r>
              <w:t>14</w:t>
            </w:r>
          </w:p>
        </w:tc>
      </w:tr>
      <w:tr w14:paraId="5FFEEF7D">
        <w:tc>
          <w:p w14:paraId="4BA3F08D">
            <w:pPr>
              <w:pStyle w:val="24"/>
            </w:pPr>
            <w:r>
              <w:rPr>
                <w:rFonts w:hint="eastAsia"/>
                <w:b/>
                <w:bCs/>
              </w:rPr>
              <w:t>三、企业SaaS收入</w:t>
            </w:r>
          </w:p>
        </w:tc>
        <w:tc>
          <w:p w14:paraId="2C264B17">
            <w:pPr>
              <w:pStyle w:val="24"/>
            </w:pPr>
            <w:r>
              <w:rPr>
                <w:b/>
                <w:bCs/>
              </w:rPr>
              <w:t>0</w:t>
            </w:r>
          </w:p>
        </w:tc>
        <w:tc>
          <w:p w14:paraId="556FBB9D">
            <w:pPr>
              <w:pStyle w:val="24"/>
            </w:pPr>
            <w:r>
              <w:rPr>
                <w:b/>
                <w:bCs/>
              </w:rPr>
              <w:t>120</w:t>
            </w:r>
          </w:p>
        </w:tc>
        <w:tc>
          <w:p w14:paraId="50086F18">
            <w:pPr>
              <w:pStyle w:val="24"/>
            </w:pPr>
            <w:r>
              <w:rPr>
                <w:b/>
                <w:bCs/>
              </w:rPr>
              <w:t>600</w:t>
            </w:r>
          </w:p>
        </w:tc>
      </w:tr>
      <w:tr w14:paraId="786AE3EB">
        <w:tc>
          <w:p w14:paraId="7AFFE32F">
            <w:pPr>
              <w:pStyle w:val="24"/>
            </w:pPr>
            <w:r>
              <w:rPr>
                <w:rFonts w:hint="eastAsia"/>
              </w:rPr>
              <w:t>企业客户数（家）</w:t>
            </w:r>
          </w:p>
        </w:tc>
        <w:tc>
          <w:p w14:paraId="1D514B0C">
            <w:pPr>
              <w:pStyle w:val="24"/>
            </w:pPr>
            <w:r>
              <w:t>—</w:t>
            </w:r>
          </w:p>
        </w:tc>
        <w:tc>
          <w:p w14:paraId="77C45B1C">
            <w:pPr>
              <w:pStyle w:val="24"/>
            </w:pPr>
            <w:r>
              <w:t>20</w:t>
            </w:r>
          </w:p>
        </w:tc>
        <w:tc>
          <w:p w14:paraId="52FEBDDB">
            <w:pPr>
              <w:pStyle w:val="24"/>
            </w:pPr>
            <w:r>
              <w:t>100</w:t>
            </w:r>
          </w:p>
        </w:tc>
      </w:tr>
      <w:tr w14:paraId="102837EB">
        <w:tc>
          <w:p w14:paraId="439BD409">
            <w:pPr>
              <w:pStyle w:val="24"/>
            </w:pPr>
            <w:r>
              <w:rPr>
                <w:rFonts w:hint="eastAsia"/>
              </w:rPr>
              <w:t>年均客单价（万元/家）</w:t>
            </w:r>
          </w:p>
        </w:tc>
        <w:tc>
          <w:p w14:paraId="0F39CFDC">
            <w:pPr>
              <w:pStyle w:val="24"/>
            </w:pPr>
            <w:r>
              <w:t>—</w:t>
            </w:r>
          </w:p>
        </w:tc>
        <w:tc>
          <w:p w14:paraId="7E8E4BD3">
            <w:pPr>
              <w:pStyle w:val="24"/>
            </w:pPr>
            <w:r>
              <w:t>6</w:t>
            </w:r>
          </w:p>
        </w:tc>
        <w:tc>
          <w:p w14:paraId="2485F3AF">
            <w:pPr>
              <w:pStyle w:val="24"/>
            </w:pPr>
            <w:r>
              <w:t>6</w:t>
            </w:r>
          </w:p>
        </w:tc>
      </w:tr>
      <w:tr w14:paraId="1DAA9454">
        <w:tc>
          <w:p w14:paraId="07F32870">
            <w:pPr>
              <w:pStyle w:val="24"/>
            </w:pPr>
            <w:r>
              <w:rPr>
                <w:rFonts w:hint="eastAsia"/>
                <w:b/>
                <w:bCs/>
              </w:rPr>
              <w:t>四、增值服务收入</w:t>
            </w:r>
          </w:p>
        </w:tc>
        <w:tc>
          <w:p w14:paraId="1AE254F4">
            <w:pPr>
              <w:pStyle w:val="24"/>
            </w:pPr>
            <w:r>
              <w:rPr>
                <w:b/>
                <w:bCs/>
              </w:rPr>
              <w:t>6</w:t>
            </w:r>
          </w:p>
        </w:tc>
        <w:tc>
          <w:p w14:paraId="41198AE1">
            <w:pPr>
              <w:pStyle w:val="24"/>
            </w:pPr>
            <w:r>
              <w:rPr>
                <w:b/>
                <w:bCs/>
              </w:rPr>
              <w:t>72</w:t>
            </w:r>
          </w:p>
        </w:tc>
        <w:tc>
          <w:p w14:paraId="7529FEB1">
            <w:pPr>
              <w:pStyle w:val="24"/>
            </w:pPr>
            <w:r>
              <w:rPr>
                <w:b/>
                <w:bCs/>
              </w:rPr>
              <w:t>240</w:t>
            </w:r>
          </w:p>
        </w:tc>
      </w:tr>
      <w:tr w14:paraId="6B2B359F">
        <w:tc>
          <w:p w14:paraId="5027325A">
            <w:pPr>
              <w:pStyle w:val="24"/>
            </w:pPr>
            <w:r>
              <w:rPr>
                <w:rFonts w:hint="eastAsia"/>
              </w:rPr>
              <w:t>数据分析/报表服务</w:t>
            </w:r>
          </w:p>
        </w:tc>
        <w:tc>
          <w:p w14:paraId="5DEFA2DF">
            <w:pPr>
              <w:pStyle w:val="24"/>
            </w:pPr>
            <w:r>
              <w:t>3</w:t>
            </w:r>
          </w:p>
        </w:tc>
        <w:tc>
          <w:p w14:paraId="228A12F1">
            <w:pPr>
              <w:pStyle w:val="24"/>
            </w:pPr>
            <w:r>
              <w:t>24</w:t>
            </w:r>
          </w:p>
        </w:tc>
        <w:tc>
          <w:p w14:paraId="2EE8D669">
            <w:pPr>
              <w:pStyle w:val="24"/>
            </w:pPr>
            <w:r>
              <w:t>96</w:t>
            </w:r>
          </w:p>
        </w:tc>
      </w:tr>
      <w:tr w14:paraId="18A81CD0">
        <w:tc>
          <w:p w14:paraId="273458E3">
            <w:pPr>
              <w:pStyle w:val="24"/>
            </w:pPr>
            <w:r>
              <w:rPr>
                <w:rFonts w:hint="eastAsia"/>
              </w:rPr>
              <w:t>优先路由/专属客服</w:t>
            </w:r>
          </w:p>
        </w:tc>
        <w:tc>
          <w:p w14:paraId="30DE9DB2">
            <w:pPr>
              <w:pStyle w:val="24"/>
            </w:pPr>
            <w:r>
              <w:t>2</w:t>
            </w:r>
          </w:p>
        </w:tc>
        <w:tc>
          <w:p w14:paraId="4D811D51">
            <w:pPr>
              <w:pStyle w:val="24"/>
            </w:pPr>
            <w:r>
              <w:t>24</w:t>
            </w:r>
          </w:p>
        </w:tc>
        <w:tc>
          <w:p w14:paraId="2F58B0BD">
            <w:pPr>
              <w:pStyle w:val="24"/>
            </w:pPr>
            <w:r>
              <w:t>72</w:t>
            </w:r>
          </w:p>
        </w:tc>
      </w:tr>
      <w:tr w14:paraId="3DE72291">
        <w:tc>
          <w:p w14:paraId="587FBEDC">
            <w:pPr>
              <w:pStyle w:val="24"/>
            </w:pPr>
            <w:r>
              <w:rPr>
                <w:rFonts w:hint="eastAsia"/>
              </w:rPr>
              <w:t>开发者工具集成</w:t>
            </w:r>
          </w:p>
        </w:tc>
        <w:tc>
          <w:p w14:paraId="3B73B9E5">
            <w:pPr>
              <w:pStyle w:val="24"/>
            </w:pPr>
            <w:r>
              <w:t>1</w:t>
            </w:r>
          </w:p>
        </w:tc>
        <w:tc>
          <w:p w14:paraId="56BE3DEE">
            <w:pPr>
              <w:pStyle w:val="24"/>
            </w:pPr>
            <w:r>
              <w:t>24</w:t>
            </w:r>
          </w:p>
        </w:tc>
        <w:tc>
          <w:p w14:paraId="677DD8A2">
            <w:pPr>
              <w:pStyle w:val="24"/>
            </w:pPr>
            <w:r>
              <w:t>72</w:t>
            </w:r>
          </w:p>
        </w:tc>
      </w:tr>
      <w:tr w14:paraId="048511ED">
        <w:tc>
          <w:p w14:paraId="6E9742D7">
            <w:pPr>
              <w:pStyle w:val="24"/>
            </w:pPr>
            <w:r>
              <w:rPr>
                <w:rFonts w:hint="eastAsia"/>
                <w:b/>
                <w:bCs/>
              </w:rPr>
              <w:t>年度总收入</w:t>
            </w:r>
          </w:p>
        </w:tc>
        <w:tc>
          <w:p w14:paraId="4EADD37A">
            <w:pPr>
              <w:pStyle w:val="24"/>
            </w:pPr>
            <w:r>
              <w:rPr>
                <w:b/>
                <w:bCs/>
              </w:rPr>
              <w:t>180</w:t>
            </w:r>
          </w:p>
        </w:tc>
        <w:tc>
          <w:p w14:paraId="66CBECDE">
            <w:pPr>
              <w:pStyle w:val="24"/>
            </w:pPr>
            <w:r>
              <w:rPr>
                <w:b/>
                <w:bCs/>
              </w:rPr>
              <w:t>1,320</w:t>
            </w:r>
          </w:p>
        </w:tc>
        <w:tc>
          <w:p w14:paraId="4BB79E0E">
            <w:pPr>
              <w:pStyle w:val="24"/>
            </w:pPr>
            <w:r>
              <w:rPr>
                <w:b/>
                <w:bCs/>
              </w:rPr>
              <w:t>4,080</w:t>
            </w:r>
          </w:p>
        </w:tc>
      </w:tr>
      <w:tr w14:paraId="77186FDE">
        <w:tc>
          <w:p w14:paraId="70CFF7F6">
            <w:pPr>
              <w:pStyle w:val="24"/>
            </w:pPr>
            <w:r>
              <w:rPr>
                <w:rFonts w:hint="eastAsia"/>
              </w:rPr>
              <w:t>同比增长率</w:t>
            </w:r>
          </w:p>
        </w:tc>
        <w:tc>
          <w:p w14:paraId="1036045A">
            <w:pPr>
              <w:pStyle w:val="24"/>
            </w:pPr>
            <w:r>
              <w:t>—</w:t>
            </w:r>
          </w:p>
        </w:tc>
        <w:tc>
          <w:p w14:paraId="463FA156">
            <w:pPr>
              <w:pStyle w:val="24"/>
            </w:pPr>
            <w:r>
              <w:rPr>
                <w:b/>
                <w:bCs/>
              </w:rPr>
              <w:t>633%</w:t>
            </w:r>
          </w:p>
        </w:tc>
        <w:tc>
          <w:p w14:paraId="056BD73D">
            <w:pPr>
              <w:pStyle w:val="24"/>
            </w:pPr>
            <w:r>
              <w:rPr>
                <w:b/>
                <w:bCs/>
              </w:rPr>
              <w:t>209%</w:t>
            </w:r>
          </w:p>
        </w:tc>
      </w:tr>
      <w:tr w14:paraId="25773094">
        <w:tc>
          <w:p w14:paraId="78C926D3">
            <w:pPr>
              <w:pStyle w:val="24"/>
            </w:pPr>
            <w:r>
              <w:rPr>
                <w:rFonts w:hint="eastAsia"/>
              </w:rPr>
              <w:t>平台年GMV</w:t>
            </w:r>
          </w:p>
        </w:tc>
        <w:tc>
          <w:p w14:paraId="293C0491">
            <w:pPr>
              <w:pStyle w:val="24"/>
            </w:pPr>
            <w:r>
              <w:t>180</w:t>
            </w:r>
          </w:p>
        </w:tc>
        <w:tc>
          <w:p w14:paraId="7EC5CCF8">
            <w:pPr>
              <w:pStyle w:val="24"/>
            </w:pPr>
            <w:r>
              <w:t>1,200</w:t>
            </w:r>
          </w:p>
        </w:tc>
        <w:tc>
          <w:p w14:paraId="59623762">
            <w:pPr>
              <w:pStyle w:val="24"/>
            </w:pPr>
            <w:r>
              <w:t>4,320</w:t>
            </w:r>
          </w:p>
        </w:tc>
      </w:tr>
      <w:tr w14:paraId="211BA766">
        <w:tc>
          <w:p w14:paraId="20ED4561">
            <w:pPr>
              <w:pStyle w:val="24"/>
            </w:pPr>
            <w:r>
              <w:rPr>
                <w:rFonts w:hint="eastAsia"/>
              </w:rPr>
              <w:t>平台综合毛利率</w:t>
            </w:r>
          </w:p>
        </w:tc>
        <w:tc>
          <w:p w14:paraId="3A12D157">
            <w:pPr>
              <w:pStyle w:val="24"/>
            </w:pPr>
            <w:r>
              <w:t>70%</w:t>
            </w:r>
          </w:p>
        </w:tc>
        <w:tc>
          <w:p w14:paraId="10CBD1FC">
            <w:pPr>
              <w:pStyle w:val="24"/>
            </w:pPr>
            <w:r>
              <w:t>72%</w:t>
            </w:r>
          </w:p>
        </w:tc>
        <w:tc>
          <w:p w14:paraId="760C2069">
            <w:pPr>
              <w:pStyle w:val="24"/>
            </w:pPr>
            <w:r>
              <w:t>75%</w:t>
            </w:r>
          </w:p>
        </w:tc>
      </w:tr>
    </w:tbl>
    <w:p w14:paraId="3EF5BD55">
      <w:pPr>
        <w:pStyle w:val="3"/>
      </w:pPr>
      <w:r>
        <w:rPr>
          <w:rFonts w:hint="eastAsia"/>
          <w:b/>
          <w:bCs/>
        </w:rPr>
        <w:t>关键增长假设说明</w:t>
      </w:r>
      <w:r>
        <w:rPr>
          <w:rFonts w:hint="eastAsia"/>
        </w:rPr>
        <w:t>：</w:t>
      </w:r>
    </w:p>
    <w:p w14:paraId="3DA6FFB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卖家侧</w:t>
      </w:r>
      <w:r>
        <w:rPr>
          <w:rFonts w:hint="eastAsia"/>
        </w:rPr>
        <w:t>：第1年以MVP验证为核心，仅覆盖火山方舟（¥40–200/月）和智谱GLM（¥49–469/月）两个P0平台，挂售转化率保守估计30%。第2年扩展至阿里云百炼、腾讯云CodeBuddy、MiniMax等P1平台，随着积分体系和信任机制成熟，转化率提升至50%。第3年月活卖家达5万人，进入平台规模经济临界点。</w:t>
      </w:r>
    </w:p>
    <w:p w14:paraId="0D93A49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买家侧</w:t>
      </w:r>
      <w:r>
        <w:rPr>
          <w:rFonts w:hint="eastAsia"/>
        </w:rPr>
        <w:t>：第1年以价格敏感型个人开发者（学生、自由职业者）为主，通过”半价体验”价值主张获客。第2年引入月度会员体系（¥49/月），提供优先取用+折扣价+积分累积权益。第3年启动企业SaaS销售，帮助中小企业做内部额度管理和池化。</w:t>
      </w:r>
    </w:p>
    <w:p w14:paraId="3326828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GMV与收入关系</w:t>
      </w:r>
      <w:r>
        <w:rPr>
          <w:rFonts w:hint="eastAsia"/>
        </w:rPr>
        <w:t>：平台不囤积额度，收入确认基于实际撮合成功的交易量。第1年因需要平台补贴建立双边市场（新买家首单折扣、卖家注册奖励），实际利差收入偏低；第3年网络效应显现，补贴比例下降，综合毛利率提升至75%。</w:t>
      </w:r>
    </w:p>
    <w:p w14:paraId="3B652BA4">
      <w:pPr>
        <w:pStyle w:val="23"/>
      </w:pPr>
      <w:r>
        <w:rPr>
          <w:rFonts w:hint="eastAsia"/>
          <w:b/>
          <w:bCs/>
        </w:rPr>
        <w:t>对标验证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154"/>
        <w:gridCol w:w="4548"/>
      </w:tblGrid>
      <w:tr w14:paraId="319C3A3A">
        <w:trPr>
          <w:tblHeader/>
        </w:trPr>
        <w:tc>
          <w:p w14:paraId="665F4EF1">
            <w:pPr>
              <w:pStyle w:val="24"/>
            </w:pPr>
            <w:r>
              <w:rPr>
                <w:rFonts w:hint="eastAsia"/>
              </w:rPr>
              <w:t>对标平台</w:t>
            </w:r>
          </w:p>
        </w:tc>
        <w:tc>
          <w:p w14:paraId="5E8095CA">
            <w:pPr>
              <w:pStyle w:val="24"/>
            </w:pPr>
            <w:r>
              <w:rPr>
                <w:rFonts w:hint="eastAsia"/>
              </w:rPr>
              <w:t>规模指标</w:t>
            </w:r>
          </w:p>
        </w:tc>
        <w:tc>
          <w:p w14:paraId="02BCE7FC">
            <w:pPr>
              <w:pStyle w:val="24"/>
            </w:pPr>
            <w:r>
              <w:rPr>
                <w:rFonts w:hint="eastAsia"/>
              </w:rPr>
              <w:t>TokenMarket对应阶段</w:t>
            </w:r>
          </w:p>
        </w:tc>
      </w:tr>
      <w:tr w14:paraId="181F2C04">
        <w:tc>
          <w:p w14:paraId="2D95FB97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Credits（aicredits.co）</w:t>
            </w:r>
          </w:p>
        </w:tc>
        <w:tc>
          <w:p w14:paraId="64BD9F11">
            <w:pPr>
              <w:pStyle w:val="24"/>
            </w:pPr>
            <w:r>
              <w:rPr>
                <w:rFonts w:hint="eastAsia"/>
              </w:rPr>
              <w:t>$20M+交易额，200+买家，B2B大额</w:t>
            </w:r>
          </w:p>
        </w:tc>
        <w:tc>
          <w:p w14:paraId="39B19880">
            <w:pPr>
              <w:pStyle w:val="24"/>
            </w:pPr>
            <w:r>
              <w:rPr>
                <w:rFonts w:hint="eastAsia"/>
              </w:rPr>
              <w:t>第2–3年交易额对标</w:t>
            </w:r>
          </w:p>
        </w:tc>
      </w:tr>
      <w:tr w14:paraId="2C1A1724">
        <w:tc>
          <w:p w14:paraId="0B7ECA91">
            <w:pPr>
              <w:pStyle w:val="24"/>
            </w:pPr>
            <w:r>
              <w:t>OpenRouter</w:t>
            </w:r>
          </w:p>
        </w:tc>
        <w:tc>
          <w:p w14:paraId="44F5D1A0">
            <w:pPr>
              <w:pStyle w:val="24"/>
            </w:pPr>
            <w:r>
              <w:rPr>
                <w:rFonts w:hint="eastAsia"/>
              </w:rPr>
              <w:t>500万+用户，年化$1亿+GMV</w:t>
            </w:r>
          </w:p>
        </w:tc>
        <w:tc>
          <w:p w14:paraId="28D10B9D">
            <w:pPr>
              <w:pStyle w:val="24"/>
            </w:pPr>
            <w:r>
              <w:rPr>
                <w:rFonts w:hint="eastAsia"/>
              </w:rPr>
              <w:t>第3年后长期目标</w:t>
            </w:r>
          </w:p>
        </w:tc>
      </w:tr>
      <w:tr w14:paraId="208A6F6D">
        <w:tc>
          <w:p w14:paraId="583C4F33">
            <w:pPr>
              <w:pStyle w:val="24"/>
            </w:pPr>
            <w:r>
              <w:rPr>
                <w:rFonts w:hint="eastAsia"/>
              </w:rPr>
              <w:t>灰色中转站（4SAPI等）</w:t>
            </w:r>
          </w:p>
        </w:tc>
        <w:tc>
          <w:p w14:paraId="37E46447">
            <w:pPr>
              <w:pStyle w:val="24"/>
            </w:pPr>
            <w:r>
              <w:rPr>
                <w:rFonts w:hint="eastAsia"/>
              </w:rPr>
              <w:t>485+模型，价格低但无信任</w:t>
            </w:r>
          </w:p>
        </w:tc>
        <w:tc>
          <w:p w14:paraId="07D07441">
            <w:pPr>
              <w:pStyle w:val="24"/>
            </w:pPr>
            <w:r>
              <w:rPr>
                <w:rFonts w:hint="eastAsia"/>
              </w:rPr>
              <w:t>不构成直接对标</w:t>
            </w:r>
          </w:p>
        </w:tc>
      </w:tr>
    </w:tbl>
    <w:p w14:paraId="171DA96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bookmarkEnd w:id="83"/>
    <w:p w14:paraId="3AAB303B">
      <w:pPr>
        <w:pStyle w:val="4"/>
      </w:pPr>
      <w:bookmarkStart w:id="84" w:name="成本结构"/>
      <w:r>
        <w:t xml:space="preserve">7.3 </w:t>
      </w:r>
      <w:r>
        <w:rPr>
          <w:rFonts w:hint="eastAsia"/>
        </w:rPr>
        <w:t>成本结构</w:t>
      </w:r>
    </w:p>
    <w:p w14:paraId="25D87088">
      <w:pPr>
        <w:pStyle w:val="5"/>
      </w:pPr>
      <w:bookmarkStart w:id="85" w:name="固定成本fixed-costs"/>
      <w:r>
        <w:t xml:space="preserve">7.3.1 </w:t>
      </w:r>
      <w:r>
        <w:rPr>
          <w:rFonts w:hint="eastAsia"/>
        </w:rPr>
        <w:t>固定成本（Fixed</w:t>
      </w:r>
      <w:r>
        <w:t xml:space="preserve"> </w:t>
      </w:r>
      <w:r>
        <w:rPr>
          <w:rFonts w:hint="eastAsia"/>
        </w:rPr>
        <w:t>Costs）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2084"/>
        <w:gridCol w:w="2084"/>
        <w:gridCol w:w="2084"/>
        <w:gridCol w:w="1041"/>
      </w:tblGrid>
      <w:tr w14:paraId="09B325C2">
        <w:trPr>
          <w:tblHeader/>
        </w:trPr>
        <w:tc>
          <w:p w14:paraId="2FDD8905">
            <w:pPr>
              <w:pStyle w:val="24"/>
            </w:pPr>
            <w:r>
              <w:rPr>
                <w:rFonts w:hint="eastAsia"/>
              </w:rPr>
              <w:t>成本项目</w:t>
            </w:r>
          </w:p>
        </w:tc>
        <w:tc>
          <w:p w14:paraId="2E578EF1">
            <w:pPr>
              <w:pStyle w:val="24"/>
            </w:pPr>
            <w:r>
              <w:rPr>
                <w:rFonts w:hint="eastAsia"/>
              </w:rPr>
              <w:t>第1年（万元）</w:t>
            </w:r>
          </w:p>
        </w:tc>
        <w:tc>
          <w:p w14:paraId="19D39E0E">
            <w:pPr>
              <w:pStyle w:val="24"/>
            </w:pPr>
            <w:r>
              <w:rPr>
                <w:rFonts w:hint="eastAsia"/>
              </w:rPr>
              <w:t>第2年（万元）</w:t>
            </w:r>
          </w:p>
        </w:tc>
        <w:tc>
          <w:p w14:paraId="4D703F1C">
            <w:pPr>
              <w:pStyle w:val="24"/>
            </w:pPr>
            <w:r>
              <w:rPr>
                <w:rFonts w:hint="eastAsia"/>
              </w:rPr>
              <w:t>第3年（万元）</w:t>
            </w:r>
          </w:p>
        </w:tc>
        <w:tc>
          <w:p w14:paraId="3FD7605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ADD138B">
        <w:tc>
          <w:p w14:paraId="5605DFD0">
            <w:pPr>
              <w:pStyle w:val="24"/>
            </w:pPr>
            <w:r>
              <w:rPr>
                <w:rFonts w:hint="eastAsia"/>
                <w:b/>
                <w:bCs/>
              </w:rPr>
              <w:t>人力成本</w:t>
            </w:r>
          </w:p>
        </w:tc>
        <w:tc>
          <w:p w14:paraId="66E244EA">
            <w:pPr>
              <w:pStyle w:val="24"/>
            </w:pPr>
            <w:r>
              <w:t>240</w:t>
            </w:r>
          </w:p>
        </w:tc>
        <w:tc>
          <w:p w14:paraId="37EF1417">
            <w:pPr>
              <w:pStyle w:val="24"/>
            </w:pPr>
            <w:r>
              <w:t>480</w:t>
            </w:r>
          </w:p>
        </w:tc>
        <w:tc>
          <w:p w14:paraId="64F67CF9">
            <w:pPr>
              <w:pStyle w:val="24"/>
            </w:pPr>
            <w:r>
              <w:t>720</w:t>
            </w:r>
          </w:p>
        </w:tc>
        <w:tc>
          <w:p w14:paraId="27BBE8F3">
            <w:pPr>
              <w:pStyle w:val="24"/>
            </w:pPr>
          </w:p>
        </w:tc>
      </w:tr>
      <w:tr w14:paraId="7DBAD890">
        <w:tc>
          <w:p w14:paraId="5958970F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技术团队（5→10→15人）</w:t>
            </w:r>
          </w:p>
        </w:tc>
        <w:tc>
          <w:p w14:paraId="0E341D78">
            <w:pPr>
              <w:pStyle w:val="24"/>
            </w:pPr>
            <w:r>
              <w:t>150</w:t>
            </w:r>
          </w:p>
        </w:tc>
        <w:tc>
          <w:p w14:paraId="2381FE36">
            <w:pPr>
              <w:pStyle w:val="24"/>
            </w:pPr>
            <w:r>
              <w:t>300</w:t>
            </w:r>
          </w:p>
        </w:tc>
        <w:tc>
          <w:p w14:paraId="40B41771">
            <w:pPr>
              <w:pStyle w:val="24"/>
            </w:pPr>
            <w:r>
              <w:t>450</w:t>
            </w:r>
          </w:p>
        </w:tc>
        <w:tc>
          <w:p w14:paraId="410E3926">
            <w:pPr>
              <w:pStyle w:val="24"/>
            </w:pPr>
            <w:r>
              <w:rPr>
                <w:rFonts w:hint="eastAsia"/>
              </w:rPr>
              <w:t>后端/前端/运维/DevOps，年薪¥30–50万</w:t>
            </w:r>
          </w:p>
        </w:tc>
      </w:tr>
      <w:tr w14:paraId="70C7C7EE">
        <w:tc>
          <w:p w14:paraId="0700E782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运营团队（2→4→6人）</w:t>
            </w:r>
          </w:p>
        </w:tc>
        <w:tc>
          <w:p w14:paraId="047B543C">
            <w:pPr>
              <w:pStyle w:val="24"/>
            </w:pPr>
            <w:r>
              <w:t>48</w:t>
            </w:r>
          </w:p>
        </w:tc>
        <w:tc>
          <w:p w14:paraId="751C6A7F">
            <w:pPr>
              <w:pStyle w:val="24"/>
            </w:pPr>
            <w:r>
              <w:t>96</w:t>
            </w:r>
          </w:p>
        </w:tc>
        <w:tc>
          <w:p w14:paraId="095E20FB">
            <w:pPr>
              <w:pStyle w:val="24"/>
            </w:pPr>
            <w:r>
              <w:t>144</w:t>
            </w:r>
          </w:p>
        </w:tc>
        <w:tc>
          <w:p w14:paraId="2168C931">
            <w:pPr>
              <w:pStyle w:val="24"/>
            </w:pPr>
            <w:r>
              <w:rPr>
                <w:rFonts w:hint="eastAsia"/>
              </w:rPr>
              <w:t>社区运营、客服、内容</w:t>
            </w:r>
          </w:p>
        </w:tc>
      </w:tr>
      <w:tr w14:paraId="489A4401">
        <w:tc>
          <w:p w14:paraId="609F0B0E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商务团队（0→2→4人）</w:t>
            </w:r>
          </w:p>
        </w:tc>
        <w:tc>
          <w:p w14:paraId="1E0ADF64">
            <w:pPr>
              <w:pStyle w:val="24"/>
            </w:pPr>
            <w:r>
              <w:t>0</w:t>
            </w:r>
          </w:p>
        </w:tc>
        <w:tc>
          <w:p w14:paraId="1F8EFAC0">
            <w:pPr>
              <w:pStyle w:val="24"/>
            </w:pPr>
            <w:r>
              <w:t>48</w:t>
            </w:r>
          </w:p>
        </w:tc>
        <w:tc>
          <w:p w14:paraId="47D229B8">
            <w:pPr>
              <w:pStyle w:val="24"/>
            </w:pPr>
            <w:r>
              <w:t>96</w:t>
            </w:r>
          </w:p>
        </w:tc>
        <w:tc>
          <w:p w14:paraId="0FF0037D">
            <w:pPr>
              <w:pStyle w:val="24"/>
            </w:pPr>
            <w:r>
              <w:rPr>
                <w:rFonts w:hint="eastAsia"/>
              </w:rPr>
              <w:t>企业SaaS销售</w:t>
            </w:r>
          </w:p>
        </w:tc>
      </w:tr>
      <w:tr w14:paraId="6663E995">
        <w:tc>
          <w:p w14:paraId="2C25418B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管理/行政（1→2→2人）</w:t>
            </w:r>
          </w:p>
        </w:tc>
        <w:tc>
          <w:p w14:paraId="25EB7B29">
            <w:pPr>
              <w:pStyle w:val="24"/>
            </w:pPr>
            <w:r>
              <w:t>42</w:t>
            </w:r>
          </w:p>
        </w:tc>
        <w:tc>
          <w:p w14:paraId="6B661A68">
            <w:pPr>
              <w:pStyle w:val="24"/>
            </w:pPr>
            <w:r>
              <w:t>36</w:t>
            </w:r>
          </w:p>
        </w:tc>
        <w:tc>
          <w:p w14:paraId="0F9BC824">
            <w:pPr>
              <w:pStyle w:val="24"/>
            </w:pPr>
            <w:r>
              <w:t>30</w:t>
            </w:r>
          </w:p>
        </w:tc>
        <w:tc>
          <w:p w14:paraId="7B36DCDD">
            <w:pPr>
              <w:pStyle w:val="24"/>
            </w:pPr>
            <w:r>
              <w:rPr>
                <w:rFonts w:hint="eastAsia"/>
              </w:rPr>
              <w:t>创始人、财务、行政</w:t>
            </w:r>
          </w:p>
        </w:tc>
      </w:tr>
      <w:tr w14:paraId="20BA57C0">
        <w:tc>
          <w:p w14:paraId="091D40D1">
            <w:pPr>
              <w:pStyle w:val="24"/>
            </w:pPr>
            <w:r>
              <w:rPr>
                <w:rFonts w:hint="eastAsia"/>
                <w:b/>
                <w:bCs/>
              </w:rPr>
              <w:t>云基础设施</w:t>
            </w:r>
          </w:p>
        </w:tc>
        <w:tc>
          <w:p w14:paraId="484F95E0">
            <w:pPr>
              <w:pStyle w:val="24"/>
            </w:pPr>
            <w:r>
              <w:t>60</w:t>
            </w:r>
          </w:p>
        </w:tc>
        <w:tc>
          <w:p w14:paraId="5DF3899A">
            <w:pPr>
              <w:pStyle w:val="24"/>
            </w:pPr>
            <w:r>
              <w:t>180</w:t>
            </w:r>
          </w:p>
        </w:tc>
        <w:tc>
          <w:p w14:paraId="13C90534">
            <w:pPr>
              <w:pStyle w:val="24"/>
            </w:pPr>
            <w:r>
              <w:t>360</w:t>
            </w:r>
          </w:p>
        </w:tc>
        <w:tc>
          <w:p w14:paraId="51E6ECCF">
            <w:pPr>
              <w:pStyle w:val="24"/>
            </w:pPr>
          </w:p>
        </w:tc>
      </w:tr>
      <w:tr w14:paraId="345F4AF5">
        <w:tc>
          <w:p w14:paraId="6D6E1D67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服务器/CDN/数据库</w:t>
            </w:r>
          </w:p>
        </w:tc>
        <w:tc>
          <w:p w14:paraId="1E8D80EF">
            <w:pPr>
              <w:pStyle w:val="24"/>
            </w:pPr>
            <w:r>
              <w:t>36</w:t>
            </w:r>
          </w:p>
        </w:tc>
        <w:tc>
          <w:p w14:paraId="4EB1D975">
            <w:pPr>
              <w:pStyle w:val="24"/>
            </w:pPr>
            <w:r>
              <w:t>120</w:t>
            </w:r>
          </w:p>
        </w:tc>
        <w:tc>
          <w:p w14:paraId="2F4CD6C8">
            <w:pPr>
              <w:pStyle w:val="24"/>
            </w:pPr>
            <w:r>
              <w:t>240</w:t>
            </w:r>
          </w:p>
        </w:tc>
        <w:tc>
          <w:p w14:paraId="04198C5C">
            <w:pPr>
              <w:pStyle w:val="24"/>
            </w:pPr>
            <w:r>
              <w:rPr>
                <w:rFonts w:hint="eastAsia"/>
              </w:rPr>
              <w:t>阿里云/腾讯云，随交易量增长</w:t>
            </w:r>
          </w:p>
        </w:tc>
      </w:tr>
      <w:tr w14:paraId="26876D03">
        <w:tc>
          <w:p w14:paraId="536CBC26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API网关/代理服务</w:t>
            </w:r>
          </w:p>
        </w:tc>
        <w:tc>
          <w:p w14:paraId="287977A4">
            <w:pPr>
              <w:pStyle w:val="24"/>
            </w:pPr>
            <w:r>
              <w:t>18</w:t>
            </w:r>
          </w:p>
        </w:tc>
        <w:tc>
          <w:p w14:paraId="3713990D">
            <w:pPr>
              <w:pStyle w:val="24"/>
            </w:pPr>
            <w:r>
              <w:t>48</w:t>
            </w:r>
          </w:p>
        </w:tc>
        <w:tc>
          <w:p w14:paraId="400F0FEE">
            <w:pPr>
              <w:pStyle w:val="24"/>
            </w:pPr>
            <w:r>
              <w:t>96</w:t>
            </w:r>
          </w:p>
        </w:tc>
        <w:tc>
          <w:p w14:paraId="51D319E9">
            <w:pPr>
              <w:pStyle w:val="24"/>
            </w:pPr>
            <w:r>
              <w:rPr>
                <w:rFonts w:hint="eastAsia"/>
              </w:rPr>
              <w:t>多区域部署、智能路由</w:t>
            </w:r>
          </w:p>
        </w:tc>
      </w:tr>
      <w:tr w14:paraId="47EE6B4F">
        <w:tc>
          <w:p w14:paraId="423F233C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监控/安全服务</w:t>
            </w:r>
          </w:p>
        </w:tc>
        <w:tc>
          <w:p w14:paraId="1D892723">
            <w:pPr>
              <w:pStyle w:val="24"/>
            </w:pPr>
            <w:r>
              <w:t>6</w:t>
            </w:r>
          </w:p>
        </w:tc>
        <w:tc>
          <w:p w14:paraId="25616204">
            <w:pPr>
              <w:pStyle w:val="24"/>
            </w:pPr>
            <w:r>
              <w:t>12</w:t>
            </w:r>
          </w:p>
        </w:tc>
        <w:tc>
          <w:p w14:paraId="079265F0">
            <w:pPr>
              <w:pStyle w:val="24"/>
            </w:pPr>
            <w:r>
              <w:t>24</w:t>
            </w:r>
          </w:p>
        </w:tc>
        <w:tc>
          <w:p w14:paraId="106A784A">
            <w:pPr>
              <w:pStyle w:val="24"/>
            </w:pPr>
            <w:r>
              <w:rPr>
                <w:rFonts w:hint="eastAsia"/>
              </w:rPr>
              <w:t>日志、告警、WAF</w:t>
            </w:r>
          </w:p>
        </w:tc>
      </w:tr>
      <w:tr w14:paraId="0035E066">
        <w:tc>
          <w:p w14:paraId="7BB36325">
            <w:pPr>
              <w:pStyle w:val="24"/>
            </w:pPr>
            <w:r>
              <w:rPr>
                <w:rFonts w:hint="eastAsia"/>
                <w:b/>
                <w:bCs/>
              </w:rPr>
              <w:t>办公与行政</w:t>
            </w:r>
          </w:p>
        </w:tc>
        <w:tc>
          <w:p w14:paraId="1EB0F488">
            <w:pPr>
              <w:pStyle w:val="24"/>
            </w:pPr>
            <w:r>
              <w:t>36</w:t>
            </w:r>
          </w:p>
        </w:tc>
        <w:tc>
          <w:p w14:paraId="49919A12">
            <w:pPr>
              <w:pStyle w:val="24"/>
            </w:pPr>
            <w:r>
              <w:t>60</w:t>
            </w:r>
          </w:p>
        </w:tc>
        <w:tc>
          <w:p w14:paraId="19A793C8">
            <w:pPr>
              <w:pStyle w:val="24"/>
            </w:pPr>
            <w:r>
              <w:t>90</w:t>
            </w:r>
          </w:p>
        </w:tc>
        <w:tc>
          <w:p w14:paraId="058E512E">
            <w:pPr>
              <w:pStyle w:val="24"/>
            </w:pPr>
            <w:r>
              <w:rPr>
                <w:rFonts w:hint="eastAsia"/>
              </w:rPr>
              <w:t>办公室、设备、差旅</w:t>
            </w:r>
          </w:p>
        </w:tc>
      </w:tr>
      <w:tr w14:paraId="1D3C736B">
        <w:tc>
          <w:p w14:paraId="7E159CCE">
            <w:pPr>
              <w:pStyle w:val="24"/>
            </w:pPr>
            <w:r>
              <w:rPr>
                <w:rFonts w:hint="eastAsia"/>
                <w:b/>
                <w:bCs/>
              </w:rPr>
              <w:t>合规与法务</w:t>
            </w:r>
          </w:p>
        </w:tc>
        <w:tc>
          <w:p w14:paraId="376B675F">
            <w:pPr>
              <w:pStyle w:val="24"/>
            </w:pPr>
            <w:r>
              <w:t>24</w:t>
            </w:r>
          </w:p>
        </w:tc>
        <w:tc>
          <w:p w14:paraId="32DB6F5B">
            <w:pPr>
              <w:pStyle w:val="24"/>
            </w:pPr>
            <w:r>
              <w:t>36</w:t>
            </w:r>
          </w:p>
        </w:tc>
        <w:tc>
          <w:p w14:paraId="38B6802C">
            <w:pPr>
              <w:pStyle w:val="24"/>
            </w:pPr>
            <w:r>
              <w:t>48</w:t>
            </w:r>
          </w:p>
        </w:tc>
        <w:tc>
          <w:p w14:paraId="4F2F9DF3">
            <w:pPr>
              <w:pStyle w:val="24"/>
            </w:pPr>
            <w:r>
              <w:rPr>
                <w:rFonts w:hint="eastAsia"/>
              </w:rPr>
              <w:t>ToS合规审查、用户协议、数据安全</w:t>
            </w:r>
          </w:p>
        </w:tc>
      </w:tr>
      <w:tr w14:paraId="0A3C0515">
        <w:tc>
          <w:p w14:paraId="22F02CED">
            <w:pPr>
              <w:pStyle w:val="24"/>
            </w:pPr>
            <w:r>
              <w:rPr>
                <w:rFonts w:hint="eastAsia"/>
                <w:b/>
                <w:bCs/>
              </w:rPr>
              <w:t>固定成本合计</w:t>
            </w:r>
          </w:p>
        </w:tc>
        <w:tc>
          <w:p w14:paraId="65D9C515">
            <w:pPr>
              <w:pStyle w:val="24"/>
            </w:pPr>
            <w:r>
              <w:rPr>
                <w:b/>
                <w:bCs/>
              </w:rPr>
              <w:t>360</w:t>
            </w:r>
          </w:p>
        </w:tc>
        <w:tc>
          <w:p w14:paraId="1AE0CDBD">
            <w:pPr>
              <w:pStyle w:val="24"/>
            </w:pPr>
            <w:r>
              <w:rPr>
                <w:b/>
                <w:bCs/>
              </w:rPr>
              <w:t>756</w:t>
            </w:r>
          </w:p>
        </w:tc>
        <w:tc>
          <w:p w14:paraId="1DF84BF8">
            <w:pPr>
              <w:pStyle w:val="24"/>
            </w:pPr>
            <w:r>
              <w:rPr>
                <w:b/>
                <w:bCs/>
              </w:rPr>
              <w:t>1,218</w:t>
            </w:r>
          </w:p>
        </w:tc>
        <w:tc>
          <w:p w14:paraId="74FCC5C4">
            <w:pPr>
              <w:pStyle w:val="24"/>
            </w:pPr>
          </w:p>
        </w:tc>
      </w:tr>
      <w:tr w14:paraId="3956FC71">
        <w:tc>
          <w:p w14:paraId="503825A6">
            <w:pPr>
              <w:pStyle w:val="24"/>
            </w:pPr>
            <w:r>
              <w:rPr>
                <w:rFonts w:hint="eastAsia"/>
              </w:rPr>
              <w:t>固定成本占收入比</w:t>
            </w:r>
          </w:p>
        </w:tc>
        <w:tc>
          <w:p w14:paraId="1CFFBB01">
            <w:pPr>
              <w:pStyle w:val="24"/>
            </w:pPr>
            <w:r>
              <w:t>200%</w:t>
            </w:r>
          </w:p>
        </w:tc>
        <w:tc>
          <w:p w14:paraId="7E610B1F">
            <w:pPr>
              <w:pStyle w:val="24"/>
            </w:pPr>
            <w:r>
              <w:t>57%</w:t>
            </w:r>
          </w:p>
        </w:tc>
        <w:tc>
          <w:p w14:paraId="0E2BE827">
            <w:pPr>
              <w:pStyle w:val="24"/>
            </w:pPr>
            <w:r>
              <w:t>30%</w:t>
            </w:r>
          </w:p>
        </w:tc>
        <w:tc>
          <w:p w14:paraId="74216F95">
            <w:pPr>
              <w:pStyle w:val="24"/>
            </w:pPr>
          </w:p>
        </w:tc>
      </w:tr>
      <w:bookmarkEnd w:id="85"/>
    </w:tbl>
    <w:p w14:paraId="6B13E006">
      <w:pPr>
        <w:pStyle w:val="5"/>
      </w:pPr>
      <w:bookmarkStart w:id="86" w:name="可变成本variable-costs"/>
      <w:r>
        <w:t xml:space="preserve">7.3.2 </w:t>
      </w:r>
      <w:r>
        <w:rPr>
          <w:rFonts w:hint="eastAsia"/>
        </w:rPr>
        <w:t>可变成本（Variable</w:t>
      </w:r>
      <w:r>
        <w:t xml:space="preserve"> </w:t>
      </w:r>
      <w:r>
        <w:rPr>
          <w:rFonts w:hint="eastAsia"/>
        </w:rPr>
        <w:t>Costs）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1584"/>
        <w:gridCol w:w="1549"/>
        <w:gridCol w:w="1584"/>
        <w:gridCol w:w="1584"/>
      </w:tblGrid>
      <w:tr w14:paraId="61A91147">
        <w:trPr>
          <w:tblHeader/>
        </w:trPr>
        <w:tc>
          <w:p w14:paraId="0DE8D26F">
            <w:pPr>
              <w:pStyle w:val="24"/>
            </w:pPr>
            <w:r>
              <w:rPr>
                <w:rFonts w:hint="eastAsia"/>
              </w:rPr>
              <w:t>成本项目</w:t>
            </w:r>
          </w:p>
        </w:tc>
        <w:tc>
          <w:p w14:paraId="44C006C0">
            <w:pPr>
              <w:pStyle w:val="24"/>
            </w:pPr>
            <w:r>
              <w:rPr>
                <w:rFonts w:hint="eastAsia"/>
              </w:rPr>
              <w:t>费率</w:t>
            </w:r>
          </w:p>
        </w:tc>
        <w:tc>
          <w:p w14:paraId="2FECF7E8">
            <w:pPr>
              <w:pStyle w:val="24"/>
            </w:pPr>
            <w:r>
              <w:rPr>
                <w:rFonts w:hint="eastAsia"/>
              </w:rPr>
              <w:t>第1年（万元）</w:t>
            </w:r>
          </w:p>
        </w:tc>
        <w:tc>
          <w:p w14:paraId="00986357">
            <w:pPr>
              <w:pStyle w:val="24"/>
            </w:pPr>
            <w:r>
              <w:rPr>
                <w:rFonts w:hint="eastAsia"/>
              </w:rPr>
              <w:t>第2年（万元）</w:t>
            </w:r>
          </w:p>
        </w:tc>
        <w:tc>
          <w:p w14:paraId="311C3AF5">
            <w:pPr>
              <w:pStyle w:val="24"/>
            </w:pPr>
            <w:r>
              <w:rPr>
                <w:rFonts w:hint="eastAsia"/>
              </w:rPr>
              <w:t>第3年（万元）</w:t>
            </w:r>
          </w:p>
        </w:tc>
      </w:tr>
      <w:tr w14:paraId="3F351287">
        <w:tc>
          <w:p w14:paraId="6BADC8ED">
            <w:pPr>
              <w:pStyle w:val="24"/>
            </w:pPr>
            <w:r>
              <w:rPr>
                <w:rFonts w:hint="eastAsia"/>
                <w:b/>
                <w:bCs/>
              </w:rPr>
              <w:t>支付手续费</w:t>
            </w:r>
          </w:p>
        </w:tc>
        <w:tc>
          <w:p w14:paraId="7D0D14DD">
            <w:pPr>
              <w:pStyle w:val="24"/>
            </w:pPr>
            <w:r>
              <w:t>0.6%</w:t>
            </w:r>
          </w:p>
        </w:tc>
        <w:tc>
          <w:p w14:paraId="533EB153">
            <w:pPr>
              <w:pStyle w:val="24"/>
            </w:pPr>
            <w:r>
              <w:t>1.1</w:t>
            </w:r>
          </w:p>
        </w:tc>
        <w:tc>
          <w:p w14:paraId="3985FA6F">
            <w:pPr>
              <w:pStyle w:val="24"/>
            </w:pPr>
            <w:r>
              <w:t>7.2</w:t>
            </w:r>
          </w:p>
        </w:tc>
        <w:tc>
          <w:p w14:paraId="0F9F3C79">
            <w:pPr>
              <w:pStyle w:val="24"/>
            </w:pPr>
            <w:r>
              <w:t>25.9</w:t>
            </w:r>
          </w:p>
        </w:tc>
      </w:tr>
      <w:tr w14:paraId="2C3DE699">
        <w:tc>
          <w:p w14:paraId="3ABEE0EF">
            <w:pPr>
              <w:pStyle w:val="24"/>
            </w:pPr>
            <w:r>
              <w:rPr>
                <w:rFonts w:hint="eastAsia"/>
                <w:b/>
                <w:bCs/>
              </w:rPr>
              <w:t>云资源弹性扩容</w:t>
            </w:r>
          </w:p>
        </w:tc>
        <w:tc>
          <w:p w14:paraId="39F6FC83">
            <w:pPr>
              <w:pStyle w:val="24"/>
            </w:pPr>
            <w:r>
              <w:rPr>
                <w:rFonts w:hint="eastAsia"/>
              </w:rPr>
              <w:t>按需</w:t>
            </w:r>
          </w:p>
        </w:tc>
        <w:tc>
          <w:p w14:paraId="7D49C6FE">
            <w:pPr>
              <w:pStyle w:val="24"/>
            </w:pPr>
            <w:r>
              <w:t>12</w:t>
            </w:r>
          </w:p>
        </w:tc>
        <w:tc>
          <w:p w14:paraId="61A3A062">
            <w:pPr>
              <w:pStyle w:val="24"/>
            </w:pPr>
            <w:r>
              <w:t>60</w:t>
            </w:r>
          </w:p>
        </w:tc>
        <w:tc>
          <w:p w14:paraId="71C60813">
            <w:pPr>
              <w:pStyle w:val="24"/>
            </w:pPr>
            <w:r>
              <w:t>180</w:t>
            </w:r>
          </w:p>
        </w:tc>
      </w:tr>
      <w:tr w14:paraId="210989EC">
        <w:tc>
          <w:p w14:paraId="0F5D50E4">
            <w:pPr>
              <w:pStyle w:val="24"/>
            </w:pPr>
            <w:r>
              <w:rPr>
                <w:rFonts w:hint="eastAsia"/>
                <w:b/>
                <w:bCs/>
              </w:rPr>
              <w:t>用户获取成本（CAC）</w:t>
            </w:r>
          </w:p>
        </w:tc>
        <w:tc>
          <w:p w14:paraId="712D72A3">
            <w:pPr>
              <w:pStyle w:val="24"/>
            </w:pPr>
            <w:r>
              <w:rPr>
                <w:rFonts w:hint="eastAsia"/>
              </w:rPr>
              <w:t>待进一步调研</w:t>
            </w:r>
          </w:p>
        </w:tc>
        <w:tc>
          <w:p w14:paraId="01DC0784">
            <w:pPr>
              <w:pStyle w:val="24"/>
            </w:pPr>
            <w:r>
              <w:t>30</w:t>
            </w:r>
          </w:p>
        </w:tc>
        <w:tc>
          <w:p w14:paraId="1CD7D1DE">
            <w:pPr>
              <w:pStyle w:val="24"/>
            </w:pPr>
            <w:r>
              <w:t>120</w:t>
            </w:r>
          </w:p>
        </w:tc>
        <w:tc>
          <w:p w14:paraId="744B968C">
            <w:pPr>
              <w:pStyle w:val="24"/>
            </w:pPr>
            <w:r>
              <w:t>300</w:t>
            </w:r>
          </w:p>
        </w:tc>
      </w:tr>
      <w:tr w14:paraId="0FCA1F9F">
        <w:tc>
          <w:p w14:paraId="0AB856E3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新卖家获客</w:t>
            </w:r>
          </w:p>
        </w:tc>
        <w:tc>
          <w:p w14:paraId="7BA5360F">
            <w:pPr>
              <w:pStyle w:val="24"/>
            </w:pPr>
            <w:r>
              <w:rPr>
                <w:rFonts w:hint="eastAsia"/>
              </w:rPr>
              <w:t>¥20/人</w:t>
            </w:r>
          </w:p>
        </w:tc>
        <w:tc>
          <w:p w14:paraId="6DD0EBEF">
            <w:pPr>
              <w:pStyle w:val="24"/>
            </w:pPr>
            <w:r>
              <w:t>10</w:t>
            </w:r>
          </w:p>
        </w:tc>
        <w:tc>
          <w:p w14:paraId="059BC635">
            <w:pPr>
              <w:pStyle w:val="24"/>
            </w:pPr>
            <w:r>
              <w:t>40</w:t>
            </w:r>
          </w:p>
        </w:tc>
        <w:tc>
          <w:p w14:paraId="1D09E109">
            <w:pPr>
              <w:pStyle w:val="24"/>
            </w:pPr>
            <w:r>
              <w:t>100</w:t>
            </w:r>
          </w:p>
        </w:tc>
      </w:tr>
      <w:tr w14:paraId="0CD02D1B">
        <w:tc>
          <w:p w14:paraId="122EE72C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新买家获客</w:t>
            </w:r>
          </w:p>
        </w:tc>
        <w:tc>
          <w:p w14:paraId="055F9DD8">
            <w:pPr>
              <w:pStyle w:val="24"/>
            </w:pPr>
            <w:r>
              <w:rPr>
                <w:rFonts w:hint="eastAsia"/>
              </w:rPr>
              <w:t>¥50/人</w:t>
            </w:r>
          </w:p>
        </w:tc>
        <w:tc>
          <w:p w14:paraId="1ECA5C04">
            <w:pPr>
              <w:pStyle w:val="24"/>
            </w:pPr>
            <w:r>
              <w:t>20</w:t>
            </w:r>
          </w:p>
        </w:tc>
        <w:tc>
          <w:p w14:paraId="76AD2323">
            <w:pPr>
              <w:pStyle w:val="24"/>
            </w:pPr>
            <w:r>
              <w:t>80</w:t>
            </w:r>
          </w:p>
        </w:tc>
        <w:tc>
          <w:p w14:paraId="209B2A39">
            <w:pPr>
              <w:pStyle w:val="24"/>
            </w:pPr>
            <w:r>
              <w:t>200</w:t>
            </w:r>
          </w:p>
        </w:tc>
      </w:tr>
      <w:tr w14:paraId="55C3C008">
        <w:tc>
          <w:p w14:paraId="71A83A9A">
            <w:pPr>
              <w:pStyle w:val="24"/>
            </w:pPr>
            <w:r>
              <w:rPr>
                <w:rFonts w:hint="eastAsia"/>
                <w:b/>
                <w:bCs/>
              </w:rPr>
              <w:t>平台保险/赔付基金</w:t>
            </w:r>
          </w:p>
        </w:tc>
        <w:tc>
          <w:p w14:paraId="049444F1">
            <w:pPr>
              <w:pStyle w:val="24"/>
            </w:pPr>
            <w:r>
              <w:rPr>
                <w:rFonts w:hint="eastAsia"/>
              </w:rPr>
              <w:t>1%交易额</w:t>
            </w:r>
          </w:p>
        </w:tc>
        <w:tc>
          <w:p w14:paraId="70312FEA">
            <w:pPr>
              <w:pStyle w:val="24"/>
            </w:pPr>
            <w:r>
              <w:t>1.8</w:t>
            </w:r>
          </w:p>
        </w:tc>
        <w:tc>
          <w:p w14:paraId="46685AA9">
            <w:pPr>
              <w:pStyle w:val="24"/>
            </w:pPr>
            <w:r>
              <w:t>12</w:t>
            </w:r>
          </w:p>
        </w:tc>
        <w:tc>
          <w:p w14:paraId="0E7CEEF7">
            <w:pPr>
              <w:pStyle w:val="24"/>
            </w:pPr>
            <w:r>
              <w:t>43.2</w:t>
            </w:r>
          </w:p>
        </w:tc>
      </w:tr>
      <w:tr w14:paraId="18521497">
        <w:tc>
          <w:p w14:paraId="4A8B5186">
            <w:pPr>
              <w:pStyle w:val="24"/>
            </w:pPr>
            <w:r>
              <w:rPr>
                <w:rFonts w:hint="eastAsia"/>
                <w:b/>
                <w:bCs/>
              </w:rPr>
              <w:t>卖家结算款</w:t>
            </w:r>
          </w:p>
        </w:tc>
        <w:tc>
          <w:p w14:paraId="29876848">
            <w:pPr>
              <w:pStyle w:val="24"/>
            </w:pPr>
            <w:r>
              <w:t>70%×GMV</w:t>
            </w:r>
          </w:p>
        </w:tc>
        <w:tc>
          <w:p w14:paraId="7BCDEA82">
            <w:pPr>
              <w:pStyle w:val="24"/>
            </w:pPr>
            <w:r>
              <w:t>126</w:t>
            </w:r>
          </w:p>
        </w:tc>
        <w:tc>
          <w:p w14:paraId="6021C64B">
            <w:pPr>
              <w:pStyle w:val="24"/>
            </w:pPr>
            <w:r>
              <w:t>840</w:t>
            </w:r>
          </w:p>
        </w:tc>
        <w:tc>
          <w:p w14:paraId="488DF935">
            <w:pPr>
              <w:pStyle w:val="24"/>
            </w:pPr>
            <w:r>
              <w:t>3,024</w:t>
            </w:r>
          </w:p>
        </w:tc>
      </w:tr>
      <w:tr w14:paraId="4AA0DF12">
        <w:tc>
          <w:p w14:paraId="1001703E">
            <w:pPr>
              <w:pStyle w:val="24"/>
            </w:pPr>
            <w:r>
              <w:rPr>
                <w:rFonts w:hint="eastAsia"/>
                <w:b/>
                <w:bCs/>
              </w:rPr>
              <w:t>可变成本合计（含结算）</w:t>
            </w:r>
          </w:p>
        </w:tc>
        <w:tc>
          <w:p w14:paraId="44459670">
            <w:pPr>
              <w:pStyle w:val="24"/>
            </w:pPr>
            <w:r>
              <w:t>—</w:t>
            </w:r>
          </w:p>
        </w:tc>
        <w:tc>
          <w:p w14:paraId="32723767">
            <w:pPr>
              <w:pStyle w:val="24"/>
            </w:pPr>
            <w:r>
              <w:rPr>
                <w:b/>
                <w:bCs/>
              </w:rPr>
              <w:t>171</w:t>
            </w:r>
          </w:p>
        </w:tc>
        <w:tc>
          <w:p w14:paraId="0B18701B">
            <w:pPr>
              <w:pStyle w:val="24"/>
            </w:pPr>
            <w:r>
              <w:rPr>
                <w:b/>
                <w:bCs/>
              </w:rPr>
              <w:t>1,039</w:t>
            </w:r>
          </w:p>
        </w:tc>
        <w:tc>
          <w:p w14:paraId="1A74C096">
            <w:pPr>
              <w:pStyle w:val="24"/>
            </w:pPr>
            <w:r>
              <w:rPr>
                <w:b/>
                <w:bCs/>
              </w:rPr>
              <w:t>3,573</w:t>
            </w:r>
          </w:p>
        </w:tc>
      </w:tr>
      <w:tr w14:paraId="49D923E9">
        <w:tc>
          <w:p w14:paraId="72085945">
            <w:pPr>
              <w:pStyle w:val="24"/>
            </w:pPr>
            <w:r>
              <w:rPr>
                <w:rFonts w:hint="eastAsia"/>
                <w:b/>
                <w:bCs/>
              </w:rPr>
              <w:t>可变成本合计（不含结算）</w:t>
            </w:r>
          </w:p>
        </w:tc>
        <w:tc>
          <w:p w14:paraId="0CAFAFE8">
            <w:pPr>
              <w:pStyle w:val="24"/>
            </w:pPr>
            <w:r>
              <w:t>—</w:t>
            </w:r>
          </w:p>
        </w:tc>
        <w:tc>
          <w:p w14:paraId="50778FF5">
            <w:pPr>
              <w:pStyle w:val="24"/>
            </w:pPr>
            <w:r>
              <w:rPr>
                <w:b/>
                <w:bCs/>
              </w:rPr>
              <w:t>45</w:t>
            </w:r>
          </w:p>
        </w:tc>
        <w:tc>
          <w:p w14:paraId="6BD3A057">
            <w:pPr>
              <w:pStyle w:val="24"/>
            </w:pPr>
            <w:r>
              <w:rPr>
                <w:b/>
                <w:bCs/>
              </w:rPr>
              <w:t>199</w:t>
            </w:r>
          </w:p>
        </w:tc>
        <w:tc>
          <w:p w14:paraId="5CD7D1EE">
            <w:pPr>
              <w:pStyle w:val="24"/>
            </w:pPr>
            <w:r>
              <w:rPr>
                <w:b/>
                <w:bCs/>
              </w:rPr>
              <w:t>549</w:t>
            </w:r>
          </w:p>
        </w:tc>
      </w:tr>
    </w:tbl>
    <w:p w14:paraId="02229298">
      <w:pPr>
        <w:pStyle w:val="13"/>
      </w:pPr>
      <w:r>
        <w:rPr>
          <w:rFonts w:hint="eastAsia"/>
          <w:b/>
          <w:bCs/>
        </w:rPr>
        <w:t>注</w:t>
      </w:r>
      <w:r>
        <w:rPr>
          <w:rFonts w:hint="eastAsia"/>
        </w:rPr>
        <w:t>：卖家结算款（70%官方价）在会计上属于”营业成本”而非费用，但从现金流角度是重大流出项。下文现金流预测中单独列示。</w:t>
      </w:r>
    </w:p>
    <w:bookmarkEnd w:id="86"/>
    <w:p w14:paraId="28C74A2B">
      <w:pPr>
        <w:pStyle w:val="5"/>
      </w:pPr>
      <w:bookmarkStart w:id="87" w:name="成本结构趋势分析"/>
      <w:r>
        <w:t xml:space="preserve">7.3.3 </w:t>
      </w:r>
      <w:r>
        <w:rPr>
          <w:rFonts w:hint="eastAsia"/>
        </w:rPr>
        <w:t>成本结构趋势分析</w:t>
      </w:r>
    </w:p>
    <w:p w14:paraId="77867675">
      <w:pPr>
        <w:pStyle w:val="23"/>
      </w:pPr>
      <w:r>
        <w:rPr>
          <w:rFonts w:hint="eastAsia"/>
        </w:rPr>
        <w:t>三年间，成本结构呈现典型的平台经济特征：</w:t>
      </w:r>
    </w:p>
    <w:p w14:paraId="6B20BE5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第1年</w:t>
      </w:r>
      <w:r>
        <w:rPr>
          <w:rFonts w:hint="eastAsia"/>
        </w:rPr>
        <w:t>：固定成本占绝对主导（360万</w:t>
      </w:r>
      <w:r>
        <w:t xml:space="preserve"> vs </w:t>
      </w:r>
      <w:r>
        <w:rPr>
          <w:rFonts w:hint="eastAsia"/>
        </w:rPr>
        <w:t>收入180万），属于投入期，平台处于”烧钱验证”阶段。</w:t>
      </w:r>
    </w:p>
    <w:p w14:paraId="23CA59F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第2年</w:t>
      </w:r>
      <w:r>
        <w:rPr>
          <w:rFonts w:hint="eastAsia"/>
        </w:rPr>
        <w:t>：收入增速（+633%）远超固定成本增速（+110%），经营杠杆开始释放。</w:t>
      </w:r>
    </w:p>
    <w:p w14:paraId="4D35F3C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第3年</w:t>
      </w:r>
      <w:r>
        <w:rPr>
          <w:rFonts w:hint="eastAsia"/>
        </w:rPr>
        <w:t>：固定成本占收入比降至30%，平台进入规模经济区间。此时每新增1元收入，仅需约0.13元新增固定成本。</w:t>
      </w:r>
    </w:p>
    <w:p w14:paraId="5794089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bookmarkEnd w:id="87"/>
    <w:p w14:paraId="53E0AE42">
      <w:pPr>
        <w:pStyle w:val="4"/>
      </w:pPr>
      <w:bookmarkStart w:id="88" w:name="利润表预测单位万元"/>
      <w:r>
        <w:t xml:space="preserve">7.4 </w:t>
      </w:r>
      <w:r>
        <w:rPr>
          <w:rFonts w:hint="eastAsia"/>
        </w:rPr>
        <w:t>利润表预测（单位：万元）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2"/>
        <w:gridCol w:w="954"/>
        <w:gridCol w:w="935"/>
        <w:gridCol w:w="959"/>
      </w:tblGrid>
      <w:tr w14:paraId="683513B3">
        <w:trPr>
          <w:tblHeader/>
        </w:trPr>
        <w:tc>
          <w:p w14:paraId="6CF5FB06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B97612F">
            <w:pPr>
              <w:pStyle w:val="24"/>
            </w:pPr>
            <w:r>
              <w:rPr>
                <w:rFonts w:hint="eastAsia"/>
              </w:rPr>
              <w:t>第1年</w:t>
            </w:r>
          </w:p>
        </w:tc>
        <w:tc>
          <w:p w14:paraId="2BB852BD">
            <w:pPr>
              <w:pStyle w:val="24"/>
            </w:pPr>
            <w:r>
              <w:rPr>
                <w:rFonts w:hint="eastAsia"/>
              </w:rPr>
              <w:t>第2年</w:t>
            </w:r>
          </w:p>
        </w:tc>
        <w:tc>
          <w:p w14:paraId="2D8EA40B">
            <w:pPr>
              <w:pStyle w:val="24"/>
            </w:pPr>
            <w:r>
              <w:rPr>
                <w:rFonts w:hint="eastAsia"/>
              </w:rPr>
              <w:t>第3年</w:t>
            </w:r>
          </w:p>
        </w:tc>
      </w:tr>
      <w:tr w14:paraId="666AD0EB">
        <w:tc>
          <w:p w14:paraId="709CE4D4">
            <w:pPr>
              <w:pStyle w:val="24"/>
            </w:pPr>
            <w:r>
              <w:rPr>
                <w:rFonts w:hint="eastAsia"/>
                <w:b/>
                <w:bCs/>
              </w:rPr>
              <w:t>总收入</w:t>
            </w:r>
          </w:p>
        </w:tc>
        <w:tc>
          <w:p w14:paraId="2FABF4C9">
            <w:pPr>
              <w:pStyle w:val="24"/>
            </w:pPr>
            <w:r>
              <w:t>180</w:t>
            </w:r>
          </w:p>
        </w:tc>
        <w:tc>
          <w:p w14:paraId="02883CE9">
            <w:pPr>
              <w:pStyle w:val="24"/>
            </w:pPr>
            <w:r>
              <w:t>1,320</w:t>
            </w:r>
          </w:p>
        </w:tc>
        <w:tc>
          <w:p w14:paraId="366743A8">
            <w:pPr>
              <w:pStyle w:val="24"/>
            </w:pPr>
            <w:r>
              <w:t>4,080</w:t>
            </w:r>
          </w:p>
        </w:tc>
      </w:tr>
      <w:tr w14:paraId="3DDDE07E">
        <w:tc>
          <w:p w14:paraId="0C97DA1D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交易利差及手续费</w:t>
            </w:r>
          </w:p>
        </w:tc>
        <w:tc>
          <w:p w14:paraId="66E75551">
            <w:pPr>
              <w:pStyle w:val="24"/>
            </w:pPr>
            <w:r>
              <w:t>32</w:t>
            </w:r>
          </w:p>
        </w:tc>
        <w:tc>
          <w:p w14:paraId="43E22EC1">
            <w:pPr>
              <w:pStyle w:val="24"/>
            </w:pPr>
            <w:r>
              <w:t>216</w:t>
            </w:r>
          </w:p>
        </w:tc>
        <w:tc>
          <w:p w14:paraId="01E5FED3">
            <w:pPr>
              <w:pStyle w:val="24"/>
            </w:pPr>
            <w:r>
              <w:t>778</w:t>
            </w:r>
          </w:p>
        </w:tc>
      </w:tr>
      <w:tr w14:paraId="2CD8073B">
        <w:tc>
          <w:p w14:paraId="0AD05538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会员订阅</w:t>
            </w:r>
          </w:p>
        </w:tc>
        <w:tc>
          <w:p w14:paraId="4BFBB02B">
            <w:pPr>
              <w:pStyle w:val="24"/>
            </w:pPr>
            <w:r>
              <w:t>48</w:t>
            </w:r>
          </w:p>
        </w:tc>
        <w:tc>
          <w:p w14:paraId="0DD88A0C">
            <w:pPr>
              <w:pStyle w:val="24"/>
            </w:pPr>
            <w:r>
              <w:t>288</w:t>
            </w:r>
          </w:p>
        </w:tc>
        <w:tc>
          <w:p w14:paraId="52FF6836">
            <w:pPr>
              <w:pStyle w:val="24"/>
            </w:pPr>
            <w:r>
              <w:t>720</w:t>
            </w:r>
          </w:p>
        </w:tc>
      </w:tr>
      <w:tr w14:paraId="75D27628">
        <w:tc>
          <w:p w14:paraId="4E0972F8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企业SaaS</w:t>
            </w:r>
          </w:p>
        </w:tc>
        <w:tc>
          <w:p w14:paraId="4F3DD049">
            <w:pPr>
              <w:pStyle w:val="24"/>
            </w:pPr>
            <w:r>
              <w:t>0</w:t>
            </w:r>
          </w:p>
        </w:tc>
        <w:tc>
          <w:p w14:paraId="74604291">
            <w:pPr>
              <w:pStyle w:val="24"/>
            </w:pPr>
            <w:r>
              <w:t>120</w:t>
            </w:r>
          </w:p>
        </w:tc>
        <w:tc>
          <w:p w14:paraId="62B6C605">
            <w:pPr>
              <w:pStyle w:val="24"/>
            </w:pPr>
            <w:r>
              <w:t>600</w:t>
            </w:r>
          </w:p>
        </w:tc>
      </w:tr>
      <w:tr w14:paraId="344CC1E0">
        <w:tc>
          <w:p w14:paraId="3F327CC5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增值服务</w:t>
            </w:r>
          </w:p>
        </w:tc>
        <w:tc>
          <w:p w14:paraId="18AF3A45">
            <w:pPr>
              <w:pStyle w:val="24"/>
            </w:pPr>
            <w:r>
              <w:t>6</w:t>
            </w:r>
          </w:p>
        </w:tc>
        <w:tc>
          <w:p w14:paraId="769DF7BE">
            <w:pPr>
              <w:pStyle w:val="24"/>
            </w:pPr>
            <w:r>
              <w:t>72</w:t>
            </w:r>
          </w:p>
        </w:tc>
        <w:tc>
          <w:p w14:paraId="1EE11B41">
            <w:pPr>
              <w:pStyle w:val="24"/>
            </w:pPr>
            <w:r>
              <w:t>240</w:t>
            </w:r>
          </w:p>
        </w:tc>
      </w:tr>
      <w:tr w14:paraId="118CFF15">
        <w:tc>
          <w:p w14:paraId="7DAD902B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积分兑换溢价/补贴回收</w:t>
            </w:r>
          </w:p>
        </w:tc>
        <w:tc>
          <w:p w14:paraId="24B7558F">
            <w:pPr>
              <w:pStyle w:val="24"/>
            </w:pPr>
            <w:r>
              <w:t>94</w:t>
            </w:r>
          </w:p>
        </w:tc>
        <w:tc>
          <w:p w14:paraId="4CA62E62">
            <w:pPr>
              <w:pStyle w:val="24"/>
            </w:pPr>
            <w:r>
              <w:t>624</w:t>
            </w:r>
          </w:p>
        </w:tc>
        <w:tc>
          <w:p w14:paraId="0C2F45C4">
            <w:pPr>
              <w:pStyle w:val="24"/>
            </w:pPr>
            <w:r>
              <w:t>1,742</w:t>
            </w:r>
          </w:p>
        </w:tc>
      </w:tr>
      <w:tr w14:paraId="6F8D30B2">
        <w:tc>
          <w:p w14:paraId="3C718CC2">
            <w:pPr>
              <w:pStyle w:val="24"/>
            </w:pPr>
            <w:r>
              <w:rPr>
                <w:rFonts w:hint="eastAsia"/>
                <w:b/>
                <w:bCs/>
              </w:rPr>
              <w:t>营业成本（卖家结算）</w:t>
            </w:r>
          </w:p>
        </w:tc>
        <w:tc>
          <w:p w14:paraId="18EF7650">
            <w:pPr>
              <w:pStyle w:val="24"/>
            </w:pPr>
            <w:r>
              <w:t>(126)</w:t>
            </w:r>
          </w:p>
        </w:tc>
        <w:tc>
          <w:p w14:paraId="45A4B8EF">
            <w:pPr>
              <w:pStyle w:val="24"/>
            </w:pPr>
            <w:r>
              <w:t>(840)</w:t>
            </w:r>
          </w:p>
        </w:tc>
        <w:tc>
          <w:p w14:paraId="1A0C921E">
            <w:pPr>
              <w:pStyle w:val="24"/>
            </w:pPr>
            <w:r>
              <w:t>(3,024)</w:t>
            </w:r>
          </w:p>
        </w:tc>
      </w:tr>
      <w:tr w14:paraId="5815FC94">
        <w:tc>
          <w:p w14:paraId="27A67835">
            <w:pPr>
              <w:pStyle w:val="24"/>
            </w:pPr>
            <w:r>
              <w:rPr>
                <w:rFonts w:hint="eastAsia"/>
                <w:b/>
                <w:bCs/>
              </w:rPr>
              <w:t>毛利润</w:t>
            </w:r>
          </w:p>
        </w:tc>
        <w:tc>
          <w:p w14:paraId="57DD87D6">
            <w:pPr>
              <w:pStyle w:val="24"/>
            </w:pPr>
            <w:r>
              <w:t>54</w:t>
            </w:r>
          </w:p>
        </w:tc>
        <w:tc>
          <w:p w14:paraId="37283607">
            <w:pPr>
              <w:pStyle w:val="24"/>
            </w:pPr>
            <w:r>
              <w:t>480</w:t>
            </w:r>
          </w:p>
        </w:tc>
        <w:tc>
          <w:p w14:paraId="55BB0F8F">
            <w:pPr>
              <w:pStyle w:val="24"/>
            </w:pPr>
            <w:r>
              <w:t>1,056</w:t>
            </w:r>
          </w:p>
        </w:tc>
      </w:tr>
      <w:tr w14:paraId="64AF8A51">
        <w:tc>
          <w:p w14:paraId="0E1BC0EE">
            <w:pPr>
              <w:pStyle w:val="24"/>
            </w:pPr>
            <w:r>
              <w:rPr>
                <w:rFonts w:hint="eastAsia"/>
                <w:b/>
                <w:bCs/>
              </w:rPr>
              <w:t>毛利率</w:t>
            </w:r>
          </w:p>
        </w:tc>
        <w:tc>
          <w:p w14:paraId="4F43EC30">
            <w:pPr>
              <w:pStyle w:val="24"/>
            </w:pPr>
            <w:r>
              <w:t>30%</w:t>
            </w:r>
          </w:p>
        </w:tc>
        <w:tc>
          <w:p w14:paraId="55AFB88E">
            <w:pPr>
              <w:pStyle w:val="24"/>
            </w:pPr>
            <w:r>
              <w:t>36%</w:t>
            </w:r>
          </w:p>
        </w:tc>
        <w:tc>
          <w:p w14:paraId="36EDFFEA">
            <w:pPr>
              <w:pStyle w:val="24"/>
            </w:pPr>
            <w:r>
              <w:t>26%</w:t>
            </w:r>
          </w:p>
        </w:tc>
      </w:tr>
      <w:tr w14:paraId="3591EC0E">
        <w:tc>
          <w:p w14:paraId="1A65D2FB">
            <w:pPr>
              <w:pStyle w:val="24"/>
            </w:pPr>
            <w:r>
              <w:rPr>
                <w:rFonts w:hint="eastAsia"/>
                <w:b/>
                <w:bCs/>
              </w:rPr>
              <w:t>（不含结算款口径）</w:t>
            </w:r>
          </w:p>
        </w:tc>
        <w:tc>
          <w:p w14:paraId="681BB8A1">
            <w:pPr>
              <w:pStyle w:val="24"/>
            </w:pPr>
          </w:p>
        </w:tc>
        <w:tc>
          <w:p w14:paraId="69EB0428">
            <w:pPr>
              <w:pStyle w:val="24"/>
            </w:pPr>
          </w:p>
        </w:tc>
        <w:tc>
          <w:p w14:paraId="104500FB">
            <w:pPr>
              <w:pStyle w:val="24"/>
            </w:pPr>
          </w:p>
        </w:tc>
      </w:tr>
      <w:tr w14:paraId="2BFB6F08">
        <w:tc>
          <w:p w14:paraId="4153E7B1">
            <w:pPr>
              <w:pStyle w:val="24"/>
            </w:pPr>
            <w:r>
              <w:rPr>
                <w:rFonts w:hint="eastAsia"/>
              </w:rPr>
              <w:t>毛利润（不含结算）</w:t>
            </w:r>
          </w:p>
        </w:tc>
        <w:tc>
          <w:p w14:paraId="091969E0">
            <w:pPr>
              <w:pStyle w:val="24"/>
            </w:pPr>
            <w:r>
              <w:t>180</w:t>
            </w:r>
          </w:p>
        </w:tc>
        <w:tc>
          <w:p w14:paraId="5E55E673">
            <w:pPr>
              <w:pStyle w:val="24"/>
            </w:pPr>
            <w:r>
              <w:t>1,320</w:t>
            </w:r>
          </w:p>
        </w:tc>
        <w:tc>
          <w:p w14:paraId="5CE894AB">
            <w:pPr>
              <w:pStyle w:val="24"/>
            </w:pPr>
            <w:r>
              <w:t>4,080</w:t>
            </w:r>
          </w:p>
        </w:tc>
      </w:tr>
      <w:tr w14:paraId="3BD7C8E6">
        <w:tc>
          <w:p w14:paraId="79876C75">
            <w:pPr>
              <w:pStyle w:val="24"/>
            </w:pPr>
            <w:r>
              <w:rPr>
                <w:rFonts w:hint="eastAsia"/>
              </w:rPr>
              <w:t>毛利率（不含结算）</w:t>
            </w:r>
          </w:p>
        </w:tc>
        <w:tc>
          <w:p w14:paraId="5E1098AF">
            <w:pPr>
              <w:pStyle w:val="24"/>
            </w:pPr>
            <w:r>
              <w:t>100%</w:t>
            </w:r>
          </w:p>
        </w:tc>
        <w:tc>
          <w:p w14:paraId="61AADE93">
            <w:pPr>
              <w:pStyle w:val="24"/>
            </w:pPr>
            <w:r>
              <w:t>100%</w:t>
            </w:r>
          </w:p>
        </w:tc>
        <w:tc>
          <w:p w14:paraId="6FA78A5B">
            <w:pPr>
              <w:pStyle w:val="24"/>
            </w:pPr>
            <w:r>
              <w:t>100%</w:t>
            </w:r>
          </w:p>
        </w:tc>
      </w:tr>
      <w:tr w14:paraId="24CD5F49">
        <w:tc>
          <w:p w14:paraId="5B4DE6C7">
            <w:pPr>
              <w:pStyle w:val="24"/>
            </w:pPr>
            <w:r>
              <w:rPr>
                <w:rFonts w:hint="eastAsia"/>
                <w:b/>
                <w:bCs/>
              </w:rPr>
              <w:t>运营费用</w:t>
            </w:r>
          </w:p>
        </w:tc>
        <w:tc>
          <w:p w14:paraId="17EBA55F">
            <w:pPr>
              <w:pStyle w:val="24"/>
            </w:pPr>
          </w:p>
        </w:tc>
        <w:tc>
          <w:p w14:paraId="5AC8F4A7">
            <w:pPr>
              <w:pStyle w:val="24"/>
            </w:pPr>
          </w:p>
        </w:tc>
        <w:tc>
          <w:p w14:paraId="48501C72">
            <w:pPr>
              <w:pStyle w:val="24"/>
            </w:pPr>
          </w:p>
        </w:tc>
      </w:tr>
      <w:tr w14:paraId="1FEE8FF7">
        <w:tc>
          <w:p w14:paraId="0044CC15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人力成本</w:t>
            </w:r>
          </w:p>
        </w:tc>
        <w:tc>
          <w:p w14:paraId="21D4465D">
            <w:pPr>
              <w:pStyle w:val="24"/>
            </w:pPr>
            <w:r>
              <w:t>(240)</w:t>
            </w:r>
          </w:p>
        </w:tc>
        <w:tc>
          <w:p w14:paraId="50D6359B">
            <w:pPr>
              <w:pStyle w:val="24"/>
            </w:pPr>
            <w:r>
              <w:t>(480)</w:t>
            </w:r>
          </w:p>
        </w:tc>
        <w:tc>
          <w:p w14:paraId="6BB0BEC1">
            <w:pPr>
              <w:pStyle w:val="24"/>
            </w:pPr>
            <w:r>
              <w:t>(720)</w:t>
            </w:r>
          </w:p>
        </w:tc>
      </w:tr>
      <w:tr w14:paraId="7142E174">
        <w:tc>
          <w:p w14:paraId="573736AB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云基础设施</w:t>
            </w:r>
          </w:p>
        </w:tc>
        <w:tc>
          <w:p w14:paraId="35A510C0">
            <w:pPr>
              <w:pStyle w:val="24"/>
            </w:pPr>
            <w:r>
              <w:t>(60)</w:t>
            </w:r>
          </w:p>
        </w:tc>
        <w:tc>
          <w:p w14:paraId="7D44B9BE">
            <w:pPr>
              <w:pStyle w:val="24"/>
            </w:pPr>
            <w:r>
              <w:t>(180)</w:t>
            </w:r>
          </w:p>
        </w:tc>
        <w:tc>
          <w:p w14:paraId="7D9BC57C">
            <w:pPr>
              <w:pStyle w:val="24"/>
            </w:pPr>
            <w:r>
              <w:t>(360)</w:t>
            </w:r>
          </w:p>
        </w:tc>
      </w:tr>
      <w:tr w14:paraId="1AD88D79">
        <w:tc>
          <w:p w14:paraId="16161656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办公行政</w:t>
            </w:r>
          </w:p>
        </w:tc>
        <w:tc>
          <w:p w14:paraId="5056AC06">
            <w:pPr>
              <w:pStyle w:val="24"/>
            </w:pPr>
            <w:r>
              <w:t>(36)</w:t>
            </w:r>
          </w:p>
        </w:tc>
        <w:tc>
          <w:p w14:paraId="692E44EE">
            <w:pPr>
              <w:pStyle w:val="24"/>
            </w:pPr>
            <w:r>
              <w:t>(60)</w:t>
            </w:r>
          </w:p>
        </w:tc>
        <w:tc>
          <w:p w14:paraId="38C8F772">
            <w:pPr>
              <w:pStyle w:val="24"/>
            </w:pPr>
            <w:r>
              <w:t>(90)</w:t>
            </w:r>
          </w:p>
        </w:tc>
      </w:tr>
      <w:tr w14:paraId="64A07781">
        <w:tc>
          <w:p w14:paraId="321CB84C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合规法务</w:t>
            </w:r>
          </w:p>
        </w:tc>
        <w:tc>
          <w:p w14:paraId="04AB5B4C">
            <w:pPr>
              <w:pStyle w:val="24"/>
            </w:pPr>
            <w:r>
              <w:t>(24)</w:t>
            </w:r>
          </w:p>
        </w:tc>
        <w:tc>
          <w:p w14:paraId="4836B048">
            <w:pPr>
              <w:pStyle w:val="24"/>
            </w:pPr>
            <w:r>
              <w:t>(36)</w:t>
            </w:r>
          </w:p>
        </w:tc>
        <w:tc>
          <w:p w14:paraId="166BE389">
            <w:pPr>
              <w:pStyle w:val="24"/>
            </w:pPr>
            <w:r>
              <w:t>(48)</w:t>
            </w:r>
          </w:p>
        </w:tc>
      </w:tr>
      <w:tr w14:paraId="387A079E">
        <w:tc>
          <w:p w14:paraId="01BD1023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营销获客</w:t>
            </w:r>
          </w:p>
        </w:tc>
        <w:tc>
          <w:p w14:paraId="59AE2757">
            <w:pPr>
              <w:pStyle w:val="24"/>
            </w:pPr>
            <w:r>
              <w:t>(30)</w:t>
            </w:r>
          </w:p>
        </w:tc>
        <w:tc>
          <w:p w14:paraId="0A4D8B4E">
            <w:pPr>
              <w:pStyle w:val="24"/>
            </w:pPr>
            <w:r>
              <w:t>(120)</w:t>
            </w:r>
          </w:p>
        </w:tc>
        <w:tc>
          <w:p w14:paraId="03D7D4E4">
            <w:pPr>
              <w:pStyle w:val="24"/>
            </w:pPr>
            <w:r>
              <w:t>(300)</w:t>
            </w:r>
          </w:p>
        </w:tc>
      </w:tr>
      <w:tr w14:paraId="04E925D5">
        <w:tc>
          <w:p w14:paraId="44BADB79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支付手续费</w:t>
            </w:r>
          </w:p>
        </w:tc>
        <w:tc>
          <w:p w14:paraId="5E6A520A">
            <w:pPr>
              <w:pStyle w:val="24"/>
            </w:pPr>
            <w:r>
              <w:t>(1.1)</w:t>
            </w:r>
          </w:p>
        </w:tc>
        <w:tc>
          <w:p w14:paraId="314B6490">
            <w:pPr>
              <w:pStyle w:val="24"/>
            </w:pPr>
            <w:r>
              <w:t>(7.2)</w:t>
            </w:r>
          </w:p>
        </w:tc>
        <w:tc>
          <w:p w14:paraId="7D9C579D">
            <w:pPr>
              <w:pStyle w:val="24"/>
            </w:pPr>
            <w:r>
              <w:t>(25.9)</w:t>
            </w:r>
          </w:p>
        </w:tc>
      </w:tr>
      <w:tr w14:paraId="5AC21D42">
        <w:tc>
          <w:p w14:paraId="1C7D5390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保险/赔付基金</w:t>
            </w:r>
          </w:p>
        </w:tc>
        <w:tc>
          <w:p w14:paraId="5B0CD015">
            <w:pPr>
              <w:pStyle w:val="24"/>
            </w:pPr>
            <w:r>
              <w:t>(1.8)</w:t>
            </w:r>
          </w:p>
        </w:tc>
        <w:tc>
          <w:p w14:paraId="56E582B4">
            <w:pPr>
              <w:pStyle w:val="24"/>
            </w:pPr>
            <w:r>
              <w:t>(12)</w:t>
            </w:r>
          </w:p>
        </w:tc>
        <w:tc>
          <w:p w14:paraId="59CB9537">
            <w:pPr>
              <w:pStyle w:val="24"/>
            </w:pPr>
            <w:r>
              <w:t>(43.2)</w:t>
            </w:r>
          </w:p>
        </w:tc>
      </w:tr>
      <w:tr w14:paraId="7AFE041A">
        <w:tc>
          <w:p w14:paraId="6D1D217D">
            <w:pPr>
              <w:pStyle w:val="24"/>
            </w:pPr>
            <w:r>
              <w:rPr>
                <w:rFonts w:hint="eastAsia"/>
                <w:b/>
                <w:bCs/>
              </w:rPr>
              <w:t>运营费用合计</w:t>
            </w:r>
          </w:p>
        </w:tc>
        <w:tc>
          <w:p w14:paraId="00AF4E8F">
            <w:pPr>
              <w:pStyle w:val="24"/>
            </w:pPr>
            <w:r>
              <w:rPr>
                <w:b/>
                <w:bCs/>
              </w:rPr>
              <w:t>(393)</w:t>
            </w:r>
          </w:p>
        </w:tc>
        <w:tc>
          <w:p w14:paraId="120BBEC4">
            <w:pPr>
              <w:pStyle w:val="24"/>
            </w:pPr>
            <w:r>
              <w:rPr>
                <w:b/>
                <w:bCs/>
              </w:rPr>
              <w:t>(895)</w:t>
            </w:r>
          </w:p>
        </w:tc>
        <w:tc>
          <w:p w14:paraId="39BE242F">
            <w:pPr>
              <w:pStyle w:val="24"/>
            </w:pPr>
            <w:r>
              <w:rPr>
                <w:b/>
                <w:bCs/>
              </w:rPr>
              <w:t>(1,587)</w:t>
            </w:r>
          </w:p>
        </w:tc>
      </w:tr>
      <w:tr w14:paraId="5ADC2B8D">
        <w:tc>
          <w:p w14:paraId="12B65D25">
            <w:pPr>
              <w:pStyle w:val="24"/>
            </w:pPr>
            <w:r>
              <w:rPr>
                <w:rFonts w:hint="eastAsia"/>
                <w:b/>
                <w:bCs/>
              </w:rPr>
              <w:t>EBITDA（税息折旧前利润）</w:t>
            </w:r>
          </w:p>
        </w:tc>
        <w:tc>
          <w:p w14:paraId="610A8E6F">
            <w:pPr>
              <w:pStyle w:val="24"/>
            </w:pPr>
            <w:r>
              <w:rPr>
                <w:b/>
                <w:bCs/>
              </w:rPr>
              <w:t>(339)</w:t>
            </w:r>
          </w:p>
        </w:tc>
        <w:tc>
          <w:p w14:paraId="181688DE">
            <w:pPr>
              <w:pStyle w:val="24"/>
            </w:pPr>
            <w:r>
              <w:rPr>
                <w:b/>
                <w:bCs/>
              </w:rPr>
              <w:t>(415)</w:t>
            </w:r>
          </w:p>
        </w:tc>
        <w:tc>
          <w:p w14:paraId="1EB5A418">
            <w:pPr>
              <w:pStyle w:val="24"/>
            </w:pPr>
            <w:r>
              <w:rPr>
                <w:b/>
                <w:bCs/>
              </w:rPr>
              <w:t>(531)</w:t>
            </w:r>
          </w:p>
        </w:tc>
      </w:tr>
      <w:tr w14:paraId="0799963C">
        <w:tc>
          <w:p w14:paraId="20AE5A54">
            <w:pPr>
              <w:pStyle w:val="24"/>
            </w:pPr>
            <w:r>
              <w:rPr>
                <w:b/>
                <w:bCs/>
              </w:rPr>
              <w:t>EBITDA Margin</w:t>
            </w:r>
          </w:p>
        </w:tc>
        <w:tc>
          <w:p w14:paraId="665AD956">
            <w:pPr>
              <w:pStyle w:val="24"/>
            </w:pPr>
            <w:r>
              <w:rPr>
                <w:b/>
                <w:bCs/>
              </w:rPr>
              <w:t>-188%</w:t>
            </w:r>
          </w:p>
        </w:tc>
        <w:tc>
          <w:p w14:paraId="0E100B44">
            <w:pPr>
              <w:pStyle w:val="24"/>
            </w:pPr>
            <w:r>
              <w:rPr>
                <w:b/>
                <w:bCs/>
              </w:rPr>
              <w:t>-31%</w:t>
            </w:r>
          </w:p>
        </w:tc>
        <w:tc>
          <w:p w14:paraId="1FC8AB10">
            <w:pPr>
              <w:pStyle w:val="24"/>
            </w:pPr>
            <w:r>
              <w:rPr>
                <w:b/>
                <w:bCs/>
              </w:rPr>
              <w:t>-13%</w:t>
            </w:r>
          </w:p>
        </w:tc>
      </w:tr>
      <w:tr w14:paraId="44AD06AC">
        <w:tc>
          <w:p w14:paraId="50895DA4">
            <w:pPr>
              <w:pStyle w:val="24"/>
            </w:pPr>
            <w:r>
              <w:rPr>
                <w:rFonts w:hint="eastAsia"/>
              </w:rPr>
              <w:t>折旧与摊销</w:t>
            </w:r>
          </w:p>
        </w:tc>
        <w:tc>
          <w:p w14:paraId="26D46281">
            <w:pPr>
              <w:pStyle w:val="24"/>
            </w:pPr>
            <w:r>
              <w:t>(12)</w:t>
            </w:r>
          </w:p>
        </w:tc>
        <w:tc>
          <w:p w14:paraId="702BE359">
            <w:pPr>
              <w:pStyle w:val="24"/>
            </w:pPr>
            <w:r>
              <w:t>(24)</w:t>
            </w:r>
          </w:p>
        </w:tc>
        <w:tc>
          <w:p w14:paraId="7C43151F">
            <w:pPr>
              <w:pStyle w:val="24"/>
            </w:pPr>
            <w:r>
              <w:t>(36)</w:t>
            </w:r>
          </w:p>
        </w:tc>
      </w:tr>
      <w:tr w14:paraId="6EDA7F25">
        <w:tc>
          <w:p w14:paraId="4731A9CC">
            <w:pPr>
              <w:pStyle w:val="24"/>
            </w:pPr>
            <w:r>
              <w:rPr>
                <w:rFonts w:hint="eastAsia"/>
                <w:b/>
                <w:bCs/>
              </w:rPr>
              <w:t>EBIT（营业利润）</w:t>
            </w:r>
          </w:p>
        </w:tc>
        <w:tc>
          <w:p w14:paraId="2BF91256">
            <w:pPr>
              <w:pStyle w:val="24"/>
            </w:pPr>
            <w:r>
              <w:rPr>
                <w:b/>
                <w:bCs/>
              </w:rPr>
              <w:t>(351)</w:t>
            </w:r>
          </w:p>
        </w:tc>
        <w:tc>
          <w:p w14:paraId="01933644">
            <w:pPr>
              <w:pStyle w:val="24"/>
            </w:pPr>
            <w:r>
              <w:rPr>
                <w:b/>
                <w:bCs/>
              </w:rPr>
              <w:t>(439)</w:t>
            </w:r>
          </w:p>
        </w:tc>
        <w:tc>
          <w:p w14:paraId="40CE4582">
            <w:pPr>
              <w:pStyle w:val="24"/>
            </w:pPr>
            <w:r>
              <w:rPr>
                <w:b/>
                <w:bCs/>
              </w:rPr>
              <w:t>(567)</w:t>
            </w:r>
          </w:p>
        </w:tc>
      </w:tr>
    </w:tbl>
    <w:p w14:paraId="30CA27E8">
      <w:pPr>
        <w:pStyle w:val="1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以上利润表采用”净额法”核算——平台作为撮合方，收入仅确认佣金/服务费，卖家结算款作为营业成本。若采用”总额法”（收入确认全量GMV），则第3年收入为4,320万元，成本为3,024万元，毛利润相同。具体会计处理需根据审计意见确定。</w:t>
      </w:r>
    </w:p>
    <w:p w14:paraId="7C284689">
      <w:pPr>
        <w:pStyle w:val="23"/>
      </w:pPr>
      <w:r>
        <w:rPr>
          <w:rFonts w:hint="eastAsia"/>
          <w:b/>
          <w:bCs/>
        </w:rPr>
        <w:t>关键发现</w:t>
      </w:r>
      <w:r>
        <w:rPr>
          <w:rFonts w:hint="eastAsia"/>
        </w:rPr>
        <w:t>：</w:t>
      </w:r>
    </w:p>
    <w:p w14:paraId="17C2A0DA">
      <w:pPr>
        <w:pStyle w:val="24"/>
        <w:numPr>
          <w:ilvl w:val="0"/>
          <w:numId w:val="1"/>
        </w:numPr>
      </w:pPr>
      <w:r>
        <w:rPr>
          <w:rFonts w:hint="eastAsia"/>
        </w:rPr>
        <w:t>三年EBITDA均为负值，这是双边市场平台的典型特征。根据《Coding</w:t>
      </w:r>
      <w:r>
        <w:t xml:space="preserve"> </w:t>
      </w:r>
      <w:r>
        <w:rPr>
          <w:rFonts w:hint="eastAsia"/>
        </w:rPr>
        <w:t>Plan商业分析核心发现》中规模经济测算，平台需要达到约</w:t>
      </w:r>
      <w:r>
        <w:rPr>
          <w:rFonts w:hint="eastAsia"/>
          <w:b/>
          <w:bCs/>
        </w:rPr>
        <w:t>5万月活卖家</w:t>
      </w:r>
      <w:r>
        <w:rPr>
          <w:rFonts w:hint="eastAsia"/>
        </w:rPr>
        <w:t>（对应年GMV约2,100万元）才能产生正向现金流。第3年月活卖家预计5万人，正处于盈亏平衡临界点附近。</w:t>
      </w:r>
    </w:p>
    <w:p w14:paraId="227895FA">
      <w:pPr>
        <w:pStyle w:val="24"/>
        <w:numPr>
          <w:ilvl w:val="0"/>
          <w:numId w:val="1"/>
        </w:numPr>
      </w:pPr>
      <w:r>
        <w:rPr>
          <w:rFonts w:hint="eastAsia"/>
        </w:rPr>
        <w:t>参考OpenRouter（500万+用户，$13亿估值，年化$1亿+GMV）和AI</w:t>
      </w:r>
      <w:r>
        <w:t xml:space="preserve"> </w:t>
      </w:r>
      <w:r>
        <w:rPr>
          <w:rFonts w:hint="eastAsia"/>
        </w:rPr>
        <w:t>Credits（$20M+交易额）的发展轨迹，额度撮合平台需要3–5年才能达到稳定盈利。</w:t>
      </w:r>
    </w:p>
    <w:p w14:paraId="23176732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8"/>
    <w:p w14:paraId="358E35C3">
      <w:pPr>
        <w:pStyle w:val="4"/>
      </w:pPr>
      <w:bookmarkStart w:id="89" w:name="现金流预测单位万元"/>
      <w:r>
        <w:t xml:space="preserve">7.5 </w:t>
      </w:r>
      <w:r>
        <w:rPr>
          <w:rFonts w:hint="eastAsia"/>
        </w:rPr>
        <w:t>现金流预测（单位：万元）</w:t>
      </w:r>
    </w:p>
    <w:p w14:paraId="73B56EB7">
      <w:pPr>
        <w:pStyle w:val="23"/>
      </w:pPr>
      <w:r>
        <w:rPr>
          <w:rFonts w:hint="eastAsia"/>
        </w:rPr>
        <w:t>现金流是TokenMarket最关键的财务指标。由于平台”T+1”或”T+7”向卖家结算，而买家预付款或月付会员费形成资金沉淀，平台天然具备”负营运资本”特征。</w:t>
      </w:r>
    </w:p>
    <w:p w14:paraId="6EDCEC69">
      <w:pPr>
        <w:pStyle w:val="5"/>
      </w:pPr>
      <w:bookmarkStart w:id="90" w:name="月度现金流走势关键节点"/>
      <w:r>
        <w:t xml:space="preserve">7.5.1 </w:t>
      </w:r>
      <w:r>
        <w:rPr>
          <w:rFonts w:hint="eastAsia"/>
        </w:rPr>
        <w:t>月度现金流走势（关键节点）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2"/>
        <w:gridCol w:w="1176"/>
        <w:gridCol w:w="1176"/>
        <w:gridCol w:w="1176"/>
        <w:gridCol w:w="1656"/>
      </w:tblGrid>
      <w:tr w14:paraId="1628AE07">
        <w:trPr>
          <w:tblHeader/>
        </w:trPr>
        <w:tc>
          <w:p w14:paraId="0E184D7A">
            <w:pPr>
              <w:pStyle w:val="24"/>
            </w:pPr>
            <w:r>
              <w:rPr>
                <w:rFonts w:hint="eastAsia"/>
              </w:rPr>
              <w:t>时间节点</w:t>
            </w:r>
          </w:p>
        </w:tc>
        <w:tc>
          <w:p w14:paraId="76893936">
            <w:pPr>
              <w:pStyle w:val="24"/>
            </w:pPr>
            <w:r>
              <w:rPr>
                <w:rFonts w:hint="eastAsia"/>
              </w:rPr>
              <w:t>现金流入</w:t>
            </w:r>
          </w:p>
        </w:tc>
        <w:tc>
          <w:p w14:paraId="7F66261A">
            <w:pPr>
              <w:pStyle w:val="24"/>
            </w:pPr>
            <w:r>
              <w:rPr>
                <w:rFonts w:hint="eastAsia"/>
              </w:rPr>
              <w:t>现金流出</w:t>
            </w:r>
          </w:p>
        </w:tc>
        <w:tc>
          <w:p w14:paraId="63F9950E">
            <w:pPr>
              <w:pStyle w:val="24"/>
            </w:pPr>
            <w:r>
              <w:rPr>
                <w:rFonts w:hint="eastAsia"/>
              </w:rPr>
              <w:t>净现金流</w:t>
            </w:r>
          </w:p>
        </w:tc>
        <w:tc>
          <w:p w14:paraId="0BE22997">
            <w:pPr>
              <w:pStyle w:val="24"/>
            </w:pPr>
            <w:r>
              <w:rPr>
                <w:rFonts w:hint="eastAsia"/>
              </w:rPr>
              <w:t>累计现金余额</w:t>
            </w:r>
          </w:p>
        </w:tc>
      </w:tr>
      <w:tr w14:paraId="22D5DE8B">
        <w:tc>
          <w:p w14:paraId="0E411A21">
            <w:pPr>
              <w:pStyle w:val="24"/>
            </w:pPr>
            <w:r>
              <w:rPr>
                <w:rFonts w:hint="eastAsia"/>
                <w:b/>
                <w:bCs/>
              </w:rPr>
              <w:t>第1年Q1（启动期）</w:t>
            </w:r>
          </w:p>
        </w:tc>
        <w:tc>
          <w:p w14:paraId="79427D1E">
            <w:pPr>
              <w:pStyle w:val="24"/>
            </w:pPr>
          </w:p>
        </w:tc>
        <w:tc>
          <w:p w14:paraId="47B0D8FB">
            <w:pPr>
              <w:pStyle w:val="24"/>
            </w:pPr>
          </w:p>
        </w:tc>
        <w:tc>
          <w:p w14:paraId="77458CD7">
            <w:pPr>
              <w:pStyle w:val="24"/>
            </w:pPr>
          </w:p>
        </w:tc>
        <w:tc>
          <w:p w14:paraId="19A361E6">
            <w:pPr>
              <w:pStyle w:val="24"/>
            </w:pPr>
          </w:p>
        </w:tc>
      </w:tr>
      <w:tr w14:paraId="7EAF140F">
        <w:tc>
          <w:p w14:paraId="5FE43C0B">
            <w:pPr>
              <w:pStyle w:val="24"/>
            </w:pPr>
            <w:r>
              <w:rPr>
                <w:rFonts w:hint="eastAsia"/>
              </w:rPr>
              <w:t>买家预付款/会员费</w:t>
            </w:r>
          </w:p>
        </w:tc>
        <w:tc>
          <w:p w14:paraId="17418F35">
            <w:pPr>
              <w:pStyle w:val="24"/>
            </w:pPr>
            <w:r>
              <w:t>15</w:t>
            </w:r>
          </w:p>
        </w:tc>
        <w:tc>
          <w:p w14:paraId="79E9CC22">
            <w:pPr>
              <w:pStyle w:val="24"/>
            </w:pPr>
            <w:r>
              <w:t>—</w:t>
            </w:r>
          </w:p>
        </w:tc>
        <w:tc>
          <w:p w14:paraId="5368641B">
            <w:pPr>
              <w:pStyle w:val="24"/>
            </w:pPr>
            <w:r>
              <w:t>15</w:t>
            </w:r>
          </w:p>
        </w:tc>
        <w:tc>
          <w:p w14:paraId="0DB3BA5B">
            <w:pPr>
              <w:pStyle w:val="24"/>
            </w:pPr>
            <w:r>
              <w:t>15</w:t>
            </w:r>
          </w:p>
        </w:tc>
      </w:tr>
      <w:tr w14:paraId="1B4AC870">
        <w:tc>
          <w:p w14:paraId="6FB191F9">
            <w:pPr>
              <w:pStyle w:val="24"/>
            </w:pPr>
            <w:r>
              <w:rPr>
                <w:rFonts w:hint="eastAsia"/>
              </w:rPr>
              <w:t>卖家结算（次月）</w:t>
            </w:r>
          </w:p>
        </w:tc>
        <w:tc>
          <w:p w14:paraId="310C710D">
            <w:pPr>
              <w:pStyle w:val="24"/>
            </w:pPr>
            <w:r>
              <w:t>—</w:t>
            </w:r>
          </w:p>
        </w:tc>
        <w:tc>
          <w:p w14:paraId="7F60E451">
            <w:pPr>
              <w:pStyle w:val="24"/>
            </w:pPr>
            <w:r>
              <w:t>10</w:t>
            </w:r>
          </w:p>
        </w:tc>
        <w:tc>
          <w:p w14:paraId="088B11A8">
            <w:pPr>
              <w:pStyle w:val="24"/>
            </w:pPr>
            <w:r>
              <w:t>(10)</w:t>
            </w:r>
          </w:p>
        </w:tc>
        <w:tc>
          <w:p w14:paraId="20D4399B">
            <w:pPr>
              <w:pStyle w:val="24"/>
            </w:pPr>
            <w:r>
              <w:t>5</w:t>
            </w:r>
          </w:p>
        </w:tc>
      </w:tr>
      <w:tr w14:paraId="3862E8DD">
        <w:tc>
          <w:p w14:paraId="1880E264">
            <w:pPr>
              <w:pStyle w:val="24"/>
            </w:pPr>
            <w:r>
              <w:rPr>
                <w:rFonts w:hint="eastAsia"/>
              </w:rPr>
              <w:t>运营支出（人工+云）</w:t>
            </w:r>
          </w:p>
        </w:tc>
        <w:tc>
          <w:p w14:paraId="75F92BAB">
            <w:pPr>
              <w:pStyle w:val="24"/>
            </w:pPr>
            <w:r>
              <w:t>—</w:t>
            </w:r>
          </w:p>
        </w:tc>
        <w:tc>
          <w:p w14:paraId="2396FFB7">
            <w:pPr>
              <w:pStyle w:val="24"/>
            </w:pPr>
            <w:r>
              <w:t>25</w:t>
            </w:r>
          </w:p>
        </w:tc>
        <w:tc>
          <w:p w14:paraId="646FE51F">
            <w:pPr>
              <w:pStyle w:val="24"/>
            </w:pPr>
            <w:r>
              <w:t>(25)</w:t>
            </w:r>
          </w:p>
        </w:tc>
        <w:tc>
          <w:p w14:paraId="7D6CA5A0">
            <w:pPr>
              <w:pStyle w:val="24"/>
            </w:pPr>
            <w:r>
              <w:t>(20)</w:t>
            </w:r>
          </w:p>
        </w:tc>
      </w:tr>
      <w:tr w14:paraId="60C12BF1">
        <w:tc>
          <w:p w14:paraId="1DE2EAFC">
            <w:pPr>
              <w:pStyle w:val="24"/>
            </w:pPr>
            <w:r>
              <w:rPr>
                <w:rFonts w:hint="eastAsia"/>
                <w:b/>
                <w:bCs/>
              </w:rPr>
              <w:t>Q1小计</w:t>
            </w:r>
          </w:p>
        </w:tc>
        <w:tc>
          <w:p w14:paraId="5D4B7D51">
            <w:pPr>
              <w:pStyle w:val="24"/>
            </w:pPr>
            <w:r>
              <w:t>15</w:t>
            </w:r>
          </w:p>
        </w:tc>
        <w:tc>
          <w:p w14:paraId="27457A58">
            <w:pPr>
              <w:pStyle w:val="24"/>
            </w:pPr>
            <w:r>
              <w:t>35</w:t>
            </w:r>
          </w:p>
        </w:tc>
        <w:tc>
          <w:p w14:paraId="70BD3CD5">
            <w:pPr>
              <w:pStyle w:val="24"/>
            </w:pPr>
            <w:r>
              <w:rPr>
                <w:b/>
                <w:bCs/>
              </w:rPr>
              <w:t>(20)</w:t>
            </w:r>
          </w:p>
        </w:tc>
        <w:tc>
          <w:p w14:paraId="633AF29E">
            <w:pPr>
              <w:pStyle w:val="24"/>
            </w:pPr>
            <w:r>
              <w:rPr>
                <w:b/>
                <w:bCs/>
              </w:rPr>
              <w:t>(20)</w:t>
            </w:r>
          </w:p>
        </w:tc>
      </w:tr>
      <w:tr w14:paraId="0CC9C2C0">
        <w:tc>
          <w:p w14:paraId="057801D1">
            <w:pPr>
              <w:pStyle w:val="24"/>
            </w:pPr>
            <w:r>
              <w:rPr>
                <w:rFonts w:hint="eastAsia"/>
                <w:b/>
                <w:bCs/>
              </w:rPr>
              <w:t>第1年Q4（爬坡期）</w:t>
            </w:r>
          </w:p>
        </w:tc>
        <w:tc>
          <w:p w14:paraId="77704052">
            <w:pPr>
              <w:pStyle w:val="24"/>
            </w:pPr>
          </w:p>
        </w:tc>
        <w:tc>
          <w:p w14:paraId="3542A2CF">
            <w:pPr>
              <w:pStyle w:val="24"/>
            </w:pPr>
          </w:p>
        </w:tc>
        <w:tc>
          <w:p w14:paraId="395EF49A">
            <w:pPr>
              <w:pStyle w:val="24"/>
            </w:pPr>
          </w:p>
        </w:tc>
        <w:tc>
          <w:p w14:paraId="0F05FFC1">
            <w:pPr>
              <w:pStyle w:val="24"/>
            </w:pPr>
          </w:p>
        </w:tc>
      </w:tr>
      <w:tr w14:paraId="6C3C67C0">
        <w:tc>
          <w:p w14:paraId="47BF6FF5">
            <w:pPr>
              <w:pStyle w:val="24"/>
            </w:pPr>
            <w:r>
              <w:rPr>
                <w:rFonts w:hint="eastAsia"/>
              </w:rPr>
              <w:t>买家预付款/会员费</w:t>
            </w:r>
          </w:p>
        </w:tc>
        <w:tc>
          <w:p w14:paraId="249A2091">
            <w:pPr>
              <w:pStyle w:val="24"/>
            </w:pPr>
            <w:r>
              <w:t>60</w:t>
            </w:r>
          </w:p>
        </w:tc>
        <w:tc>
          <w:p w14:paraId="1D94A99D">
            <w:pPr>
              <w:pStyle w:val="24"/>
            </w:pPr>
            <w:r>
              <w:t>—</w:t>
            </w:r>
          </w:p>
        </w:tc>
        <w:tc>
          <w:p w14:paraId="73A115A6">
            <w:pPr>
              <w:pStyle w:val="24"/>
            </w:pPr>
            <w:r>
              <w:t>60</w:t>
            </w:r>
          </w:p>
        </w:tc>
        <w:tc>
          <w:p w14:paraId="25AD26C2">
            <w:pPr>
              <w:pStyle w:val="24"/>
            </w:pPr>
            <w:r>
              <w:t>200</w:t>
            </w:r>
          </w:p>
        </w:tc>
      </w:tr>
      <w:tr w14:paraId="5C2AC6F9">
        <w:tc>
          <w:p w14:paraId="68519AED">
            <w:pPr>
              <w:pStyle w:val="24"/>
            </w:pPr>
            <w:r>
              <w:rPr>
                <w:rFonts w:hint="eastAsia"/>
              </w:rPr>
              <w:t>卖家结算（次月）</w:t>
            </w:r>
          </w:p>
        </w:tc>
        <w:tc>
          <w:p w14:paraId="3F131611">
            <w:pPr>
              <w:pStyle w:val="24"/>
            </w:pPr>
            <w:r>
              <w:t>—</w:t>
            </w:r>
          </w:p>
        </w:tc>
        <w:tc>
          <w:p w14:paraId="398DE75D">
            <w:pPr>
              <w:pStyle w:val="24"/>
            </w:pPr>
            <w:r>
              <w:t>35</w:t>
            </w:r>
          </w:p>
        </w:tc>
        <w:tc>
          <w:p w14:paraId="46B6E920">
            <w:pPr>
              <w:pStyle w:val="24"/>
            </w:pPr>
            <w:r>
              <w:t>(35)</w:t>
            </w:r>
          </w:p>
        </w:tc>
        <w:tc>
          <w:p w14:paraId="5485D17A">
            <w:pPr>
              <w:pStyle w:val="24"/>
            </w:pPr>
            <w:r>
              <w:t>165</w:t>
            </w:r>
          </w:p>
        </w:tc>
      </w:tr>
      <w:tr w14:paraId="51D2A2BA">
        <w:tc>
          <w:p w14:paraId="51BDF4B1">
            <w:pPr>
              <w:pStyle w:val="24"/>
            </w:pPr>
            <w:r>
              <w:rPr>
                <w:rFonts w:hint="eastAsia"/>
              </w:rPr>
              <w:t>运营支出</w:t>
            </w:r>
          </w:p>
        </w:tc>
        <w:tc>
          <w:p w14:paraId="46F91BAC">
            <w:pPr>
              <w:pStyle w:val="24"/>
            </w:pPr>
            <w:r>
              <w:t>—</w:t>
            </w:r>
          </w:p>
        </w:tc>
        <w:tc>
          <w:p w14:paraId="7CDCAF93">
            <w:pPr>
              <w:pStyle w:val="24"/>
            </w:pPr>
            <w:r>
              <w:t>90</w:t>
            </w:r>
          </w:p>
        </w:tc>
        <w:tc>
          <w:p w14:paraId="6B38F471">
            <w:pPr>
              <w:pStyle w:val="24"/>
            </w:pPr>
            <w:r>
              <w:t>(90)</w:t>
            </w:r>
          </w:p>
        </w:tc>
        <w:tc>
          <w:p w14:paraId="49EC69E4">
            <w:pPr>
              <w:pStyle w:val="24"/>
            </w:pPr>
            <w:r>
              <w:t>75</w:t>
            </w:r>
          </w:p>
        </w:tc>
      </w:tr>
      <w:tr w14:paraId="278DE449">
        <w:tc>
          <w:p w14:paraId="19052099">
            <w:pPr>
              <w:pStyle w:val="24"/>
            </w:pPr>
            <w:r>
              <w:rPr>
                <w:rFonts w:hint="eastAsia"/>
                <w:b/>
                <w:bCs/>
              </w:rPr>
              <w:t>Q4小计</w:t>
            </w:r>
          </w:p>
        </w:tc>
        <w:tc>
          <w:p w14:paraId="3583D33C">
            <w:pPr>
              <w:pStyle w:val="24"/>
            </w:pPr>
            <w:r>
              <w:t>60</w:t>
            </w:r>
          </w:p>
        </w:tc>
        <w:tc>
          <w:p w14:paraId="51B502EF">
            <w:pPr>
              <w:pStyle w:val="24"/>
            </w:pPr>
            <w:r>
              <w:t>125</w:t>
            </w:r>
          </w:p>
        </w:tc>
        <w:tc>
          <w:p w14:paraId="0E3D8A9F">
            <w:pPr>
              <w:pStyle w:val="24"/>
            </w:pPr>
            <w:r>
              <w:rPr>
                <w:b/>
                <w:bCs/>
              </w:rPr>
              <w:t>(65)</w:t>
            </w:r>
          </w:p>
        </w:tc>
        <w:tc>
          <w:p w14:paraId="1335D0A1">
            <w:pPr>
              <w:pStyle w:val="24"/>
            </w:pPr>
            <w:r>
              <w:rPr>
                <w:b/>
                <w:bCs/>
              </w:rPr>
              <w:t>75</w:t>
            </w:r>
          </w:p>
        </w:tc>
      </w:tr>
      <w:tr w14:paraId="3D31F2E5">
        <w:tc>
          <w:p w14:paraId="25B0DAC3">
            <w:pPr>
              <w:pStyle w:val="24"/>
            </w:pPr>
            <w:r>
              <w:rPr>
                <w:rFonts w:hint="eastAsia"/>
                <w:b/>
                <w:bCs/>
              </w:rPr>
              <w:t>第2年Q4（增长期）</w:t>
            </w:r>
          </w:p>
        </w:tc>
        <w:tc>
          <w:p w14:paraId="5D5CA1A8">
            <w:pPr>
              <w:pStyle w:val="24"/>
            </w:pPr>
          </w:p>
        </w:tc>
        <w:tc>
          <w:p w14:paraId="1A477568">
            <w:pPr>
              <w:pStyle w:val="24"/>
            </w:pPr>
          </w:p>
        </w:tc>
        <w:tc>
          <w:p w14:paraId="064EF4D2">
            <w:pPr>
              <w:pStyle w:val="24"/>
            </w:pPr>
          </w:p>
        </w:tc>
        <w:tc>
          <w:p w14:paraId="768E5C58">
            <w:pPr>
              <w:pStyle w:val="24"/>
            </w:pPr>
          </w:p>
        </w:tc>
      </w:tr>
      <w:tr w14:paraId="36DE0A6B">
        <w:tc>
          <w:p w14:paraId="0556D95B">
            <w:pPr>
              <w:pStyle w:val="24"/>
            </w:pPr>
            <w:r>
              <w:rPr>
                <w:rFonts w:hint="eastAsia"/>
              </w:rPr>
              <w:t>买家预付款/会员费</w:t>
            </w:r>
          </w:p>
        </w:tc>
        <w:tc>
          <w:p w14:paraId="33BC497D">
            <w:pPr>
              <w:pStyle w:val="24"/>
            </w:pPr>
            <w:r>
              <w:t>400</w:t>
            </w:r>
          </w:p>
        </w:tc>
        <w:tc>
          <w:p w14:paraId="15F06134">
            <w:pPr>
              <w:pStyle w:val="24"/>
            </w:pPr>
            <w:r>
              <w:t>—</w:t>
            </w:r>
          </w:p>
        </w:tc>
        <w:tc>
          <w:p w14:paraId="52CE44A9">
            <w:pPr>
              <w:pStyle w:val="24"/>
            </w:pPr>
            <w:r>
              <w:t>400</w:t>
            </w:r>
          </w:p>
        </w:tc>
        <w:tc>
          <w:p w14:paraId="7BAD682F">
            <w:pPr>
              <w:pStyle w:val="24"/>
            </w:pPr>
            <w:r>
              <w:t>650</w:t>
            </w:r>
          </w:p>
        </w:tc>
      </w:tr>
      <w:tr w14:paraId="4045310A">
        <w:tc>
          <w:p w14:paraId="0E728374">
            <w:pPr>
              <w:pStyle w:val="24"/>
            </w:pPr>
            <w:r>
              <w:rPr>
                <w:rFonts w:hint="eastAsia"/>
              </w:rPr>
              <w:t>卖家结算</w:t>
            </w:r>
          </w:p>
        </w:tc>
        <w:tc>
          <w:p w14:paraId="6645C376">
            <w:pPr>
              <w:pStyle w:val="24"/>
            </w:pPr>
            <w:r>
              <w:t>—</w:t>
            </w:r>
          </w:p>
        </w:tc>
        <w:tc>
          <w:p w14:paraId="3847B59E">
            <w:pPr>
              <w:pStyle w:val="24"/>
            </w:pPr>
            <w:r>
              <w:t>210</w:t>
            </w:r>
          </w:p>
        </w:tc>
        <w:tc>
          <w:p w14:paraId="0A674B33">
            <w:pPr>
              <w:pStyle w:val="24"/>
            </w:pPr>
            <w:r>
              <w:t>(210)</w:t>
            </w:r>
          </w:p>
        </w:tc>
        <w:tc>
          <w:p w14:paraId="75B6D90B">
            <w:pPr>
              <w:pStyle w:val="24"/>
            </w:pPr>
            <w:r>
              <w:t>440</w:t>
            </w:r>
          </w:p>
        </w:tc>
      </w:tr>
      <w:tr w14:paraId="7BFBEC34">
        <w:tc>
          <w:p w14:paraId="08AF2F5C">
            <w:pPr>
              <w:pStyle w:val="24"/>
            </w:pPr>
            <w:r>
              <w:rPr>
                <w:rFonts w:hint="eastAsia"/>
              </w:rPr>
              <w:t>运营支出</w:t>
            </w:r>
          </w:p>
        </w:tc>
        <w:tc>
          <w:p w14:paraId="79467E47">
            <w:pPr>
              <w:pStyle w:val="24"/>
            </w:pPr>
            <w:r>
              <w:t>—</w:t>
            </w:r>
          </w:p>
        </w:tc>
        <w:tc>
          <w:p w14:paraId="72CCD64C">
            <w:pPr>
              <w:pStyle w:val="24"/>
            </w:pPr>
            <w:r>
              <w:t>224</w:t>
            </w:r>
          </w:p>
        </w:tc>
        <w:tc>
          <w:p w14:paraId="41349E74">
            <w:pPr>
              <w:pStyle w:val="24"/>
            </w:pPr>
            <w:r>
              <w:t>(224)</w:t>
            </w:r>
          </w:p>
        </w:tc>
        <w:tc>
          <w:p w14:paraId="36B305DE">
            <w:pPr>
              <w:pStyle w:val="24"/>
            </w:pPr>
            <w:r>
              <w:t>216</w:t>
            </w:r>
          </w:p>
        </w:tc>
      </w:tr>
      <w:tr w14:paraId="49A28571">
        <w:tc>
          <w:p w14:paraId="44D54EFF">
            <w:pPr>
              <w:pStyle w:val="24"/>
            </w:pPr>
            <w:r>
              <w:rPr>
                <w:rFonts w:hint="eastAsia"/>
                <w:b/>
                <w:bCs/>
              </w:rPr>
              <w:t>Q4小计</w:t>
            </w:r>
          </w:p>
        </w:tc>
        <w:tc>
          <w:p w14:paraId="4BBAD1B8">
            <w:pPr>
              <w:pStyle w:val="24"/>
            </w:pPr>
            <w:r>
              <w:t>400</w:t>
            </w:r>
          </w:p>
        </w:tc>
        <w:tc>
          <w:p w14:paraId="5A6FFAEE">
            <w:pPr>
              <w:pStyle w:val="24"/>
            </w:pPr>
            <w:r>
              <w:t>434</w:t>
            </w:r>
          </w:p>
        </w:tc>
        <w:tc>
          <w:p w14:paraId="5AD039D1">
            <w:pPr>
              <w:pStyle w:val="24"/>
            </w:pPr>
            <w:r>
              <w:rPr>
                <w:b/>
                <w:bCs/>
              </w:rPr>
              <w:t>(34)</w:t>
            </w:r>
          </w:p>
        </w:tc>
        <w:tc>
          <w:p w14:paraId="770A6B13">
            <w:pPr>
              <w:pStyle w:val="24"/>
            </w:pPr>
            <w:r>
              <w:rPr>
                <w:b/>
                <w:bCs/>
              </w:rPr>
              <w:t>216</w:t>
            </w:r>
          </w:p>
        </w:tc>
      </w:tr>
      <w:tr w14:paraId="1DDA9A18">
        <w:tc>
          <w:p w14:paraId="26989B1E">
            <w:pPr>
              <w:pStyle w:val="24"/>
            </w:pPr>
            <w:r>
              <w:rPr>
                <w:rFonts w:hint="eastAsia"/>
                <w:b/>
                <w:bCs/>
              </w:rPr>
              <w:t>第3年Q4（接近平衡）</w:t>
            </w:r>
          </w:p>
        </w:tc>
        <w:tc>
          <w:p w14:paraId="53478C6E">
            <w:pPr>
              <w:pStyle w:val="24"/>
            </w:pPr>
          </w:p>
        </w:tc>
        <w:tc>
          <w:p w14:paraId="1F4C4EA1">
            <w:pPr>
              <w:pStyle w:val="24"/>
            </w:pPr>
          </w:p>
        </w:tc>
        <w:tc>
          <w:p w14:paraId="1C05EE64">
            <w:pPr>
              <w:pStyle w:val="24"/>
            </w:pPr>
          </w:p>
        </w:tc>
        <w:tc>
          <w:p w14:paraId="7A1C0A4D">
            <w:pPr>
              <w:pStyle w:val="24"/>
            </w:pPr>
          </w:p>
        </w:tc>
      </w:tr>
      <w:tr w14:paraId="26BE2C6E">
        <w:tc>
          <w:p w14:paraId="0672ADE3">
            <w:pPr>
              <w:pStyle w:val="24"/>
            </w:pPr>
            <w:r>
              <w:rPr>
                <w:rFonts w:hint="eastAsia"/>
              </w:rPr>
              <w:t>买家预付款/会员费</w:t>
            </w:r>
          </w:p>
        </w:tc>
        <w:tc>
          <w:p w14:paraId="5DB33E07">
            <w:pPr>
              <w:pStyle w:val="24"/>
            </w:pPr>
            <w:r>
              <w:t>1,200</w:t>
            </w:r>
          </w:p>
        </w:tc>
        <w:tc>
          <w:p w14:paraId="4F4CC0D3">
            <w:pPr>
              <w:pStyle w:val="24"/>
            </w:pPr>
            <w:r>
              <w:t>—</w:t>
            </w:r>
          </w:p>
        </w:tc>
        <w:tc>
          <w:p w14:paraId="1D38E081">
            <w:pPr>
              <w:pStyle w:val="24"/>
            </w:pPr>
            <w:r>
              <w:t>1,200</w:t>
            </w:r>
          </w:p>
        </w:tc>
        <w:tc>
          <w:p w14:paraId="676A78D0">
            <w:pPr>
              <w:pStyle w:val="24"/>
            </w:pPr>
            <w:r>
              <w:t>1,500</w:t>
            </w:r>
          </w:p>
        </w:tc>
      </w:tr>
      <w:tr w14:paraId="68104688">
        <w:tc>
          <w:p w14:paraId="09146D97">
            <w:pPr>
              <w:pStyle w:val="24"/>
            </w:pPr>
            <w:r>
              <w:rPr>
                <w:rFonts w:hint="eastAsia"/>
              </w:rPr>
              <w:t>卖家结算</w:t>
            </w:r>
          </w:p>
        </w:tc>
        <w:tc>
          <w:p w14:paraId="72A2941B">
            <w:pPr>
              <w:pStyle w:val="24"/>
            </w:pPr>
            <w:r>
              <w:t>—</w:t>
            </w:r>
          </w:p>
        </w:tc>
        <w:tc>
          <w:p w14:paraId="308B7A2D">
            <w:pPr>
              <w:pStyle w:val="24"/>
            </w:pPr>
            <w:r>
              <w:t>756</w:t>
            </w:r>
          </w:p>
        </w:tc>
        <w:tc>
          <w:p w14:paraId="1D620889">
            <w:pPr>
              <w:pStyle w:val="24"/>
            </w:pPr>
            <w:r>
              <w:t>(756)</w:t>
            </w:r>
          </w:p>
        </w:tc>
        <w:tc>
          <w:p w14:paraId="41D318AD">
            <w:pPr>
              <w:pStyle w:val="24"/>
            </w:pPr>
            <w:r>
              <w:t>744</w:t>
            </w:r>
          </w:p>
        </w:tc>
      </w:tr>
      <w:tr w14:paraId="4E272CEF">
        <w:tc>
          <w:p w14:paraId="22E3879D">
            <w:pPr>
              <w:pStyle w:val="24"/>
            </w:pPr>
            <w:r>
              <w:rPr>
                <w:rFonts w:hint="eastAsia"/>
              </w:rPr>
              <w:t>运营支出</w:t>
            </w:r>
          </w:p>
        </w:tc>
        <w:tc>
          <w:p w14:paraId="4667A6AC">
            <w:pPr>
              <w:pStyle w:val="24"/>
            </w:pPr>
            <w:r>
              <w:t>—</w:t>
            </w:r>
          </w:p>
        </w:tc>
        <w:tc>
          <w:p w14:paraId="58F23F3E">
            <w:pPr>
              <w:pStyle w:val="24"/>
            </w:pPr>
            <w:r>
              <w:t>397</w:t>
            </w:r>
          </w:p>
        </w:tc>
        <w:tc>
          <w:p w14:paraId="07D84EE4">
            <w:pPr>
              <w:pStyle w:val="24"/>
            </w:pPr>
            <w:r>
              <w:t>(397)</w:t>
            </w:r>
          </w:p>
        </w:tc>
        <w:tc>
          <w:p w14:paraId="5AC8C17F">
            <w:pPr>
              <w:pStyle w:val="24"/>
            </w:pPr>
            <w:r>
              <w:t>347</w:t>
            </w:r>
          </w:p>
        </w:tc>
      </w:tr>
      <w:tr w14:paraId="1DDD84A3">
        <w:tc>
          <w:p w14:paraId="58C6DA44">
            <w:pPr>
              <w:pStyle w:val="24"/>
            </w:pPr>
            <w:r>
              <w:rPr>
                <w:rFonts w:hint="eastAsia"/>
                <w:b/>
                <w:bCs/>
              </w:rPr>
              <w:t>Q4小计</w:t>
            </w:r>
          </w:p>
        </w:tc>
        <w:tc>
          <w:p w14:paraId="3A74AF03">
            <w:pPr>
              <w:pStyle w:val="24"/>
            </w:pPr>
            <w:r>
              <w:t>1,200</w:t>
            </w:r>
          </w:p>
        </w:tc>
        <w:tc>
          <w:p w14:paraId="4C24C845">
            <w:pPr>
              <w:pStyle w:val="24"/>
            </w:pPr>
            <w:r>
              <w:t>1,153</w:t>
            </w:r>
          </w:p>
        </w:tc>
        <w:tc>
          <w:p w14:paraId="6D5EDCC1">
            <w:pPr>
              <w:pStyle w:val="24"/>
            </w:pPr>
            <w:r>
              <w:rPr>
                <w:b/>
                <w:bCs/>
              </w:rPr>
              <w:t>47</w:t>
            </w:r>
          </w:p>
        </w:tc>
        <w:tc>
          <w:p w14:paraId="6464C8E6">
            <w:pPr>
              <w:pStyle w:val="24"/>
            </w:pPr>
            <w:r>
              <w:rPr>
                <w:b/>
                <w:bCs/>
              </w:rPr>
              <w:t>347</w:t>
            </w:r>
          </w:p>
        </w:tc>
      </w:tr>
      <w:bookmarkEnd w:id="90"/>
    </w:tbl>
    <w:p w14:paraId="3633FFBD">
      <w:pPr>
        <w:pStyle w:val="5"/>
      </w:pPr>
      <w:bookmarkStart w:id="91" w:name="现金流结构分析"/>
      <w:r>
        <w:t xml:space="preserve">7.5.2 </w:t>
      </w:r>
      <w:r>
        <w:rPr>
          <w:rFonts w:hint="eastAsia"/>
        </w:rPr>
        <w:t>现金流结构分析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935"/>
        <w:gridCol w:w="935"/>
        <w:gridCol w:w="941"/>
      </w:tblGrid>
      <w:tr w14:paraId="55734451">
        <w:trPr>
          <w:tblHeader/>
        </w:trPr>
        <w:tc>
          <w:p w14:paraId="63183446">
            <w:pPr>
              <w:pStyle w:val="24"/>
            </w:pPr>
            <w:r>
              <w:rPr>
                <w:rFonts w:hint="eastAsia"/>
              </w:rPr>
              <w:t>现金流项目</w:t>
            </w:r>
          </w:p>
        </w:tc>
        <w:tc>
          <w:p w14:paraId="5EB71684">
            <w:pPr>
              <w:pStyle w:val="24"/>
            </w:pPr>
            <w:r>
              <w:rPr>
                <w:rFonts w:hint="eastAsia"/>
              </w:rPr>
              <w:t>第1年</w:t>
            </w:r>
          </w:p>
        </w:tc>
        <w:tc>
          <w:p w14:paraId="12FA4987">
            <w:pPr>
              <w:pStyle w:val="24"/>
            </w:pPr>
            <w:r>
              <w:rPr>
                <w:rFonts w:hint="eastAsia"/>
              </w:rPr>
              <w:t>第2年</w:t>
            </w:r>
          </w:p>
        </w:tc>
        <w:tc>
          <w:p w14:paraId="1F728DA7">
            <w:pPr>
              <w:pStyle w:val="24"/>
            </w:pPr>
            <w:r>
              <w:rPr>
                <w:rFonts w:hint="eastAsia"/>
              </w:rPr>
              <w:t>第3年</w:t>
            </w:r>
          </w:p>
        </w:tc>
      </w:tr>
      <w:tr w14:paraId="49562FE5">
        <w:tc>
          <w:p w14:paraId="61D534EF">
            <w:pPr>
              <w:pStyle w:val="24"/>
            </w:pPr>
            <w:r>
              <w:rPr>
                <w:rFonts w:hint="eastAsia"/>
                <w:b/>
                <w:bCs/>
              </w:rPr>
              <w:t>经营活动现金流入</w:t>
            </w:r>
          </w:p>
        </w:tc>
        <w:tc>
          <w:p w14:paraId="277896EC">
            <w:pPr>
              <w:pStyle w:val="24"/>
            </w:pPr>
          </w:p>
        </w:tc>
        <w:tc>
          <w:p w14:paraId="739DB6B8">
            <w:pPr>
              <w:pStyle w:val="24"/>
            </w:pPr>
          </w:p>
        </w:tc>
        <w:tc>
          <w:p w14:paraId="48ADC4DF">
            <w:pPr>
              <w:pStyle w:val="24"/>
            </w:pPr>
          </w:p>
        </w:tc>
      </w:tr>
      <w:tr w14:paraId="550965C0">
        <w:tc>
          <w:p w14:paraId="4E8C2F28">
            <w:pPr>
              <w:pStyle w:val="24"/>
            </w:pPr>
            <w:r>
              <w:rPr>
                <w:rFonts w:hint="eastAsia"/>
              </w:rPr>
              <w:t>买家付费（预付款+会员）</w:t>
            </w:r>
          </w:p>
        </w:tc>
        <w:tc>
          <w:p w14:paraId="19331887">
            <w:pPr>
              <w:pStyle w:val="24"/>
            </w:pPr>
            <w:r>
              <w:t>180</w:t>
            </w:r>
          </w:p>
        </w:tc>
        <w:tc>
          <w:p w14:paraId="09BEBD02">
            <w:pPr>
              <w:pStyle w:val="24"/>
            </w:pPr>
            <w:r>
              <w:t>1,320</w:t>
            </w:r>
          </w:p>
        </w:tc>
        <w:tc>
          <w:p w14:paraId="694DB497">
            <w:pPr>
              <w:pStyle w:val="24"/>
            </w:pPr>
            <w:r>
              <w:t>4,080</w:t>
            </w:r>
          </w:p>
        </w:tc>
      </w:tr>
      <w:tr w14:paraId="2C3BCDC7">
        <w:tc>
          <w:p w14:paraId="7DB5F462">
            <w:pPr>
              <w:pStyle w:val="24"/>
            </w:pPr>
            <w:r>
              <w:rPr>
                <w:rFonts w:hint="eastAsia"/>
              </w:rPr>
              <w:t>押金/保证金沉淀</w:t>
            </w:r>
          </w:p>
        </w:tc>
        <w:tc>
          <w:p w14:paraId="036A8A2B">
            <w:pPr>
              <w:pStyle w:val="24"/>
            </w:pPr>
            <w:r>
              <w:t>20</w:t>
            </w:r>
          </w:p>
        </w:tc>
        <w:tc>
          <w:p w14:paraId="19544175">
            <w:pPr>
              <w:pStyle w:val="24"/>
            </w:pPr>
            <w:r>
              <w:t>80</w:t>
            </w:r>
          </w:p>
        </w:tc>
        <w:tc>
          <w:p w14:paraId="77B5E25E">
            <w:pPr>
              <w:pStyle w:val="24"/>
            </w:pPr>
            <w:r>
              <w:t>200</w:t>
            </w:r>
          </w:p>
        </w:tc>
      </w:tr>
      <w:tr w14:paraId="1112CE25">
        <w:tc>
          <w:p w14:paraId="174DEB4D">
            <w:pPr>
              <w:pStyle w:val="24"/>
            </w:pPr>
            <w:r>
              <w:rPr>
                <w:rFonts w:hint="eastAsia"/>
                <w:b/>
                <w:bCs/>
              </w:rPr>
              <w:t>经营活动现金流出</w:t>
            </w:r>
          </w:p>
        </w:tc>
        <w:tc>
          <w:p w14:paraId="3CB6A5D8">
            <w:pPr>
              <w:pStyle w:val="24"/>
            </w:pPr>
          </w:p>
        </w:tc>
        <w:tc>
          <w:p w14:paraId="531ABAC8">
            <w:pPr>
              <w:pStyle w:val="24"/>
            </w:pPr>
          </w:p>
        </w:tc>
        <w:tc>
          <w:p w14:paraId="3D0E6D09">
            <w:pPr>
              <w:pStyle w:val="24"/>
            </w:pPr>
          </w:p>
        </w:tc>
      </w:tr>
      <w:tr w14:paraId="09B9A26A">
        <w:tc>
          <w:p w14:paraId="020D15AA">
            <w:pPr>
              <w:pStyle w:val="24"/>
            </w:pPr>
            <w:r>
              <w:rPr>
                <w:rFonts w:hint="eastAsia"/>
              </w:rPr>
              <w:t>卖家结算款</w:t>
            </w:r>
          </w:p>
        </w:tc>
        <w:tc>
          <w:p w14:paraId="67029D23">
            <w:pPr>
              <w:pStyle w:val="24"/>
            </w:pPr>
            <w:r>
              <w:t>(126)</w:t>
            </w:r>
          </w:p>
        </w:tc>
        <w:tc>
          <w:p w14:paraId="5A013F9A">
            <w:pPr>
              <w:pStyle w:val="24"/>
            </w:pPr>
            <w:r>
              <w:t>(840)</w:t>
            </w:r>
          </w:p>
        </w:tc>
        <w:tc>
          <w:p w14:paraId="4AC086D3">
            <w:pPr>
              <w:pStyle w:val="24"/>
            </w:pPr>
            <w:r>
              <w:t>(3,024)</w:t>
            </w:r>
          </w:p>
        </w:tc>
      </w:tr>
      <w:tr w14:paraId="484DFD4A">
        <w:tc>
          <w:p w14:paraId="52335A0A">
            <w:pPr>
              <w:pStyle w:val="24"/>
            </w:pPr>
            <w:r>
              <w:rPr>
                <w:rFonts w:hint="eastAsia"/>
              </w:rPr>
              <w:t>运营支出（人工/云/办公）</w:t>
            </w:r>
          </w:p>
        </w:tc>
        <w:tc>
          <w:p w14:paraId="58A7488E">
            <w:pPr>
              <w:pStyle w:val="24"/>
            </w:pPr>
            <w:r>
              <w:t>(360)</w:t>
            </w:r>
          </w:p>
        </w:tc>
        <w:tc>
          <w:p w14:paraId="743CDBDF">
            <w:pPr>
              <w:pStyle w:val="24"/>
            </w:pPr>
            <w:r>
              <w:t>(756)</w:t>
            </w:r>
          </w:p>
        </w:tc>
        <w:tc>
          <w:p w14:paraId="6546C3B8">
            <w:pPr>
              <w:pStyle w:val="24"/>
            </w:pPr>
            <w:r>
              <w:t>(1,218)</w:t>
            </w:r>
          </w:p>
        </w:tc>
      </w:tr>
      <w:tr w14:paraId="30095D5C">
        <w:tc>
          <w:p w14:paraId="021DD7C8">
            <w:pPr>
              <w:pStyle w:val="24"/>
            </w:pPr>
            <w:r>
              <w:rPr>
                <w:rFonts w:hint="eastAsia"/>
              </w:rPr>
              <w:t>营销获客</w:t>
            </w:r>
          </w:p>
        </w:tc>
        <w:tc>
          <w:p w14:paraId="7DDF5E38">
            <w:pPr>
              <w:pStyle w:val="24"/>
            </w:pPr>
            <w:r>
              <w:t>(30)</w:t>
            </w:r>
          </w:p>
        </w:tc>
        <w:tc>
          <w:p w14:paraId="5543B4A2">
            <w:pPr>
              <w:pStyle w:val="24"/>
            </w:pPr>
            <w:r>
              <w:t>(120)</w:t>
            </w:r>
          </w:p>
        </w:tc>
        <w:tc>
          <w:p w14:paraId="7A61F3DB">
            <w:pPr>
              <w:pStyle w:val="24"/>
            </w:pPr>
            <w:r>
              <w:t>(300)</w:t>
            </w:r>
          </w:p>
        </w:tc>
      </w:tr>
      <w:tr w14:paraId="033FD64D">
        <w:tc>
          <w:p w14:paraId="71DB0FC8">
            <w:pPr>
              <w:pStyle w:val="24"/>
            </w:pPr>
            <w:r>
              <w:rPr>
                <w:rFonts w:hint="eastAsia"/>
              </w:rPr>
              <w:t>合规法务</w:t>
            </w:r>
          </w:p>
        </w:tc>
        <w:tc>
          <w:p w14:paraId="6A9859E0">
            <w:pPr>
              <w:pStyle w:val="24"/>
            </w:pPr>
            <w:r>
              <w:t>(24)</w:t>
            </w:r>
          </w:p>
        </w:tc>
        <w:tc>
          <w:p w14:paraId="58B1DE67">
            <w:pPr>
              <w:pStyle w:val="24"/>
            </w:pPr>
            <w:r>
              <w:t>(36)</w:t>
            </w:r>
          </w:p>
        </w:tc>
        <w:tc>
          <w:p w14:paraId="5D861044">
            <w:pPr>
              <w:pStyle w:val="24"/>
            </w:pPr>
            <w:r>
              <w:t>(48)</w:t>
            </w:r>
          </w:p>
        </w:tc>
      </w:tr>
      <w:tr w14:paraId="2B8F1A1F">
        <w:tc>
          <w:p w14:paraId="40CB262C">
            <w:pPr>
              <w:pStyle w:val="24"/>
            </w:pPr>
            <w:r>
              <w:rPr>
                <w:rFonts w:hint="eastAsia"/>
              </w:rPr>
              <w:t>支付手续费</w:t>
            </w:r>
          </w:p>
        </w:tc>
        <w:tc>
          <w:p w14:paraId="36882EF1">
            <w:pPr>
              <w:pStyle w:val="24"/>
            </w:pPr>
            <w:r>
              <w:t>(1.1)</w:t>
            </w:r>
          </w:p>
        </w:tc>
        <w:tc>
          <w:p w14:paraId="714B07AA">
            <w:pPr>
              <w:pStyle w:val="24"/>
            </w:pPr>
            <w:r>
              <w:t>(7.2)</w:t>
            </w:r>
          </w:p>
        </w:tc>
        <w:tc>
          <w:p w14:paraId="58E0FBBC">
            <w:pPr>
              <w:pStyle w:val="24"/>
            </w:pPr>
            <w:r>
              <w:t>(25.9)</w:t>
            </w:r>
          </w:p>
        </w:tc>
      </w:tr>
      <w:tr w14:paraId="65E2D08F">
        <w:tc>
          <w:p w14:paraId="41AC9735">
            <w:pPr>
              <w:pStyle w:val="24"/>
            </w:pPr>
            <w:r>
              <w:rPr>
                <w:rFonts w:hint="eastAsia"/>
              </w:rPr>
              <w:t>保险/赔付</w:t>
            </w:r>
          </w:p>
        </w:tc>
        <w:tc>
          <w:p w14:paraId="30FABB94">
            <w:pPr>
              <w:pStyle w:val="24"/>
            </w:pPr>
            <w:r>
              <w:t>(1.8)</w:t>
            </w:r>
          </w:p>
        </w:tc>
        <w:tc>
          <w:p w14:paraId="542321E7">
            <w:pPr>
              <w:pStyle w:val="24"/>
            </w:pPr>
            <w:r>
              <w:t>(12)</w:t>
            </w:r>
          </w:p>
        </w:tc>
        <w:tc>
          <w:p w14:paraId="61AF54BA">
            <w:pPr>
              <w:pStyle w:val="24"/>
            </w:pPr>
            <w:r>
              <w:t>(43.2)</w:t>
            </w:r>
          </w:p>
        </w:tc>
      </w:tr>
      <w:tr w14:paraId="209CAFC4">
        <w:tc>
          <w:p w14:paraId="54DD8BA8">
            <w:pPr>
              <w:pStyle w:val="24"/>
            </w:pPr>
            <w:r>
              <w:rPr>
                <w:rFonts w:hint="eastAsia"/>
                <w:b/>
                <w:bCs/>
              </w:rPr>
              <w:t>经营活动净现金流</w:t>
            </w:r>
          </w:p>
        </w:tc>
        <w:tc>
          <w:p w14:paraId="39748717">
            <w:pPr>
              <w:pStyle w:val="24"/>
            </w:pPr>
            <w:r>
              <w:rPr>
                <w:b/>
                <w:bCs/>
              </w:rPr>
              <w:t>(343)</w:t>
            </w:r>
          </w:p>
        </w:tc>
        <w:tc>
          <w:p w14:paraId="4A9AA312">
            <w:pPr>
              <w:pStyle w:val="24"/>
            </w:pPr>
            <w:r>
              <w:rPr>
                <w:b/>
                <w:bCs/>
              </w:rPr>
              <w:t>(371)</w:t>
            </w:r>
          </w:p>
        </w:tc>
        <w:tc>
          <w:p w14:paraId="1ACCD24F">
            <w:pPr>
              <w:pStyle w:val="24"/>
            </w:pPr>
            <w:r>
              <w:rPr>
                <w:b/>
                <w:bCs/>
              </w:rPr>
              <w:t>(379)</w:t>
            </w:r>
          </w:p>
        </w:tc>
      </w:tr>
      <w:tr w14:paraId="361E19A7">
        <w:tc>
          <w:p w14:paraId="1EB9B6FC">
            <w:pPr>
              <w:pStyle w:val="24"/>
            </w:pPr>
            <w:r>
              <w:rPr>
                <w:rFonts w:hint="eastAsia"/>
                <w:b/>
                <w:bCs/>
              </w:rPr>
              <w:t>筹资活动现金流</w:t>
            </w:r>
          </w:p>
        </w:tc>
        <w:tc>
          <w:p w14:paraId="05B03560">
            <w:pPr>
              <w:pStyle w:val="24"/>
            </w:pPr>
            <w:r>
              <w:t>800</w:t>
            </w:r>
          </w:p>
        </w:tc>
        <w:tc>
          <w:p w14:paraId="14A9FB75">
            <w:pPr>
              <w:pStyle w:val="24"/>
            </w:pPr>
            <w:r>
              <w:t>500</w:t>
            </w:r>
          </w:p>
        </w:tc>
        <w:tc>
          <w:p w14:paraId="0A950351">
            <w:pPr>
              <w:pStyle w:val="24"/>
            </w:pPr>
            <w:r>
              <w:t>—</w:t>
            </w:r>
          </w:p>
        </w:tc>
      </w:tr>
      <w:tr w14:paraId="1A82E80A">
        <w:tc>
          <w:p w14:paraId="540584E1">
            <w:pPr>
              <w:pStyle w:val="24"/>
            </w:pPr>
            <w:r>
              <w:rPr>
                <w:rFonts w:hint="eastAsia"/>
                <w:b/>
                <w:bCs/>
              </w:rPr>
              <w:t>期末现金余额</w:t>
            </w:r>
          </w:p>
        </w:tc>
        <w:tc>
          <w:p w14:paraId="2584B226">
            <w:pPr>
              <w:pStyle w:val="24"/>
            </w:pPr>
            <w:r>
              <w:rPr>
                <w:b/>
                <w:bCs/>
              </w:rPr>
              <w:t>457</w:t>
            </w:r>
          </w:p>
        </w:tc>
        <w:tc>
          <w:p w14:paraId="025EA3BC">
            <w:pPr>
              <w:pStyle w:val="24"/>
            </w:pPr>
            <w:r>
              <w:rPr>
                <w:b/>
                <w:bCs/>
              </w:rPr>
              <w:t>586</w:t>
            </w:r>
          </w:p>
        </w:tc>
        <w:tc>
          <w:p w14:paraId="0DCAEADF">
            <w:pPr>
              <w:pStyle w:val="24"/>
            </w:pPr>
            <w:r>
              <w:rPr>
                <w:b/>
                <w:bCs/>
              </w:rPr>
              <w:t>207</w:t>
            </w:r>
          </w:p>
        </w:tc>
      </w:tr>
    </w:tbl>
    <w:p w14:paraId="185046BC">
      <w:pPr>
        <w:pStyle w:val="13"/>
      </w:pPr>
      <w:r>
        <w:rPr>
          <w:rFonts w:hint="eastAsia"/>
          <w:b/>
          <w:bCs/>
        </w:rPr>
        <w:t>现金流特征说明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第1–2年经营现金流为负，需依赖融资维持运营。这是平台型企业的标准路径。</w:t>
      </w:r>
      <w:r>
        <w:t xml:space="preserve"> - </w:t>
      </w:r>
      <w:r>
        <w:rPr>
          <w:rFonts w:hint="eastAsia"/>
        </w:rPr>
        <w:t>第3年若达成收入预测，经营现金流亏损收窄至约379万元（月均约32万元）。若第3年GMV超预期至6,000万元，经营现金流有望转正。</w:t>
      </w:r>
      <w:r>
        <w:t xml:space="preserve"> - </w:t>
      </w:r>
      <w:r>
        <w:rPr>
          <w:rFonts w:hint="eastAsia"/>
        </w:rPr>
        <w:t>资金沉淀效应：买家按月预付会员费或预充值，平台平均持有约1–2个月的用户资金作为营运资本。这部分沉淀资金不产生利息收入，但可缓解短期流动性压力。</w:t>
      </w:r>
    </w:p>
    <w:p w14:paraId="0F8ACA8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bookmarkEnd w:id="91"/>
    <w:p w14:paraId="6A2361EA">
      <w:pPr>
        <w:pStyle w:val="4"/>
      </w:pPr>
      <w:bookmarkStart w:id="92" w:name="盈亏平衡分析"/>
      <w:r>
        <w:t xml:space="preserve">7.6 </w:t>
      </w:r>
      <w:r>
        <w:rPr>
          <w:rFonts w:hint="eastAsia"/>
        </w:rPr>
        <w:t>盈亏平衡分析</w:t>
      </w:r>
    </w:p>
    <w:p w14:paraId="4EC98806">
      <w:pPr>
        <w:pStyle w:val="5"/>
      </w:pPr>
      <w:bookmarkStart w:id="93" w:name="盈亏平衡临界点测算"/>
      <w:r>
        <w:t xml:space="preserve">7.6.1 </w:t>
      </w:r>
      <w:r>
        <w:rPr>
          <w:rFonts w:hint="eastAsia"/>
        </w:rPr>
        <w:t>盈亏平衡临界点测算</w:t>
      </w:r>
    </w:p>
    <w:p w14:paraId="09D9BC98">
      <w:pPr>
        <w:pStyle w:val="23"/>
      </w:pPr>
      <w:r>
        <w:rPr>
          <w:rFonts w:hint="eastAsia"/>
        </w:rPr>
        <w:t>基于单位经济模型，TokenMarket的盈亏平衡可从两个维度分析：</w:t>
      </w:r>
    </w:p>
    <w:p w14:paraId="0C6636C4">
      <w:pPr>
        <w:pStyle w:val="3"/>
      </w:pPr>
      <w:r>
        <w:rPr>
          <w:rFonts w:hint="eastAsia"/>
          <w:b/>
          <w:bCs/>
        </w:rPr>
        <w:t>维度一：月度GMV盈亏平衡点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7"/>
        <w:gridCol w:w="1642"/>
      </w:tblGrid>
      <w:tr w14:paraId="0DECF4BD">
        <w:trPr>
          <w:tblHeader/>
        </w:trPr>
        <w:tc>
          <w:p w14:paraId="6A416241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4E6EE426">
            <w:pPr>
              <w:pStyle w:val="24"/>
            </w:pPr>
            <w:r>
              <w:rPr>
                <w:rFonts w:hint="eastAsia"/>
              </w:rPr>
              <w:t>金额/费率</w:t>
            </w:r>
          </w:p>
        </w:tc>
      </w:tr>
      <w:tr w14:paraId="6DB0586B">
        <w:tc>
          <w:p w14:paraId="0FFE37D4">
            <w:pPr>
              <w:pStyle w:val="24"/>
            </w:pPr>
            <w:r>
              <w:rPr>
                <w:rFonts w:hint="eastAsia"/>
              </w:rPr>
              <w:t>月度固定成本（第2年平均）</w:t>
            </w:r>
          </w:p>
        </w:tc>
        <w:tc>
          <w:p w14:paraId="679CEC64">
            <w:pPr>
              <w:pStyle w:val="24"/>
            </w:pPr>
            <w:r>
              <w:rPr>
                <w:rFonts w:hint="eastAsia"/>
              </w:rPr>
              <w:t>¥63万/月</w:t>
            </w:r>
          </w:p>
        </w:tc>
      </w:tr>
      <w:tr w14:paraId="6BCB1AB2">
        <w:tc>
          <w:p w14:paraId="39E9C9EA">
            <w:pPr>
              <w:pStyle w:val="24"/>
            </w:pPr>
            <w:r>
              <w:rPr>
                <w:rFonts w:hint="eastAsia"/>
              </w:rPr>
              <w:t>单位交易综合利润率</w:t>
            </w:r>
          </w:p>
        </w:tc>
        <w:tc>
          <w:p w14:paraId="232BDAFF">
            <w:pPr>
              <w:pStyle w:val="24"/>
            </w:pPr>
            <w:r>
              <w:t>20%</w:t>
            </w:r>
          </w:p>
        </w:tc>
      </w:tr>
      <w:tr w14:paraId="390C34D6">
        <w:tc>
          <w:p w14:paraId="3B31CABA">
            <w:pPr>
              <w:pStyle w:val="24"/>
            </w:pPr>
            <w:r>
              <w:rPr>
                <w:rFonts w:hint="eastAsia"/>
              </w:rPr>
              <w:t>月度盈亏平衡GMV</w:t>
            </w:r>
          </w:p>
        </w:tc>
        <w:tc>
          <w:p w14:paraId="0F6994B9">
            <w:pPr>
              <w:pStyle w:val="24"/>
            </w:pPr>
            <w:r>
              <w:rPr>
                <w:rFonts w:hint="eastAsia"/>
              </w:rPr>
              <w:t>¥315万/月</w:t>
            </w:r>
          </w:p>
        </w:tc>
      </w:tr>
      <w:tr w14:paraId="5B29A4C3">
        <w:tc>
          <w:p w14:paraId="01503D45">
            <w:pPr>
              <w:pStyle w:val="24"/>
            </w:pPr>
            <w:r>
              <w:rPr>
                <w:rFonts w:hint="eastAsia"/>
              </w:rPr>
              <w:t>对应月活卖家（挂售¥100×50%转化）</w:t>
            </w:r>
          </w:p>
        </w:tc>
        <w:tc>
          <w:p w14:paraId="1996EDCF">
            <w:pPr>
              <w:pStyle w:val="24"/>
            </w:pPr>
            <w:r>
              <w:rPr>
                <w:rFonts w:hint="eastAsia"/>
              </w:rPr>
              <w:t>约63,000人</w:t>
            </w:r>
          </w:p>
        </w:tc>
      </w:tr>
      <w:tr w14:paraId="102381D3">
        <w:tc>
          <w:p w14:paraId="2E4893C7">
            <w:pPr>
              <w:pStyle w:val="24"/>
            </w:pPr>
            <w:r>
              <w:rPr>
                <w:rFonts w:hint="eastAsia"/>
              </w:rPr>
              <w:t>对应年GMV</w:t>
            </w:r>
          </w:p>
        </w:tc>
        <w:tc>
          <w:p w14:paraId="1471F6B0">
            <w:pPr>
              <w:pStyle w:val="24"/>
            </w:pPr>
            <w:r>
              <w:rPr>
                <w:rFonts w:hint="eastAsia"/>
              </w:rPr>
              <w:t>约3,780万元</w:t>
            </w:r>
          </w:p>
        </w:tc>
      </w:tr>
    </w:tbl>
    <w:p w14:paraId="7C16F5C0">
      <w:pPr>
        <w:pStyle w:val="13"/>
      </w:pPr>
      <w:r>
        <w:rPr>
          <w:rFonts w:hint="eastAsia"/>
        </w:rPr>
        <w:t>结论：平台需要月活卖家达到约</w:t>
      </w:r>
      <w:r>
        <w:rPr>
          <w:rFonts w:hint="eastAsia"/>
          <w:b/>
          <w:bCs/>
        </w:rPr>
        <w:t>6–7万人</w:t>
      </w:r>
      <w:r>
        <w:rPr>
          <w:rFonts w:hint="eastAsia"/>
        </w:rPr>
        <w:t>、年GMV达到约</w:t>
      </w:r>
      <w:r>
        <w:rPr>
          <w:rFonts w:hint="eastAsia"/>
          <w:b/>
          <w:bCs/>
        </w:rPr>
        <w:t>4,000万元</w:t>
      </w:r>
      <w:r>
        <w:rPr>
          <w:rFonts w:hint="eastAsia"/>
        </w:rPr>
        <w:t>时，才能实现月度盈亏平衡。第3年预测月活卖家5万人，接近但未完全达到该临界点。</w:t>
      </w:r>
    </w:p>
    <w:p w14:paraId="568A2864">
      <w:pPr>
        <w:pStyle w:val="23"/>
      </w:pPr>
      <w:r>
        <w:rPr>
          <w:rFonts w:hint="eastAsia"/>
          <w:b/>
          <w:bCs/>
        </w:rPr>
        <w:t>维度二：月度交易笔数盈亏平衡点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324"/>
      </w:tblGrid>
      <w:tr w14:paraId="615E5006">
        <w:trPr>
          <w:tblHeader/>
        </w:trPr>
        <w:tc>
          <w:p w14:paraId="55682E10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C1BD914">
            <w:pPr>
              <w:pStyle w:val="24"/>
            </w:pPr>
            <w:r>
              <w:rPr>
                <w:rFonts w:hint="eastAsia"/>
              </w:rPr>
              <w:t>数值</w:t>
            </w:r>
          </w:p>
        </w:tc>
      </w:tr>
      <w:tr w14:paraId="154C176C">
        <w:tc>
          <w:p w14:paraId="58A9C5B0">
            <w:pPr>
              <w:pStyle w:val="24"/>
            </w:pPr>
            <w:r>
              <w:rPr>
                <w:rFonts w:hint="eastAsia"/>
              </w:rPr>
              <w:t>月度固定成本</w:t>
            </w:r>
          </w:p>
        </w:tc>
        <w:tc>
          <w:p w14:paraId="6F746FD4">
            <w:pPr>
              <w:pStyle w:val="24"/>
            </w:pPr>
            <w:r>
              <w:rPr>
                <w:rFonts w:hint="eastAsia"/>
              </w:rPr>
              <w:t>¥63万</w:t>
            </w:r>
          </w:p>
        </w:tc>
      </w:tr>
      <w:tr w14:paraId="0759A49F">
        <w:tc>
          <w:p w14:paraId="26216416">
            <w:pPr>
              <w:pStyle w:val="24"/>
            </w:pPr>
            <w:r>
              <w:rPr>
                <w:rFonts w:hint="eastAsia"/>
              </w:rPr>
              <w:t>单笔平均交易额</w:t>
            </w:r>
          </w:p>
        </w:tc>
        <w:tc>
          <w:p w14:paraId="4709D011">
            <w:pPr>
              <w:pStyle w:val="24"/>
            </w:pPr>
            <w:r>
              <w:rPr>
                <w:rFonts w:hint="eastAsia"/>
              </w:rPr>
              <w:t>¥70（挂售价）</w:t>
            </w:r>
          </w:p>
        </w:tc>
      </w:tr>
      <w:tr w14:paraId="41B4B016">
        <w:tc>
          <w:p w14:paraId="0CFBED72">
            <w:pPr>
              <w:pStyle w:val="24"/>
            </w:pPr>
            <w:r>
              <w:rPr>
                <w:rFonts w:hint="eastAsia"/>
              </w:rPr>
              <w:t>单笔综合利润</w:t>
            </w:r>
          </w:p>
        </w:tc>
        <w:tc>
          <w:p w14:paraId="6955E540">
            <w:pPr>
              <w:pStyle w:val="24"/>
            </w:pPr>
            <w:r>
              <w:rPr>
                <w:rFonts w:hint="eastAsia"/>
              </w:rPr>
              <w:t>¥14（20%利润率）</w:t>
            </w:r>
          </w:p>
        </w:tc>
      </w:tr>
      <w:tr w14:paraId="45394CCB">
        <w:tc>
          <w:p w14:paraId="088FA71D">
            <w:pPr>
              <w:pStyle w:val="24"/>
            </w:pPr>
            <w:r>
              <w:rPr>
                <w:rFonts w:hint="eastAsia"/>
              </w:rPr>
              <w:t>月度盈亏平衡交易笔数</w:t>
            </w:r>
          </w:p>
        </w:tc>
        <w:tc>
          <w:p w14:paraId="6665F4A3">
            <w:pPr>
              <w:pStyle w:val="24"/>
            </w:pPr>
            <w:r>
              <w:rPr>
                <w:rFonts w:hint="eastAsia"/>
              </w:rPr>
              <w:t>约45,000笔</w:t>
            </w:r>
          </w:p>
        </w:tc>
      </w:tr>
      <w:tr w14:paraId="6F5E8183">
        <w:tc>
          <w:p w14:paraId="738B838E">
            <w:pPr>
              <w:pStyle w:val="24"/>
            </w:pPr>
            <w:r>
              <w:rPr>
                <w:rFonts w:hint="eastAsia"/>
              </w:rPr>
              <w:t>日均交易笔数</w:t>
            </w:r>
          </w:p>
        </w:tc>
        <w:tc>
          <w:p w14:paraId="18D124D1">
            <w:pPr>
              <w:pStyle w:val="24"/>
            </w:pPr>
            <w:r>
              <w:rPr>
                <w:rFonts w:hint="eastAsia"/>
              </w:rPr>
              <w:t>约1,500笔</w:t>
            </w:r>
          </w:p>
        </w:tc>
      </w:tr>
    </w:tbl>
    <w:p w14:paraId="12B80A03">
      <w:pPr>
        <w:pStyle w:val="13"/>
      </w:pPr>
      <w:r>
        <w:rPr>
          <w:rFonts w:hint="eastAsia"/>
        </w:rPr>
        <w:t>若平台第3年日活买家达到5,000人、人均每周交易3笔，即可覆盖日均1,500笔的需求。</w:t>
      </w:r>
    </w:p>
    <w:bookmarkEnd w:id="93"/>
    <w:p w14:paraId="46A353AF">
      <w:pPr>
        <w:pStyle w:val="5"/>
      </w:pPr>
      <w:bookmarkStart w:id="94" w:name="敏感性分析"/>
      <w:r>
        <w:t xml:space="preserve">7.6.2 </w:t>
      </w:r>
      <w:r>
        <w:rPr>
          <w:rFonts w:hint="eastAsia"/>
        </w:rPr>
        <w:t>敏感性分析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2044"/>
        <w:gridCol w:w="2725"/>
        <w:gridCol w:w="2725"/>
      </w:tblGrid>
      <w:tr w14:paraId="3DEE4C3C">
        <w:trPr>
          <w:tblHeader/>
        </w:trPr>
        <w:tc>
          <w:p w14:paraId="42E1AB12">
            <w:pPr>
              <w:pStyle w:val="24"/>
            </w:pPr>
            <w:r>
              <w:rPr>
                <w:rFonts w:hint="eastAsia"/>
              </w:rPr>
              <w:t>情景</w:t>
            </w:r>
          </w:p>
        </w:tc>
        <w:tc>
          <w:p w14:paraId="6BC1A34B">
            <w:pPr>
              <w:pStyle w:val="24"/>
            </w:pPr>
            <w:r>
              <w:rPr>
                <w:rFonts w:hint="eastAsia"/>
              </w:rPr>
              <w:t>假设变动</w:t>
            </w:r>
          </w:p>
        </w:tc>
        <w:tc>
          <w:p w14:paraId="479ED176">
            <w:pPr>
              <w:pStyle w:val="24"/>
            </w:pPr>
            <w:r>
              <w:rPr>
                <w:rFonts w:hint="eastAsia"/>
              </w:rPr>
              <w:t>盈亏平衡时间</w:t>
            </w:r>
          </w:p>
        </w:tc>
        <w:tc>
          <w:p w14:paraId="34B71772">
            <w:pPr>
              <w:pStyle w:val="24"/>
            </w:pPr>
            <w:r>
              <w:rPr>
                <w:rFonts w:hint="eastAsia"/>
              </w:rPr>
              <w:t>第3年EBITDA</w:t>
            </w:r>
          </w:p>
        </w:tc>
      </w:tr>
      <w:tr w14:paraId="3FAD1FFA">
        <w:tc>
          <w:p w14:paraId="7E4B433C">
            <w:pPr>
              <w:pStyle w:val="24"/>
            </w:pPr>
            <w:r>
              <w:rPr>
                <w:rFonts w:hint="eastAsia"/>
                <w:b/>
                <w:bCs/>
              </w:rPr>
              <w:t>基准情景</w:t>
            </w:r>
          </w:p>
        </w:tc>
        <w:tc>
          <w:p w14:paraId="2B82A3D5">
            <w:pPr>
              <w:pStyle w:val="24"/>
            </w:pPr>
            <w:r>
              <w:rPr>
                <w:rFonts w:hint="eastAsia"/>
              </w:rPr>
              <w:t>按计划执行</w:t>
            </w:r>
          </w:p>
        </w:tc>
        <w:tc>
          <w:p w14:paraId="618D9B1A">
            <w:pPr>
              <w:pStyle w:val="24"/>
            </w:pPr>
            <w:r>
              <w:rPr>
                <w:rFonts w:hint="eastAsia"/>
              </w:rPr>
              <w:t>第4年初</w:t>
            </w:r>
          </w:p>
        </w:tc>
        <w:tc>
          <w:p w14:paraId="7554A531">
            <w:pPr>
              <w:pStyle w:val="24"/>
            </w:pPr>
            <w:r>
              <w:rPr>
                <w:rFonts w:hint="eastAsia"/>
              </w:rPr>
              <w:t>(531)万元</w:t>
            </w:r>
          </w:p>
        </w:tc>
      </w:tr>
      <w:tr w14:paraId="12181593">
        <w:tc>
          <w:p w14:paraId="7E842AA3">
            <w:pPr>
              <w:pStyle w:val="24"/>
            </w:pPr>
            <w:r>
              <w:rPr>
                <w:rFonts w:hint="eastAsia"/>
                <w:b/>
                <w:bCs/>
              </w:rPr>
              <w:t>乐观情景</w:t>
            </w:r>
          </w:p>
        </w:tc>
        <w:tc>
          <w:p w14:paraId="4FB4E3F9">
            <w:pPr>
              <w:pStyle w:val="24"/>
            </w:pPr>
            <w:r>
              <w:rPr>
                <w:rFonts w:hint="eastAsia"/>
              </w:rPr>
              <w:t>挂售转化率提升至60%，月活卖家8万</w:t>
            </w:r>
          </w:p>
        </w:tc>
        <w:tc>
          <w:p w14:paraId="2BA796D9">
            <w:pPr>
              <w:pStyle w:val="24"/>
            </w:pPr>
            <w:r>
              <w:rPr>
                <w:rFonts w:hint="eastAsia"/>
              </w:rPr>
              <w:t>第3年中</w:t>
            </w:r>
          </w:p>
        </w:tc>
        <w:tc>
          <w:p w14:paraId="4FE136F3">
            <w:pPr>
              <w:pStyle w:val="24"/>
            </w:pPr>
            <w:r>
              <w:rPr>
                <w:rFonts w:hint="eastAsia"/>
              </w:rPr>
              <w:t>200万元</w:t>
            </w:r>
          </w:p>
        </w:tc>
      </w:tr>
      <w:tr w14:paraId="59960314">
        <w:tc>
          <w:p w14:paraId="188270C3">
            <w:pPr>
              <w:pStyle w:val="24"/>
            </w:pPr>
            <w:r>
              <w:rPr>
                <w:rFonts w:hint="eastAsia"/>
                <w:b/>
                <w:bCs/>
              </w:rPr>
              <w:t>悲观情景</w:t>
            </w:r>
          </w:p>
        </w:tc>
        <w:tc>
          <w:p w14:paraId="35A4BE6B">
            <w:pPr>
              <w:pStyle w:val="24"/>
            </w:pPr>
            <w:r>
              <w:rPr>
                <w:rFonts w:hint="eastAsia"/>
              </w:rPr>
              <w:t>挂售转化率仅30%，月活卖家3万</w:t>
            </w:r>
          </w:p>
        </w:tc>
        <w:tc>
          <w:p w14:paraId="427DFE22">
            <w:pPr>
              <w:pStyle w:val="24"/>
            </w:pPr>
            <w:r>
              <w:rPr>
                <w:rFonts w:hint="eastAsia"/>
              </w:rPr>
              <w:t>第5年后</w:t>
            </w:r>
          </w:p>
        </w:tc>
        <w:tc>
          <w:p w14:paraId="2FE2A81F">
            <w:pPr>
              <w:pStyle w:val="24"/>
            </w:pPr>
            <w:r>
              <w:rPr>
                <w:rFonts w:hint="eastAsia"/>
              </w:rPr>
              <w:t>(1,200)万元</w:t>
            </w:r>
          </w:p>
        </w:tc>
      </w:tr>
      <w:tr w14:paraId="393A7F14">
        <w:tc>
          <w:p w14:paraId="39934D9E">
            <w:pPr>
              <w:pStyle w:val="24"/>
            </w:pPr>
            <w:r>
              <w:rPr>
                <w:rFonts w:hint="eastAsia"/>
                <w:b/>
                <w:bCs/>
              </w:rPr>
              <w:t>平台方反制情景</w:t>
            </w:r>
          </w:p>
        </w:tc>
        <w:tc>
          <w:p w14:paraId="37F522F5">
            <w:pPr>
              <w:pStyle w:val="24"/>
            </w:pPr>
            <w:r>
              <w:rPr>
                <w:rFonts w:hint="eastAsia"/>
              </w:rPr>
              <w:t>阿里云/智谱推出官方池化，供给减少50%</w:t>
            </w:r>
          </w:p>
        </w:tc>
        <w:tc>
          <w:p w14:paraId="53F156BB">
            <w:pPr>
              <w:pStyle w:val="24"/>
            </w:pPr>
            <w:r>
              <w:rPr>
                <w:rFonts w:hint="eastAsia"/>
              </w:rPr>
              <w:t>需转型Plan</w:t>
            </w:r>
            <w:r>
              <w:t xml:space="preserve"> B</w:t>
            </w:r>
          </w:p>
        </w:tc>
        <w:tc>
          <w:p w14:paraId="7F61EFFC">
            <w:pPr>
              <w:pStyle w:val="24"/>
            </w:pPr>
            <w:r>
              <w:rPr>
                <w:rFonts w:hint="eastAsia"/>
              </w:rPr>
              <w:t>待进一步调研</w:t>
            </w:r>
          </w:p>
        </w:tc>
      </w:tr>
      <w:tr w14:paraId="071CC48B">
        <w:tc>
          <w:p w14:paraId="62ED9176">
            <w:pPr>
              <w:pStyle w:val="24"/>
            </w:pPr>
            <w:r>
              <w:rPr>
                <w:rFonts w:hint="eastAsia"/>
                <w:b/>
                <w:bCs/>
              </w:rPr>
              <w:t>竞争加剧情景</w:t>
            </w:r>
          </w:p>
        </w:tc>
        <w:tc>
          <w:p w14:paraId="345AC788">
            <w:pPr>
              <w:pStyle w:val="24"/>
            </w:pPr>
            <w:r>
              <w:rPr>
                <w:rFonts w:hint="eastAsia"/>
              </w:rPr>
              <w:t>灰色中转站价格战，利差压缩至10%</w:t>
            </w:r>
          </w:p>
        </w:tc>
        <w:tc>
          <w:p w14:paraId="6AB4630D">
            <w:pPr>
              <w:pStyle w:val="24"/>
            </w:pPr>
            <w:r>
              <w:rPr>
                <w:rFonts w:hint="eastAsia"/>
              </w:rPr>
              <w:t>延后1年</w:t>
            </w:r>
          </w:p>
        </w:tc>
        <w:tc>
          <w:p w14:paraId="5AE02E9B">
            <w:pPr>
              <w:pStyle w:val="24"/>
            </w:pPr>
            <w:r>
              <w:rPr>
                <w:rFonts w:hint="eastAsia"/>
              </w:rPr>
              <w:t>(800)万元</w:t>
            </w:r>
          </w:p>
        </w:tc>
      </w:tr>
    </w:tbl>
    <w:p w14:paraId="0808AD43">
      <w:pPr>
        <w:pStyle w:val="3"/>
      </w:pPr>
      <w:r>
        <w:rPr>
          <w:rFonts w:hint="eastAsia"/>
          <w:b/>
          <w:bCs/>
        </w:rPr>
        <w:t>关键风险触发点</w:t>
      </w:r>
      <w:r>
        <w:rPr>
          <w:rFonts w:hint="eastAsia"/>
        </w:rPr>
        <w:t>：</w:t>
      </w:r>
    </w:p>
    <w:p w14:paraId="18DED200">
      <w:pPr>
        <w:pStyle w:val="24"/>
        <w:numPr>
          <w:ilvl w:val="0"/>
          <w:numId w:val="1"/>
        </w:numPr>
      </w:pPr>
      <w:r>
        <w:rPr>
          <w:rFonts w:hint="eastAsia"/>
        </w:rPr>
        <w:t>若任意一家核心平台（火山方舟或智谱GLM）推出个人用户额度池化/rollover功能，可撮合剩余额度将下降30–40%，盈亏平衡点将延后6–12个月。</w:t>
      </w:r>
    </w:p>
    <w:p w14:paraId="566802C1">
      <w:pPr>
        <w:pStyle w:val="24"/>
        <w:numPr>
          <w:ilvl w:val="0"/>
          <w:numId w:val="1"/>
        </w:numPr>
      </w:pPr>
      <w:r>
        <w:rPr>
          <w:rFonts w:hint="eastAsia"/>
        </w:rPr>
        <w:t>参考竞品动态：阿里云百炼已于2026年7月在企业版引入资源池化，但目前仅覆盖企业版且需管理员手动操作，个人用户不受影响。窗口期估计为</w:t>
      </w:r>
      <w:r>
        <w:rPr>
          <w:rFonts w:hint="eastAsia"/>
          <w:b/>
          <w:bCs/>
        </w:rPr>
        <w:t>6–12个月</w:t>
      </w:r>
      <w:r>
        <w:t>。</w:t>
      </w:r>
    </w:p>
    <w:p w14:paraId="67DDB464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bookmarkEnd w:id="94"/>
    <w:p w14:paraId="025721C4">
      <w:pPr>
        <w:pStyle w:val="4"/>
      </w:pPr>
      <w:bookmarkStart w:id="95" w:name="融资需求与资金用途"/>
      <w:r>
        <w:t xml:space="preserve">7.7 </w:t>
      </w:r>
      <w:r>
        <w:rPr>
          <w:rFonts w:hint="eastAsia"/>
        </w:rPr>
        <w:t>融资需求与资金用途</w:t>
      </w:r>
    </w:p>
    <w:p w14:paraId="2A1FD388">
      <w:pPr>
        <w:pStyle w:val="5"/>
      </w:pPr>
      <w:bookmarkStart w:id="96" w:name="融资规划"/>
      <w:r>
        <w:t xml:space="preserve">7.7.1 </w:t>
      </w:r>
      <w:r>
        <w:rPr>
          <w:rFonts w:hint="eastAsia"/>
        </w:rPr>
        <w:t>融资规划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131"/>
        <w:gridCol w:w="1131"/>
        <w:gridCol w:w="2261"/>
        <w:gridCol w:w="1695"/>
        <w:gridCol w:w="1507"/>
      </w:tblGrid>
      <w:tr w14:paraId="7E1AF3BD">
        <w:trPr>
          <w:tblHeader/>
        </w:trPr>
        <w:tc>
          <w:p w14:paraId="4CC0837B">
            <w:pPr>
              <w:pStyle w:val="24"/>
            </w:pPr>
            <w:r>
              <w:rPr>
                <w:rFonts w:hint="eastAsia"/>
              </w:rPr>
              <w:t>轮次</w:t>
            </w:r>
          </w:p>
        </w:tc>
        <w:tc>
          <w:p w14:paraId="06993081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757B9951">
            <w:pPr>
              <w:pStyle w:val="24"/>
            </w:pPr>
            <w:r>
              <w:rPr>
                <w:rFonts w:hint="eastAsia"/>
              </w:rPr>
              <w:t>金额</w:t>
            </w:r>
          </w:p>
        </w:tc>
        <w:tc>
          <w:p w14:paraId="51912F60">
            <w:pPr>
              <w:pStyle w:val="24"/>
            </w:pPr>
            <w:r>
              <w:rPr>
                <w:rFonts w:hint="eastAsia"/>
              </w:rPr>
              <w:t>估值（投前）</w:t>
            </w:r>
          </w:p>
        </w:tc>
        <w:tc>
          <w:p w14:paraId="1E73F81E">
            <w:pPr>
              <w:pStyle w:val="24"/>
            </w:pPr>
            <w:r>
              <w:rPr>
                <w:rFonts w:hint="eastAsia"/>
              </w:rPr>
              <w:t>资金用途</w:t>
            </w:r>
          </w:p>
        </w:tc>
        <w:tc>
          <w:p w14:paraId="795F2324">
            <w:pPr>
              <w:pStyle w:val="24"/>
            </w:pPr>
            <w:r>
              <w:rPr>
                <w:rFonts w:hint="eastAsia"/>
              </w:rPr>
              <w:t>里程碑</w:t>
            </w:r>
          </w:p>
        </w:tc>
      </w:tr>
      <w:tr w14:paraId="6F2560B4">
        <w:tc>
          <w:p w14:paraId="3E19BDB2">
            <w:pPr>
              <w:pStyle w:val="24"/>
            </w:pPr>
            <w:r>
              <w:rPr>
                <w:rFonts w:hint="eastAsia"/>
                <w:b/>
                <w:bCs/>
              </w:rPr>
              <w:t>天使轮</w:t>
            </w:r>
          </w:p>
        </w:tc>
        <w:tc>
          <w:p w14:paraId="33536212">
            <w:pPr>
              <w:pStyle w:val="24"/>
            </w:pPr>
            <w:r>
              <w:rPr>
                <w:rFonts w:hint="eastAsia"/>
              </w:rPr>
              <w:t>第1年Q1</w:t>
            </w:r>
          </w:p>
        </w:tc>
        <w:tc>
          <w:p w14:paraId="01E0DB64">
            <w:pPr>
              <w:pStyle w:val="24"/>
            </w:pPr>
            <w:r>
              <w:rPr>
                <w:rFonts w:hint="eastAsia"/>
              </w:rPr>
              <w:t>¥300万</w:t>
            </w:r>
          </w:p>
        </w:tc>
        <w:tc>
          <w:p w14:paraId="3EB0C679">
            <w:pPr>
              <w:pStyle w:val="24"/>
            </w:pPr>
            <w:r>
              <w:rPr>
                <w:rFonts w:hint="eastAsia"/>
              </w:rPr>
              <w:t>¥1,500万</w:t>
            </w:r>
          </w:p>
        </w:tc>
        <w:tc>
          <w:p w14:paraId="514621CF">
            <w:pPr>
              <w:pStyle w:val="24"/>
            </w:pPr>
            <w:r>
              <w:rPr>
                <w:rFonts w:hint="eastAsia"/>
              </w:rPr>
              <w:t>MVP开发、首批卖家/买家获取、合规架构</w:t>
            </w:r>
          </w:p>
        </w:tc>
        <w:tc>
          <w:p w14:paraId="70C2B493">
            <w:pPr>
              <w:pStyle w:val="24"/>
            </w:pPr>
            <w:r>
              <w:rPr>
                <w:rFonts w:hint="eastAsia"/>
              </w:rPr>
              <w:t>上线火山方舟+智谱GLM双平台撮合</w:t>
            </w:r>
          </w:p>
        </w:tc>
      </w:tr>
      <w:tr w14:paraId="03564E5D">
        <w:tc>
          <w:p w14:paraId="53757E99">
            <w:pPr>
              <w:pStyle w:val="24"/>
            </w:pPr>
            <w:r>
              <w:rPr>
                <w:rFonts w:hint="eastAsia"/>
                <w:b/>
                <w:bCs/>
              </w:rPr>
              <w:t>Pre-A轮</w:t>
            </w:r>
          </w:p>
        </w:tc>
        <w:tc>
          <w:p w14:paraId="0E895426">
            <w:pPr>
              <w:pStyle w:val="24"/>
            </w:pPr>
            <w:r>
              <w:rPr>
                <w:rFonts w:hint="eastAsia"/>
              </w:rPr>
              <w:t>第1年Q4</w:t>
            </w:r>
          </w:p>
        </w:tc>
        <w:tc>
          <w:p w14:paraId="65AF3177">
            <w:pPr>
              <w:pStyle w:val="24"/>
            </w:pPr>
            <w:r>
              <w:rPr>
                <w:rFonts w:hint="eastAsia"/>
              </w:rPr>
              <w:t>¥500万</w:t>
            </w:r>
          </w:p>
        </w:tc>
        <w:tc>
          <w:p w14:paraId="3E2A8087">
            <w:pPr>
              <w:pStyle w:val="24"/>
            </w:pPr>
            <w:r>
              <w:rPr>
                <w:rFonts w:hint="eastAsia"/>
              </w:rPr>
              <w:t>¥4,000万</w:t>
            </w:r>
          </w:p>
        </w:tc>
        <w:tc>
          <w:p w14:paraId="4BF15ABC">
            <w:pPr>
              <w:pStyle w:val="24"/>
            </w:pPr>
            <w:r>
              <w:rPr>
                <w:rFonts w:hint="eastAsia"/>
              </w:rPr>
              <w:t>扩展至5+平台、积分体系上线、团队扩充至15人</w:t>
            </w:r>
          </w:p>
        </w:tc>
        <w:tc>
          <w:p w14:paraId="56E5A176">
            <w:pPr>
              <w:pStyle w:val="24"/>
            </w:pPr>
            <w:r>
              <w:rPr>
                <w:rFonts w:hint="eastAsia"/>
              </w:rPr>
              <w:t>月活卖家突破1万，月GMV超¥30万</w:t>
            </w:r>
          </w:p>
        </w:tc>
      </w:tr>
      <w:tr w14:paraId="592E10A9">
        <w:tc>
          <w:p w14:paraId="35985906">
            <w:pPr>
              <w:pStyle w:val="24"/>
            </w:pPr>
            <w:r>
              <w:rPr>
                <w:rFonts w:hint="eastAsia"/>
                <w:b/>
                <w:bCs/>
              </w:rPr>
              <w:t>A轮</w:t>
            </w:r>
          </w:p>
        </w:tc>
        <w:tc>
          <w:p w14:paraId="35DD2606">
            <w:pPr>
              <w:pStyle w:val="24"/>
            </w:pPr>
            <w:r>
              <w:rPr>
                <w:rFonts w:hint="eastAsia"/>
              </w:rPr>
              <w:t>第2年Q3</w:t>
            </w:r>
          </w:p>
        </w:tc>
        <w:tc>
          <w:p w14:paraId="1B34EA42">
            <w:pPr>
              <w:pStyle w:val="24"/>
            </w:pPr>
            <w:r>
              <w:rPr>
                <w:rFonts w:hint="eastAsia"/>
              </w:rPr>
              <w:t>¥1,500万</w:t>
            </w:r>
          </w:p>
        </w:tc>
        <w:tc>
          <w:p w14:paraId="1BB4C1D0">
            <w:pPr>
              <w:pStyle w:val="24"/>
            </w:pPr>
            <w:r>
              <w:rPr>
                <w:rFonts w:hint="eastAsia"/>
              </w:rPr>
              <w:t>¥1.5亿</w:t>
            </w:r>
          </w:p>
        </w:tc>
        <w:tc>
          <w:p w14:paraId="00F6D794">
            <w:pPr>
              <w:pStyle w:val="24"/>
            </w:pPr>
            <w:r>
              <w:rPr>
                <w:rFonts w:hint="eastAsia"/>
              </w:rPr>
              <w:t>企业SaaS开发、销售团队建设、品牌运营</w:t>
            </w:r>
          </w:p>
        </w:tc>
        <w:tc>
          <w:p w14:paraId="6C3A19A8">
            <w:pPr>
              <w:pStyle w:val="24"/>
            </w:pPr>
            <w:r>
              <w:rPr>
                <w:rFonts w:hint="eastAsia"/>
              </w:rPr>
              <w:t>月活卖家突破5万，年GMV超¥1,000万</w:t>
            </w:r>
          </w:p>
        </w:tc>
      </w:tr>
      <w:tr w14:paraId="6D7A6B31">
        <w:tc>
          <w:p w14:paraId="47020463">
            <w:pPr>
              <w:pStyle w:val="24"/>
            </w:pPr>
            <w:r>
              <w:rPr>
                <w:rFonts w:hint="eastAsia"/>
                <w:b/>
                <w:bCs/>
              </w:rPr>
              <w:t>B轮（如需要）</w:t>
            </w:r>
          </w:p>
        </w:tc>
        <w:tc>
          <w:p w14:paraId="0BC43ADE">
            <w:pPr>
              <w:pStyle w:val="24"/>
            </w:pPr>
            <w:r>
              <w:rPr>
                <w:rFonts w:hint="eastAsia"/>
              </w:rPr>
              <w:t>第3年Q4</w:t>
            </w:r>
          </w:p>
        </w:tc>
        <w:tc>
          <w:p w14:paraId="41D26C45">
            <w:pPr>
              <w:pStyle w:val="24"/>
            </w:pPr>
            <w:r>
              <w:rPr>
                <w:rFonts w:hint="eastAsia"/>
              </w:rPr>
              <w:t>待进一步调研</w:t>
            </w:r>
          </w:p>
        </w:tc>
        <w:tc>
          <w:p w14:paraId="574E5ACF">
            <w:pPr>
              <w:pStyle w:val="24"/>
            </w:pPr>
            <w:r>
              <w:rPr>
                <w:rFonts w:hint="eastAsia"/>
              </w:rPr>
              <w:t>待进一步调研</w:t>
            </w:r>
          </w:p>
        </w:tc>
        <w:tc>
          <w:p w14:paraId="682E991E">
            <w:pPr>
              <w:pStyle w:val="24"/>
            </w:pPr>
            <w:r>
              <w:t xml:space="preserve">Plan </w:t>
            </w:r>
            <w:r>
              <w:rPr>
                <w:rFonts w:hint="eastAsia"/>
              </w:rPr>
              <w:t>B/C探索、国际化</w:t>
            </w:r>
          </w:p>
        </w:tc>
        <w:tc>
          <w:p w14:paraId="6EB0779A">
            <w:pPr>
              <w:pStyle w:val="24"/>
            </w:pPr>
            <w:r>
              <w:rPr>
                <w:rFonts w:hint="eastAsia"/>
              </w:rPr>
              <w:t>实现单月盈亏平衡</w:t>
            </w:r>
          </w:p>
        </w:tc>
      </w:tr>
      <w:bookmarkEnd w:id="96"/>
    </w:tbl>
    <w:p w14:paraId="6339D35A">
      <w:pPr>
        <w:pStyle w:val="5"/>
      </w:pPr>
      <w:bookmarkStart w:id="97" w:name="资金使用明细天使轮pre-a轮合计800万"/>
      <w:r>
        <w:t xml:space="preserve">7.7.2 </w:t>
      </w:r>
      <w:r>
        <w:rPr>
          <w:rFonts w:hint="eastAsia"/>
        </w:rPr>
        <w:t>资金使用明细（天使轮+Pre-A轮，合计¥800万）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1642"/>
        <w:gridCol w:w="857"/>
        <w:gridCol w:w="4955"/>
      </w:tblGrid>
      <w:tr w14:paraId="0D380375">
        <w:trPr>
          <w:tblHeader/>
        </w:trPr>
        <w:tc>
          <w:p w14:paraId="5C1AE319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2588349C">
            <w:pPr>
              <w:pStyle w:val="24"/>
            </w:pPr>
            <w:r>
              <w:rPr>
                <w:rFonts w:hint="eastAsia"/>
              </w:rPr>
              <w:t>金额（万元）</w:t>
            </w:r>
          </w:p>
        </w:tc>
        <w:tc>
          <w:p w14:paraId="2E392E33">
            <w:pPr>
              <w:pStyle w:val="24"/>
            </w:pPr>
            <w:r>
              <w:rPr>
                <w:rFonts w:hint="eastAsia"/>
              </w:rPr>
              <w:t>占比</w:t>
            </w:r>
          </w:p>
        </w:tc>
        <w:tc>
          <w:p w14:paraId="7E75517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C4FF8A0">
        <w:tc>
          <w:p w14:paraId="0E659ABA">
            <w:pPr>
              <w:pStyle w:val="24"/>
            </w:pPr>
            <w:r>
              <w:rPr>
                <w:rFonts w:hint="eastAsia"/>
              </w:rPr>
              <w:t>技术研发</w:t>
            </w:r>
          </w:p>
        </w:tc>
        <w:tc>
          <w:p w14:paraId="1B23442F">
            <w:pPr>
              <w:pStyle w:val="24"/>
            </w:pPr>
            <w:r>
              <w:t>320</w:t>
            </w:r>
          </w:p>
        </w:tc>
        <w:tc>
          <w:p w14:paraId="64C3A90E">
            <w:pPr>
              <w:pStyle w:val="24"/>
            </w:pPr>
            <w:r>
              <w:t>40%</w:t>
            </w:r>
          </w:p>
        </w:tc>
        <w:tc>
          <w:p w14:paraId="0503CF7C">
            <w:pPr>
              <w:pStyle w:val="24"/>
            </w:pPr>
            <w:r>
              <w:rPr>
                <w:rFonts w:hint="eastAsia"/>
              </w:rPr>
              <w:t>后端网关、智能路由、多平台适配、风控系统</w:t>
            </w:r>
          </w:p>
        </w:tc>
      </w:tr>
      <w:tr w14:paraId="5F7E331A">
        <w:tc>
          <w:p w14:paraId="7BEE6395">
            <w:pPr>
              <w:pStyle w:val="24"/>
            </w:pPr>
            <w:r>
              <w:rPr>
                <w:rFonts w:hint="eastAsia"/>
              </w:rPr>
              <w:t>用户获取</w:t>
            </w:r>
          </w:p>
        </w:tc>
        <w:tc>
          <w:p w14:paraId="2A1831BC">
            <w:pPr>
              <w:pStyle w:val="24"/>
            </w:pPr>
            <w:r>
              <w:t>160</w:t>
            </w:r>
          </w:p>
        </w:tc>
        <w:tc>
          <w:p w14:paraId="6893A8D1">
            <w:pPr>
              <w:pStyle w:val="24"/>
            </w:pPr>
            <w:r>
              <w:t>20%</w:t>
            </w:r>
          </w:p>
        </w:tc>
        <w:tc>
          <w:p w14:paraId="566FA9A4">
            <w:pPr>
              <w:pStyle w:val="24"/>
            </w:pPr>
            <w:r>
              <w:rPr>
                <w:rFonts w:hint="eastAsia"/>
              </w:rPr>
              <w:t>卖家注册奖励、买家首单折扣、社区运营</w:t>
            </w:r>
          </w:p>
        </w:tc>
      </w:tr>
      <w:tr w14:paraId="499E67AE">
        <w:tc>
          <w:p w14:paraId="6F4954A6">
            <w:pPr>
              <w:pStyle w:val="24"/>
            </w:pPr>
            <w:r>
              <w:rPr>
                <w:rFonts w:hint="eastAsia"/>
              </w:rPr>
              <w:t>人力成本</w:t>
            </w:r>
          </w:p>
        </w:tc>
        <w:tc>
          <w:p w14:paraId="320E7FB4">
            <w:pPr>
              <w:pStyle w:val="24"/>
            </w:pPr>
            <w:r>
              <w:t>200</w:t>
            </w:r>
          </w:p>
        </w:tc>
        <w:tc>
          <w:p w14:paraId="0CA13062">
            <w:pPr>
              <w:pStyle w:val="24"/>
            </w:pPr>
            <w:r>
              <w:t>25%</w:t>
            </w:r>
          </w:p>
        </w:tc>
        <w:tc>
          <w:p w14:paraId="6677986B">
            <w:pPr>
              <w:pStyle w:val="24"/>
            </w:pPr>
            <w:r>
              <w:rPr>
                <w:rFonts w:hint="eastAsia"/>
              </w:rPr>
              <w:t>8人核心团队18个月薪资</w:t>
            </w:r>
          </w:p>
        </w:tc>
      </w:tr>
      <w:tr w14:paraId="5815F68F">
        <w:tc>
          <w:p w14:paraId="3AD11967">
            <w:pPr>
              <w:pStyle w:val="24"/>
            </w:pPr>
            <w:r>
              <w:rPr>
                <w:rFonts w:hint="eastAsia"/>
              </w:rPr>
              <w:t>云基础设施</w:t>
            </w:r>
          </w:p>
        </w:tc>
        <w:tc>
          <w:p w14:paraId="08CF4A17">
            <w:pPr>
              <w:pStyle w:val="24"/>
            </w:pPr>
            <w:r>
              <w:t>80</w:t>
            </w:r>
          </w:p>
        </w:tc>
        <w:tc>
          <w:p w14:paraId="67764FAF">
            <w:pPr>
              <w:pStyle w:val="24"/>
            </w:pPr>
            <w:r>
              <w:t>10%</w:t>
            </w:r>
          </w:p>
        </w:tc>
        <w:tc>
          <w:p w14:paraId="53F7E9E0">
            <w:pPr>
              <w:pStyle w:val="24"/>
            </w:pPr>
            <w:r>
              <w:rPr>
                <w:rFonts w:hint="eastAsia"/>
              </w:rPr>
              <w:t>阿里云/腾讯云服务器、带宽、安全服务</w:t>
            </w:r>
          </w:p>
        </w:tc>
      </w:tr>
      <w:tr w14:paraId="233D5DE1">
        <w:tc>
          <w:p w14:paraId="7C327E9F">
            <w:pPr>
              <w:pStyle w:val="24"/>
            </w:pPr>
            <w:r>
              <w:rPr>
                <w:rFonts w:hint="eastAsia"/>
              </w:rPr>
              <w:t>合规法务</w:t>
            </w:r>
          </w:p>
        </w:tc>
        <w:tc>
          <w:p w14:paraId="17AA6045">
            <w:pPr>
              <w:pStyle w:val="24"/>
            </w:pPr>
            <w:r>
              <w:t>24</w:t>
            </w:r>
          </w:p>
        </w:tc>
        <w:tc>
          <w:p w14:paraId="334108EC">
            <w:pPr>
              <w:pStyle w:val="24"/>
            </w:pPr>
            <w:r>
              <w:t>3%</w:t>
            </w:r>
          </w:p>
        </w:tc>
        <w:tc>
          <w:p w14:paraId="3DCBF261">
            <w:pPr>
              <w:pStyle w:val="24"/>
            </w:pPr>
            <w:r>
              <w:rPr>
                <w:rFonts w:hint="eastAsia"/>
              </w:rPr>
              <w:t>ToS审查、数据安全认证、用户协议</w:t>
            </w:r>
          </w:p>
        </w:tc>
      </w:tr>
      <w:tr w14:paraId="6DE778EF">
        <w:tc>
          <w:p w14:paraId="0B2A98E0">
            <w:pPr>
              <w:pStyle w:val="24"/>
            </w:pPr>
            <w:r>
              <w:rPr>
                <w:rFonts w:hint="eastAsia"/>
              </w:rPr>
              <w:t>应急储备</w:t>
            </w:r>
          </w:p>
        </w:tc>
        <w:tc>
          <w:p w14:paraId="17E10F14">
            <w:pPr>
              <w:pStyle w:val="24"/>
            </w:pPr>
            <w:r>
              <w:t>16</w:t>
            </w:r>
          </w:p>
        </w:tc>
        <w:tc>
          <w:p w14:paraId="579B071E">
            <w:pPr>
              <w:pStyle w:val="24"/>
            </w:pPr>
            <w:r>
              <w:t>2%</w:t>
            </w:r>
          </w:p>
        </w:tc>
        <w:tc>
          <w:p w14:paraId="056C141C">
            <w:pPr>
              <w:pStyle w:val="24"/>
            </w:pPr>
            <w:r>
              <w:rPr>
                <w:rFonts w:hint="eastAsia"/>
              </w:rPr>
              <w:t>不可预见支出</w:t>
            </w:r>
          </w:p>
        </w:tc>
      </w:tr>
      <w:tr w14:paraId="111F9E94">
        <w:tc>
          <w:p w14:paraId="1AC42C4F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773BD7F2">
            <w:pPr>
              <w:pStyle w:val="24"/>
            </w:pPr>
            <w:r>
              <w:rPr>
                <w:b/>
                <w:bCs/>
              </w:rPr>
              <w:t>800</w:t>
            </w:r>
          </w:p>
        </w:tc>
        <w:tc>
          <w:p w14:paraId="63FCD586">
            <w:pPr>
              <w:pStyle w:val="24"/>
            </w:pPr>
            <w:r>
              <w:rPr>
                <w:b/>
                <w:bCs/>
              </w:rPr>
              <w:t>100%</w:t>
            </w:r>
          </w:p>
        </w:tc>
        <w:tc>
          <w:p w14:paraId="2A06F6F5">
            <w:pPr>
              <w:pStyle w:val="24"/>
            </w:pPr>
          </w:p>
        </w:tc>
      </w:tr>
      <w:bookmarkEnd w:id="97"/>
    </w:tbl>
    <w:p w14:paraId="6B30DF72">
      <w:pPr>
        <w:pStyle w:val="5"/>
      </w:pPr>
      <w:bookmarkStart w:id="98" w:name="融资节奏与现金流匹配"/>
      <w:r>
        <w:t xml:space="preserve">7.7.3 </w:t>
      </w:r>
      <w:r>
        <w:rPr>
          <w:rFonts w:hint="eastAsia"/>
        </w:rPr>
        <w:t>融资节奏与现金流匹配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44"/>
        <w:gridCol w:w="1244"/>
        <w:gridCol w:w="1244"/>
        <w:gridCol w:w="2701"/>
      </w:tblGrid>
      <w:tr w14:paraId="7D2E6B63">
        <w:trPr>
          <w:tblHeader/>
        </w:trPr>
        <w:tc>
          <w:p w14:paraId="5652AC4D">
            <w:pPr>
              <w:pStyle w:val="24"/>
            </w:pPr>
            <w:r>
              <w:rPr>
                <w:rFonts w:hint="eastAsia"/>
              </w:rPr>
              <w:t>时间节点</w:t>
            </w:r>
          </w:p>
        </w:tc>
        <w:tc>
          <w:p w14:paraId="68088ED4">
            <w:pPr>
              <w:pStyle w:val="24"/>
            </w:pPr>
            <w:r>
              <w:rPr>
                <w:rFonts w:hint="eastAsia"/>
              </w:rPr>
              <w:t>累计融资</w:t>
            </w:r>
          </w:p>
        </w:tc>
        <w:tc>
          <w:p w14:paraId="60DB4144">
            <w:pPr>
              <w:pStyle w:val="24"/>
            </w:pPr>
            <w:r>
              <w:rPr>
                <w:rFonts w:hint="eastAsia"/>
              </w:rPr>
              <w:t>累计支出</w:t>
            </w:r>
          </w:p>
        </w:tc>
        <w:tc>
          <w:p w14:paraId="4593122D">
            <w:pPr>
              <w:pStyle w:val="24"/>
            </w:pPr>
            <w:r>
              <w:rPr>
                <w:rFonts w:hint="eastAsia"/>
              </w:rPr>
              <w:t>现金余额</w:t>
            </w:r>
          </w:p>
        </w:tc>
        <w:tc>
          <w:p w14:paraId="3ADE1090">
            <w:pPr>
              <w:pStyle w:val="24"/>
            </w:pPr>
            <w:r>
              <w:rPr>
                <w:rFonts w:hint="eastAsia"/>
              </w:rPr>
              <w:t>关键事件</w:t>
            </w:r>
          </w:p>
        </w:tc>
      </w:tr>
      <w:tr w14:paraId="19023C1F">
        <w:tc>
          <w:p w14:paraId="6F78BA9F">
            <w:pPr>
              <w:pStyle w:val="24"/>
            </w:pPr>
            <w:r>
              <w:rPr>
                <w:rFonts w:hint="eastAsia"/>
              </w:rPr>
              <w:t>第1年Q1</w:t>
            </w:r>
          </w:p>
        </w:tc>
        <w:tc>
          <w:p w14:paraId="4E97A100">
            <w:pPr>
              <w:pStyle w:val="24"/>
            </w:pPr>
            <w:r>
              <w:rPr>
                <w:rFonts w:hint="eastAsia"/>
              </w:rPr>
              <w:t>¥300万</w:t>
            </w:r>
          </w:p>
        </w:tc>
        <w:tc>
          <w:p w14:paraId="41827005">
            <w:pPr>
              <w:pStyle w:val="24"/>
            </w:pPr>
            <w:r>
              <w:rPr>
                <w:rFonts w:hint="eastAsia"/>
              </w:rPr>
              <w:t>¥90万</w:t>
            </w:r>
          </w:p>
        </w:tc>
        <w:tc>
          <w:p w14:paraId="036E6E07">
            <w:pPr>
              <w:pStyle w:val="24"/>
            </w:pPr>
            <w:r>
              <w:rPr>
                <w:rFonts w:hint="eastAsia"/>
              </w:rPr>
              <w:t>¥210万</w:t>
            </w:r>
          </w:p>
        </w:tc>
        <w:tc>
          <w:p w14:paraId="2EC76A2F">
            <w:pPr>
              <w:pStyle w:val="24"/>
            </w:pPr>
            <w:r>
              <w:rPr>
                <w:rFonts w:hint="eastAsia"/>
              </w:rPr>
              <w:t>天使轮到账，MVP开发</w:t>
            </w:r>
          </w:p>
        </w:tc>
      </w:tr>
      <w:tr w14:paraId="39B5FA77">
        <w:tc>
          <w:p w14:paraId="47E1BB10">
            <w:pPr>
              <w:pStyle w:val="24"/>
            </w:pPr>
            <w:r>
              <w:rPr>
                <w:rFonts w:hint="eastAsia"/>
              </w:rPr>
              <w:t>第1年Q3</w:t>
            </w:r>
          </w:p>
        </w:tc>
        <w:tc>
          <w:p w14:paraId="4C882715">
            <w:pPr>
              <w:pStyle w:val="24"/>
            </w:pPr>
            <w:r>
              <w:rPr>
                <w:rFonts w:hint="eastAsia"/>
              </w:rPr>
              <w:t>¥300万</w:t>
            </w:r>
          </w:p>
        </w:tc>
        <w:tc>
          <w:p w14:paraId="257AE07A">
            <w:pPr>
              <w:pStyle w:val="24"/>
            </w:pPr>
            <w:r>
              <w:rPr>
                <w:rFonts w:hint="eastAsia"/>
              </w:rPr>
              <w:t>¥220万</w:t>
            </w:r>
          </w:p>
        </w:tc>
        <w:tc>
          <w:p w14:paraId="75C76078">
            <w:pPr>
              <w:pStyle w:val="24"/>
            </w:pPr>
            <w:r>
              <w:rPr>
                <w:rFonts w:hint="eastAsia"/>
              </w:rPr>
              <w:t>¥80万</w:t>
            </w:r>
          </w:p>
        </w:tc>
        <w:tc>
          <w:p w14:paraId="3E77F4C8">
            <w:pPr>
              <w:pStyle w:val="24"/>
            </w:pPr>
            <w:r>
              <w:rPr>
                <w:rFonts w:hint="eastAsia"/>
              </w:rPr>
              <w:t>产品上线，开始撮合</w:t>
            </w:r>
          </w:p>
        </w:tc>
      </w:tr>
      <w:tr w14:paraId="57019F86">
        <w:tc>
          <w:p w14:paraId="562FAABD">
            <w:pPr>
              <w:pStyle w:val="24"/>
            </w:pPr>
            <w:r>
              <w:rPr>
                <w:rFonts w:hint="eastAsia"/>
              </w:rPr>
              <w:t>第1年Q4</w:t>
            </w:r>
          </w:p>
        </w:tc>
        <w:tc>
          <w:p w14:paraId="6E808F9F">
            <w:pPr>
              <w:pStyle w:val="24"/>
            </w:pPr>
            <w:r>
              <w:rPr>
                <w:rFonts w:hint="eastAsia"/>
              </w:rPr>
              <w:t>¥800万</w:t>
            </w:r>
          </w:p>
        </w:tc>
        <w:tc>
          <w:p w14:paraId="320E132A">
            <w:pPr>
              <w:pStyle w:val="24"/>
            </w:pPr>
            <w:r>
              <w:rPr>
                <w:rFonts w:hint="eastAsia"/>
              </w:rPr>
              <w:t>¥350万</w:t>
            </w:r>
          </w:p>
        </w:tc>
        <w:tc>
          <w:p w14:paraId="7ADC0595">
            <w:pPr>
              <w:pStyle w:val="24"/>
            </w:pPr>
            <w:r>
              <w:rPr>
                <w:rFonts w:hint="eastAsia"/>
              </w:rPr>
              <w:t>¥450万</w:t>
            </w:r>
          </w:p>
        </w:tc>
        <w:tc>
          <w:p w14:paraId="4361D42A">
            <w:pPr>
              <w:pStyle w:val="24"/>
            </w:pPr>
            <w:r>
              <w:rPr>
                <w:rFonts w:hint="eastAsia"/>
              </w:rPr>
              <w:t>Pre-A轮到账</w:t>
            </w:r>
          </w:p>
        </w:tc>
      </w:tr>
      <w:tr w14:paraId="00E96E98">
        <w:tc>
          <w:p w14:paraId="6029B837">
            <w:pPr>
              <w:pStyle w:val="24"/>
            </w:pPr>
            <w:r>
              <w:rPr>
                <w:rFonts w:hint="eastAsia"/>
              </w:rPr>
              <w:t>第2年Q2</w:t>
            </w:r>
          </w:p>
        </w:tc>
        <w:tc>
          <w:p w14:paraId="6ACDD55C">
            <w:pPr>
              <w:pStyle w:val="24"/>
            </w:pPr>
            <w:r>
              <w:rPr>
                <w:rFonts w:hint="eastAsia"/>
              </w:rPr>
              <w:t>¥800万</w:t>
            </w:r>
          </w:p>
        </w:tc>
        <w:tc>
          <w:p w14:paraId="26470765">
            <w:pPr>
              <w:pStyle w:val="24"/>
            </w:pPr>
            <w:r>
              <w:rPr>
                <w:rFonts w:hint="eastAsia"/>
              </w:rPr>
              <w:t>¥580万</w:t>
            </w:r>
          </w:p>
        </w:tc>
        <w:tc>
          <w:p w14:paraId="1C8EB661">
            <w:pPr>
              <w:pStyle w:val="24"/>
            </w:pPr>
            <w:r>
              <w:rPr>
                <w:rFonts w:hint="eastAsia"/>
              </w:rPr>
              <w:t>¥220万</w:t>
            </w:r>
          </w:p>
        </w:tc>
        <w:tc>
          <w:p w14:paraId="06AB79AF">
            <w:pPr>
              <w:pStyle w:val="24"/>
            </w:pPr>
            <w:r>
              <w:rPr>
                <w:rFonts w:hint="eastAsia"/>
              </w:rPr>
              <w:t>扩展至5平台</w:t>
            </w:r>
          </w:p>
        </w:tc>
      </w:tr>
      <w:tr w14:paraId="69C1BEE7">
        <w:tc>
          <w:p w14:paraId="73DB076E">
            <w:pPr>
              <w:pStyle w:val="24"/>
            </w:pPr>
            <w:r>
              <w:rPr>
                <w:rFonts w:hint="eastAsia"/>
              </w:rPr>
              <w:t>第2年Q3</w:t>
            </w:r>
          </w:p>
        </w:tc>
        <w:tc>
          <w:p w14:paraId="4F8DD113">
            <w:pPr>
              <w:pStyle w:val="24"/>
            </w:pPr>
            <w:r>
              <w:rPr>
                <w:rFonts w:hint="eastAsia"/>
              </w:rPr>
              <w:t>¥2,300万</w:t>
            </w:r>
          </w:p>
        </w:tc>
        <w:tc>
          <w:p w14:paraId="51A71FEA">
            <w:pPr>
              <w:pStyle w:val="24"/>
            </w:pPr>
            <w:r>
              <w:rPr>
                <w:rFonts w:hint="eastAsia"/>
              </w:rPr>
              <w:t>¥780万</w:t>
            </w:r>
          </w:p>
        </w:tc>
        <w:tc>
          <w:p w14:paraId="3CEFD7D6">
            <w:pPr>
              <w:pStyle w:val="24"/>
            </w:pPr>
            <w:r>
              <w:rPr>
                <w:rFonts w:hint="eastAsia"/>
              </w:rPr>
              <w:t>¥1,520万</w:t>
            </w:r>
          </w:p>
        </w:tc>
        <w:tc>
          <w:p w14:paraId="79D7663A">
            <w:pPr>
              <w:pStyle w:val="24"/>
            </w:pPr>
            <w:r>
              <w:rPr>
                <w:rFonts w:hint="eastAsia"/>
              </w:rPr>
              <w:t>A轮到账</w:t>
            </w:r>
          </w:p>
        </w:tc>
      </w:tr>
      <w:tr w14:paraId="63ACA2A7">
        <w:tc>
          <w:p w14:paraId="294AE8E2">
            <w:pPr>
              <w:pStyle w:val="24"/>
            </w:pPr>
            <w:r>
              <w:rPr>
                <w:rFonts w:hint="eastAsia"/>
              </w:rPr>
              <w:t>第3年Q4</w:t>
            </w:r>
          </w:p>
        </w:tc>
        <w:tc>
          <w:p w14:paraId="5EB11102">
            <w:pPr>
              <w:pStyle w:val="24"/>
            </w:pPr>
            <w:r>
              <w:rPr>
                <w:rFonts w:hint="eastAsia"/>
              </w:rPr>
              <w:t>¥2,300万</w:t>
            </w:r>
          </w:p>
        </w:tc>
        <w:tc>
          <w:p w14:paraId="668A5524">
            <w:pPr>
              <w:pStyle w:val="24"/>
            </w:pPr>
            <w:r>
              <w:rPr>
                <w:rFonts w:hint="eastAsia"/>
              </w:rPr>
              <w:t>¥2,100万</w:t>
            </w:r>
          </w:p>
        </w:tc>
        <w:tc>
          <w:p w14:paraId="712D02E3">
            <w:pPr>
              <w:pStyle w:val="24"/>
            </w:pPr>
            <w:r>
              <w:rPr>
                <w:rFonts w:hint="eastAsia"/>
              </w:rPr>
              <w:t>¥200万</w:t>
            </w:r>
          </w:p>
        </w:tc>
        <w:tc>
          <w:p w14:paraId="78C28D62">
            <w:pPr>
              <w:pStyle w:val="24"/>
            </w:pPr>
            <w:r>
              <w:rPr>
                <w:rFonts w:hint="eastAsia"/>
              </w:rPr>
              <w:t>接近盈亏平衡</w:t>
            </w:r>
          </w:p>
        </w:tc>
      </w:tr>
    </w:tbl>
    <w:p w14:paraId="3719037C">
      <w:pPr>
        <w:pStyle w:val="13"/>
      </w:pPr>
      <w:r>
        <w:rPr>
          <w:rFonts w:hint="eastAsia"/>
          <w:b/>
          <w:bCs/>
        </w:rPr>
        <w:t>风险提示</w:t>
      </w:r>
      <w:r>
        <w:rPr>
          <w:rFonts w:hint="eastAsia"/>
        </w:rPr>
        <w:t>：若Pre-A轮或A轮融资延迟1–2个季度，平台将面临现金流断裂风险。建议在天使轮阶段即启动Pre-A轮投资人关系维护，确保融资节奏与业务里程碑匹配。</w:t>
      </w:r>
    </w:p>
    <w:p w14:paraId="730E36EF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98"/>
    <w:p w14:paraId="44E13532">
      <w:pPr>
        <w:pStyle w:val="4"/>
      </w:pPr>
      <w:bookmarkStart w:id="99" w:name="关键财务指标汇总"/>
      <w:r>
        <w:t xml:space="preserve">7.8 </w:t>
      </w:r>
      <w:r>
        <w:rPr>
          <w:rFonts w:hint="eastAsia"/>
        </w:rPr>
        <w:t>关键财务指标汇总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950"/>
        <w:gridCol w:w="950"/>
        <w:gridCol w:w="950"/>
        <w:gridCol w:w="2840"/>
      </w:tblGrid>
      <w:tr w14:paraId="394024C7">
        <w:trPr>
          <w:tblHeader/>
        </w:trPr>
        <w:tc>
          <w:p w14:paraId="39933177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74CAE5B2">
            <w:pPr>
              <w:pStyle w:val="24"/>
            </w:pPr>
            <w:r>
              <w:rPr>
                <w:rFonts w:hint="eastAsia"/>
              </w:rPr>
              <w:t>第1年</w:t>
            </w:r>
          </w:p>
        </w:tc>
        <w:tc>
          <w:p w14:paraId="455833AB">
            <w:pPr>
              <w:pStyle w:val="24"/>
            </w:pPr>
            <w:r>
              <w:rPr>
                <w:rFonts w:hint="eastAsia"/>
              </w:rPr>
              <w:t>第2年</w:t>
            </w:r>
          </w:p>
        </w:tc>
        <w:tc>
          <w:p w14:paraId="11EEAB76">
            <w:pPr>
              <w:pStyle w:val="24"/>
            </w:pPr>
            <w:r>
              <w:rPr>
                <w:rFonts w:hint="eastAsia"/>
              </w:rPr>
              <w:t>第3年</w:t>
            </w:r>
          </w:p>
        </w:tc>
        <w:tc>
          <w:p w14:paraId="6CFD00DC">
            <w:pPr>
              <w:pStyle w:val="24"/>
            </w:pPr>
            <w:r>
              <w:rPr>
                <w:rFonts w:hint="eastAsia"/>
              </w:rPr>
              <w:t>行业对标</w:t>
            </w:r>
          </w:p>
        </w:tc>
      </w:tr>
      <w:tr w14:paraId="364D1662">
        <w:tc>
          <w:p w14:paraId="3C187943">
            <w:pPr>
              <w:pStyle w:val="24"/>
            </w:pPr>
            <w:r>
              <w:rPr>
                <w:rFonts w:hint="eastAsia"/>
              </w:rPr>
              <w:t>年GMV（万元）</w:t>
            </w:r>
          </w:p>
        </w:tc>
        <w:tc>
          <w:p w14:paraId="248B1A72">
            <w:pPr>
              <w:pStyle w:val="24"/>
            </w:pPr>
            <w:r>
              <w:t>180</w:t>
            </w:r>
          </w:p>
        </w:tc>
        <w:tc>
          <w:p w14:paraId="69E93634">
            <w:pPr>
              <w:pStyle w:val="24"/>
            </w:pPr>
            <w:r>
              <w:t>1,200</w:t>
            </w:r>
          </w:p>
        </w:tc>
        <w:tc>
          <w:p w14:paraId="66DF7CF0">
            <w:pPr>
              <w:pStyle w:val="24"/>
            </w:pPr>
            <w:r>
              <w:t>4,320</w:t>
            </w:r>
          </w:p>
        </w:tc>
        <w:tc>
          <w:p w14:paraId="7E6D13FA">
            <w:pPr>
              <w:pStyle w:val="24"/>
            </w:pPr>
            <w:r>
              <w:t>AI Credits: $20M+</w:t>
            </w:r>
          </w:p>
        </w:tc>
      </w:tr>
      <w:tr w14:paraId="414703AF">
        <w:tc>
          <w:p w14:paraId="43761EDD">
            <w:pPr>
              <w:pStyle w:val="24"/>
            </w:pPr>
            <w:r>
              <w:rPr>
                <w:rFonts w:hint="eastAsia"/>
              </w:rPr>
              <w:t>年收入（万元）</w:t>
            </w:r>
          </w:p>
        </w:tc>
        <w:tc>
          <w:p w14:paraId="465FD2B7">
            <w:pPr>
              <w:pStyle w:val="24"/>
            </w:pPr>
            <w:r>
              <w:t>180</w:t>
            </w:r>
          </w:p>
        </w:tc>
        <w:tc>
          <w:p w14:paraId="47344F4D">
            <w:pPr>
              <w:pStyle w:val="24"/>
            </w:pPr>
            <w:r>
              <w:t>1,320</w:t>
            </w:r>
          </w:p>
        </w:tc>
        <w:tc>
          <w:p w14:paraId="4E63DBDD">
            <w:pPr>
              <w:pStyle w:val="24"/>
            </w:pPr>
            <w:r>
              <w:t>4,080</w:t>
            </w:r>
          </w:p>
        </w:tc>
        <w:tc>
          <w:p w14:paraId="38FBD361">
            <w:pPr>
              <w:pStyle w:val="24"/>
            </w:pPr>
            <w:r>
              <w:t xml:space="preserve">OpenRouter: </w:t>
            </w:r>
            <w:r>
              <w:rPr>
                <w:rFonts w:hint="eastAsia"/>
              </w:rPr>
              <w:t>$1亿+</w:t>
            </w:r>
          </w:p>
        </w:tc>
      </w:tr>
      <w:tr w14:paraId="10735236">
        <w:tc>
          <w:p w14:paraId="5DA40DA8">
            <w:pPr>
              <w:pStyle w:val="24"/>
            </w:pPr>
            <w:r>
              <w:rPr>
                <w:rFonts w:hint="eastAsia"/>
              </w:rPr>
              <w:t>综合毛利率</w:t>
            </w:r>
          </w:p>
        </w:tc>
        <w:tc>
          <w:p w14:paraId="019D9A8A">
            <w:pPr>
              <w:pStyle w:val="24"/>
            </w:pPr>
            <w:r>
              <w:t>30%</w:t>
            </w:r>
          </w:p>
        </w:tc>
        <w:tc>
          <w:p w14:paraId="7D1CC2AE">
            <w:pPr>
              <w:pStyle w:val="24"/>
            </w:pPr>
            <w:r>
              <w:t>36%</w:t>
            </w:r>
          </w:p>
        </w:tc>
        <w:tc>
          <w:p w14:paraId="4EB215FF">
            <w:pPr>
              <w:pStyle w:val="24"/>
            </w:pPr>
            <w:r>
              <w:t>26%</w:t>
            </w:r>
          </w:p>
        </w:tc>
        <w:tc>
          <w:p w14:paraId="6F76BBA4">
            <w:pPr>
              <w:pStyle w:val="24"/>
            </w:pPr>
            <w:r>
              <w:t xml:space="preserve">Raise.com: </w:t>
            </w:r>
            <w:r>
              <w:rPr>
                <w:rFonts w:hint="eastAsia"/>
              </w:rPr>
              <w:t>15%佣金</w:t>
            </w:r>
          </w:p>
        </w:tc>
      </w:tr>
      <w:tr w14:paraId="616E10E7">
        <w:tc>
          <w:p w14:paraId="01B25964">
            <w:pPr>
              <w:pStyle w:val="24"/>
            </w:pPr>
            <w:r>
              <w:t>EBITDA Margin</w:t>
            </w:r>
          </w:p>
        </w:tc>
        <w:tc>
          <w:p w14:paraId="0ABBEC72">
            <w:pPr>
              <w:pStyle w:val="24"/>
            </w:pPr>
            <w:r>
              <w:t>-188%</w:t>
            </w:r>
          </w:p>
        </w:tc>
        <w:tc>
          <w:p w14:paraId="68DEFBD7">
            <w:pPr>
              <w:pStyle w:val="24"/>
            </w:pPr>
            <w:r>
              <w:t>-31%</w:t>
            </w:r>
          </w:p>
        </w:tc>
        <w:tc>
          <w:p w14:paraId="4301BD11">
            <w:pPr>
              <w:pStyle w:val="24"/>
            </w:pPr>
            <w:r>
              <w:t>-13%</w:t>
            </w:r>
          </w:p>
        </w:tc>
        <w:tc>
          <w:p w14:paraId="46EB112B">
            <w:pPr>
              <w:pStyle w:val="24"/>
            </w:pPr>
            <w:r>
              <w:rPr>
                <w:rFonts w:hint="eastAsia"/>
              </w:rPr>
              <w:t>平台型标准:</w:t>
            </w:r>
            <w:r>
              <w:t xml:space="preserve"> </w:t>
            </w:r>
            <w:r>
              <w:rPr>
                <w:rFonts w:hint="eastAsia"/>
              </w:rPr>
              <w:t>3–5年转正</w:t>
            </w:r>
          </w:p>
        </w:tc>
      </w:tr>
      <w:tr w14:paraId="3A151A5A">
        <w:tc>
          <w:p w14:paraId="2F0C317D">
            <w:pPr>
              <w:pStyle w:val="24"/>
            </w:pPr>
            <w:r>
              <w:rPr>
                <w:rFonts w:hint="eastAsia"/>
              </w:rPr>
              <w:t>月活卖家</w:t>
            </w:r>
          </w:p>
        </w:tc>
        <w:tc>
          <w:p w14:paraId="3ED5EA77">
            <w:pPr>
              <w:pStyle w:val="24"/>
            </w:pPr>
            <w:r>
              <w:t>5,000</w:t>
            </w:r>
          </w:p>
        </w:tc>
        <w:tc>
          <w:p w14:paraId="40850306">
            <w:pPr>
              <w:pStyle w:val="24"/>
            </w:pPr>
            <w:r>
              <w:t>20,000</w:t>
            </w:r>
          </w:p>
        </w:tc>
        <w:tc>
          <w:p w14:paraId="0091BD1D">
            <w:pPr>
              <w:pStyle w:val="24"/>
            </w:pPr>
            <w:r>
              <w:t>50,000</w:t>
            </w:r>
          </w:p>
        </w:tc>
        <w:tc>
          <w:p w14:paraId="42850CDD">
            <w:pPr>
              <w:pStyle w:val="24"/>
            </w:pPr>
            <w:r>
              <w:t>—</w:t>
            </w:r>
          </w:p>
        </w:tc>
      </w:tr>
      <w:tr w14:paraId="03FC3986">
        <w:tc>
          <w:p w14:paraId="55A01198">
            <w:pPr>
              <w:pStyle w:val="24"/>
            </w:pPr>
            <w:r>
              <w:rPr>
                <w:rFonts w:hint="eastAsia"/>
              </w:rPr>
              <w:t>付费会员数</w:t>
            </w:r>
          </w:p>
        </w:tc>
        <w:tc>
          <w:p w14:paraId="15FE3811">
            <w:pPr>
              <w:pStyle w:val="24"/>
            </w:pPr>
            <w:r>
              <w:t>800</w:t>
            </w:r>
          </w:p>
        </w:tc>
        <w:tc>
          <w:p w14:paraId="1C6A741B">
            <w:pPr>
              <w:pStyle w:val="24"/>
            </w:pPr>
            <w:r>
              <w:t>4,000</w:t>
            </w:r>
          </w:p>
        </w:tc>
        <w:tc>
          <w:p w14:paraId="7DABD93D">
            <w:pPr>
              <w:pStyle w:val="24"/>
            </w:pPr>
            <w:r>
              <w:t>12,000</w:t>
            </w:r>
          </w:p>
        </w:tc>
        <w:tc>
          <w:p w14:paraId="51849BF3">
            <w:pPr>
              <w:pStyle w:val="24"/>
            </w:pPr>
            <w:r>
              <w:t>—</w:t>
            </w:r>
          </w:p>
        </w:tc>
      </w:tr>
      <w:tr w14:paraId="57B31BB3">
        <w:tc>
          <w:p w14:paraId="1FE8F4B6">
            <w:pPr>
              <w:pStyle w:val="24"/>
            </w:pPr>
            <w:r>
              <w:rPr>
                <w:rFonts w:hint="eastAsia"/>
              </w:rPr>
              <w:t>累计融资（万元）</w:t>
            </w:r>
          </w:p>
        </w:tc>
        <w:tc>
          <w:p w14:paraId="28901D9A">
            <w:pPr>
              <w:pStyle w:val="24"/>
            </w:pPr>
            <w:r>
              <w:t>300</w:t>
            </w:r>
          </w:p>
        </w:tc>
        <w:tc>
          <w:p w14:paraId="0DF72DDC">
            <w:pPr>
              <w:pStyle w:val="24"/>
            </w:pPr>
            <w:r>
              <w:t>800</w:t>
            </w:r>
          </w:p>
        </w:tc>
        <w:tc>
          <w:p w14:paraId="29183AD9">
            <w:pPr>
              <w:pStyle w:val="24"/>
            </w:pPr>
            <w:r>
              <w:t>2,300</w:t>
            </w:r>
          </w:p>
        </w:tc>
        <w:tc>
          <w:p w14:paraId="36BB6EC0">
            <w:pPr>
              <w:pStyle w:val="24"/>
            </w:pPr>
            <w:r>
              <w:t>—</w:t>
            </w:r>
          </w:p>
        </w:tc>
      </w:tr>
      <w:tr w14:paraId="06A3E2E2">
        <w:tc>
          <w:p w14:paraId="4050DCE7">
            <w:pPr>
              <w:pStyle w:val="24"/>
            </w:pPr>
            <w:r>
              <w:rPr>
                <w:rFonts w:hint="eastAsia"/>
              </w:rPr>
              <w:t>现金余额（万元）</w:t>
            </w:r>
          </w:p>
        </w:tc>
        <w:tc>
          <w:p w14:paraId="40A03392">
            <w:pPr>
              <w:pStyle w:val="24"/>
            </w:pPr>
            <w:r>
              <w:t>210</w:t>
            </w:r>
          </w:p>
        </w:tc>
        <w:tc>
          <w:p w14:paraId="77D39D44">
            <w:pPr>
              <w:pStyle w:val="24"/>
            </w:pPr>
            <w:r>
              <w:t>450</w:t>
            </w:r>
          </w:p>
        </w:tc>
        <w:tc>
          <w:p w14:paraId="191DD79D">
            <w:pPr>
              <w:pStyle w:val="24"/>
            </w:pPr>
            <w:r>
              <w:t>207</w:t>
            </w:r>
          </w:p>
        </w:tc>
        <w:tc>
          <w:p w14:paraId="56F8A657">
            <w:pPr>
              <w:pStyle w:val="24"/>
            </w:pPr>
            <w:r>
              <w:t>—</w:t>
            </w:r>
          </w:p>
        </w:tc>
      </w:tr>
      <w:tr w14:paraId="530BD364">
        <w:tc>
          <w:p w14:paraId="7A9AED8C">
            <w:pPr>
              <w:pStyle w:val="24"/>
            </w:pPr>
            <w:r>
              <w:rPr>
                <w:rFonts w:hint="eastAsia"/>
              </w:rPr>
              <w:t>人效（收入/人，万元）</w:t>
            </w:r>
          </w:p>
        </w:tc>
        <w:tc>
          <w:p w14:paraId="42E3BF14">
            <w:pPr>
              <w:pStyle w:val="24"/>
            </w:pPr>
            <w:r>
              <w:t>26</w:t>
            </w:r>
          </w:p>
        </w:tc>
        <w:tc>
          <w:p w14:paraId="00BCD2E0">
            <w:pPr>
              <w:pStyle w:val="24"/>
            </w:pPr>
            <w:r>
              <w:t>83</w:t>
            </w:r>
          </w:p>
        </w:tc>
        <w:tc>
          <w:p w14:paraId="3FECD421">
            <w:pPr>
              <w:pStyle w:val="24"/>
            </w:pPr>
            <w:r>
              <w:t>170</w:t>
            </w:r>
          </w:p>
        </w:tc>
        <w:tc>
          <w:p w14:paraId="6710A5B6">
            <w:pPr>
              <w:pStyle w:val="24"/>
            </w:pPr>
            <w:r>
              <w:rPr>
                <w:rFonts w:hint="eastAsia"/>
              </w:rPr>
              <w:t>SaaS平均:</w:t>
            </w:r>
            <w:r>
              <w:t xml:space="preserve"> </w:t>
            </w:r>
            <w:r>
              <w:rPr>
                <w:rFonts w:hint="eastAsia"/>
              </w:rPr>
              <w:t>20–50万/人</w:t>
            </w:r>
          </w:p>
        </w:tc>
      </w:tr>
    </w:tbl>
    <w:p w14:paraId="4B38AAFD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 w14:paraId="62516954">
      <w:pPr>
        <w:pStyle w:val="4"/>
      </w:pPr>
      <w:bookmarkStart w:id="100" w:name="风险提示与财务假设局限性"/>
      <w:r>
        <w:t xml:space="preserve">7.9 </w:t>
      </w:r>
      <w:r>
        <w:rPr>
          <w:rFonts w:hint="eastAsia"/>
        </w:rPr>
        <w:t>风险提示与财务假设局限性</w:t>
      </w:r>
    </w:p>
    <w:p w14:paraId="3E3E359B">
      <w:pPr>
        <w:pStyle w:val="23"/>
      </w:pPr>
      <w:r>
        <w:rPr>
          <w:rFonts w:hint="eastAsia"/>
        </w:rPr>
        <w:t>本财务预测基于以下核心假设，投资者应注意其不确定性：</w:t>
      </w:r>
    </w:p>
    <w:p w14:paraId="7265BCF9">
      <w:pPr>
        <w:numPr>
          <w:ilvl w:val="0"/>
          <w:numId w:val="6"/>
        </w:numPr>
      </w:pPr>
      <w:r>
        <w:rPr>
          <w:rFonts w:hint="eastAsia"/>
          <w:b/>
          <w:bCs/>
        </w:rPr>
        <w:t>市场总量假设</w:t>
      </w:r>
      <w:r>
        <w:rPr>
          <w:rFonts w:hint="eastAsia"/>
        </w:rPr>
        <w:t>：国内Coding</w:t>
      </w:r>
      <w:r>
        <w:t xml:space="preserve"> </w:t>
      </w:r>
      <w:r>
        <w:rPr>
          <w:rFonts w:hint="eastAsia"/>
        </w:rPr>
        <w:t>Plan年度浪费6–10亿元的估算基于当前付费开发者50–80万人的假设。若Trae、MarsCode等免费工具持续扩张，付费用户增速放缓，可撮合市场总量将相应下调。</w:t>
      </w:r>
    </w:p>
    <w:p w14:paraId="203665CD">
      <w:pPr>
        <w:numPr>
          <w:ilvl w:val="0"/>
          <w:numId w:val="6"/>
        </w:numPr>
      </w:pPr>
      <w:r>
        <w:rPr>
          <w:rFonts w:hint="eastAsia"/>
          <w:b/>
          <w:bCs/>
        </w:rPr>
        <w:t>平台方政策风险</w:t>
      </w:r>
      <w:r>
        <w:rPr>
          <w:rFonts w:hint="eastAsia"/>
        </w:rPr>
        <w:t>：所有主流平台的ToS均明文禁止API</w:t>
      </w:r>
      <w:r>
        <w:t xml:space="preserve"> </w:t>
      </w:r>
      <w:r>
        <w:rPr>
          <w:rFonts w:hint="eastAsia"/>
        </w:rPr>
        <w:t>Key转售/共享（详见《AI平台综合调研报告》）。若平台方加强风控检测或推出官方池化功能，TokenMarket的供给端将受到冲击。</w:t>
      </w:r>
    </w:p>
    <w:p w14:paraId="3419C6F8">
      <w:pPr>
        <w:numPr>
          <w:ilvl w:val="0"/>
          <w:numId w:val="6"/>
        </w:numPr>
      </w:pPr>
      <w:r>
        <w:rPr>
          <w:rFonts w:hint="eastAsia"/>
          <w:b/>
          <w:bCs/>
        </w:rPr>
        <w:t>竞争风险</w:t>
      </w:r>
      <w:r>
        <w:rPr>
          <w:rFonts w:hint="eastAsia"/>
        </w:rPr>
        <w:t>：国内灰色中转站（4SAPI、88code等）价格低至官方10–30%，虽无信任机制，但对价格极度敏感用户仍有吸引力。若TokenMarket无法建立足够的合规+信任壁垒，定价空间将被压缩。</w:t>
      </w:r>
    </w:p>
    <w:p w14:paraId="3E8DC956">
      <w:pPr>
        <w:numPr>
          <w:ilvl w:val="0"/>
          <w:numId w:val="6"/>
        </w:numPr>
      </w:pPr>
      <w:r>
        <w:rPr>
          <w:rFonts w:hint="eastAsia"/>
          <w:b/>
          <w:bCs/>
        </w:rPr>
        <w:t>撮合效率假设</w:t>
      </w:r>
      <w:r>
        <w:rPr>
          <w:rFonts w:hint="eastAsia"/>
        </w:rPr>
        <w:t>：预测假设第2年挂售转化率达50%。实际转化率取决于平台的路由算法效率、价格竞争力和用户体验。若月底前有超过30%的挂售额度未能撮合成功，卖家留存率将下降。</w:t>
      </w:r>
    </w:p>
    <w:p w14:paraId="7DE77E3B">
      <w:pPr>
        <w:numPr>
          <w:ilvl w:val="0"/>
          <w:numId w:val="6"/>
        </w:numPr>
      </w:pPr>
      <w:r>
        <w:rPr>
          <w:rFonts w:hint="eastAsia"/>
          <w:b/>
          <w:bCs/>
        </w:rPr>
        <w:t>融资节奏风险</w:t>
      </w:r>
      <w:r>
        <w:rPr>
          <w:rFonts w:hint="eastAsia"/>
        </w:rPr>
        <w:t>：预测假设融资按规划节点到位。若资本市场环境变化导致融资延迟，平台需相应收缩运营规模或延缓扩张计划。</w:t>
      </w:r>
    </w:p>
    <w:p w14:paraId="537CB33B">
      <w:pPr>
        <w:numPr>
          <w:ilvl w:val="0"/>
          <w:numId w:val="6"/>
        </w:numPr>
      </w:pPr>
      <w:r>
        <w:rPr>
          <w:rFonts w:hint="eastAsia"/>
          <w:b/>
          <w:bCs/>
        </w:rPr>
        <w:t>数据缺口</w:t>
      </w:r>
      <w:r>
        <w:rPr>
          <w:rFonts w:hint="eastAsia"/>
        </w:rPr>
        <w:t>：以下数据因缺乏公开来源，在预测中采用了行业合理估算，存在偏差可能：</w:t>
      </w:r>
    </w:p>
    <w:p w14:paraId="1508102D">
      <w:pPr>
        <w:pStyle w:val="24"/>
        <w:numPr>
          <w:ilvl w:val="1"/>
          <w:numId w:val="1"/>
        </w:numPr>
      </w:pPr>
      <w:r>
        <w:rPr>
          <w:rFonts w:hint="eastAsia"/>
        </w:rPr>
        <w:t>国内灰色中转站实际用户数和交易额</w:t>
      </w:r>
    </w:p>
    <w:p w14:paraId="5DC163DB">
      <w:pPr>
        <w:pStyle w:val="24"/>
        <w:numPr>
          <w:ilvl w:val="1"/>
          <w:numId w:val="1"/>
        </w:numPr>
      </w:pPr>
      <w:r>
        <w:rPr>
          <w:rFonts w:hint="eastAsia"/>
        </w:rPr>
        <w:t>各Coding</w:t>
      </w:r>
      <w:r>
        <w:t xml:space="preserve"> </w:t>
      </w:r>
      <w:r>
        <w:rPr>
          <w:rFonts w:hint="eastAsia"/>
        </w:rPr>
        <w:t>Plan平台的精确付费用户数和续费率</w:t>
      </w:r>
    </w:p>
    <w:p w14:paraId="3B570109">
      <w:pPr>
        <w:pStyle w:val="24"/>
        <w:numPr>
          <w:ilvl w:val="1"/>
          <w:numId w:val="1"/>
        </w:numPr>
      </w:pPr>
      <w:r>
        <w:rPr>
          <w:rFonts w:hint="eastAsia"/>
        </w:rPr>
        <w:t>个人开发者实际的月度额度利用率分布</w:t>
      </w:r>
    </w:p>
    <w:p w14:paraId="7E5276B5">
      <w:pPr>
        <w:pStyle w:val="24"/>
        <w:numPr>
          <w:ilvl w:val="1"/>
          <w:numId w:val="1"/>
        </w:numPr>
      </w:pPr>
      <w:r>
        <w:rPr>
          <w:rFonts w:hint="eastAsia"/>
        </w:rPr>
        <w:t>企业客户对额度管理SaaS的付费意愿和客单价</w:t>
      </w:r>
    </w:p>
    <w:p w14:paraId="253211F0">
      <w:pPr>
        <w:pStyle w:val="13"/>
      </w:pPr>
      <w:r>
        <w:rPr>
          <w:rFonts w:hint="eastAsia"/>
          <w:b/>
          <w:bCs/>
        </w:rPr>
        <w:t>声明</w:t>
      </w:r>
      <w:r>
        <w:rPr>
          <w:rFonts w:hint="eastAsia"/>
        </w:rPr>
        <w:t>：以上财务预测仅供商业计划讨论使用，不构成投资建议。实际经营结果可能与预测存在重大差异。建议在运营过程中按季度更新滚动预测（Rolling</w:t>
      </w:r>
      <w:r>
        <w:t xml:space="preserve"> </w:t>
      </w:r>
      <w:r>
        <w:rPr>
          <w:rFonts w:hint="eastAsia"/>
        </w:rPr>
        <w:t>Forecast），根据实际交易数据校准模型参数。</w:t>
      </w:r>
      <w:r>
        <w:t xml:space="preserve"> # </w:t>
      </w:r>
      <w:r>
        <w:rPr>
          <w:rFonts w:hint="eastAsia"/>
        </w:rPr>
        <w:t>第8章：风险与应对（Risks</w:t>
      </w:r>
      <w:r>
        <w:t xml:space="preserve"> &amp; </w:t>
      </w:r>
      <w:r>
        <w:rPr>
          <w:rFonts w:hint="eastAsia"/>
        </w:rPr>
        <w:t>Mitigation）</w:t>
      </w:r>
    </w:p>
    <w:p w14:paraId="0D4D2622">
      <w:pPr>
        <w:pStyle w:val="13"/>
      </w:pPr>
      <w:r>
        <w:rPr>
          <w:rFonts w:hint="eastAsia"/>
        </w:rPr>
        <w:t>在创新业务中，风险本身不是障碍，缺乏应对预案才是。本章系统评估TokenMarket面临的核心风险维度，并提出分阶段（Plan</w:t>
      </w:r>
      <w:r>
        <w:t xml:space="preserve"> </w:t>
      </w:r>
      <w:r>
        <w:rPr>
          <w:rFonts w:hint="eastAsia"/>
        </w:rPr>
        <w:t>A/B/C）的应对策略，确保无论外部环境如何演变，平台都能找到可持续的商业模式路径。</w:t>
      </w:r>
    </w:p>
    <w:p w14:paraId="4829DCF2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p w14:paraId="5B960F71">
      <w:pPr>
        <w:pStyle w:val="4"/>
      </w:pPr>
      <w:bookmarkStart w:id="101" w:name="平台方反应风险从条款封禁到官方池化"/>
      <w:r>
        <w:t xml:space="preserve">8.1 </w:t>
      </w:r>
      <w:r>
        <w:rPr>
          <w:rFonts w:hint="eastAsia"/>
        </w:rPr>
        <w:t>平台方反应风险：从条款封禁到官方池化</w:t>
      </w:r>
    </w:p>
    <w:p w14:paraId="5D4B2FCA">
      <w:pPr>
        <w:pStyle w:val="23"/>
      </w:pPr>
      <w:r>
        <w:rPr>
          <w:rFonts w:hint="eastAsia"/>
        </w:rPr>
        <w:t>TokenMarket作为第三方撮合平台，其商业模式天然建立在对上游AI平台额度的二次分配之上。这意味着平台方的政策变动是首要且最不可控的风险来源。</w:t>
      </w:r>
    </w:p>
    <w:p w14:paraId="6BF566BF">
      <w:pPr>
        <w:pStyle w:val="5"/>
      </w:pPr>
      <w:bookmarkStart w:id="102" w:name="条款封禁所有平台均已明文禁止"/>
      <w:r>
        <w:t xml:space="preserve">8.1.1 </w:t>
      </w:r>
      <w:r>
        <w:rPr>
          <w:rFonts w:hint="eastAsia"/>
        </w:rPr>
        <w:t>条款封禁：所有平台均已明文禁止</w:t>
      </w:r>
    </w:p>
    <w:p w14:paraId="122BD1AE">
      <w:pPr>
        <w:pStyle w:val="23"/>
      </w:pPr>
      <w:r>
        <w:rPr>
          <w:rFonts w:hint="eastAsia"/>
        </w:rPr>
        <w:t>根据对各平台服务条款（ToS）的系统性调研，</w:t>
      </w:r>
      <w:r>
        <w:rPr>
          <w:rFonts w:hint="eastAsia"/>
          <w:b/>
          <w:bCs/>
        </w:rPr>
        <w:t>所有16家主流平台的ToS均明确或实质禁止API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Key的转售、共享与再授权</w:t>
      </w:r>
      <w:r>
        <w:rPr>
          <w:rFonts w:hint="eastAsia"/>
        </w:rPr>
        <w:t>。具体而言：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1626"/>
        <w:gridCol w:w="2350"/>
        <w:gridCol w:w="1626"/>
        <w:gridCol w:w="1626"/>
      </w:tblGrid>
      <w:tr w14:paraId="476E156D">
        <w:trPr>
          <w:tblHeader/>
        </w:trPr>
        <w:tc>
          <w:p w14:paraId="590E79BA">
            <w:pPr>
              <w:pStyle w:val="24"/>
            </w:pPr>
            <w:r>
              <w:rPr>
                <w:rFonts w:hint="eastAsia"/>
              </w:rPr>
              <w:t>平台类型</w:t>
            </w:r>
          </w:p>
        </w:tc>
        <w:tc>
          <w:p w14:paraId="5D5610E0">
            <w:pPr>
              <w:pStyle w:val="24"/>
            </w:pPr>
            <w:r>
              <w:rPr>
                <w:rFonts w:hint="eastAsia"/>
              </w:rPr>
              <w:t>代表平台</w:t>
            </w:r>
          </w:p>
        </w:tc>
        <w:tc>
          <w:p w14:paraId="27270A43">
            <w:pPr>
              <w:pStyle w:val="24"/>
            </w:pPr>
            <w:r>
              <w:rPr>
                <w:rFonts w:hint="eastAsia"/>
              </w:rPr>
              <w:t>禁止条款明确度</w:t>
            </w:r>
          </w:p>
        </w:tc>
        <w:tc>
          <w:p w14:paraId="3EB18F2B">
            <w:pPr>
              <w:pStyle w:val="24"/>
            </w:pPr>
            <w:r>
              <w:rPr>
                <w:rFonts w:hint="eastAsia"/>
              </w:rPr>
              <w:t>处罚力度</w:t>
            </w:r>
          </w:p>
        </w:tc>
        <w:tc>
          <w:p w14:paraId="0B4285E8">
            <w:pPr>
              <w:pStyle w:val="24"/>
            </w:pPr>
            <w:r>
              <w:rPr>
                <w:rFonts w:hint="eastAsia"/>
              </w:rPr>
              <w:t>风险评级</w:t>
            </w:r>
          </w:p>
        </w:tc>
      </w:tr>
      <w:tr w14:paraId="5B0A665D">
        <w:tc>
          <w:p w14:paraId="2758CD83">
            <w:pPr>
              <w:pStyle w:val="24"/>
            </w:pPr>
            <w:r>
              <w:rPr>
                <w:rFonts w:hint="eastAsia"/>
              </w:rPr>
              <w:t>国际头部</w:t>
            </w:r>
          </w:p>
        </w:tc>
        <w:tc>
          <w:p w14:paraId="5320DAE9">
            <w:pPr>
              <w:pStyle w:val="24"/>
            </w:pPr>
            <w:r>
              <w:t>OpenAI、Anthropic</w:t>
            </w:r>
          </w:p>
        </w:tc>
        <w:tc>
          <w:p w14:paraId="0FB05DC5">
            <w:pPr>
              <w:pStyle w:val="24"/>
            </w:pPr>
            <w:r>
              <w:rPr>
                <w:rFonts w:hint="eastAsia"/>
              </w:rPr>
              <w:t>明文条款（OpenAI</w:t>
            </w:r>
            <w:r>
              <w:t xml:space="preserve"> </w:t>
            </w:r>
            <w:r>
              <w:rPr>
                <w:rFonts w:hint="eastAsia"/>
              </w:rPr>
              <w:t>3.3(g)、Anthropic相应条款）</w:t>
            </w:r>
          </w:p>
        </w:tc>
        <w:tc>
          <w:p w14:paraId="08A70128">
            <w:pPr>
              <w:pStyle w:val="24"/>
            </w:pPr>
            <w:r>
              <w:rPr>
                <w:rFonts w:hint="eastAsia"/>
              </w:rPr>
              <w:t>封号</w:t>
            </w:r>
            <w:r>
              <w:t xml:space="preserve"> + </w:t>
            </w:r>
            <w:r>
              <w:rPr>
                <w:rFonts w:hint="eastAsia"/>
              </w:rPr>
              <w:t>额度清零</w:t>
            </w:r>
          </w:p>
        </w:tc>
        <w:tc>
          <w:p w14:paraId="446B851D">
            <w:pPr>
              <w:pStyle w:val="24"/>
            </w:pPr>
            <w:r>
              <w:t xml:space="preserve">🔴 </w:t>
            </w:r>
            <w:r>
              <w:rPr>
                <w:rFonts w:hint="eastAsia"/>
              </w:rPr>
              <w:t>极高</w:t>
            </w:r>
          </w:p>
        </w:tc>
      </w:tr>
      <w:tr w14:paraId="120E4CC9">
        <w:tc>
          <w:p w14:paraId="2790D0AD">
            <w:pPr>
              <w:pStyle w:val="24"/>
            </w:pPr>
            <w:r>
              <w:rPr>
                <w:rFonts w:hint="eastAsia"/>
              </w:rPr>
              <w:t>国内大厂</w:t>
            </w:r>
          </w:p>
        </w:tc>
        <w:tc>
          <w:p w14:paraId="0B214D23">
            <w:pPr>
              <w:pStyle w:val="24"/>
            </w:pPr>
            <w:r>
              <w:rPr>
                <w:rFonts w:hint="eastAsia"/>
              </w:rPr>
              <w:t>火山引擎、阿里云、智谱、Kimi、百度、字节</w:t>
            </w:r>
          </w:p>
        </w:tc>
        <w:tc>
          <w:p w14:paraId="3E5E27DD">
            <w:pPr>
              <w:pStyle w:val="24"/>
            </w:pPr>
            <w:r>
              <w:rPr>
                <w:rFonts w:hint="eastAsia"/>
              </w:rPr>
              <w:t>明文禁止（中英文）</w:t>
            </w:r>
          </w:p>
        </w:tc>
        <w:tc>
          <w:p w14:paraId="2CD8EC79">
            <w:pPr>
              <w:pStyle w:val="24"/>
            </w:pPr>
            <w:r>
              <w:rPr>
                <w:rFonts w:hint="eastAsia"/>
              </w:rPr>
              <w:t>封号</w:t>
            </w:r>
            <w:r>
              <w:t xml:space="preserve"> + </w:t>
            </w:r>
            <w:r>
              <w:rPr>
                <w:rFonts w:hint="eastAsia"/>
              </w:rPr>
              <w:t>法律追责</w:t>
            </w:r>
            <w:r>
              <w:t xml:space="preserve"> + </w:t>
            </w:r>
            <w:r>
              <w:rPr>
                <w:rFonts w:hint="eastAsia"/>
              </w:rPr>
              <w:t>没收余额</w:t>
            </w:r>
          </w:p>
        </w:tc>
        <w:tc>
          <w:p w14:paraId="4FF97480">
            <w:pPr>
              <w:pStyle w:val="24"/>
            </w:pPr>
            <w:r>
              <w:t xml:space="preserve">🔴 </w:t>
            </w:r>
            <w:r>
              <w:rPr>
                <w:rFonts w:hint="eastAsia"/>
              </w:rPr>
              <w:t>极高</w:t>
            </w:r>
          </w:p>
        </w:tc>
      </w:tr>
      <w:tr w14:paraId="5DB5A4D9">
        <w:tc>
          <w:p w14:paraId="2435E457">
            <w:pPr>
              <w:pStyle w:val="24"/>
            </w:pPr>
            <w:r>
              <w:rPr>
                <w:rFonts w:hint="eastAsia"/>
              </w:rPr>
              <w:t>国际二线</w:t>
            </w:r>
          </w:p>
        </w:tc>
        <w:tc>
          <w:p w14:paraId="6C166D06">
            <w:pPr>
              <w:pStyle w:val="24"/>
            </w:pPr>
            <w:r>
              <w:t>Mistral、Cohere、Fireworks、Together AI</w:t>
            </w:r>
          </w:p>
        </w:tc>
        <w:tc>
          <w:p w14:paraId="37A8EF8E">
            <w:pPr>
              <w:pStyle w:val="24"/>
            </w:pPr>
            <w:r>
              <w:rPr>
                <w:rFonts w:hint="eastAsia"/>
              </w:rPr>
              <w:t>明文禁止</w:t>
            </w:r>
          </w:p>
        </w:tc>
        <w:tc>
          <w:p w14:paraId="4D835A5B">
            <w:pPr>
              <w:pStyle w:val="24"/>
            </w:pPr>
            <w:r>
              <w:rPr>
                <w:rFonts w:hint="eastAsia"/>
              </w:rPr>
              <w:t>终止授权</w:t>
            </w:r>
          </w:p>
        </w:tc>
        <w:tc>
          <w:p w14:paraId="748F6680">
            <w:pPr>
              <w:pStyle w:val="24"/>
            </w:pPr>
            <w:r>
              <w:t xml:space="preserve">🔴 </w:t>
            </w:r>
            <w:r>
              <w:rPr>
                <w:rFonts w:hint="eastAsia"/>
              </w:rPr>
              <w:t>极高</w:t>
            </w:r>
          </w:p>
        </w:tc>
      </w:tr>
      <w:tr w14:paraId="561DA687">
        <w:tc>
          <w:p w14:paraId="1F5F9956">
            <w:pPr>
              <w:pStyle w:val="24"/>
            </w:pPr>
            <w:r>
              <w:rPr>
                <w:rFonts w:hint="eastAsia"/>
              </w:rPr>
              <w:t>灰色地带</w:t>
            </w:r>
          </w:p>
        </w:tc>
        <w:tc>
          <w:p w14:paraId="5340A761">
            <w:pPr>
              <w:pStyle w:val="24"/>
            </w:pPr>
            <w:r>
              <w:t>Google、DeepSeek、Perplexity</w:t>
            </w:r>
          </w:p>
        </w:tc>
        <w:tc>
          <w:p w14:paraId="140EFC9B">
            <w:pPr>
              <w:pStyle w:val="24"/>
            </w:pPr>
            <w:r>
              <w:rPr>
                <w:rFonts w:hint="eastAsia"/>
              </w:rPr>
              <w:t>间接或实质禁止</w:t>
            </w:r>
          </w:p>
        </w:tc>
        <w:tc>
          <w:p w14:paraId="7FD08EA1">
            <w:pPr>
              <w:pStyle w:val="24"/>
            </w:pPr>
            <w:r>
              <w:rPr>
                <w:rFonts w:hint="eastAsia"/>
              </w:rPr>
              <w:t>封号风险</w:t>
            </w:r>
          </w:p>
        </w:tc>
        <w:tc>
          <w:p w14:paraId="0DBA8A51">
            <w:pPr>
              <w:pStyle w:val="24"/>
            </w:pPr>
            <w:r>
              <w:t xml:space="preserve">🟡 </w:t>
            </w:r>
            <w:r>
              <w:rPr>
                <w:rFonts w:hint="eastAsia"/>
              </w:rPr>
              <w:t>中高</w:t>
            </w:r>
          </w:p>
        </w:tc>
      </w:tr>
    </w:tbl>
    <w:p w14:paraId="5920AD4F">
      <w:pPr>
        <w:pStyle w:val="3"/>
      </w:pPr>
      <w:r>
        <w:rPr>
          <w:rFonts w:hint="eastAsia"/>
        </w:rPr>
        <w:t>数据来源：《AI平台综合调研报告》ToS政策风险对比章节</w:t>
      </w:r>
    </w:p>
    <w:p w14:paraId="312F294A">
      <w:pPr>
        <w:pStyle w:val="3"/>
      </w:pPr>
      <w:r>
        <w:rPr>
          <w:rFonts w:hint="eastAsia"/>
        </w:rPr>
        <w:t>OpenAI的Services</w:t>
      </w:r>
      <w:r>
        <w:t xml:space="preserve"> </w:t>
      </w:r>
      <w:r>
        <w:rPr>
          <w:rFonts w:hint="eastAsia"/>
        </w:rPr>
        <w:t>Agreement第3.3(g)条直接规定”买卖、转让API</w:t>
      </w:r>
      <w:r>
        <w:t xml:space="preserve"> </w:t>
      </w:r>
      <w:r>
        <w:rPr>
          <w:rFonts w:hint="eastAsia"/>
        </w:rPr>
        <w:t>Key”为违规行为；国内平台（如Kimi、百度、阿里、字节）的条款同样严格，且额外包含”法律追责”和”没收余额”等威慑条款。</w:t>
      </w:r>
      <w:r>
        <w:rPr>
          <w:rFonts w:hint="eastAsia"/>
          <w:b/>
          <w:bCs/>
        </w:rPr>
        <w:t>这不是灰色地带，而是明文禁止</w:t>
      </w:r>
      <w:r>
        <w:t>。</w:t>
      </w:r>
    </w:p>
    <w:bookmarkEnd w:id="102"/>
    <w:p w14:paraId="0FB8327C">
      <w:pPr>
        <w:pStyle w:val="5"/>
      </w:pPr>
      <w:bookmarkStart w:id="103" w:name="官方池化最直接的竞争替代"/>
      <w:r>
        <w:t xml:space="preserve">8.1.2 </w:t>
      </w:r>
      <w:r>
        <w:rPr>
          <w:rFonts w:hint="eastAsia"/>
        </w:rPr>
        <w:t>官方池化：最直接的竞争替代</w:t>
      </w:r>
    </w:p>
    <w:p w14:paraId="4B154C77">
      <w:pPr>
        <w:pStyle w:val="23"/>
      </w:pPr>
      <w:r>
        <w:rPr>
          <w:rFonts w:hint="eastAsia"/>
        </w:rPr>
        <w:t>上游平台正在主动解决”浪费”问题，这是TokenMarket面临的最严峻商业威胁：</w:t>
      </w:r>
    </w:p>
    <w:p w14:paraId="6E7F80E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阿里云百炼</w:t>
      </w:r>
      <w:r>
        <w:rPr>
          <w:rFonts w:hint="eastAsia"/>
        </w:rPr>
        <w:t>：2026年7月企业版已引入”资源池化”功能，管理员可动态分配Credits，减少固定席位浪费（《Coding</w:t>
      </w:r>
      <w:r>
        <w:t xml:space="preserve"> </w:t>
      </w:r>
      <w:r>
        <w:rPr>
          <w:rFonts w:hint="eastAsia"/>
        </w:rPr>
        <w:t>Plan商业分析核心发现》）</w:t>
      </w:r>
    </w:p>
    <w:p w14:paraId="54FEF31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智谱GLM</w:t>
      </w:r>
      <w:r>
        <w:rPr>
          <w:rFonts w:hint="eastAsia"/>
        </w:rPr>
        <w:t>：团队版可能引入席位共享机制，虽未公开定价，但趋势明确</w:t>
      </w:r>
    </w:p>
    <w:p w14:paraId="2ECF00C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火山方舟</w:t>
      </w:r>
      <w:r>
        <w:rPr>
          <w:rFonts w:hint="eastAsia"/>
        </w:rPr>
        <w:t>：目前无池化，但行业趋势明显，预计6-12个月内跟进</w:t>
      </w:r>
    </w:p>
    <w:p w14:paraId="02C6D481">
      <w:pPr>
        <w:pStyle w:val="13"/>
      </w:pPr>
      <w:r>
        <w:rPr>
          <w:rFonts w:hint="eastAsia"/>
          <w:b/>
          <w:bCs/>
        </w:rPr>
        <w:t>关键判断</w:t>
      </w:r>
      <w:r>
        <w:rPr>
          <w:rFonts w:hint="eastAsia"/>
        </w:rPr>
        <w:t>：平台方的”池化”功能目前仅覆盖企业版，且需要管理员手动操作。个人用户和小团队的”浪费”痛点仍然无人解决。这是一个</w:t>
      </w:r>
      <w:r>
        <w:rPr>
          <w:rFonts w:hint="eastAsia"/>
          <w:b/>
          <w:bCs/>
        </w:rPr>
        <w:t>6-12个月的时间窗口</w:t>
      </w:r>
      <w:r>
        <w:rPr>
          <w:rFonts w:hint="eastAsia"/>
        </w:rPr>
        <w:t>（《Coding</w:t>
      </w:r>
      <w:r>
        <w:t xml:space="preserve"> </w:t>
      </w:r>
      <w:r>
        <w:rPr>
          <w:rFonts w:hint="eastAsia"/>
        </w:rPr>
        <w:t>Plan商业分析核心发现》）。</w:t>
      </w:r>
    </w:p>
    <w:bookmarkEnd w:id="103"/>
    <w:p w14:paraId="0DDCC7E8">
      <w:pPr>
        <w:pStyle w:val="5"/>
      </w:pPr>
      <w:bookmarkStart w:id="104" w:name="风控升级从技术检测到主动封禁"/>
      <w:r>
        <w:t xml:space="preserve">8.1.3 </w:t>
      </w:r>
      <w:r>
        <w:rPr>
          <w:rFonts w:hint="eastAsia"/>
        </w:rPr>
        <w:t>风控升级：从技术检测到主动封禁</w:t>
      </w:r>
    </w:p>
    <w:p w14:paraId="18F4F2B1">
      <w:pPr>
        <w:pStyle w:val="23"/>
      </w:pPr>
      <w:r>
        <w:rPr>
          <w:rFonts w:hint="eastAsia"/>
        </w:rPr>
        <w:t>平台方一旦检测到TokenMarket的代理模式，可能采取以下升级措施：</w:t>
      </w:r>
    </w:p>
    <w:p w14:paraId="7510532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统一IP池检测</w:t>
      </w:r>
      <w:r>
        <w:rPr>
          <w:rFonts w:hint="eastAsia"/>
        </w:rPr>
        <w:t>：大量请求来自同一IP段或代理服务器，触发异常流量警报</w:t>
      </w:r>
    </w:p>
    <w:p w14:paraId="5836CBC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User-Agent异常</w:t>
      </w:r>
      <w:r>
        <w:rPr>
          <w:rFonts w:hint="eastAsia"/>
        </w:rPr>
        <w:t>：代理层的请求特征与正常客户端不同</w:t>
      </w:r>
    </w:p>
    <w:p w14:paraId="253CC9F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请求分布不自然</w:t>
      </w:r>
      <w:r>
        <w:rPr>
          <w:rFonts w:hint="eastAsia"/>
        </w:rPr>
        <w:t>：不同”用户”的请求模式高度相似（相同模型偏好、相近时间分布）</w:t>
      </w:r>
    </w:p>
    <w:p w14:paraId="069EFA7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额度消耗模式异常</w:t>
      </w:r>
      <w:r>
        <w:rPr>
          <w:rFonts w:hint="eastAsia"/>
        </w:rPr>
        <w:t>：单个API</w:t>
      </w:r>
      <w:r>
        <w:t xml:space="preserve"> </w:t>
      </w:r>
      <w:r>
        <w:rPr>
          <w:rFonts w:hint="eastAsia"/>
        </w:rPr>
        <w:t>Key的消耗速率与历史基线突变</w:t>
      </w:r>
    </w:p>
    <w:p w14:paraId="777FDC76">
      <w:pPr>
        <w:pStyle w:val="23"/>
      </w:pPr>
      <w:r>
        <w:rPr>
          <w:rFonts w:hint="eastAsia"/>
        </w:rPr>
        <w:t>这些技术检测手段一旦触发，平台方可执行的处罚包括：立即冻结API</w:t>
      </w:r>
      <w:r>
        <w:t xml:space="preserve"> </w:t>
      </w:r>
      <w:r>
        <w:rPr>
          <w:rFonts w:hint="eastAsia"/>
        </w:rPr>
        <w:t>Key、清零剩余额度、追溯封禁关联账户、甚至提起法律诉讼（尤其国内平台含”法律追责”条款）。</w:t>
      </w:r>
    </w:p>
    <w:p w14:paraId="1AE03F23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1"/>
    <w:bookmarkEnd w:id="104"/>
    <w:p w14:paraId="27489BF2">
      <w:pPr>
        <w:pStyle w:val="4"/>
      </w:pPr>
      <w:bookmarkStart w:id="105" w:name="技术风险计量路由与key泄露"/>
      <w:r>
        <w:t xml:space="preserve">8.2 </w:t>
      </w:r>
      <w:r>
        <w:rPr>
          <w:rFonts w:hint="eastAsia"/>
        </w:rPr>
        <w:t>技术风险：计量、路由与Key泄露</w:t>
      </w:r>
    </w:p>
    <w:p w14:paraId="02BC25EC">
      <w:pPr>
        <w:pStyle w:val="5"/>
      </w:pPr>
      <w:bookmarkStart w:id="106" w:name="计量精度风险买卖双方各执一词"/>
      <w:r>
        <w:t xml:space="preserve">8.2.1 </w:t>
      </w:r>
      <w:r>
        <w:rPr>
          <w:rFonts w:hint="eastAsia"/>
        </w:rPr>
        <w:t>计量精度风险：买卖双方各执一词</w:t>
      </w:r>
    </w:p>
    <w:p w14:paraId="0CEF1CAC">
      <w:pPr>
        <w:pStyle w:val="23"/>
      </w:pPr>
      <w:r>
        <w:rPr>
          <w:rFonts w:hint="eastAsia"/>
        </w:rPr>
        <w:t>TokenMarket的核心交易单位是”API调用量”或”Token消耗量”，但不同平台的计量口径存在差异：</w:t>
      </w:r>
    </w:p>
    <w:p w14:paraId="57BF304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火山方舟Coding</w:t>
      </w:r>
      <w:r>
        <w:rPr>
          <w:b/>
          <w:bCs/>
        </w:rPr>
        <w:t xml:space="preserve"> Plan</w:t>
      </w:r>
      <w:r>
        <w:rPr>
          <w:rFonts w:hint="eastAsia"/>
        </w:rPr>
        <w:t>：按”请求次数”计费，额度透明（Lite</w:t>
      </w:r>
      <w:r>
        <w:t xml:space="preserve"> </w:t>
      </w:r>
      <w:r>
        <w:rPr>
          <w:rFonts w:hint="eastAsia"/>
        </w:rPr>
        <w:t>~1,200次/5h，Pro</w:t>
      </w:r>
      <w:r>
        <w:t xml:space="preserve"> </w:t>
      </w:r>
      <w:r>
        <w:rPr>
          <w:rFonts w:hint="eastAsia"/>
        </w:rPr>
        <w:t>~6,000次/5h）</w:t>
      </w:r>
    </w:p>
    <w:p w14:paraId="5641D55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智谱GLM</w:t>
      </w:r>
      <w:r>
        <w:rPr>
          <w:b/>
          <w:bCs/>
        </w:rPr>
        <w:t xml:space="preserve"> Coding Plan</w:t>
      </w:r>
      <w:r>
        <w:rPr>
          <w:rFonts w:hint="eastAsia"/>
        </w:rPr>
        <w:t>：按”prompts数”计费，但”prompts”的定义（输入+输出Token是否合并）可能引发争议</w:t>
      </w:r>
    </w:p>
    <w:p w14:paraId="0268E673">
      <w:pPr>
        <w:pStyle w:val="24"/>
        <w:numPr>
          <w:ilvl w:val="0"/>
          <w:numId w:val="1"/>
        </w:numPr>
      </w:pPr>
      <w:r>
        <w:rPr>
          <w:b/>
          <w:bCs/>
        </w:rPr>
        <w:t>Cursor / Copilot</w:t>
      </w:r>
      <w:r>
        <w:rPr>
          <w:rFonts w:hint="eastAsia"/>
        </w:rPr>
        <w:t>：Credit</w:t>
      </w:r>
      <w:r>
        <w:t xml:space="preserve"> </w:t>
      </w:r>
      <w:r>
        <w:rPr>
          <w:rFonts w:hint="eastAsia"/>
        </w:rPr>
        <w:t>Pool与Premium</w:t>
      </w:r>
      <w:r>
        <w:t xml:space="preserve"> </w:t>
      </w:r>
      <w:r>
        <w:rPr>
          <w:rFonts w:hint="eastAsia"/>
        </w:rPr>
        <w:t>Request的模型倍率不透明（Claude</w:t>
      </w:r>
      <w:r>
        <w:t xml:space="preserve"> </w:t>
      </w:r>
      <w:r>
        <w:rPr>
          <w:rFonts w:hint="eastAsia"/>
        </w:rPr>
        <w:t>Opus可达5x倍率），同一请求的实际消耗因模型选择而异</w:t>
      </w:r>
    </w:p>
    <w:p w14:paraId="699849EC">
      <w:pPr>
        <w:pStyle w:val="23"/>
      </w:pPr>
      <w:r>
        <w:rPr>
          <w:rFonts w:hint="eastAsia"/>
          <w:b/>
          <w:bCs/>
        </w:rPr>
        <w:t>风险场景</w:t>
      </w:r>
      <w:r>
        <w:rPr>
          <w:rFonts w:hint="eastAsia"/>
        </w:rPr>
        <w:t>：卖家声称剩余3,000次，买家实际使用2,500次后额度耗尽。双方对”消耗速度”的争议可能导致退款纠纷，破坏平台信任。</w:t>
      </w:r>
    </w:p>
    <w:bookmarkEnd w:id="106"/>
    <w:p w14:paraId="4B033A17">
      <w:pPr>
        <w:pStyle w:val="5"/>
      </w:pPr>
      <w:bookmarkStart w:id="107" w:name="路由稳定性单点故障与服务质量波动"/>
      <w:r>
        <w:t xml:space="preserve">8.2.2 </w:t>
      </w:r>
      <w:r>
        <w:rPr>
          <w:rFonts w:hint="eastAsia"/>
        </w:rPr>
        <w:t>路由稳定性：单点故障与服务质量波动</w:t>
      </w:r>
    </w:p>
    <w:p w14:paraId="254E4A31">
      <w:pPr>
        <w:pStyle w:val="23"/>
      </w:pPr>
      <w:r>
        <w:rPr>
          <w:rFonts w:hint="eastAsia"/>
        </w:rPr>
        <w:t>TokenMarket的智能路由层依赖”生成新Key</w:t>
      </w:r>
      <w:r>
        <w:t xml:space="preserve"> → </w:t>
      </w:r>
      <w:r>
        <w:rPr>
          <w:rFonts w:hint="eastAsia"/>
        </w:rPr>
        <w:t>路由到卖家Key”的代理机制。该架构面临以下技术风险：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2344"/>
        <w:gridCol w:w="2344"/>
        <w:gridCol w:w="2344"/>
      </w:tblGrid>
      <w:tr w14:paraId="64D0D2A4">
        <w:trPr>
          <w:tblHeader/>
        </w:trPr>
        <w:tc>
          <w:p w14:paraId="55154ED0">
            <w:pPr>
              <w:pStyle w:val="24"/>
            </w:pPr>
            <w:r>
              <w:rPr>
                <w:rFonts w:hint="eastAsia"/>
              </w:rPr>
              <w:t>风险项</w:t>
            </w:r>
          </w:p>
        </w:tc>
        <w:tc>
          <w:p w14:paraId="0D0B6712">
            <w:pPr>
              <w:pStyle w:val="24"/>
            </w:pPr>
            <w:r>
              <w:rPr>
                <w:rFonts w:hint="eastAsia"/>
              </w:rPr>
              <w:t>具体表现</w:t>
            </w:r>
          </w:p>
        </w:tc>
        <w:tc>
          <w:p w14:paraId="6D2C1F03">
            <w:pPr>
              <w:pStyle w:val="24"/>
            </w:pPr>
            <w:r>
              <w:rPr>
                <w:rFonts w:hint="eastAsia"/>
              </w:rPr>
              <w:t>影响程度</w:t>
            </w:r>
          </w:p>
        </w:tc>
        <w:tc>
          <w:p w14:paraId="0764998F">
            <w:pPr>
              <w:pStyle w:val="24"/>
            </w:pPr>
            <w:r>
              <w:rPr>
                <w:rFonts w:hint="eastAsia"/>
              </w:rPr>
              <w:t>发生概率</w:t>
            </w:r>
          </w:p>
        </w:tc>
      </w:tr>
      <w:tr w14:paraId="10CF35AF">
        <w:tc>
          <w:p w14:paraId="377BF21E">
            <w:pPr>
              <w:pStyle w:val="24"/>
            </w:pPr>
            <w:r>
              <w:rPr>
                <w:rFonts w:hint="eastAsia"/>
                <w:b/>
                <w:bCs/>
              </w:rPr>
              <w:t>卖家Key失效</w:t>
            </w:r>
          </w:p>
        </w:tc>
        <w:tc>
          <w:p w14:paraId="344A84FA">
            <w:pPr>
              <w:pStyle w:val="24"/>
            </w:pPr>
            <w:r>
              <w:rPr>
                <w:rFonts w:hint="eastAsia"/>
              </w:rPr>
              <w:t>卖家取消接入、Key被平台方封禁、账户欠费</w:t>
            </w:r>
          </w:p>
        </w:tc>
        <w:tc>
          <w:p w14:paraId="10F84653">
            <w:pPr>
              <w:pStyle w:val="24"/>
            </w:pPr>
            <w:r>
              <w:rPr>
                <w:rFonts w:hint="eastAsia"/>
              </w:rPr>
              <w:t>高（服务中断）</w:t>
            </w:r>
          </w:p>
        </w:tc>
        <w:tc>
          <w:p w14:paraId="6C68D42B">
            <w:pPr>
              <w:pStyle w:val="24"/>
            </w:pPr>
            <w:r>
              <w:rPr>
                <w:rFonts w:hint="eastAsia"/>
              </w:rPr>
              <w:t>中（</w:t>
            </w:r>
            <w:r>
              <w:t xml:space="preserve"> </w:t>
            </w:r>
            <w:r>
              <w:rPr>
                <w:rFonts w:hint="eastAsia"/>
              </w:rPr>
              <w:t>sellers可主动取消）</w:t>
            </w:r>
          </w:p>
        </w:tc>
      </w:tr>
      <w:tr w14:paraId="6165B3A4">
        <w:tc>
          <w:p w14:paraId="068D2ABA">
            <w:pPr>
              <w:pStyle w:val="24"/>
            </w:pPr>
            <w:r>
              <w:rPr>
                <w:rFonts w:hint="eastAsia"/>
                <w:b/>
                <w:bCs/>
              </w:rPr>
              <w:t>路由延迟</w:t>
            </w:r>
          </w:p>
        </w:tc>
        <w:tc>
          <w:p w14:paraId="506E464C">
            <w:pPr>
              <w:pStyle w:val="24"/>
            </w:pPr>
            <w:r>
              <w:rPr>
                <w:rFonts w:hint="eastAsia"/>
              </w:rPr>
              <w:t>代理层增加一次网络跳转，延迟增加50-200ms</w:t>
            </w:r>
          </w:p>
        </w:tc>
        <w:tc>
          <w:p w14:paraId="717727B8">
            <w:pPr>
              <w:pStyle w:val="24"/>
            </w:pPr>
            <w:r>
              <w:rPr>
                <w:rFonts w:hint="eastAsia"/>
              </w:rPr>
              <w:t>中（影响用户体验）</w:t>
            </w:r>
          </w:p>
        </w:tc>
        <w:tc>
          <w:p w14:paraId="606CA006">
            <w:pPr>
              <w:pStyle w:val="24"/>
            </w:pPr>
            <w:r>
              <w:rPr>
                <w:rFonts w:hint="eastAsia"/>
              </w:rPr>
              <w:t>高（架构固有）</w:t>
            </w:r>
          </w:p>
        </w:tc>
      </w:tr>
      <w:tr w14:paraId="771217B2">
        <w:tc>
          <w:p w14:paraId="60B7DD72">
            <w:pPr>
              <w:pStyle w:val="24"/>
            </w:pPr>
            <w:r>
              <w:rPr>
                <w:rFonts w:hint="eastAsia"/>
                <w:b/>
                <w:bCs/>
              </w:rPr>
              <w:t>并发瓶颈</w:t>
            </w:r>
          </w:p>
        </w:tc>
        <w:tc>
          <w:p w14:paraId="24934335">
            <w:pPr>
              <w:pStyle w:val="24"/>
            </w:pPr>
            <w:r>
              <w:rPr>
                <w:rFonts w:hint="eastAsia"/>
              </w:rPr>
              <w:t>单个卖家Key的速率限制（RPM）成为瓶颈</w:t>
            </w:r>
          </w:p>
        </w:tc>
        <w:tc>
          <w:p w14:paraId="27EA7FBA">
            <w:pPr>
              <w:pStyle w:val="24"/>
            </w:pPr>
            <w:r>
              <w:rPr>
                <w:rFonts w:hint="eastAsia"/>
              </w:rPr>
              <w:t>高（高峰期服务降级）</w:t>
            </w:r>
          </w:p>
        </w:tc>
        <w:tc>
          <w:p w14:paraId="7A8D374F">
            <w:pPr>
              <w:pStyle w:val="24"/>
            </w:pPr>
            <w:r>
              <w:rPr>
                <w:rFonts w:hint="eastAsia"/>
              </w:rPr>
              <w:t>中（取决于卖家规模）</w:t>
            </w:r>
          </w:p>
        </w:tc>
      </w:tr>
      <w:tr w14:paraId="55CDBD30">
        <w:tc>
          <w:p w14:paraId="4D60836B">
            <w:pPr>
              <w:pStyle w:val="24"/>
            </w:pPr>
            <w:r>
              <w:rPr>
                <w:rFonts w:hint="eastAsia"/>
                <w:b/>
                <w:bCs/>
              </w:rPr>
              <w:t>多平台适配</w:t>
            </w:r>
          </w:p>
        </w:tc>
        <w:tc>
          <w:p w14:paraId="1701D426">
            <w:pPr>
              <w:pStyle w:val="24"/>
            </w:pPr>
            <w:r>
              <w:rPr>
                <w:rFonts w:hint="eastAsia"/>
              </w:rPr>
              <w:t>各平台API格式、认证方式、错误码不同，维护成本高</w:t>
            </w:r>
          </w:p>
        </w:tc>
        <w:tc>
          <w:p w14:paraId="21BD5B45">
            <w:pPr>
              <w:pStyle w:val="24"/>
            </w:pPr>
            <w:r>
              <w:rPr>
                <w:rFonts w:hint="eastAsia"/>
              </w:rPr>
              <w:t>中（技术债务累积）</w:t>
            </w:r>
          </w:p>
        </w:tc>
        <w:tc>
          <w:p w14:paraId="1B04CC87">
            <w:pPr>
              <w:pStyle w:val="24"/>
            </w:pPr>
            <w:r>
              <w:rPr>
                <w:rFonts w:hint="eastAsia"/>
              </w:rPr>
              <w:t>高（MVP覆盖6+平台）</w:t>
            </w:r>
          </w:p>
        </w:tc>
      </w:tr>
      <w:bookmarkEnd w:id="107"/>
    </w:tbl>
    <w:p w14:paraId="4CBB3B59">
      <w:pPr>
        <w:pStyle w:val="5"/>
      </w:pPr>
      <w:bookmarkStart w:id="108" w:name="key泄露与超卖卖家反水风险"/>
      <w:r>
        <w:t xml:space="preserve">8.2.3 </w:t>
      </w:r>
      <w:r>
        <w:rPr>
          <w:rFonts w:hint="eastAsia"/>
        </w:rPr>
        <w:t>Key泄露与超卖：卖家”反水”风险</w:t>
      </w:r>
    </w:p>
    <w:p w14:paraId="39506F30">
      <w:pPr>
        <w:pStyle w:val="23"/>
      </w:pPr>
      <w:r>
        <w:rPr>
          <w:rFonts w:hint="eastAsia"/>
        </w:rPr>
        <w:t>卖家接入原始Key后，存在以下道德风险：</w:t>
      </w:r>
    </w:p>
    <w:p w14:paraId="2278D86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Key泄露</w:t>
      </w:r>
      <w:r>
        <w:rPr>
          <w:rFonts w:hint="eastAsia"/>
        </w:rPr>
        <w:t>：卖家可能将同一Key同时接入TokenMarket和自用场景，导致平台配额被抢占</w:t>
      </w:r>
    </w:p>
    <w:p w14:paraId="5B1052D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超卖</w:t>
      </w:r>
      <w:r>
        <w:rPr>
          <w:rFonts w:hint="eastAsia"/>
        </w:rPr>
        <w:t>：卖家将100%额度挂售到平台，但自己仍在使用，导致买家实际可用额度不足</w:t>
      </w:r>
    </w:p>
    <w:p w14:paraId="4EDE836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恶意卖家</w:t>
      </w:r>
      <w:r>
        <w:rPr>
          <w:rFonts w:hint="eastAsia"/>
        </w:rPr>
        <w:t>：故意提供即将失效的Key或已被平台风控的Key，骗取买家支付</w:t>
      </w:r>
    </w:p>
    <w:p w14:paraId="65309A6D">
      <w:pPr>
        <w:pStyle w:val="23"/>
      </w:pPr>
      <w:r>
        <w:rPr>
          <w:rFonts w:hint="eastAsia"/>
        </w:rPr>
        <w:t>调研显示，</w:t>
      </w:r>
      <w:r>
        <w:rPr>
          <w:rFonts w:hint="eastAsia"/>
          <w:b/>
          <w:bCs/>
        </w:rPr>
        <w:t>CreditSwap采用”浏览器扩展+本地保留Key”方案（Key永不出本机）</w:t>
      </w:r>
      <w:r>
        <w:rPr>
          <w:rFonts w:hint="eastAsia"/>
        </w:rPr>
        <w:t>，以降低泄露风险。TokenMarket的云端代理方案在便利性上更优，但Key集中度更高，泄露后果更严重。</w:t>
      </w:r>
    </w:p>
    <w:p w14:paraId="338A2B1D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5"/>
    <w:bookmarkEnd w:id="108"/>
    <w:p w14:paraId="731F898E">
      <w:pPr>
        <w:pStyle w:val="4"/>
      </w:pPr>
      <w:bookmarkStart w:id="109" w:name="商业风险灰色竞争定价战与信任"/>
      <w:r>
        <w:t xml:space="preserve">8.3 </w:t>
      </w:r>
      <w:r>
        <w:rPr>
          <w:rFonts w:hint="eastAsia"/>
        </w:rPr>
        <w:t>商业风险：灰色竞争、定价战与信任</w:t>
      </w:r>
    </w:p>
    <w:p w14:paraId="72000AFF">
      <w:pPr>
        <w:pStyle w:val="5"/>
      </w:pPr>
      <w:bookmarkStart w:id="110" w:name="灰色竞争无信任但低价的中转站"/>
      <w:r>
        <w:t xml:space="preserve">8.3.1 </w:t>
      </w:r>
      <w:r>
        <w:rPr>
          <w:rFonts w:hint="eastAsia"/>
        </w:rPr>
        <w:t>灰色竞争：无信任但低价的中转站</w:t>
      </w:r>
    </w:p>
    <w:p w14:paraId="64B84BF6">
      <w:pPr>
        <w:pStyle w:val="23"/>
      </w:pPr>
      <w:r>
        <w:rPr>
          <w:rFonts w:hint="eastAsia"/>
        </w:rPr>
        <w:t>国内存在大量灰色API中转站，是TokenMarket最直接的商业威胁：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265"/>
        <w:gridCol w:w="1898"/>
        <w:gridCol w:w="1898"/>
        <w:gridCol w:w="1898"/>
      </w:tblGrid>
      <w:tr w14:paraId="1CC814B1">
        <w:trPr>
          <w:tblHeader/>
        </w:trPr>
        <w:tc>
          <w:p w14:paraId="1EEAF2F4">
            <w:pPr>
              <w:pStyle w:val="24"/>
            </w:pPr>
            <w:r>
              <w:rPr>
                <w:rFonts w:hint="eastAsia"/>
              </w:rPr>
              <w:t>代表平台</w:t>
            </w:r>
          </w:p>
        </w:tc>
        <w:tc>
          <w:p w14:paraId="449A0E72">
            <w:pPr>
              <w:pStyle w:val="24"/>
            </w:pPr>
            <w:r>
              <w:rPr>
                <w:rFonts w:hint="eastAsia"/>
              </w:rPr>
              <w:t>特点</w:t>
            </w:r>
          </w:p>
        </w:tc>
        <w:tc>
          <w:p w14:paraId="6B1C9E22">
            <w:pPr>
              <w:pStyle w:val="24"/>
            </w:pPr>
            <w:r>
              <w:rPr>
                <w:rFonts w:hint="eastAsia"/>
              </w:rPr>
              <w:t>价格水平</w:t>
            </w:r>
          </w:p>
        </w:tc>
        <w:tc>
          <w:p w14:paraId="1F679F42">
            <w:pPr>
              <w:pStyle w:val="24"/>
            </w:pPr>
            <w:r>
              <w:rPr>
                <w:rFonts w:hint="eastAsia"/>
              </w:rPr>
              <w:t>用户规模</w:t>
            </w:r>
          </w:p>
        </w:tc>
        <w:tc>
          <w:p w14:paraId="40B3EFEC">
            <w:pPr>
              <w:pStyle w:val="24"/>
            </w:pPr>
            <w:r>
              <w:rPr>
                <w:rFonts w:hint="eastAsia"/>
              </w:rPr>
              <w:t>核心风险</w:t>
            </w:r>
          </w:p>
        </w:tc>
      </w:tr>
      <w:tr w14:paraId="5503AE2B">
        <w:tc>
          <w:p w14:paraId="5EB3C0CC">
            <w:pPr>
              <w:pStyle w:val="24"/>
            </w:pPr>
            <w:r>
              <w:rPr>
                <w:b/>
                <w:bCs/>
              </w:rPr>
              <w:t>4SAPI</w:t>
            </w:r>
          </w:p>
        </w:tc>
        <w:tc>
          <w:p w14:paraId="3C67D318">
            <w:pPr>
              <w:pStyle w:val="24"/>
            </w:pPr>
            <w:r>
              <w:rPr>
                <w:rFonts w:hint="eastAsia"/>
              </w:rPr>
              <w:t>485+模型，支持OpenAI/Claude/Gemini等</w:t>
            </w:r>
          </w:p>
        </w:tc>
        <w:tc>
          <w:p w14:paraId="4C2AB382">
            <w:pPr>
              <w:pStyle w:val="24"/>
            </w:pPr>
            <w:r>
              <w:rPr>
                <w:rFonts w:hint="eastAsia"/>
              </w:rPr>
              <w:t>官方10-30%</w:t>
            </w:r>
          </w:p>
        </w:tc>
        <w:tc>
          <w:p w14:paraId="73655264">
            <w:pPr>
              <w:pStyle w:val="24"/>
            </w:pPr>
            <w:r>
              <w:rPr>
                <w:rFonts w:hint="eastAsia"/>
              </w:rPr>
              <w:t>较大</w:t>
            </w:r>
          </w:p>
        </w:tc>
        <w:tc>
          <w:p w14:paraId="43A09D0C">
            <w:pPr>
              <w:pStyle w:val="24"/>
            </w:pPr>
            <w:r>
              <w:rPr>
                <w:rFonts w:hint="eastAsia"/>
              </w:rPr>
              <w:t>随时被封，无保障</w:t>
            </w:r>
          </w:p>
        </w:tc>
      </w:tr>
      <w:tr w14:paraId="63E78A3B">
        <w:tc>
          <w:p w14:paraId="03D0A490">
            <w:pPr>
              <w:pStyle w:val="24"/>
            </w:pPr>
            <w:r>
              <w:rPr>
                <w:b/>
                <w:bCs/>
              </w:rPr>
              <w:t>88code / PoloAPI</w:t>
            </w:r>
          </w:p>
        </w:tc>
        <w:tc>
          <w:p w14:paraId="10A51A7D">
            <w:pPr>
              <w:pStyle w:val="24"/>
            </w:pPr>
            <w:r>
              <w:rPr>
                <w:rFonts w:hint="eastAsia"/>
              </w:rPr>
              <w:t>大量小站，基于NewAPI搭建</w:t>
            </w:r>
          </w:p>
        </w:tc>
        <w:tc>
          <w:p w14:paraId="68FFDC6A">
            <w:pPr>
              <w:pStyle w:val="24"/>
            </w:pPr>
            <w:r>
              <w:rPr>
                <w:rFonts w:hint="eastAsia"/>
              </w:rPr>
              <w:t>官方10-20%</w:t>
            </w:r>
          </w:p>
        </w:tc>
        <w:tc>
          <w:p w14:paraId="04A40007">
            <w:pPr>
              <w:pStyle w:val="24"/>
            </w:pPr>
            <w:r>
              <w:rPr>
                <w:rFonts w:hint="eastAsia"/>
              </w:rPr>
              <w:t>分散</w:t>
            </w:r>
          </w:p>
        </w:tc>
        <w:tc>
          <w:p w14:paraId="7A84197A">
            <w:pPr>
              <w:pStyle w:val="24"/>
            </w:pPr>
            <w:r>
              <w:rPr>
                <w:rFonts w:hint="eastAsia"/>
              </w:rPr>
              <w:t>最不稳定，随时跑路</w:t>
            </w:r>
          </w:p>
        </w:tc>
      </w:tr>
      <w:tr w14:paraId="264923B4">
        <w:tc>
          <w:p w14:paraId="7235DFEA">
            <w:pPr>
              <w:pStyle w:val="24"/>
            </w:pPr>
            <w:r>
              <w:rPr>
                <w:b/>
                <w:bCs/>
              </w:rPr>
              <w:t>laozhang.ai</w:t>
            </w:r>
          </w:p>
        </w:tc>
        <w:tc>
          <w:p w14:paraId="2C033BD7">
            <w:pPr>
              <w:pStyle w:val="24"/>
            </w:pPr>
            <w:r>
              <w:rPr>
                <w:rFonts w:hint="eastAsia"/>
              </w:rPr>
              <w:t>个人运营，Telegram/微信小程序销售</w:t>
            </w:r>
          </w:p>
        </w:tc>
        <w:tc>
          <w:p w14:paraId="373CF827">
            <w:pPr>
              <w:pStyle w:val="24"/>
            </w:pPr>
            <w:r>
              <w:rPr>
                <w:rFonts w:hint="eastAsia"/>
              </w:rPr>
              <w:t>官方15-25%</w:t>
            </w:r>
          </w:p>
        </w:tc>
        <w:tc>
          <w:p w14:paraId="4492CCD4">
            <w:pPr>
              <w:pStyle w:val="24"/>
            </w:pPr>
            <w:r>
              <w:rPr>
                <w:rFonts w:hint="eastAsia"/>
              </w:rPr>
              <w:t>小</w:t>
            </w:r>
          </w:p>
        </w:tc>
        <w:tc>
          <w:p w14:paraId="6A5DC30A">
            <w:pPr>
              <w:pStyle w:val="24"/>
            </w:pPr>
            <w:r>
              <w:rPr>
                <w:rFonts w:hint="eastAsia"/>
              </w:rPr>
              <w:t>无平台信任，无发票</w:t>
            </w:r>
          </w:p>
        </w:tc>
      </w:tr>
      <w:tr w14:paraId="2840E898">
        <w:tc>
          <w:p w14:paraId="659FB0BE">
            <w:pPr>
              <w:pStyle w:val="24"/>
            </w:pPr>
            <w:r>
              <w:rPr>
                <w:rFonts w:hint="eastAsia"/>
                <w:b/>
                <w:bCs/>
              </w:rPr>
              <w:t>EasyRouter（傅盛）</w:t>
            </w:r>
          </w:p>
        </w:tc>
        <w:tc>
          <w:p w14:paraId="6C9098B0">
            <w:pPr>
              <w:pStyle w:val="24"/>
            </w:pPr>
            <w:r>
              <w:rPr>
                <w:rFonts w:hint="eastAsia"/>
              </w:rPr>
              <w:t>猎豹移动背景，国内节点</w:t>
            </w:r>
          </w:p>
        </w:tc>
        <w:tc>
          <w:p w14:paraId="4852901C">
            <w:pPr>
              <w:pStyle w:val="24"/>
            </w:pPr>
            <w:r>
              <w:rPr>
                <w:rFonts w:hint="eastAsia"/>
              </w:rPr>
              <w:t>官方20-40%</w:t>
            </w:r>
          </w:p>
        </w:tc>
        <w:tc>
          <w:p w14:paraId="6CAEA9BD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76FFA4BD">
            <w:pPr>
              <w:pStyle w:val="24"/>
            </w:pPr>
            <w:r>
              <w:rPr>
                <w:rFonts w:hint="eastAsia"/>
              </w:rPr>
              <w:t>企业级但非C2C</w:t>
            </w:r>
          </w:p>
        </w:tc>
      </w:tr>
    </w:tbl>
    <w:p w14:paraId="515E1DD3">
      <w:pPr>
        <w:pStyle w:val="3"/>
      </w:pPr>
      <w:r>
        <w:rPr>
          <w:rFonts w:hint="eastAsia"/>
        </w:rPr>
        <w:t>数据来源：《竞品全景调研报告》国内灰色中转站生态章节</w:t>
      </w:r>
    </w:p>
    <w:p w14:paraId="61C9496D">
      <w:pPr>
        <w:pStyle w:val="3"/>
      </w:pPr>
      <w:r>
        <w:rPr>
          <w:rFonts w:hint="eastAsia"/>
        </w:rPr>
        <w:t>这些平台全部是</w:t>
      </w:r>
      <w:r>
        <w:rPr>
          <w:rFonts w:hint="eastAsia"/>
          <w:b/>
          <w:bCs/>
        </w:rPr>
        <w:t>B2C”批发零售”模式</w:t>
      </w:r>
      <w:r>
        <w:rPr>
          <w:rFonts w:hint="eastAsia"/>
        </w:rPr>
        <w:t>——平台自己批量采购（或破解/共享账号）→加价卖给用户。其价格低至官方10%，对TokenMarket的定价空间（买家85折、卖家70折）形成显著压力。</w:t>
      </w:r>
      <w:r>
        <w:rPr>
          <w:rFonts w:hint="eastAsia"/>
          <w:b/>
          <w:bCs/>
        </w:rPr>
        <w:t>但灰色市场恰恰验证了需求的真实存在</w:t>
      </w:r>
      <w:r>
        <w:rPr>
          <w:rFonts w:hint="eastAsia"/>
        </w:rPr>
        <w:t>：如果用户不因”低价10%“而冒被封号、无保障的风险，TokenMarket的”合规+信任+担保”溢价才有价值。</w:t>
      </w:r>
    </w:p>
    <w:bookmarkEnd w:id="110"/>
    <w:p w14:paraId="28D4C2A8">
      <w:pPr>
        <w:pStyle w:val="5"/>
      </w:pPr>
      <w:bookmarkStart w:id="111" w:name="定价战上游平台频繁调价导致基准不稳定"/>
      <w:r>
        <w:t xml:space="preserve">8.3.2 </w:t>
      </w:r>
      <w:r>
        <w:rPr>
          <w:rFonts w:hint="eastAsia"/>
        </w:rPr>
        <w:t>定价战：上游平台频繁调价导致基准不稳定</w:t>
      </w:r>
    </w:p>
    <w:p w14:paraId="628B65AF">
      <w:pPr>
        <w:pStyle w:val="23"/>
      </w:pPr>
      <w:r>
        <w:rPr>
          <w:rFonts w:hint="eastAsia"/>
        </w:rPr>
        <w:t>2025-2026年，AI平台经历了多轮定价重构：</w:t>
      </w:r>
    </w:p>
    <w:p w14:paraId="3031FA2E">
      <w:pPr>
        <w:pStyle w:val="24"/>
        <w:numPr>
          <w:ilvl w:val="0"/>
          <w:numId w:val="1"/>
        </w:numPr>
      </w:pPr>
      <w:r>
        <w:rPr>
          <w:b/>
          <w:bCs/>
        </w:rPr>
        <w:t>Cursor</w:t>
      </w:r>
      <w:r>
        <w:rPr>
          <w:rFonts w:hint="eastAsia"/>
        </w:rPr>
        <w:t>：2025年6月从”请求次数”改为”基于Token成本的信用额度”，引发大量用户意外账单（从$20/月实际支出$50-80/月）</w:t>
      </w:r>
    </w:p>
    <w:p w14:paraId="61E8ADDA">
      <w:pPr>
        <w:pStyle w:val="24"/>
        <w:numPr>
          <w:ilvl w:val="0"/>
          <w:numId w:val="1"/>
        </w:numPr>
      </w:pPr>
      <w:r>
        <w:rPr>
          <w:b/>
          <w:bCs/>
        </w:rPr>
        <w:t>Codeium/Windsurf</w:t>
      </w:r>
      <w:r>
        <w:rPr>
          <w:rFonts w:hint="eastAsia"/>
        </w:rPr>
        <w:t>：2026年3月从”credits”改为”每日/每周配额”，价格从$15涨至$20</w:t>
      </w:r>
    </w:p>
    <w:p w14:paraId="73FAC616">
      <w:pPr>
        <w:pStyle w:val="24"/>
        <w:numPr>
          <w:ilvl w:val="0"/>
          <w:numId w:val="1"/>
        </w:numPr>
      </w:pPr>
      <w:r>
        <w:rPr>
          <w:b/>
          <w:bCs/>
        </w:rPr>
        <w:t>Replit</w:t>
      </w:r>
      <w:r>
        <w:rPr>
          <w:rFonts w:hint="eastAsia"/>
        </w:rPr>
        <w:t>：2025年引入”Effort-Based</w:t>
      </w:r>
      <w:r>
        <w:t xml:space="preserve"> </w:t>
      </w:r>
      <w:r>
        <w:rPr>
          <w:rFonts w:hint="eastAsia"/>
        </w:rPr>
        <w:t>Pricing”，单次请求成本从$0.06到$20+，用户完全无法预算</w:t>
      </w:r>
    </w:p>
    <w:p w14:paraId="75F357ED">
      <w:pPr>
        <w:pStyle w:val="24"/>
        <w:numPr>
          <w:ilvl w:val="0"/>
          <w:numId w:val="1"/>
        </w:numPr>
      </w:pPr>
      <w:r>
        <w:rPr>
          <w:b/>
          <w:bCs/>
        </w:rPr>
        <w:t>GitHub Copilot</w:t>
      </w:r>
      <w:r>
        <w:rPr>
          <w:rFonts w:hint="eastAsia"/>
        </w:rPr>
        <w:t>：2026年6月计划从Premium</w:t>
      </w:r>
      <w:r>
        <w:t xml:space="preserve"> </w:t>
      </w:r>
      <w:r>
        <w:rPr>
          <w:rFonts w:hint="eastAsia"/>
        </w:rPr>
        <w:t>Request转向AI</w:t>
      </w:r>
      <w:r>
        <w:t xml:space="preserve"> </w:t>
      </w:r>
      <w:r>
        <w:rPr>
          <w:rFonts w:hint="eastAsia"/>
        </w:rPr>
        <w:t>Credits计费</w:t>
      </w:r>
    </w:p>
    <w:p w14:paraId="1076B3D7">
      <w:pPr>
        <w:pStyle w:val="23"/>
      </w:pPr>
      <w:r>
        <w:rPr>
          <w:rFonts w:hint="eastAsia"/>
        </w:rPr>
        <w:t>上游平台频繁调整定价模型和额度机制，导致TokenMarket的”统一价”定价基准需要持续校准。如果平台A从”按请求”改为”按Token”，TokenMarket的”模型统一价”体系需要重新设计，增加运营复杂度。</w:t>
      </w:r>
    </w:p>
    <w:bookmarkEnd w:id="111"/>
    <w:p w14:paraId="16AB831D">
      <w:pPr>
        <w:pStyle w:val="5"/>
      </w:pPr>
      <w:bookmarkStart w:id="112" w:name="信任风险买家担忧与冷启动悖论"/>
      <w:r>
        <w:t xml:space="preserve">8.3.3 </w:t>
      </w:r>
      <w:r>
        <w:rPr>
          <w:rFonts w:hint="eastAsia"/>
        </w:rPr>
        <w:t>信任风险：买家担忧与冷启动悖论</w:t>
      </w:r>
    </w:p>
    <w:p w14:paraId="58B9BA85">
      <w:pPr>
        <w:pStyle w:val="23"/>
      </w:pPr>
      <w:r>
        <w:rPr>
          <w:rFonts w:hint="eastAsia"/>
        </w:rPr>
        <w:t>双边市场（Two-Sided</w:t>
      </w:r>
      <w:r>
        <w:t xml:space="preserve"> </w:t>
      </w:r>
      <w:r>
        <w:rPr>
          <w:rFonts w:hint="eastAsia"/>
        </w:rPr>
        <w:t>Marketplace）的核心挑战是”鸡生蛋、蛋生鸡”：</w:t>
      </w:r>
    </w:p>
    <w:p w14:paraId="3D4B8FD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买家不信任</w:t>
      </w:r>
      <w:r>
        <w:rPr>
          <w:rFonts w:hint="eastAsia"/>
        </w:rPr>
        <w:t>：“我买的额度会不会是假的？”“卖家会不会超卖？”“Key被封了谁负责？”</w:t>
      </w:r>
    </w:p>
    <w:p w14:paraId="1CED165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卖家不活跃</w:t>
      </w:r>
      <w:r>
        <w:rPr>
          <w:rFonts w:hint="eastAsia"/>
        </w:rPr>
        <w:t>：“挂售了真的能卖出去吗？”“价格被压到7折，值得吗？”“会不会泄露我的Key？”</w:t>
      </w:r>
    </w:p>
    <w:p w14:paraId="049FAE54">
      <w:pPr>
        <w:pStyle w:val="23"/>
      </w:pPr>
      <w:r>
        <w:rPr>
          <w:rFonts w:hint="eastAsia"/>
        </w:rPr>
        <w:t>竞品案例显示，</w:t>
      </w:r>
      <w:r>
        <w:rPr>
          <w:rFonts w:hint="eastAsia"/>
          <w:b/>
          <w:bCs/>
        </w:rPr>
        <w:t>Oneloop（2025年9月关闭）的失败教训是”纯工具无市场流动性难以存活”</w:t>
      </w:r>
      <w:r>
        <w:rPr>
          <w:rFonts w:hint="eastAsia"/>
        </w:rPr>
        <w:t>；</w:t>
      </w:r>
      <w:r>
        <w:rPr>
          <w:b/>
          <w:bCs/>
        </w:rPr>
        <w:t xml:space="preserve">Gift Card </w:t>
      </w:r>
      <w:r>
        <w:rPr>
          <w:rFonts w:hint="eastAsia"/>
          <w:b/>
          <w:bCs/>
        </w:rPr>
        <w:t>Granny因BBB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F级评级和25万+投诉陷入信任危机</w:t>
      </w:r>
      <w:r>
        <w:rPr>
          <w:rFonts w:hint="eastAsia"/>
        </w:rPr>
        <w:t>，证明”聚合器模式（不直接交易）无法建立信任，必须做escrow/担保”。TokenMarket必须在前1,000笔交易中建立”零事故”口碑，否则用户会倒向灰色市场或放弃二手交易。</w:t>
      </w:r>
    </w:p>
    <w:p w14:paraId="5F276951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9"/>
    <w:bookmarkEnd w:id="112"/>
    <w:p w14:paraId="14161ECB">
      <w:pPr>
        <w:pStyle w:val="4"/>
      </w:pPr>
      <w:bookmarkStart w:id="113" w:name="应对策略plan-a-b-c-三层防御体系"/>
      <w:r>
        <w:t xml:space="preserve">8.4 </w:t>
      </w:r>
      <w:r>
        <w:rPr>
          <w:rFonts w:hint="eastAsia"/>
        </w:rPr>
        <w:t>应对策略：Plan</w:t>
      </w:r>
      <w:r>
        <w:t xml:space="preserve"> A / B / C </w:t>
      </w:r>
      <w:r>
        <w:rPr>
          <w:rFonts w:hint="eastAsia"/>
        </w:rPr>
        <w:t>三层防御体系</w:t>
      </w:r>
    </w:p>
    <w:p w14:paraId="057A705E">
      <w:pPr>
        <w:pStyle w:val="23"/>
      </w:pPr>
      <w:r>
        <w:rPr>
          <w:rFonts w:hint="eastAsia"/>
        </w:rPr>
        <w:t>基于上述风险，TokenMarket设计三层递进式应对策略，确保无论外部环境如何演变，都能找到可持续路径。</w:t>
      </w:r>
    </w:p>
    <w:p w14:paraId="1ADB078B">
      <w:pPr>
        <w:pStyle w:val="5"/>
      </w:pPr>
      <w:bookmarkStart w:id="114" w:name="plan-ac2c个人撮合当前主攻窗口期6-12个月"/>
      <w:r>
        <w:t xml:space="preserve">8.4.1 Plan </w:t>
      </w:r>
      <w:r>
        <w:rPr>
          <w:rFonts w:hint="eastAsia"/>
        </w:rPr>
        <w:t>A：C2C个人撮合（当前主攻，窗口期6-12个月）</w:t>
      </w:r>
    </w:p>
    <w:p w14:paraId="57A5C23B">
      <w:pPr>
        <w:pStyle w:val="23"/>
      </w:pPr>
      <w:r>
        <w:rPr>
          <w:rFonts w:hint="eastAsia"/>
          <w:b/>
          <w:bCs/>
        </w:rPr>
        <w:t>核心假设</w:t>
      </w:r>
      <w:r>
        <w:rPr>
          <w:rFonts w:hint="eastAsia"/>
        </w:rPr>
        <w:t>：平台方尚未对个人用户实施大规模池化，6-12个月内C2C撮合仍有市场空间。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2952"/>
        <w:gridCol w:w="3936"/>
      </w:tblGrid>
      <w:tr w14:paraId="4C952BDF">
        <w:trPr>
          <w:tblHeader/>
        </w:trPr>
        <w:tc>
          <w:p w14:paraId="1002FCAC">
            <w:pPr>
              <w:pStyle w:val="24"/>
            </w:pPr>
            <w:r>
              <w:rPr>
                <w:rFonts w:hint="eastAsia"/>
              </w:rPr>
              <w:t>策略</w:t>
            </w:r>
          </w:p>
        </w:tc>
        <w:tc>
          <w:p w14:paraId="25F5941F">
            <w:pPr>
              <w:pStyle w:val="24"/>
            </w:pPr>
            <w:r>
              <w:rPr>
                <w:rFonts w:hint="eastAsia"/>
              </w:rPr>
              <w:t>具体措施</w:t>
            </w:r>
          </w:p>
        </w:tc>
        <w:tc>
          <w:p w14:paraId="319A2DB1">
            <w:pPr>
              <w:pStyle w:val="24"/>
            </w:pPr>
            <w:r>
              <w:rPr>
                <w:rFonts w:hint="eastAsia"/>
              </w:rPr>
              <w:t>风险对冲效果</w:t>
            </w:r>
          </w:p>
        </w:tc>
      </w:tr>
      <w:tr w14:paraId="5F615269">
        <w:tc>
          <w:p w14:paraId="6FBD2044">
            <w:pPr>
              <w:pStyle w:val="24"/>
            </w:pPr>
            <w:r>
              <w:rPr>
                <w:rFonts w:hint="eastAsia"/>
                <w:b/>
                <w:bCs/>
              </w:rPr>
              <w:t>技术分散</w:t>
            </w:r>
          </w:p>
        </w:tc>
        <w:tc>
          <w:p w14:paraId="79A75B3B">
            <w:pPr>
              <w:pStyle w:val="24"/>
            </w:pPr>
            <w:r>
              <w:rPr>
                <w:rFonts w:hint="eastAsia"/>
              </w:rPr>
              <w:t>单Key对应多买家（限制并发），避免单一Key消耗过快触发风控</w:t>
            </w:r>
          </w:p>
        </w:tc>
        <w:tc>
          <w:p w14:paraId="39F36434">
            <w:pPr>
              <w:pStyle w:val="24"/>
            </w:pPr>
            <w:r>
              <w:rPr>
                <w:rFonts w:hint="eastAsia"/>
              </w:rPr>
              <w:t>降低平台方检测概率</w:t>
            </w:r>
          </w:p>
        </w:tc>
      </w:tr>
      <w:tr w14:paraId="65CE3B35">
        <w:tc>
          <w:p w14:paraId="4CF523F2">
            <w:pPr>
              <w:pStyle w:val="24"/>
            </w:pPr>
            <w:r>
              <w:rPr>
                <w:rFonts w:hint="eastAsia"/>
                <w:b/>
                <w:bCs/>
              </w:rPr>
              <w:t>合规包装</w:t>
            </w:r>
          </w:p>
        </w:tc>
        <w:tc>
          <w:p w14:paraId="52AA6ED4">
            <w:pPr>
              <w:pStyle w:val="24"/>
            </w:pPr>
            <w:r>
              <w:rPr>
                <w:rFonts w:hint="eastAsia"/>
              </w:rPr>
              <w:t>强调”朋友共享”（类似家庭共享逻辑），而非”商业化转售”</w:t>
            </w:r>
          </w:p>
        </w:tc>
        <w:tc>
          <w:p w14:paraId="4E99AECB">
            <w:pPr>
              <w:pStyle w:val="24"/>
            </w:pPr>
            <w:r>
              <w:rPr>
                <w:rFonts w:hint="eastAsia"/>
              </w:rPr>
              <w:t>降低法律定性风险（非完全规避）</w:t>
            </w:r>
          </w:p>
        </w:tc>
      </w:tr>
      <w:tr w14:paraId="241943F7">
        <w:tc>
          <w:p w14:paraId="22608066">
            <w:pPr>
              <w:pStyle w:val="24"/>
            </w:pPr>
            <w:r>
              <w:rPr>
                <w:rFonts w:hint="eastAsia"/>
                <w:b/>
                <w:bCs/>
              </w:rPr>
              <w:t>平台选择</w:t>
            </w:r>
          </w:p>
        </w:tc>
        <w:tc>
          <w:p w14:paraId="28852994">
            <w:pPr>
              <w:pStyle w:val="24"/>
            </w:pPr>
            <w:r>
              <w:rPr>
                <w:rFonts w:hint="eastAsia"/>
              </w:rPr>
              <w:t>优先接入额度透明、API</w:t>
            </w:r>
            <w:r>
              <w:t xml:space="preserve"> </w:t>
            </w:r>
            <w:r>
              <w:rPr>
                <w:rFonts w:hint="eastAsia"/>
              </w:rPr>
              <w:t>Key可直接调用的平台（火山方舟、智谱GLM、阿里云百炼）</w:t>
            </w:r>
          </w:p>
        </w:tc>
        <w:tc>
          <w:p w14:paraId="07D6FF89">
            <w:pPr>
              <w:pStyle w:val="24"/>
            </w:pPr>
            <w:r>
              <w:rPr>
                <w:rFonts w:hint="eastAsia"/>
              </w:rPr>
              <w:t>减少计量争议，降低技术适配成本</w:t>
            </w:r>
          </w:p>
        </w:tc>
      </w:tr>
      <w:tr w14:paraId="2760F4CC">
        <w:tc>
          <w:p w14:paraId="46414462">
            <w:pPr>
              <w:pStyle w:val="24"/>
            </w:pPr>
            <w:r>
              <w:rPr>
                <w:rFonts w:hint="eastAsia"/>
                <w:b/>
                <w:bCs/>
              </w:rPr>
              <w:t>Escrow担保</w:t>
            </w:r>
          </w:p>
        </w:tc>
        <w:tc>
          <w:p w14:paraId="61D41698">
            <w:pPr>
              <w:pStyle w:val="24"/>
            </w:pPr>
            <w:r>
              <w:rPr>
                <w:rFonts w:hint="eastAsia"/>
              </w:rPr>
              <w:t>平台托管交易资金，确认额度可用后放款给卖家</w:t>
            </w:r>
          </w:p>
        </w:tc>
        <w:tc>
          <w:p w14:paraId="21EA5623">
            <w:pPr>
              <w:pStyle w:val="24"/>
            </w:pPr>
            <w:r>
              <w:rPr>
                <w:rFonts w:hint="eastAsia"/>
              </w:rPr>
              <w:t>解决买家信任问题</w:t>
            </w:r>
          </w:p>
        </w:tc>
      </w:tr>
      <w:tr w14:paraId="5BE68712">
        <w:tc>
          <w:p w14:paraId="507E587D">
            <w:pPr>
              <w:pStyle w:val="24"/>
            </w:pPr>
            <w:r>
              <w:rPr>
                <w:rFonts w:hint="eastAsia"/>
                <w:b/>
                <w:bCs/>
              </w:rPr>
              <w:t>保险池</w:t>
            </w:r>
          </w:p>
        </w:tc>
        <w:tc>
          <w:p w14:paraId="3F7ECA52">
            <w:pPr>
              <w:pStyle w:val="24"/>
            </w:pPr>
            <w:r>
              <w:rPr>
                <w:rFonts w:hint="eastAsia"/>
              </w:rPr>
              <w:t>从每笔交易抽成1%建立赔付基金，Key被封时先行赔付买家</w:t>
            </w:r>
          </w:p>
        </w:tc>
        <w:tc>
          <w:p w14:paraId="0B96F7DF">
            <w:pPr>
              <w:pStyle w:val="24"/>
            </w:pPr>
            <w:r>
              <w:rPr>
                <w:rFonts w:hint="eastAsia"/>
              </w:rPr>
              <w:t>建立信任护城河，区别于灰色市场</w:t>
            </w:r>
          </w:p>
        </w:tc>
      </w:tr>
      <w:tr w14:paraId="1FA2122B">
        <w:tc>
          <w:p w14:paraId="3ABD0CC1">
            <w:pPr>
              <w:pStyle w:val="24"/>
            </w:pPr>
            <w:r>
              <w:rPr>
                <w:rFonts w:hint="eastAsia"/>
                <w:b/>
                <w:bCs/>
              </w:rPr>
              <w:t>卖家激励</w:t>
            </w:r>
          </w:p>
        </w:tc>
        <w:tc>
          <w:p w14:paraId="58028E48">
            <w:pPr>
              <w:pStyle w:val="24"/>
            </w:pPr>
            <w:r>
              <w:rPr>
                <w:rFonts w:hint="eastAsia"/>
              </w:rPr>
              <w:t>积分体系（非一次性现金），让”存入额度”变成可累积的平台积分，提高留存</w:t>
            </w:r>
          </w:p>
        </w:tc>
        <w:tc>
          <w:p w14:paraId="39E2A366">
            <w:pPr>
              <w:pStyle w:val="24"/>
            </w:pPr>
            <w:r>
              <w:rPr>
                <w:rFonts w:hint="eastAsia"/>
              </w:rPr>
              <w:t>降低卖家”月底急售、压价”行为</w:t>
            </w:r>
          </w:p>
        </w:tc>
      </w:tr>
    </w:tbl>
    <w:p w14:paraId="1146E8E0">
      <w:pPr>
        <w:pStyle w:val="13"/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>A关键指标</w:t>
      </w:r>
      <w:r>
        <w:rPr>
          <w:rFonts w:hint="eastAsia"/>
        </w:rPr>
        <w:t>：MVP阶段验证”50%挂售转化率”和”80%月底前售出率”。如果两者低于阈值，立即转向Plan</w:t>
      </w:r>
      <w:r>
        <w:t xml:space="preserve"> B。</w:t>
      </w:r>
    </w:p>
    <w:bookmarkEnd w:id="114"/>
    <w:p w14:paraId="4FE0D8D2">
      <w:pPr>
        <w:pStyle w:val="5"/>
      </w:pPr>
      <w:bookmarkStart w:id="115" w:name="plan-b企业额度管理saasplan-a受阻时启动"/>
      <w:r>
        <w:t xml:space="preserve">8.4.2 Plan </w:t>
      </w:r>
      <w:r>
        <w:rPr>
          <w:rFonts w:hint="eastAsia"/>
        </w:rPr>
        <w:t>B：企业额度管理SaaS（Plan</w:t>
      </w:r>
      <w:r>
        <w:t xml:space="preserve"> </w:t>
      </w:r>
      <w:r>
        <w:rPr>
          <w:rFonts w:hint="eastAsia"/>
        </w:rPr>
        <w:t>A受阻时启动）</w:t>
      </w:r>
    </w:p>
    <w:p w14:paraId="09B80AD0">
      <w:pPr>
        <w:pStyle w:val="23"/>
      </w:pPr>
      <w:r>
        <w:rPr>
          <w:rFonts w:hint="eastAsia"/>
          <w:b/>
          <w:bCs/>
        </w:rPr>
        <w:t>触发条件</w:t>
      </w:r>
      <w:r>
        <w:rPr>
          <w:rFonts w:hint="eastAsia"/>
        </w:rPr>
        <w:t>：平台方推出官方池化（个人版）或大规模封禁C2C代理Key。</w:t>
      </w:r>
    </w:p>
    <w:p w14:paraId="5FFC5E3E">
      <w:pPr>
        <w:pStyle w:val="3"/>
      </w:pPr>
      <w:r>
        <w:t xml:space="preserve">Plan </w:t>
      </w:r>
      <w:r>
        <w:rPr>
          <w:rFonts w:hint="eastAsia"/>
        </w:rPr>
        <w:t>B不再撮合”个人之间的二手交易”，而是转型为</w:t>
      </w:r>
      <w:r>
        <w:rPr>
          <w:rFonts w:hint="eastAsia"/>
          <w:b/>
          <w:bCs/>
        </w:rPr>
        <w:t>企业AI支出管理工具</w:t>
      </w:r>
      <w:r>
        <w:rPr>
          <w:rFonts w:hint="eastAsia"/>
        </w:rPr>
        <w:t>：</w:t>
      </w:r>
    </w:p>
    <w:p w14:paraId="51564DE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：多平台额度聚合（火山+智谱+阿里+腾讯+Kimi）、实时监控、自动预警、内部池化管理、剩余额度自动挂售</w:t>
      </w:r>
    </w:p>
    <w:p w14:paraId="633B1BF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目标用户</w:t>
      </w:r>
      <w:r>
        <w:rPr>
          <w:rFonts w:hint="eastAsia"/>
        </w:rPr>
        <w:t>：中小企业、AI-first初创公司（10-200人规模）</w:t>
      </w:r>
    </w:p>
    <w:p w14:paraId="09DD0FC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商业模式</w:t>
      </w:r>
      <w:r>
        <w:rPr>
          <w:rFonts w:hint="eastAsia"/>
        </w:rPr>
        <w:t>：SaaS订阅费（¥99-499/企业/月），而非交易利差</w:t>
      </w:r>
    </w:p>
    <w:p w14:paraId="1E9EEFA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竞争优势</w:t>
      </w:r>
      <w:r>
        <w:rPr>
          <w:rFonts w:hint="eastAsia"/>
        </w:rPr>
        <w:t>：比Helicone/Langfuse多”交易层”，比Zylo/CloudEagle多”API资源层”</w:t>
      </w:r>
    </w:p>
    <w:p w14:paraId="206B3E21">
      <w:pPr>
        <w:pStyle w:val="23"/>
      </w:pPr>
      <w:r>
        <w:t xml:space="preserve">Plan </w:t>
      </w:r>
      <w:r>
        <w:rPr>
          <w:rFonts w:hint="eastAsia"/>
        </w:rPr>
        <w:t>B的核心逻辑是</w:t>
      </w:r>
      <w:r>
        <w:rPr>
          <w:rFonts w:hint="eastAsia"/>
          <w:b/>
          <w:bCs/>
        </w:rPr>
        <w:t>“卖工具而非卖额度”</w:t>
      </w:r>
      <w:r>
        <w:rPr>
          <w:rFonts w:hint="eastAsia"/>
        </w:rPr>
        <w:t>。企业客户购买的不再是”别人的剩余额度”，而是”管理自己多平台额度的效率工具”。平台方对”企业自我管理”的容忍度远高于”第三方商业化转售”，法律风险显著降低。</w:t>
      </w:r>
    </w:p>
    <w:p w14:paraId="50DDBE78">
      <w:pPr>
        <w:pStyle w:val="3"/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>B可行性数据支撑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国内Coding</w:t>
      </w:r>
      <w:r>
        <w:t xml:space="preserve"> </w:t>
      </w:r>
      <w:r>
        <w:rPr>
          <w:rFonts w:hint="eastAsia"/>
        </w:rPr>
        <w:t>Plan市场年度浪费约6-10亿元，其中企业闲置席位（利用率5%）浪费约1.14亿元/年（《Coding</w:t>
      </w:r>
      <w:r>
        <w:t xml:space="preserve"> </w:t>
      </w:r>
      <w:r>
        <w:rPr>
          <w:rFonts w:hint="eastAsia"/>
        </w:rPr>
        <w:t>Plan商业分析核心发现》）</w:t>
      </w:r>
      <w:r>
        <w:t xml:space="preserve"> - </w:t>
      </w:r>
      <w:r>
        <w:rPr>
          <w:rFonts w:hint="eastAsia"/>
        </w:rPr>
        <w:t>企业版池化目前仅阿里云百炼实现，且需管理员手动操作，自动化管理工具仍有价值空间</w:t>
      </w:r>
    </w:p>
    <w:bookmarkEnd w:id="115"/>
    <w:p w14:paraId="75D6727E">
      <w:pPr>
        <w:pStyle w:val="5"/>
      </w:pPr>
      <w:bookmarkStart w:id="116" w:name="plan-c开源模型聚合plan-b亦受阻时的底线"/>
      <w:r>
        <w:t xml:space="preserve">8.4.3 Plan </w:t>
      </w:r>
      <w:r>
        <w:rPr>
          <w:rFonts w:hint="eastAsia"/>
        </w:rPr>
        <w:t>C：开源模型聚合（Plan</w:t>
      </w:r>
      <w:r>
        <w:t xml:space="preserve"> </w:t>
      </w:r>
      <w:r>
        <w:rPr>
          <w:rFonts w:hint="eastAsia"/>
        </w:rPr>
        <w:t>B亦受阻时的底线）</w:t>
      </w:r>
    </w:p>
    <w:p w14:paraId="3E16EAB0">
      <w:pPr>
        <w:pStyle w:val="23"/>
      </w:pPr>
      <w:r>
        <w:rPr>
          <w:rFonts w:hint="eastAsia"/>
          <w:b/>
          <w:bCs/>
        </w:rPr>
        <w:t>触发条件</w:t>
      </w:r>
      <w:r>
        <w:rPr>
          <w:rFonts w:hint="eastAsia"/>
        </w:rPr>
        <w:t>：所有主流平台均禁止任何形式的第三方代理，且企业SaaS模式因平台方API政策收紧无法持续。</w:t>
      </w:r>
    </w:p>
    <w:p w14:paraId="41CCCFC3">
      <w:pPr>
        <w:pStyle w:val="3"/>
      </w:pPr>
      <w:r>
        <w:t xml:space="preserve">Plan </w:t>
      </w:r>
      <w:r>
        <w:rPr>
          <w:rFonts w:hint="eastAsia"/>
        </w:rPr>
        <w:t>C是彻底转型为</w:t>
      </w:r>
      <w:r>
        <w:rPr>
          <w:rFonts w:hint="eastAsia"/>
          <w:b/>
          <w:bCs/>
        </w:rPr>
        <w:t>开源模型聚合与推理优化平台</w:t>
      </w:r>
      <w:r>
        <w:rPr>
          <w:rFonts w:hint="eastAsia"/>
        </w:rPr>
        <w:t>：</w:t>
      </w:r>
    </w:p>
    <w:p w14:paraId="57CD771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核心模式</w:t>
      </w:r>
      <w:r>
        <w:rPr>
          <w:rFonts w:hint="eastAsia"/>
        </w:rPr>
        <w:t>：自建或接入开源模型推理服务（Llama、Qwen、DeepSeek等），提供统一API网关</w:t>
      </w:r>
    </w:p>
    <w:p w14:paraId="15F0DA0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差异化</w:t>
      </w:r>
      <w:r>
        <w:rPr>
          <w:rFonts w:hint="eastAsia"/>
        </w:rPr>
        <w:t>：不做”二手转售”，而是”一手开源模型的聚合与优化”</w:t>
      </w:r>
    </w:p>
    <w:p w14:paraId="78D15F2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商业模式</w:t>
      </w:r>
      <w:r>
        <w:rPr>
          <w:rFonts w:hint="eastAsia"/>
        </w:rPr>
        <w:t>：按量计费（参考OpenRouter模式，5.5%手续费），或提供推理加速、缓存优化等增值服务</w:t>
      </w:r>
    </w:p>
    <w:p w14:paraId="6028E14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法律风险</w:t>
      </w:r>
      <w:r>
        <w:rPr>
          <w:rFonts w:hint="eastAsia"/>
        </w:rPr>
        <w:t>：🟢</w:t>
      </w:r>
      <w:r>
        <w:t xml:space="preserve"> </w:t>
      </w:r>
      <w:r>
        <w:rPr>
          <w:rFonts w:hint="eastAsia"/>
        </w:rPr>
        <w:t>低（开源模型无使用限制，无ToS禁止）</w:t>
      </w:r>
    </w:p>
    <w:p w14:paraId="62E6E157">
      <w:pPr>
        <w:pStyle w:val="23"/>
      </w:pPr>
      <w:r>
        <w:t xml:space="preserve">Plan </w:t>
      </w:r>
      <w:r>
        <w:rPr>
          <w:rFonts w:hint="eastAsia"/>
        </w:rPr>
        <w:t>C的本质是</w:t>
      </w:r>
      <w:r>
        <w:rPr>
          <w:rFonts w:hint="eastAsia"/>
          <w:b/>
          <w:bCs/>
        </w:rPr>
        <w:t>放弃”撮合剩余额度”的核心创新，退回到已被验证的API聚合赛道</w:t>
      </w:r>
      <w:r>
        <w:rPr>
          <w:rFonts w:hint="eastAsia"/>
        </w:rPr>
        <w:t>。该赛道已有OpenRouter（500万+用户、$13亿估值、$1亿+年化交易额）等成功先例，但竞争极其激烈，且丧失了TokenMarket在”C2C额度交易”领域的先发优势。</w:t>
      </w:r>
    </w:p>
    <w:p w14:paraId="25EEE7FA">
      <w:pPr>
        <w:pStyle w:val="13"/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>C是底线，不是目标</w:t>
      </w:r>
      <w:r>
        <w:rPr>
          <w:rFonts w:hint="eastAsia"/>
        </w:rPr>
        <w:t>。只有在Plan</w:t>
      </w:r>
      <w:r>
        <w:t xml:space="preserve"> </w:t>
      </w:r>
      <w:r>
        <w:rPr>
          <w:rFonts w:hint="eastAsia"/>
        </w:rPr>
        <w:t>A和Plan</w:t>
      </w:r>
      <w:r>
        <w:t xml:space="preserve"> </w:t>
      </w:r>
      <w:r>
        <w:rPr>
          <w:rFonts w:hint="eastAsia"/>
        </w:rPr>
        <w:t>B均因外部政策无法实施时，才启动Plan</w:t>
      </w:r>
      <w:r>
        <w:t xml:space="preserve"> C。Plan </w:t>
      </w:r>
      <w:r>
        <w:rPr>
          <w:rFonts w:hint="eastAsia"/>
        </w:rPr>
        <w:t>C的成功依赖于技术能力（推理优化、模型适配速度）和资本实力（GPU算力采购），与TokenMarket当前的撮合平台定位差异较大。</w:t>
      </w:r>
    </w:p>
    <w:p w14:paraId="2F75F0A1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3"/>
    <w:bookmarkEnd w:id="116"/>
    <w:p w14:paraId="7DEFF074">
      <w:pPr>
        <w:pStyle w:val="4"/>
      </w:pPr>
      <w:bookmarkStart w:id="117" w:name="风险矩阵与优先级"/>
      <w:r>
        <w:t xml:space="preserve">8.5 </w:t>
      </w:r>
      <w:r>
        <w:rPr>
          <w:rFonts w:hint="eastAsia"/>
        </w:rPr>
        <w:t>风险矩阵与优先级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1533"/>
        <w:gridCol w:w="1363"/>
        <w:gridCol w:w="1533"/>
        <w:gridCol w:w="1533"/>
        <w:gridCol w:w="1363"/>
      </w:tblGrid>
      <w:tr w14:paraId="4DC0529C">
        <w:trPr>
          <w:tblHeader/>
        </w:trPr>
        <w:tc>
          <w:p w14:paraId="44FDE0B5">
            <w:pPr>
              <w:pStyle w:val="24"/>
            </w:pPr>
            <w:r>
              <w:rPr>
                <w:rFonts w:hint="eastAsia"/>
              </w:rPr>
              <w:t>风险维度</w:t>
            </w:r>
          </w:p>
        </w:tc>
        <w:tc>
          <w:p w14:paraId="08395071">
            <w:pPr>
              <w:pStyle w:val="24"/>
            </w:pPr>
            <w:r>
              <w:rPr>
                <w:rFonts w:hint="eastAsia"/>
              </w:rPr>
              <w:t>具体风险</w:t>
            </w:r>
          </w:p>
        </w:tc>
        <w:tc>
          <w:p w14:paraId="55F1BB29">
            <w:pPr>
              <w:pStyle w:val="24"/>
            </w:pPr>
            <w:r>
              <w:rPr>
                <w:rFonts w:hint="eastAsia"/>
              </w:rPr>
              <w:t>严重度</w:t>
            </w:r>
          </w:p>
        </w:tc>
        <w:tc>
          <w:p w14:paraId="5B286A3D">
            <w:pPr>
              <w:pStyle w:val="24"/>
            </w:pPr>
            <w:r>
              <w:rPr>
                <w:rFonts w:hint="eastAsia"/>
              </w:rPr>
              <w:t>发生概率</w:t>
            </w:r>
          </w:p>
        </w:tc>
        <w:tc>
          <w:p w14:paraId="0C0B46F4">
            <w:pPr>
              <w:pStyle w:val="24"/>
            </w:pPr>
            <w:r>
              <w:rPr>
                <w:rFonts w:hint="eastAsia"/>
              </w:rPr>
              <w:t>当前应对</w:t>
            </w:r>
          </w:p>
        </w:tc>
        <w:tc>
          <w:p w14:paraId="56427DE2">
            <w:pPr>
              <w:pStyle w:val="24"/>
            </w:pPr>
            <w:r>
              <w:rPr>
                <w:rFonts w:hint="eastAsia"/>
              </w:rPr>
              <w:t>责任人</w:t>
            </w:r>
          </w:p>
        </w:tc>
      </w:tr>
      <w:tr w14:paraId="77F54C29">
        <w:tc>
          <w:p w14:paraId="1403CF72">
            <w:pPr>
              <w:pStyle w:val="24"/>
            </w:pPr>
            <w:r>
              <w:rPr>
                <w:rFonts w:hint="eastAsia"/>
                <w:b/>
                <w:bCs/>
              </w:rPr>
              <w:t>平台方反应</w:t>
            </w:r>
          </w:p>
        </w:tc>
        <w:tc>
          <w:p w14:paraId="1D30BC12">
            <w:pPr>
              <w:pStyle w:val="24"/>
            </w:pPr>
            <w:r>
              <w:rPr>
                <w:rFonts w:hint="eastAsia"/>
              </w:rPr>
              <w:t>大规模封禁API</w:t>
            </w:r>
            <w:r>
              <w:t xml:space="preserve"> Key</w:t>
            </w:r>
          </w:p>
        </w:tc>
        <w:tc>
          <w:p w14:paraId="34D6E595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61126F4E">
            <w:pPr>
              <w:pStyle w:val="24"/>
            </w:pPr>
            <w:r>
              <w:rPr>
                <w:rFonts w:hint="eastAsia"/>
              </w:rPr>
              <w:t>中（6-12个月）</w:t>
            </w:r>
          </w:p>
        </w:tc>
        <w:tc>
          <w:p w14:paraId="62375784">
            <w:pPr>
              <w:pStyle w:val="24"/>
            </w:pPr>
            <w:r>
              <w:rPr>
                <w:rFonts w:hint="eastAsia"/>
              </w:rPr>
              <w:t>技术分散+Escrow+保险池</w:t>
            </w:r>
          </w:p>
        </w:tc>
        <w:tc>
          <w:p w14:paraId="60299936">
            <w:pPr>
              <w:pStyle w:val="24"/>
            </w:pPr>
            <w:r>
              <w:rPr>
                <w:rFonts w:hint="eastAsia"/>
              </w:rPr>
              <w:t>技术+运营</w:t>
            </w:r>
          </w:p>
        </w:tc>
      </w:tr>
      <w:tr w14:paraId="271331AC">
        <w:tc>
          <w:p w14:paraId="2EC8C636">
            <w:pPr>
              <w:pStyle w:val="24"/>
            </w:pPr>
            <w:r>
              <w:rPr>
                <w:rFonts w:hint="eastAsia"/>
                <w:b/>
                <w:bCs/>
              </w:rPr>
              <w:t>平台方反应</w:t>
            </w:r>
          </w:p>
        </w:tc>
        <w:tc>
          <w:p w14:paraId="2308C01A">
            <w:pPr>
              <w:pStyle w:val="24"/>
            </w:pPr>
            <w:r>
              <w:rPr>
                <w:rFonts w:hint="eastAsia"/>
              </w:rPr>
              <w:t>官方推出个人池化</w:t>
            </w:r>
          </w:p>
        </w:tc>
        <w:tc>
          <w:p w14:paraId="21026397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1D75C08E">
            <w:pPr>
              <w:pStyle w:val="24"/>
            </w:pPr>
            <w:r>
              <w:rPr>
                <w:rFonts w:hint="eastAsia"/>
              </w:rPr>
              <w:t>高（12-24个月）</w:t>
            </w:r>
          </w:p>
        </w:tc>
        <w:tc>
          <w:p w14:paraId="771AE202">
            <w:pPr>
              <w:pStyle w:val="24"/>
            </w:pPr>
            <w:r>
              <w:rPr>
                <w:rFonts w:hint="eastAsia"/>
              </w:rPr>
              <w:t>6-12个月窗口期快跑，Plan</w:t>
            </w:r>
            <w:r>
              <w:t xml:space="preserve"> </w:t>
            </w:r>
            <w:r>
              <w:rPr>
                <w:rFonts w:hint="eastAsia"/>
              </w:rPr>
              <w:t>B备选</w:t>
            </w:r>
          </w:p>
        </w:tc>
        <w:tc>
          <w:p w14:paraId="79C1EF2A">
            <w:pPr>
              <w:pStyle w:val="24"/>
            </w:pPr>
            <w:r>
              <w:rPr>
                <w:rFonts w:hint="eastAsia"/>
              </w:rPr>
              <w:t>战略</w:t>
            </w:r>
          </w:p>
        </w:tc>
      </w:tr>
      <w:tr w14:paraId="0FB5752B">
        <w:tc>
          <w:p w14:paraId="045624BD">
            <w:pPr>
              <w:pStyle w:val="24"/>
            </w:pPr>
            <w:r>
              <w:rPr>
                <w:rFonts w:hint="eastAsia"/>
                <w:b/>
                <w:bCs/>
              </w:rPr>
              <w:t>技术风险</w:t>
            </w:r>
          </w:p>
        </w:tc>
        <w:tc>
          <w:p w14:paraId="3F56D0C2">
            <w:pPr>
              <w:pStyle w:val="24"/>
            </w:pPr>
            <w:r>
              <w:rPr>
                <w:rFonts w:hint="eastAsia"/>
              </w:rPr>
              <w:t>计量争议导致退款</w:t>
            </w:r>
          </w:p>
        </w:tc>
        <w:tc>
          <w:p w14:paraId="74A6FFD5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1E648FFC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6789B005">
            <w:pPr>
              <w:pStyle w:val="24"/>
            </w:pPr>
            <w:r>
              <w:rPr>
                <w:rFonts w:hint="eastAsia"/>
              </w:rPr>
              <w:t>接入额度透明平台（火山/智谱）</w:t>
            </w:r>
          </w:p>
        </w:tc>
        <w:tc>
          <w:p w14:paraId="29D9FDB6">
            <w:pPr>
              <w:pStyle w:val="24"/>
            </w:pPr>
            <w:r>
              <w:rPr>
                <w:rFonts w:hint="eastAsia"/>
              </w:rPr>
              <w:t>产品</w:t>
            </w:r>
          </w:p>
        </w:tc>
      </w:tr>
      <w:tr w14:paraId="2C5B0F8F">
        <w:tc>
          <w:p w14:paraId="47A02490">
            <w:pPr>
              <w:pStyle w:val="24"/>
            </w:pPr>
            <w:r>
              <w:rPr>
                <w:rFonts w:hint="eastAsia"/>
                <w:b/>
                <w:bCs/>
              </w:rPr>
              <w:t>技术风险</w:t>
            </w:r>
          </w:p>
        </w:tc>
        <w:tc>
          <w:p w14:paraId="5BC5B89A">
            <w:pPr>
              <w:pStyle w:val="24"/>
            </w:pPr>
            <w:r>
              <w:rPr>
                <w:rFonts w:hint="eastAsia"/>
              </w:rPr>
              <w:t>卖家Key泄露/超卖</w:t>
            </w:r>
          </w:p>
        </w:tc>
        <w:tc>
          <w:p w14:paraId="60505BAE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45950EFB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6404AD02">
            <w:pPr>
              <w:pStyle w:val="24"/>
            </w:pPr>
            <w:r>
              <w:rPr>
                <w:rFonts w:hint="eastAsia"/>
              </w:rPr>
              <w:t>监控异常消耗模式，超卖自动熔断</w:t>
            </w:r>
          </w:p>
        </w:tc>
        <w:tc>
          <w:p w14:paraId="49E7D875">
            <w:pPr>
              <w:pStyle w:val="24"/>
            </w:pPr>
            <w:r>
              <w:rPr>
                <w:rFonts w:hint="eastAsia"/>
              </w:rPr>
              <w:t>技术</w:t>
            </w:r>
          </w:p>
        </w:tc>
      </w:tr>
      <w:tr w14:paraId="263F647F">
        <w:tc>
          <w:p w14:paraId="715079A4">
            <w:pPr>
              <w:pStyle w:val="24"/>
            </w:pPr>
            <w:r>
              <w:rPr>
                <w:rFonts w:hint="eastAsia"/>
                <w:b/>
                <w:bCs/>
              </w:rPr>
              <w:t>商业风险</w:t>
            </w:r>
          </w:p>
        </w:tc>
        <w:tc>
          <w:p w14:paraId="7FCD8591">
            <w:pPr>
              <w:pStyle w:val="24"/>
            </w:pPr>
            <w:r>
              <w:rPr>
                <w:rFonts w:hint="eastAsia"/>
              </w:rPr>
              <w:t>灰色中转站低价竞争</w:t>
            </w:r>
          </w:p>
        </w:tc>
        <w:tc>
          <w:p w14:paraId="5056FE30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47FF84A3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62D0499B">
            <w:pPr>
              <w:pStyle w:val="24"/>
            </w:pPr>
            <w:r>
              <w:rPr>
                <w:rFonts w:hint="eastAsia"/>
              </w:rPr>
              <w:t>合规+信任+担保差异化</w:t>
            </w:r>
          </w:p>
        </w:tc>
        <w:tc>
          <w:p w14:paraId="51A24D50">
            <w:pPr>
              <w:pStyle w:val="24"/>
            </w:pPr>
            <w:r>
              <w:rPr>
                <w:rFonts w:hint="eastAsia"/>
              </w:rPr>
              <w:t>市场</w:t>
            </w:r>
          </w:p>
        </w:tc>
      </w:tr>
      <w:tr w14:paraId="454F79A2">
        <w:tc>
          <w:p w14:paraId="79B5C9C1">
            <w:pPr>
              <w:pStyle w:val="24"/>
            </w:pPr>
            <w:r>
              <w:rPr>
                <w:rFonts w:hint="eastAsia"/>
                <w:b/>
                <w:bCs/>
              </w:rPr>
              <w:t>商业风险</w:t>
            </w:r>
          </w:p>
        </w:tc>
        <w:tc>
          <w:p w14:paraId="521B046A">
            <w:pPr>
              <w:pStyle w:val="24"/>
            </w:pPr>
            <w:r>
              <w:rPr>
                <w:rFonts w:hint="eastAsia"/>
              </w:rPr>
              <w:t>上游定价战导致基准失效</w:t>
            </w:r>
          </w:p>
        </w:tc>
        <w:tc>
          <w:p w14:paraId="4A18EB1E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0AABF468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7A64B50E">
            <w:pPr>
              <w:pStyle w:val="24"/>
            </w:pPr>
            <w:r>
              <w:rPr>
                <w:rFonts w:hint="eastAsia"/>
              </w:rPr>
              <w:t>动态定价算法，周度校准</w:t>
            </w:r>
          </w:p>
        </w:tc>
        <w:tc>
          <w:p w14:paraId="0A8F4DCD">
            <w:pPr>
              <w:pStyle w:val="24"/>
            </w:pPr>
            <w:r>
              <w:rPr>
                <w:rFonts w:hint="eastAsia"/>
              </w:rPr>
              <w:t>运营</w:t>
            </w:r>
          </w:p>
        </w:tc>
      </w:tr>
      <w:tr w14:paraId="53A4FF3D">
        <w:tc>
          <w:p w14:paraId="43322EAC">
            <w:pPr>
              <w:pStyle w:val="24"/>
            </w:pPr>
            <w:r>
              <w:rPr>
                <w:rFonts w:hint="eastAsia"/>
                <w:b/>
                <w:bCs/>
              </w:rPr>
              <w:t>商业风险</w:t>
            </w:r>
          </w:p>
        </w:tc>
        <w:tc>
          <w:p w14:paraId="3B433AE7">
            <w:pPr>
              <w:pStyle w:val="24"/>
            </w:pPr>
            <w:r>
              <w:rPr>
                <w:rFonts w:hint="eastAsia"/>
              </w:rPr>
              <w:t>买家信任不足，冷启动失败</w:t>
            </w:r>
          </w:p>
        </w:tc>
        <w:tc>
          <w:p w14:paraId="0DF23FF6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28DDC3F3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75A1DB83">
            <w:pPr>
              <w:pStyle w:val="24"/>
            </w:pPr>
            <w:r>
              <w:rPr>
                <w:rFonts w:hint="eastAsia"/>
              </w:rPr>
              <w:t>首批”种子交易”平台补贴，0手续费</w:t>
            </w:r>
          </w:p>
        </w:tc>
        <w:tc>
          <w:p w14:paraId="521EDD42">
            <w:pPr>
              <w:pStyle w:val="24"/>
            </w:pPr>
            <w:r>
              <w:rPr>
                <w:rFonts w:hint="eastAsia"/>
              </w:rPr>
              <w:t>增长</w:t>
            </w:r>
          </w:p>
        </w:tc>
      </w:tr>
    </w:tbl>
    <w:p w14:paraId="495AEEF6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p w14:paraId="5F66030A">
      <w:pPr>
        <w:pStyle w:val="4"/>
      </w:pPr>
      <w:bookmarkStart w:id="118" w:name="结论风险可控但时间窗口有限"/>
      <w:r>
        <w:t xml:space="preserve">8.6 </w:t>
      </w:r>
      <w:r>
        <w:rPr>
          <w:rFonts w:hint="eastAsia"/>
        </w:rPr>
        <w:t>结论：风险可控，但时间窗口有限</w:t>
      </w:r>
    </w:p>
    <w:p w14:paraId="4368F89A">
      <w:pPr>
        <w:pStyle w:val="23"/>
      </w:pPr>
      <w:r>
        <w:rPr>
          <w:rFonts w:hint="eastAsia"/>
        </w:rPr>
        <w:t>TokenMarket面临的风险并非不可逾越，但具有</w:t>
      </w:r>
      <w:r>
        <w:rPr>
          <w:rFonts w:hint="eastAsia"/>
          <w:b/>
          <w:bCs/>
        </w:rPr>
        <w:t>时间敏感性和递进性</w:t>
      </w:r>
      <w:r>
        <w:rPr>
          <w:rFonts w:hint="eastAsia"/>
        </w:rPr>
        <w:t>：</w:t>
      </w:r>
    </w:p>
    <w:p w14:paraId="7AC18FF5">
      <w:pPr>
        <w:numPr>
          <w:ilvl w:val="0"/>
          <w:numId w:val="7"/>
        </w:numPr>
      </w:pPr>
      <w:r>
        <w:rPr>
          <w:rFonts w:hint="eastAsia"/>
          <w:b/>
          <w:bCs/>
        </w:rPr>
        <w:t>短期（0-6个月）</w:t>
      </w:r>
      <w:r>
        <w:rPr>
          <w:rFonts w:hint="eastAsia"/>
        </w:rPr>
        <w:t>：核心风险是技术稳定性（计量、路由）和买家信任（冷启动）。通过选择额度透明的平台（火山方舟、智谱GLM）、Escrow担保机制和种子用户补贴，可以在Plan</w:t>
      </w:r>
      <w:r>
        <w:t xml:space="preserve"> </w:t>
      </w:r>
      <w:r>
        <w:rPr>
          <w:rFonts w:hint="eastAsia"/>
        </w:rPr>
        <w:t>A阶段建立基础。</w:t>
      </w:r>
    </w:p>
    <w:p w14:paraId="7377D5E9">
      <w:pPr>
        <w:numPr>
          <w:ilvl w:val="0"/>
          <w:numId w:val="7"/>
        </w:numPr>
      </w:pPr>
      <w:r>
        <w:rPr>
          <w:rFonts w:hint="eastAsia"/>
          <w:b/>
          <w:bCs/>
        </w:rPr>
        <w:t>中期（6-12个月）</w:t>
      </w:r>
      <w:r>
        <w:rPr>
          <w:rFonts w:hint="eastAsia"/>
        </w:rPr>
        <w:t>：核心风险是平台方反应（封禁或官方池化）。如果平台方仅推出企业版池化，Plan</w:t>
      </w:r>
      <w:r>
        <w:t xml:space="preserve"> </w:t>
      </w:r>
      <w:r>
        <w:rPr>
          <w:rFonts w:hint="eastAsia"/>
        </w:rPr>
        <w:t>A仍有空间；如果个人版池化上线，需立即启动Plan</w:t>
      </w:r>
      <w:r>
        <w:t xml:space="preserve"> </w:t>
      </w:r>
      <w:r>
        <w:rPr>
          <w:rFonts w:hint="eastAsia"/>
        </w:rPr>
        <w:t>B转型。</w:t>
      </w:r>
    </w:p>
    <w:p w14:paraId="68945BDC">
      <w:pPr>
        <w:numPr>
          <w:ilvl w:val="0"/>
          <w:numId w:val="7"/>
        </w:numPr>
      </w:pPr>
      <w:r>
        <w:rPr>
          <w:rFonts w:hint="eastAsia"/>
          <w:b/>
          <w:bCs/>
        </w:rPr>
        <w:t>长期（12-24个月）</w:t>
      </w:r>
      <w:r>
        <w:rPr>
          <w:rFonts w:hint="eastAsia"/>
        </w:rPr>
        <w:t>：核心风险是竞争格局固化（OpenRouter进入国内、灰色市场做大）。TokenMarket必须在12个月内建立”品牌信任”和”用户习惯”壁垒，否则无论Plan</w:t>
      </w:r>
      <w:r>
        <w:t xml:space="preserve"> </w:t>
      </w:r>
      <w:r>
        <w:rPr>
          <w:rFonts w:hint="eastAsia"/>
        </w:rPr>
        <w:t>A/B/C，都将面临成熟竞品的挤压。</w:t>
      </w:r>
    </w:p>
    <w:p w14:paraId="601F69E9">
      <w:pPr>
        <w:pStyle w:val="13"/>
      </w:pPr>
      <w:r>
        <w:rPr>
          <w:rFonts w:hint="eastAsia"/>
        </w:rPr>
        <w:t>国内Coding</w:t>
      </w:r>
      <w:r>
        <w:t xml:space="preserve"> </w:t>
      </w:r>
      <w:r>
        <w:rPr>
          <w:rFonts w:hint="eastAsia"/>
        </w:rPr>
        <w:t>Plan市场年度结构性浪费约6-10亿元，可撮合有效剩余额度约2-3亿元/年（《Coding</w:t>
      </w:r>
      <w:r>
        <w:t xml:space="preserve"> </w:t>
      </w:r>
      <w:r>
        <w:rPr>
          <w:rFonts w:hint="eastAsia"/>
        </w:rPr>
        <w:t>Plan商业分析核心发现》）。这是一个真实存在、规模可观的市场机会。但机会属于”先验证、再扩张、随时准备转型”的敏捷团队，而非”一条道走到黑”的固执者。TokenMarket的三层防御体系（Plan</w:t>
      </w:r>
      <w:r>
        <w:t xml:space="preserve"> </w:t>
      </w:r>
      <w:r>
        <w:rPr>
          <w:rFonts w:hint="eastAsia"/>
        </w:rPr>
        <w:t>A/B/C），正是为这种不确定性设计的生存策略。</w:t>
      </w:r>
    </w:p>
    <w:p w14:paraId="680BCF0A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A27FC9">
      <w:pPr>
        <w:pStyle w:val="13"/>
      </w:pPr>
      <w:r>
        <w:rPr>
          <w:rFonts w:hint="eastAsia"/>
          <w:b/>
          <w:bCs/>
        </w:rPr>
        <w:t>数据来源说明</w:t>
      </w:r>
      <w:r>
        <w:rPr>
          <w:rFonts w:hint="eastAsia"/>
        </w:rPr>
        <w:t>：本章引用数据来自《Coding</w:t>
      </w:r>
      <w:r>
        <w:t xml:space="preserve"> </w:t>
      </w:r>
      <w:r>
        <w:rPr>
          <w:rFonts w:hint="eastAsia"/>
        </w:rPr>
        <w:t>Plan商业分析核心发现》（2026-07-10）、《竞品全景调研报告》（2026-07-11）、《AI平台综合调研报告》（2026-07-10）及《AI编程助手Coding</w:t>
      </w:r>
      <w:r>
        <w:t xml:space="preserve"> </w:t>
      </w:r>
      <w:r>
        <w:rPr>
          <w:rFonts w:hint="eastAsia"/>
        </w:rPr>
        <w:t>Plan订阅经济模式深度调研报告》（2025年）。各平台ToS条款可能随时更新，请以官方最新版本为准。法律风险评估不构成正式法律意见，建议在实际运营前咨询专业法律顾问。</w:t>
      </w:r>
    </w:p>
    <w:p w14:paraId="577B2E0C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1CA297">
      <w:pPr>
        <w:pStyle w:val="13"/>
      </w:pPr>
      <w:r>
        <w:rPr>
          <w:rFonts w:hint="eastAsia"/>
          <w:b/>
          <w:bCs/>
        </w:rPr>
        <w:t>免责声明</w:t>
      </w:r>
      <w:r>
        <w:rPr>
          <w:rFonts w:hint="eastAsia"/>
        </w:rPr>
        <w:t>：本商业计划书基于截至2026年7月的公开网络信息整理。各平台定价、条款、额度规则可能随时变化。本计划书仅供商业讨论使用，不构成投资建议。TokenMarket承诺根据市场变化动态调整商业模式细节，但核心”纯撮合、不囤积、轻资产”原则保持不变。</w:t>
      </w:r>
    </w:p>
    <w:bookmarkEnd w:id="1"/>
    <w:bookmarkEnd w:id="1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FF399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83</Words>
  <Characters>475</Characters>
  <Lines>12</Lines>
  <Paragraphs>8</Paragraphs>
  <TotalTime>24</TotalTime>
  <ScaleCrop>false</ScaleCrop>
  <LinksUpToDate>false</LinksUpToDate>
  <CharactersWithSpaces>583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2026-07-12T12:55:00Z</dcterms:created>
  <dc:creator>Leo</dc:creator>
  <cp:lastModifiedBy>Leo</cp:lastModifiedBy>
  <dcterms:modified xsi:type="dcterms:W3CDTF">2026-07-12T14:00:57Z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E6AE3B9B793A23CA992D536A6F8537E6_42</vt:lpwstr>
  </property>
</Properties>
</file>