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B53B6E">
        <w:t>稿件摘要</w:t>
      </w:r>
      <w:r w:rsidR="00F44A89">
        <w:rPr>
          <w:rFonts w:hint="eastAsia"/>
        </w:rPr>
        <w:t>篇幅</w:t>
      </w:r>
      <w:r w:rsidR="00B53B6E">
        <w:t>应在</w:t>
      </w:r>
      <w:r w:rsidR="00B53B6E">
        <w:rPr>
          <w:rStyle w:val="style11"/>
        </w:rPr>
        <w:t>200</w:t>
      </w:r>
      <w:r w:rsidR="00B53B6E">
        <w:rPr>
          <w:rStyle w:val="style11"/>
        </w:rPr>
        <w:t>至</w:t>
      </w:r>
      <w:r w:rsidR="00B53B6E">
        <w:rPr>
          <w:rStyle w:val="style11"/>
        </w:rPr>
        <w:t>300</w:t>
      </w:r>
      <w:r w:rsidR="00B53B6E">
        <w:t>字</w:t>
      </w:r>
      <w:r w:rsidR="00996043">
        <w:rPr>
          <w:rFonts w:hint="eastAsia"/>
        </w:rPr>
        <w:t>（</w:t>
      </w:r>
      <w:r w:rsidR="00996043">
        <w:rPr>
          <w:rFonts w:hint="eastAsia"/>
        </w:rPr>
        <w:t>5-6</w:t>
      </w:r>
      <w:r w:rsidR="00996043">
        <w:rPr>
          <w:rFonts w:hint="eastAsia"/>
        </w:rPr>
        <w:t>行）</w:t>
      </w:r>
      <w:r w:rsidR="00B53B6E">
        <w:t>，其中要包含有目的、方法、结果、结论四要素。</w:t>
      </w:r>
      <w:r w:rsidR="00996043" w:rsidRPr="009D2F87">
        <w:rPr>
          <w:rFonts w:hAnsi="宋体" w:hint="eastAsia"/>
          <w:szCs w:val="21"/>
          <w:highlight w:val="yellow"/>
        </w:rPr>
        <w:t>全文篇幅</w:t>
      </w:r>
      <w:r w:rsidR="00F44A89" w:rsidRPr="009D2F87">
        <w:rPr>
          <w:rFonts w:hAnsi="宋体" w:hint="eastAsia"/>
          <w:szCs w:val="21"/>
          <w:highlight w:val="yellow"/>
        </w:rPr>
        <w:t>为</w:t>
      </w:r>
      <w:r w:rsidR="00F44A89" w:rsidRPr="00FC26C3">
        <w:rPr>
          <w:rFonts w:hAnsi="宋体" w:hint="eastAsia"/>
          <w:color w:val="FF0000"/>
          <w:szCs w:val="21"/>
        </w:rPr>
        <w:t>五号</w:t>
      </w:r>
      <w:r w:rsidR="00F44A89">
        <w:rPr>
          <w:rFonts w:hAnsi="宋体" w:hint="eastAsia"/>
          <w:szCs w:val="21"/>
        </w:rPr>
        <w:t>字体</w:t>
      </w:r>
      <w:r w:rsidR="00242015" w:rsidRPr="00023302">
        <w:rPr>
          <w:rFonts w:hAnsi="宋体" w:hint="eastAsia"/>
          <w:szCs w:val="21"/>
          <w:highlight w:val="yellow"/>
        </w:rPr>
        <w:t>（包括题目和文献</w:t>
      </w:r>
      <w:r w:rsidR="00023302">
        <w:rPr>
          <w:rFonts w:hAnsi="宋体" w:hint="eastAsia"/>
          <w:szCs w:val="21"/>
          <w:highlight w:val="yellow"/>
        </w:rPr>
        <w:t>,</w:t>
      </w:r>
      <w:r w:rsidR="00023302">
        <w:rPr>
          <w:rFonts w:hAnsi="宋体" w:hint="eastAsia"/>
          <w:szCs w:val="21"/>
          <w:highlight w:val="yellow"/>
        </w:rPr>
        <w:t>此为送审模板，请勿参照出刊书样</w:t>
      </w:r>
      <w:r w:rsidR="00242015" w:rsidRPr="00023302">
        <w:rPr>
          <w:rFonts w:hAnsi="宋体" w:hint="eastAsia"/>
          <w:szCs w:val="21"/>
          <w:highlight w:val="yellow"/>
        </w:rPr>
        <w:t>）</w:t>
      </w:r>
      <w:r w:rsidR="00F44A89">
        <w:rPr>
          <w:rFonts w:hAnsi="宋体" w:hint="eastAsia"/>
          <w:szCs w:val="21"/>
        </w:rPr>
        <w:t>A4</w:t>
      </w:r>
      <w:r w:rsidR="00F44A89">
        <w:rPr>
          <w:rFonts w:hAnsi="宋体" w:hint="eastAsia"/>
          <w:szCs w:val="21"/>
        </w:rPr>
        <w:t>纸张</w:t>
      </w:r>
      <w:r w:rsidR="002155ED" w:rsidRPr="009D2F87">
        <w:rPr>
          <w:rFonts w:hAnsi="宋体" w:hint="eastAsia"/>
          <w:color w:val="FF0000"/>
          <w:szCs w:val="21"/>
          <w:highlight w:val="yellow"/>
        </w:rPr>
        <w:t>4-</w:t>
      </w:r>
      <w:r w:rsidR="00996043" w:rsidRPr="009D2F87">
        <w:rPr>
          <w:rFonts w:hAnsi="宋体" w:hint="eastAsia"/>
          <w:color w:val="FF0000"/>
          <w:szCs w:val="21"/>
          <w:highlight w:val="yellow"/>
        </w:rPr>
        <w:t>页</w:t>
      </w:r>
      <w:r w:rsidR="002155ED" w:rsidRPr="009D2F87">
        <w:rPr>
          <w:rFonts w:hAnsi="宋体" w:hint="eastAsia"/>
          <w:color w:val="FF0000"/>
          <w:szCs w:val="21"/>
          <w:highlight w:val="yellow"/>
        </w:rPr>
        <w:t>以上</w:t>
      </w:r>
      <w:r w:rsidR="00996043">
        <w:rPr>
          <w:rFonts w:hAnsi="宋体" w:hint="eastAsia"/>
          <w:szCs w:val="21"/>
        </w:rPr>
        <w:t>。</w:t>
      </w:r>
      <w:r w:rsidR="00B53B6E">
        <w:rPr>
          <w:rFonts w:hAnsi="宋体"/>
          <w:szCs w:val="21"/>
        </w:rPr>
        <w:t>………………………………………………………………………………………………………………………………………………………………………………………………………………………………………………………………………………………………………………………………………………………………………………………………………………………………………………………………………………………………………………………………………………………………………………………………</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10519F">
        <w:rPr>
          <w:rFonts w:hAnsi="宋体" w:hint="eastAsia"/>
          <w:szCs w:val="21"/>
        </w:rPr>
        <w:t>XXX</w:t>
      </w:r>
    </w:p>
    <w:p w:rsidR="009F65B9" w:rsidRPr="00855A5D" w:rsidRDefault="00582E37" w:rsidP="00855A5D">
      <w:pPr>
        <w:rPr>
          <w:szCs w:val="21"/>
        </w:rPr>
      </w:pPr>
      <w:r w:rsidRPr="00512E61">
        <w:rPr>
          <w:rFonts w:hAnsi="宋体"/>
          <w:b/>
          <w:szCs w:val="21"/>
        </w:rPr>
        <w:t>中图</w:t>
      </w:r>
      <w:r w:rsidR="009F65B9" w:rsidRPr="00512E61">
        <w:rPr>
          <w:rFonts w:hAnsi="宋体"/>
          <w:b/>
          <w:szCs w:val="21"/>
        </w:rPr>
        <w:t>分类号：</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9F65B9" w:rsidRPr="00855A5D">
        <w:rPr>
          <w:szCs w:val="21"/>
        </w:rPr>
        <w:t xml:space="preserve"> </w:t>
      </w:r>
      <w:r w:rsidR="00583B19">
        <w:rPr>
          <w:rFonts w:hint="eastAsia"/>
          <w:szCs w:val="21"/>
        </w:rPr>
        <w:t xml:space="preserve">     </w:t>
      </w:r>
      <w:r w:rsidR="009F65B9" w:rsidRPr="00855A5D">
        <w:rPr>
          <w:szCs w:val="21"/>
        </w:rPr>
        <w:t xml:space="preserve">         </w:t>
      </w:r>
      <w:r w:rsidR="009F65B9" w:rsidRPr="00512E61">
        <w:rPr>
          <w:rFonts w:hAnsi="宋体"/>
          <w:b/>
          <w:szCs w:val="21"/>
        </w:rPr>
        <w:t>文献标识码</w:t>
      </w:r>
      <w:r w:rsidR="009F65B9" w:rsidRPr="00855A5D">
        <w:rPr>
          <w:rFonts w:hAnsi="宋体"/>
          <w:szCs w:val="21"/>
        </w:rPr>
        <w:t>：</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3E6234">
        <w:rPr>
          <w:rFonts w:hAnsi="宋体" w:hint="eastAsia"/>
          <w:szCs w:val="21"/>
        </w:rPr>
        <w:t xml:space="preserve">   </w:t>
      </w:r>
    </w:p>
    <w:p w:rsidR="00BD448D" w:rsidRPr="007E49F9" w:rsidRDefault="007E49F9" w:rsidP="007956B8">
      <w:pPr>
        <w:rPr>
          <w:color w:val="808080"/>
          <w:szCs w:val="21"/>
        </w:rPr>
      </w:pPr>
      <w:r w:rsidRPr="007E49F9">
        <w:rPr>
          <w:rFonts w:hint="eastAsia"/>
          <w:color w:val="808080"/>
          <w:szCs w:val="21"/>
        </w:rPr>
        <w:t>分类号</w:t>
      </w:r>
      <w:r w:rsidR="007956B8" w:rsidRPr="007E49F9">
        <w:rPr>
          <w:rFonts w:hint="eastAsia"/>
          <w:color w:val="808080"/>
          <w:szCs w:val="21"/>
        </w:rPr>
        <w:t>请参看：</w:t>
      </w:r>
      <w:hyperlink r:id="rId7" w:history="1">
        <w:r w:rsidR="007956B8" w:rsidRPr="007E49F9">
          <w:rPr>
            <w:rStyle w:val="ac"/>
            <w:color w:val="808080"/>
            <w:szCs w:val="21"/>
          </w:rPr>
          <w:t>http://www.jsjfz.com/</w:t>
        </w:r>
      </w:hyperlink>
      <w:r w:rsidR="007956B8" w:rsidRPr="007E49F9">
        <w:rPr>
          <w:rFonts w:hint="eastAsia"/>
          <w:color w:val="808080"/>
          <w:szCs w:val="21"/>
        </w:rPr>
        <w:t xml:space="preserve"> </w:t>
      </w:r>
      <w:r w:rsidR="007956B8" w:rsidRPr="007E49F9">
        <w:rPr>
          <w:rFonts w:hint="eastAsia"/>
          <w:color w:val="808080"/>
          <w:szCs w:val="21"/>
        </w:rPr>
        <w:t>栏目</w:t>
      </w:r>
    </w:p>
    <w:p w:rsidR="00EB1493" w:rsidRPr="00855A5D" w:rsidRDefault="00EB1493" w:rsidP="00EB1493">
      <w:pPr>
        <w:jc w:val="center"/>
        <w:rPr>
          <w:b/>
          <w:szCs w:val="21"/>
        </w:rPr>
      </w:pPr>
      <w:r>
        <w:rPr>
          <w:rFonts w:hAnsi="宋体" w:hint="eastAsia"/>
          <w:b/>
          <w:szCs w:val="21"/>
        </w:rPr>
        <w:t>文</w:t>
      </w:r>
      <w:r>
        <w:rPr>
          <w:rFonts w:hAnsi="宋体" w:hint="eastAsia"/>
          <w:b/>
          <w:szCs w:val="21"/>
        </w:rPr>
        <w:t xml:space="preserve">      </w:t>
      </w:r>
      <w:r>
        <w:rPr>
          <w:rFonts w:hAnsi="宋体" w:hint="eastAsia"/>
          <w:b/>
          <w:szCs w:val="21"/>
        </w:rPr>
        <w:t>章</w:t>
      </w:r>
      <w:r>
        <w:rPr>
          <w:rFonts w:hAnsi="宋体" w:hint="eastAsia"/>
          <w:b/>
          <w:szCs w:val="21"/>
        </w:rPr>
        <w:t xml:space="preserve">        </w:t>
      </w:r>
      <w:r>
        <w:rPr>
          <w:rFonts w:hAnsi="宋体" w:hint="eastAsia"/>
          <w:b/>
          <w:szCs w:val="21"/>
        </w:rPr>
        <w:t>标</w:t>
      </w:r>
      <w:r>
        <w:rPr>
          <w:rFonts w:hAnsi="宋体" w:hint="eastAsia"/>
          <w:b/>
          <w:szCs w:val="21"/>
        </w:rPr>
        <w:t xml:space="preserve">         </w:t>
      </w:r>
      <w:r>
        <w:rPr>
          <w:rFonts w:hAnsi="宋体" w:hint="eastAsia"/>
          <w:b/>
          <w:szCs w:val="21"/>
        </w:rPr>
        <w:t>题（</w:t>
      </w:r>
      <w:r w:rsidRPr="00583B19">
        <w:rPr>
          <w:rFonts w:hAnsi="宋体" w:hint="eastAsia"/>
          <w:b/>
          <w:color w:val="999999"/>
          <w:szCs w:val="21"/>
        </w:rPr>
        <w:t>英文</w:t>
      </w:r>
      <w:r>
        <w:rPr>
          <w:rFonts w:hAnsi="宋体" w:hint="eastAsia"/>
          <w:b/>
          <w:szCs w:val="21"/>
        </w:rPr>
        <w:t>）</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Pr="007E6700">
        <w:rPr>
          <w:rFonts w:hAnsi="宋体" w:hint="eastAsia"/>
          <w:szCs w:val="21"/>
        </w:rPr>
        <w:t>1990</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模型，这种模型应用于包含了惯性的动力系统的控制。他以倒立摆系统为研究对象，运用</w:t>
      </w:r>
      <w:r w:rsidRPr="007E6700">
        <w:rPr>
          <w:rFonts w:hAnsi="宋体" w:hint="eastAsia"/>
          <w:szCs w:val="21"/>
        </w:rPr>
        <w:t>DMDL</w:t>
      </w:r>
      <w:r w:rsidRPr="007E6700">
        <w:rPr>
          <w:rFonts w:hAnsi="宋体" w:hint="eastAsia"/>
          <w:szCs w:val="21"/>
        </w:rPr>
        <w:t>模型得到了很好的控制结果。随后中科院沈阳自动化研究所的化建宁在机器人遥操作系统中应用了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方法，针对网络遥操作机器人系统的特点，基于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w:t>
      </w:r>
      <w:r w:rsidRPr="007E6700">
        <w:rPr>
          <w:rFonts w:hAnsi="宋体" w:hint="eastAsia"/>
          <w:szCs w:val="21"/>
        </w:rPr>
        <w:t>运动控制信号分解到运动描述基元，实现在减少控制系统通信要求的基础上保持了原有运动轨迹的精确性。</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w:t>
      </w:r>
      <w:r w:rsidRPr="007E6700">
        <w:rPr>
          <w:rFonts w:hAnsi="宋体" w:hint="eastAsia"/>
          <w:szCs w:val="21"/>
        </w:rPr>
        <w:lastRenderedPageBreak/>
        <w:t>基础知识，然后介绍用于机械臂轨迹生成的运动描述语言理论和它的算法实现。最后，通过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635652"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635652"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尔空间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w:t>
      </w:r>
      <w:r w:rsidRPr="00090C32">
        <w:rPr>
          <w:rFonts w:hint="eastAsia"/>
          <w:szCs w:val="21"/>
        </w:rPr>
        <w:t>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使用样条曲线进行轨迹插补，只要采样时间足够小，实际的运动轨迹的就一定会达到期望精度，而插补所用的样条曲线可以使每段轨迹的速度、加速度等满足连续性条件，抑制机械臂的震动。关于样条曲线，一般根据轨迹的连续性要求进行选取，目前已经有了成熟的理论，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架构具有一个主端和多个从端。</w:t>
      </w:r>
      <w:proofErr w:type="spellStart"/>
      <w:r w:rsidRPr="00B965AB">
        <w:rPr>
          <w:rFonts w:hint="eastAsia"/>
          <w:szCs w:val="21"/>
        </w:rPr>
        <w:t>MDLg</w:t>
      </w:r>
      <w:proofErr w:type="spellEnd"/>
      <w:r w:rsidRPr="00B965AB">
        <w:rPr>
          <w:rFonts w:hint="eastAsia"/>
          <w:szCs w:val="21"/>
        </w:rPr>
        <w:t>生成器位于机器人的主端核心控制器，将关节的运动轨迹映射成一系列基于运动基元的运动序列字符串。</w:t>
      </w:r>
      <w:proofErr w:type="spellStart"/>
      <w:r w:rsidRPr="00B965AB">
        <w:rPr>
          <w:rFonts w:hint="eastAsia"/>
          <w:szCs w:val="21"/>
        </w:rPr>
        <w:t>MDLg</w:t>
      </w:r>
      <w:proofErr w:type="spellEnd"/>
      <w:r w:rsidRPr="00B965AB">
        <w:rPr>
          <w:rFonts w:hint="eastAsia"/>
          <w:szCs w:val="21"/>
        </w:rPr>
        <w:t>解析器位于机器人的从端关节控制器，将主端发送来的运动序列解析为运动参考函数，并基于关节的动力学模型对关节运动进行控制。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0" w:name="OLE_LINK3"/>
      <w:r w:rsidRPr="009A483D">
        <w:rPr>
          <w:rFonts w:hint="eastAsia"/>
          <w:szCs w:val="21"/>
        </w:rPr>
        <w:lastRenderedPageBreak/>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的机械臂控制架构</w:t>
      </w:r>
    </w:p>
    <w:bookmarkEnd w:id="0"/>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090C32" w:rsidRDefault="00635652"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635652"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635652"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635652"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635652"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r w:rsidRPr="00FA4E33">
        <w:rPr>
          <w:rFonts w:hint="eastAsia"/>
          <w:szCs w:val="21"/>
        </w:rPr>
        <w:t>从端将这个运动序列重构以后就可以得到系统的状态方程</w:t>
      </w:r>
    </w:p>
    <w:p w:rsidR="00FA4E33" w:rsidRDefault="00635652"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635652"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表示，是有限个运动基元的集合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635652"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635652"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Pr="00421027">
        <w:rPr>
          <w:rFonts w:hint="eastAsia"/>
          <w:szCs w:val="21"/>
        </w:rPr>
        <w:t>字符串传输到到</w:t>
      </w:r>
      <w:proofErr w:type="spellStart"/>
      <w:r w:rsidRPr="00421027">
        <w:rPr>
          <w:rFonts w:hint="eastAsia"/>
          <w:szCs w:val="21"/>
        </w:rPr>
        <w:t>MDLg</w:t>
      </w:r>
      <w:proofErr w:type="spellEnd"/>
      <w:r w:rsidRPr="00421027">
        <w:rPr>
          <w:rFonts w:hint="eastAsia"/>
          <w:szCs w:val="21"/>
        </w:rPr>
        <w:t>从端，从端就得到了一个合并基元序列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。从端将这个合并基元序列重构以后，就可以得到一个满足如下状态方程组的系统</w:t>
      </w:r>
    </w:p>
    <w:p w:rsidR="00F566C8" w:rsidRDefault="00635652"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Pr="00F566C8">
        <w:rPr>
          <w:rFonts w:hint="eastAsia"/>
          <w:b/>
          <w:szCs w:val="21"/>
        </w:rPr>
        <w:t>系统实现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w:t>
      </w:r>
      <w:r w:rsidRPr="00F566C8">
        <w:rPr>
          <w:rFonts w:hint="eastAsia"/>
          <w:szCs w:val="21"/>
        </w:rPr>
        <w:lastRenderedPageBreak/>
        <w:t>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635652"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635652"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r w:rsidRPr="006D0D65">
        <w:rPr>
          <w:rFonts w:hint="eastAsia"/>
          <w:szCs w:val="21"/>
        </w:rPr>
        <w:t>个采样点的分割段则用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635652"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635652"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635652"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就可以表示成一些基函数的线性组合，这些基函数就是运动基元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635652"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635652"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w:t>
      </w:r>
      <w:r w:rsidR="001D1EC3" w:rsidRPr="001D1EC3">
        <w:rPr>
          <w:rFonts w:hint="eastAsia"/>
          <w:szCs w:val="21"/>
        </w:rPr>
        <w:lastRenderedPageBreak/>
        <w:t>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635652"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635652"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635652"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r w:rsidRPr="00F33C9E">
        <w:rPr>
          <w:rFonts w:hint="eastAsia"/>
          <w:szCs w:val="21"/>
        </w:rPr>
        <w:t>从端重构参考信号，完成对机器人关节的控制。通过前面两个过程，可以获得扩展后的字母表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r w:rsidRPr="00F33C9E">
        <w:rPr>
          <w:rFonts w:hint="eastAsia"/>
          <w:szCs w:val="21"/>
        </w:rPr>
        <w:t>从端也就是关节中，我们只需要把字符串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w:t>
      </w:r>
      <w:r w:rsidRPr="00F33C9E">
        <w:rPr>
          <w:rFonts w:hint="eastAsia"/>
          <w:szCs w:val="21"/>
        </w:rPr>
        <w:t>割段回归初始的运行时间。这样把所有分割段拼接在一起就得到了初始参考信号。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2F6B19">
        <w:rPr>
          <w:rFonts w:hAnsi="宋体"/>
          <w:color w:val="FF0000"/>
          <w:szCs w:val="21"/>
        </w:rPr>
        <w:t>表</w:t>
      </w:r>
      <w:r w:rsidRPr="002F6B19">
        <w:rPr>
          <w:color w:val="FF0000"/>
          <w:szCs w:val="21"/>
        </w:rPr>
        <w:t xml:space="preserve">1  </w:t>
      </w:r>
      <w:proofErr w:type="spellStart"/>
      <w:r>
        <w:rPr>
          <w:rFonts w:hAnsi="宋体" w:hint="eastAsia"/>
          <w:szCs w:val="21"/>
        </w:rPr>
        <w:t>MDLg</w:t>
      </w:r>
      <w:proofErr w:type="spellEnd"/>
      <w:r>
        <w:rPr>
          <w:rFonts w:hAnsi="宋体" w:hint="eastAsia"/>
          <w:szCs w:val="21"/>
        </w:rPr>
        <w:t>方法算法</w:t>
      </w:r>
      <w:bookmarkStart w:id="1" w:name="_GoBack"/>
      <w:bookmarkEnd w:id="1"/>
      <w:r>
        <w:rPr>
          <w:rFonts w:hAnsi="宋体" w:hint="eastAsia"/>
          <w:szCs w:val="21"/>
        </w:rPr>
        <w:t xml:space="preserve"> </w:t>
      </w:r>
    </w:p>
    <w:tbl>
      <w:tblPr>
        <w:tblW w:w="0" w:type="auto"/>
        <w:tblBorders>
          <w:top w:val="single" w:sz="12" w:space="0" w:color="auto"/>
          <w:bottom w:val="single" w:sz="12" w:space="0" w:color="auto"/>
        </w:tblBorders>
        <w:tblLook w:val="01E0" w:firstRow="1" w:lastRow="1" w:firstColumn="1" w:lastColumn="1" w:noHBand="0" w:noVBand="0"/>
      </w:tblPr>
      <w:tblGrid>
        <w:gridCol w:w="692"/>
        <w:gridCol w:w="692"/>
        <w:gridCol w:w="693"/>
        <w:gridCol w:w="693"/>
        <w:gridCol w:w="693"/>
        <w:gridCol w:w="693"/>
      </w:tblGrid>
      <w:tr w:rsidR="00A40D74" w:rsidRPr="00813ABF" w:rsidTr="00952374">
        <w:tc>
          <w:tcPr>
            <w:tcW w:w="4156" w:type="dxa"/>
            <w:gridSpan w:val="6"/>
          </w:tcPr>
          <w:p w:rsidR="00A40D74" w:rsidRPr="00813ABF" w:rsidRDefault="00A40D74" w:rsidP="00952374">
            <w:pPr>
              <w:jc w:val="center"/>
              <w:rPr>
                <w:sz w:val="15"/>
                <w:szCs w:val="15"/>
              </w:rPr>
            </w:pPr>
            <w:r w:rsidRPr="00813ABF">
              <w:rPr>
                <w:rFonts w:hAnsi="宋体"/>
                <w:sz w:val="15"/>
                <w:szCs w:val="15"/>
              </w:rPr>
              <w:t>不同的韦伯比</w:t>
            </w:r>
          </w:p>
        </w:tc>
      </w:tr>
      <w:tr w:rsidR="00A40D74" w:rsidRPr="00813ABF" w:rsidTr="00952374">
        <w:tc>
          <w:tcPr>
            <w:tcW w:w="692" w:type="dxa"/>
          </w:tcPr>
          <w:p w:rsidR="00A40D74" w:rsidRPr="00813ABF" w:rsidRDefault="00A40D74" w:rsidP="00952374">
            <w:pPr>
              <w:rPr>
                <w:sz w:val="15"/>
                <w:szCs w:val="15"/>
              </w:rPr>
            </w:pPr>
            <w:r w:rsidRPr="00813ABF">
              <w:rPr>
                <w:noProof/>
                <w:sz w:val="15"/>
                <w:szCs w:val="15"/>
              </w:rPr>
              <mc:AlternateContent>
                <mc:Choice Requires="wps">
                  <w:drawing>
                    <wp:anchor distT="0" distB="0" distL="114300" distR="114300" simplePos="0" relativeHeight="251659264" behindDoc="0" locked="0" layoutInCell="1" allowOverlap="1" wp14:anchorId="2DF2AEB4" wp14:editId="5225015D">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AFDDC" id="Line 21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p>
        </w:tc>
        <w:tc>
          <w:tcPr>
            <w:tcW w:w="692" w:type="dxa"/>
          </w:tcPr>
          <w:p w:rsidR="00A40D74" w:rsidRPr="00813ABF" w:rsidRDefault="00A40D74" w:rsidP="00952374">
            <w:pPr>
              <w:jc w:val="center"/>
              <w:rPr>
                <w:sz w:val="15"/>
                <w:szCs w:val="15"/>
              </w:rPr>
            </w:pPr>
            <w:r w:rsidRPr="00813ABF">
              <w:rPr>
                <w:sz w:val="15"/>
                <w:szCs w:val="15"/>
              </w:rPr>
              <w:t>0.0025</w:t>
            </w:r>
          </w:p>
        </w:tc>
        <w:tc>
          <w:tcPr>
            <w:tcW w:w="693" w:type="dxa"/>
          </w:tcPr>
          <w:p w:rsidR="00A40D74" w:rsidRPr="00813ABF" w:rsidRDefault="00A40D74" w:rsidP="00952374">
            <w:pPr>
              <w:jc w:val="center"/>
              <w:rPr>
                <w:sz w:val="15"/>
                <w:szCs w:val="15"/>
              </w:rPr>
            </w:pPr>
            <w:r w:rsidRPr="00813ABF">
              <w:rPr>
                <w:sz w:val="15"/>
                <w:szCs w:val="15"/>
              </w:rPr>
              <w:t>0.005</w:t>
            </w:r>
          </w:p>
        </w:tc>
        <w:tc>
          <w:tcPr>
            <w:tcW w:w="693" w:type="dxa"/>
          </w:tcPr>
          <w:p w:rsidR="00A40D74" w:rsidRPr="00813ABF" w:rsidRDefault="00A40D74" w:rsidP="00952374">
            <w:pPr>
              <w:jc w:val="center"/>
              <w:rPr>
                <w:sz w:val="15"/>
                <w:szCs w:val="15"/>
              </w:rPr>
            </w:pPr>
            <w:r w:rsidRPr="00813ABF">
              <w:rPr>
                <w:sz w:val="15"/>
                <w:szCs w:val="15"/>
              </w:rPr>
              <w:t>0.0075</w:t>
            </w:r>
          </w:p>
        </w:tc>
        <w:tc>
          <w:tcPr>
            <w:tcW w:w="693" w:type="dxa"/>
          </w:tcPr>
          <w:p w:rsidR="00A40D74" w:rsidRPr="00813ABF" w:rsidRDefault="00A40D74" w:rsidP="00952374">
            <w:pPr>
              <w:jc w:val="center"/>
              <w:rPr>
                <w:sz w:val="15"/>
                <w:szCs w:val="15"/>
              </w:rPr>
            </w:pPr>
            <w:r w:rsidRPr="00813ABF">
              <w:rPr>
                <w:sz w:val="15"/>
                <w:szCs w:val="15"/>
              </w:rPr>
              <w:t>0.010</w:t>
            </w:r>
          </w:p>
        </w:tc>
        <w:tc>
          <w:tcPr>
            <w:tcW w:w="693" w:type="dxa"/>
          </w:tcPr>
          <w:p w:rsidR="00A40D74" w:rsidRPr="00813ABF" w:rsidRDefault="00A40D74" w:rsidP="00952374">
            <w:pPr>
              <w:jc w:val="center"/>
              <w:rPr>
                <w:sz w:val="15"/>
                <w:szCs w:val="15"/>
              </w:rPr>
            </w:pPr>
            <w:r w:rsidRPr="00813ABF">
              <w:rPr>
                <w:sz w:val="15"/>
                <w:szCs w:val="15"/>
              </w:rPr>
              <w:t>0.015</w:t>
            </w:r>
          </w:p>
        </w:tc>
      </w:tr>
      <w:tr w:rsidR="00A40D74" w:rsidRPr="00813ABF" w:rsidTr="00952374">
        <w:tc>
          <w:tcPr>
            <w:tcW w:w="692" w:type="dxa"/>
          </w:tcPr>
          <w:p w:rsidR="00A40D74" w:rsidRPr="00813ABF" w:rsidRDefault="00A40D74" w:rsidP="00952374">
            <w:pPr>
              <w:jc w:val="center"/>
              <w:rPr>
                <w:sz w:val="15"/>
                <w:szCs w:val="15"/>
              </w:rPr>
            </w:pPr>
            <w:r w:rsidRPr="00813ABF">
              <w:rPr>
                <w:rFonts w:hAnsi="宋体"/>
                <w:sz w:val="15"/>
                <w:szCs w:val="15"/>
              </w:rPr>
              <w:t>剪切</w:t>
            </w:r>
          </w:p>
        </w:tc>
        <w:tc>
          <w:tcPr>
            <w:tcW w:w="692" w:type="dxa"/>
          </w:tcPr>
          <w:p w:rsidR="00A40D74" w:rsidRPr="00813ABF" w:rsidRDefault="00A40D74" w:rsidP="00952374">
            <w:pPr>
              <w:jc w:val="center"/>
              <w:rPr>
                <w:sz w:val="15"/>
                <w:szCs w:val="15"/>
              </w:rPr>
            </w:pPr>
            <w:r w:rsidRPr="00813ABF">
              <w:rPr>
                <w:sz w:val="15"/>
                <w:szCs w:val="15"/>
              </w:rPr>
              <w:t>0.9930</w:t>
            </w:r>
          </w:p>
        </w:tc>
        <w:tc>
          <w:tcPr>
            <w:tcW w:w="693" w:type="dxa"/>
          </w:tcPr>
          <w:p w:rsidR="00A40D74" w:rsidRPr="00813ABF" w:rsidRDefault="00A40D74" w:rsidP="00952374">
            <w:pPr>
              <w:jc w:val="center"/>
              <w:rPr>
                <w:sz w:val="15"/>
                <w:szCs w:val="15"/>
              </w:rPr>
            </w:pPr>
            <w:r w:rsidRPr="00813ABF">
              <w:rPr>
                <w:sz w:val="15"/>
                <w:szCs w:val="15"/>
              </w:rPr>
              <w:t>0.9930</w:t>
            </w:r>
          </w:p>
        </w:tc>
        <w:tc>
          <w:tcPr>
            <w:tcW w:w="693" w:type="dxa"/>
          </w:tcPr>
          <w:p w:rsidR="00A40D74" w:rsidRPr="00813ABF" w:rsidRDefault="00A40D74" w:rsidP="00952374">
            <w:pPr>
              <w:jc w:val="center"/>
              <w:rPr>
                <w:sz w:val="15"/>
                <w:szCs w:val="15"/>
              </w:rPr>
            </w:pPr>
            <w:r w:rsidRPr="00813ABF">
              <w:rPr>
                <w:sz w:val="15"/>
                <w:szCs w:val="15"/>
              </w:rPr>
              <w:t>0.9930</w:t>
            </w:r>
          </w:p>
        </w:tc>
        <w:tc>
          <w:tcPr>
            <w:tcW w:w="693" w:type="dxa"/>
          </w:tcPr>
          <w:p w:rsidR="00A40D74" w:rsidRPr="00813ABF" w:rsidRDefault="00A40D74" w:rsidP="00952374">
            <w:pPr>
              <w:jc w:val="center"/>
              <w:rPr>
                <w:sz w:val="15"/>
                <w:szCs w:val="15"/>
              </w:rPr>
            </w:pPr>
            <w:r w:rsidRPr="00813ABF">
              <w:rPr>
                <w:sz w:val="15"/>
                <w:szCs w:val="15"/>
              </w:rPr>
              <w:t>0.9930</w:t>
            </w:r>
          </w:p>
        </w:tc>
        <w:tc>
          <w:tcPr>
            <w:tcW w:w="693" w:type="dxa"/>
          </w:tcPr>
          <w:p w:rsidR="00A40D74" w:rsidRPr="00813ABF" w:rsidRDefault="00A40D74" w:rsidP="00952374">
            <w:pPr>
              <w:jc w:val="center"/>
              <w:rPr>
                <w:sz w:val="15"/>
                <w:szCs w:val="15"/>
              </w:rPr>
            </w:pPr>
            <w:r w:rsidRPr="00813ABF">
              <w:rPr>
                <w:sz w:val="15"/>
                <w:szCs w:val="15"/>
              </w:rPr>
              <w:t>0.9930</w:t>
            </w:r>
          </w:p>
        </w:tc>
      </w:tr>
      <w:tr w:rsidR="00A40D74" w:rsidRPr="00813ABF" w:rsidTr="00952374">
        <w:tc>
          <w:tcPr>
            <w:tcW w:w="692" w:type="dxa"/>
          </w:tcPr>
          <w:p w:rsidR="00A40D74" w:rsidRPr="00813ABF" w:rsidRDefault="00A40D74" w:rsidP="00952374">
            <w:pPr>
              <w:jc w:val="center"/>
              <w:rPr>
                <w:sz w:val="15"/>
                <w:szCs w:val="15"/>
              </w:rPr>
            </w:pPr>
            <w:r w:rsidRPr="00813ABF">
              <w:rPr>
                <w:rFonts w:hAnsi="宋体"/>
                <w:sz w:val="15"/>
                <w:szCs w:val="15"/>
              </w:rPr>
              <w:t>锐化</w:t>
            </w:r>
          </w:p>
        </w:tc>
        <w:tc>
          <w:tcPr>
            <w:tcW w:w="692" w:type="dxa"/>
          </w:tcPr>
          <w:p w:rsidR="00A40D74" w:rsidRPr="00813ABF" w:rsidRDefault="00A40D74" w:rsidP="00952374">
            <w:pPr>
              <w:jc w:val="center"/>
              <w:rPr>
                <w:sz w:val="15"/>
                <w:szCs w:val="15"/>
              </w:rPr>
            </w:pPr>
            <w:r w:rsidRPr="00813ABF">
              <w:rPr>
                <w:sz w:val="15"/>
                <w:szCs w:val="15"/>
              </w:rPr>
              <w:t>0.9564</w:t>
            </w:r>
          </w:p>
        </w:tc>
        <w:tc>
          <w:tcPr>
            <w:tcW w:w="693" w:type="dxa"/>
          </w:tcPr>
          <w:p w:rsidR="00A40D74" w:rsidRPr="00813ABF" w:rsidRDefault="00A40D74" w:rsidP="00952374">
            <w:pPr>
              <w:jc w:val="center"/>
              <w:rPr>
                <w:sz w:val="15"/>
                <w:szCs w:val="15"/>
              </w:rPr>
            </w:pPr>
            <w:r w:rsidRPr="00813ABF">
              <w:rPr>
                <w:sz w:val="15"/>
                <w:szCs w:val="15"/>
              </w:rPr>
              <w:t>0.9564</w:t>
            </w:r>
          </w:p>
        </w:tc>
        <w:tc>
          <w:tcPr>
            <w:tcW w:w="693" w:type="dxa"/>
          </w:tcPr>
          <w:p w:rsidR="00A40D74" w:rsidRPr="00813ABF" w:rsidRDefault="00A40D74" w:rsidP="00952374">
            <w:pPr>
              <w:jc w:val="center"/>
              <w:rPr>
                <w:sz w:val="15"/>
                <w:szCs w:val="15"/>
              </w:rPr>
            </w:pPr>
            <w:r w:rsidRPr="00813ABF">
              <w:rPr>
                <w:sz w:val="15"/>
                <w:szCs w:val="15"/>
              </w:rPr>
              <w:t>0.9561</w:t>
            </w:r>
          </w:p>
        </w:tc>
        <w:tc>
          <w:tcPr>
            <w:tcW w:w="693" w:type="dxa"/>
          </w:tcPr>
          <w:p w:rsidR="00A40D74" w:rsidRPr="00813ABF" w:rsidRDefault="00A40D74" w:rsidP="00952374">
            <w:pPr>
              <w:jc w:val="center"/>
              <w:rPr>
                <w:sz w:val="15"/>
                <w:szCs w:val="15"/>
              </w:rPr>
            </w:pPr>
            <w:r w:rsidRPr="00813ABF">
              <w:rPr>
                <w:sz w:val="15"/>
                <w:szCs w:val="15"/>
              </w:rPr>
              <w:t>0.9561</w:t>
            </w:r>
          </w:p>
        </w:tc>
        <w:tc>
          <w:tcPr>
            <w:tcW w:w="693" w:type="dxa"/>
          </w:tcPr>
          <w:p w:rsidR="00A40D74" w:rsidRPr="00813ABF" w:rsidRDefault="00A40D74" w:rsidP="00952374">
            <w:pPr>
              <w:jc w:val="center"/>
              <w:rPr>
                <w:sz w:val="15"/>
                <w:szCs w:val="15"/>
              </w:rPr>
            </w:pPr>
            <w:r w:rsidRPr="00813ABF">
              <w:rPr>
                <w:sz w:val="15"/>
                <w:szCs w:val="15"/>
              </w:rPr>
              <w:t>0.9558</w:t>
            </w:r>
          </w:p>
        </w:tc>
      </w:tr>
      <w:tr w:rsidR="00A40D74" w:rsidRPr="00813ABF" w:rsidTr="00952374">
        <w:tc>
          <w:tcPr>
            <w:tcW w:w="692" w:type="dxa"/>
          </w:tcPr>
          <w:p w:rsidR="00A40D74" w:rsidRPr="00813ABF" w:rsidRDefault="00A40D74" w:rsidP="00952374">
            <w:pPr>
              <w:jc w:val="center"/>
              <w:rPr>
                <w:sz w:val="15"/>
                <w:szCs w:val="15"/>
              </w:rPr>
            </w:pPr>
            <w:proofErr w:type="gramStart"/>
            <w:r w:rsidRPr="00813ABF">
              <w:rPr>
                <w:rFonts w:hAnsi="宋体"/>
                <w:sz w:val="15"/>
                <w:szCs w:val="15"/>
              </w:rPr>
              <w:t>加噪</w:t>
            </w:r>
            <w:proofErr w:type="gramEnd"/>
          </w:p>
        </w:tc>
        <w:tc>
          <w:tcPr>
            <w:tcW w:w="692" w:type="dxa"/>
          </w:tcPr>
          <w:p w:rsidR="00A40D74" w:rsidRPr="00813ABF" w:rsidRDefault="00A40D74" w:rsidP="00952374">
            <w:pPr>
              <w:jc w:val="center"/>
              <w:rPr>
                <w:sz w:val="15"/>
                <w:szCs w:val="15"/>
              </w:rPr>
            </w:pPr>
            <w:r w:rsidRPr="00813ABF">
              <w:rPr>
                <w:sz w:val="15"/>
                <w:szCs w:val="15"/>
              </w:rPr>
              <w:t>0.9323</w:t>
            </w:r>
          </w:p>
        </w:tc>
        <w:tc>
          <w:tcPr>
            <w:tcW w:w="693" w:type="dxa"/>
          </w:tcPr>
          <w:p w:rsidR="00A40D74" w:rsidRPr="00813ABF" w:rsidRDefault="00A40D74" w:rsidP="00952374">
            <w:pPr>
              <w:rPr>
                <w:sz w:val="15"/>
                <w:szCs w:val="15"/>
              </w:rPr>
            </w:pPr>
            <w:r w:rsidRPr="00813ABF">
              <w:rPr>
                <w:sz w:val="15"/>
                <w:szCs w:val="15"/>
              </w:rPr>
              <w:t>0.9345</w:t>
            </w:r>
          </w:p>
        </w:tc>
        <w:tc>
          <w:tcPr>
            <w:tcW w:w="693" w:type="dxa"/>
          </w:tcPr>
          <w:p w:rsidR="00A40D74" w:rsidRPr="00813ABF" w:rsidRDefault="00A40D74" w:rsidP="00952374">
            <w:pPr>
              <w:jc w:val="center"/>
              <w:rPr>
                <w:sz w:val="15"/>
                <w:szCs w:val="15"/>
              </w:rPr>
            </w:pPr>
            <w:r w:rsidRPr="00813ABF">
              <w:rPr>
                <w:sz w:val="15"/>
                <w:szCs w:val="15"/>
              </w:rPr>
              <w:t>0.9311</w:t>
            </w:r>
          </w:p>
        </w:tc>
        <w:tc>
          <w:tcPr>
            <w:tcW w:w="693" w:type="dxa"/>
          </w:tcPr>
          <w:p w:rsidR="00A40D74" w:rsidRPr="00813ABF" w:rsidRDefault="00A40D74" w:rsidP="00952374">
            <w:pPr>
              <w:jc w:val="center"/>
              <w:rPr>
                <w:sz w:val="15"/>
                <w:szCs w:val="15"/>
              </w:rPr>
            </w:pPr>
            <w:r w:rsidRPr="00813ABF">
              <w:rPr>
                <w:sz w:val="15"/>
                <w:szCs w:val="15"/>
              </w:rPr>
              <w:t>0.9336</w:t>
            </w:r>
          </w:p>
        </w:tc>
        <w:tc>
          <w:tcPr>
            <w:tcW w:w="693" w:type="dxa"/>
          </w:tcPr>
          <w:p w:rsidR="00A40D74" w:rsidRPr="00813ABF" w:rsidRDefault="00A40D74" w:rsidP="00952374">
            <w:pPr>
              <w:jc w:val="center"/>
              <w:rPr>
                <w:sz w:val="15"/>
                <w:szCs w:val="15"/>
              </w:rPr>
            </w:pPr>
            <w:r w:rsidRPr="00813ABF">
              <w:rPr>
                <w:sz w:val="15"/>
                <w:szCs w:val="15"/>
              </w:rPr>
              <w:t>0.9326</w:t>
            </w:r>
          </w:p>
        </w:tc>
      </w:tr>
    </w:tbl>
    <w:p w:rsidR="00A40D74" w:rsidRDefault="00A40D74" w:rsidP="00F33C9E">
      <w:pPr>
        <w:ind w:firstLine="420"/>
        <w:jc w:val="left"/>
        <w:rPr>
          <w:rFonts w:hint="eastAsia"/>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w:t>
      </w:r>
      <w:r>
        <w:rPr>
          <w:rFonts w:hint="eastAsia"/>
          <w:szCs w:val="21"/>
        </w:rPr>
        <w:lastRenderedPageBreak/>
        <w:t>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98446D">
        <w:rPr>
          <w:rFonts w:hint="eastAsia"/>
          <w:szCs w:val="21"/>
        </w:rPr>
        <w:t>轴几乎</w:t>
      </w:r>
      <w:proofErr w:type="gramEnd"/>
      <w:r w:rsidR="0098446D">
        <w:rPr>
          <w:rFonts w:hint="eastAsia"/>
          <w:szCs w:val="21"/>
        </w:rPr>
        <w:t>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952374">
            <w:pPr>
              <w:jc w:val="center"/>
              <w:rPr>
                <w:sz w:val="15"/>
                <w:szCs w:val="15"/>
              </w:rPr>
            </w:pPr>
          </w:p>
        </w:tc>
        <w:tc>
          <w:tcPr>
            <w:tcW w:w="2340" w:type="dxa"/>
            <w:gridSpan w:val="2"/>
          </w:tcPr>
          <w:p w:rsidR="0098446D" w:rsidRPr="00855A5D" w:rsidRDefault="0098446D" w:rsidP="00952374">
            <w:pPr>
              <w:jc w:val="center"/>
              <w:rPr>
                <w:sz w:val="15"/>
                <w:szCs w:val="15"/>
              </w:rPr>
            </w:pPr>
            <w:r w:rsidRPr="00855A5D">
              <w:rPr>
                <w:sz w:val="15"/>
                <w:szCs w:val="15"/>
              </w:rPr>
              <w:t>N C</w:t>
            </w:r>
          </w:p>
        </w:tc>
      </w:tr>
      <w:tr w:rsidR="0098446D" w:rsidRPr="00855A5D" w:rsidTr="0098446D">
        <w:tc>
          <w:tcPr>
            <w:tcW w:w="1548" w:type="dxa"/>
            <w:vMerge/>
          </w:tcPr>
          <w:p w:rsidR="0098446D" w:rsidRPr="00855A5D" w:rsidRDefault="0098446D" w:rsidP="00952374">
            <w:pPr>
              <w:jc w:val="center"/>
              <w:rPr>
                <w:sz w:val="15"/>
                <w:szCs w:val="15"/>
              </w:rPr>
            </w:pPr>
          </w:p>
        </w:tc>
        <w:tc>
          <w:tcPr>
            <w:tcW w:w="1080" w:type="dxa"/>
            <w:vAlign w:val="center"/>
          </w:tcPr>
          <w:p w:rsidR="0098446D" w:rsidRPr="00855A5D" w:rsidRDefault="0098446D" w:rsidP="00952374">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952374">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952374">
            <w:pPr>
              <w:jc w:val="center"/>
              <w:rPr>
                <w:sz w:val="15"/>
                <w:szCs w:val="15"/>
              </w:rPr>
            </w:pPr>
            <w:r>
              <w:rPr>
                <w:rFonts w:hAnsi="宋体"/>
                <w:sz w:val="15"/>
                <w:szCs w:val="15"/>
              </w:rPr>
              <w:t>数据传输量</w:t>
            </w:r>
          </w:p>
        </w:tc>
        <w:tc>
          <w:tcPr>
            <w:tcW w:w="1080" w:type="dxa"/>
          </w:tcPr>
          <w:p w:rsidR="0098446D" w:rsidRPr="00855A5D" w:rsidRDefault="0098446D" w:rsidP="00952374">
            <w:pPr>
              <w:jc w:val="center"/>
              <w:rPr>
                <w:sz w:val="15"/>
                <w:szCs w:val="15"/>
              </w:rPr>
            </w:pPr>
            <w:r>
              <w:rPr>
                <w:sz w:val="15"/>
                <w:szCs w:val="15"/>
              </w:rPr>
              <w:t>54</w:t>
            </w:r>
          </w:p>
        </w:tc>
        <w:tc>
          <w:tcPr>
            <w:tcW w:w="1260" w:type="dxa"/>
          </w:tcPr>
          <w:p w:rsidR="0098446D" w:rsidRPr="00855A5D" w:rsidRDefault="006A1B9C" w:rsidP="00952374">
            <w:pPr>
              <w:jc w:val="center"/>
              <w:rPr>
                <w:sz w:val="15"/>
                <w:szCs w:val="15"/>
              </w:rPr>
            </w:pPr>
            <w:r>
              <w:rPr>
                <w:sz w:val="15"/>
                <w:szCs w:val="15"/>
              </w:rPr>
              <w:t>519</w:t>
            </w:r>
          </w:p>
        </w:tc>
      </w:tr>
    </w:tbl>
    <w:p w:rsidR="0098446D" w:rsidRDefault="0098446D" w:rsidP="00E31561">
      <w:pPr>
        <w:jc w:val="left"/>
        <w:rPr>
          <w:rFonts w:hint="eastAsia"/>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是一种分布式的控制体系结构，适用于连续和离散信号相混杂的系统的控制，机器人系统正式具有这种特征的控制系统。使用本文提出的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法的仿真验证，要想真正实现这种优化的控制系统，还需要在真实的机器人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DE2B9A" w:rsidRPr="002F6B19" w:rsidRDefault="00DE2B9A" w:rsidP="00DE2B9A">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szCs w:val="21"/>
        </w:rPr>
        <w:t xml:space="preserve">MING-CHIANG HUA, DER-CHYUAN LOU, MING-CHANG CHANG. Dual-Wrapped </w:t>
      </w:r>
      <w:r w:rsidRPr="00855A5D">
        <w:rPr>
          <w:szCs w:val="21"/>
        </w:rPr>
        <w:t xml:space="preserve">digital watermarking scheme for image copyright </w:t>
      </w:r>
      <w:proofErr w:type="gramStart"/>
      <w:r w:rsidRPr="00855A5D">
        <w:rPr>
          <w:szCs w:val="21"/>
        </w:rPr>
        <w:t>protection</w:t>
      </w:r>
      <w:r w:rsidRPr="003D3630">
        <w:rPr>
          <w:color w:val="FF0000"/>
          <w:szCs w:val="21"/>
        </w:rPr>
        <w:t>[</w:t>
      </w:r>
      <w:proofErr w:type="gramEnd"/>
      <w:r w:rsidRPr="003D3630">
        <w:rPr>
          <w:color w:val="FF0000"/>
          <w:szCs w:val="21"/>
        </w:rPr>
        <w:t>J]</w:t>
      </w:r>
      <w:r w:rsidRPr="00855A5D">
        <w:rPr>
          <w:szCs w:val="21"/>
        </w:rPr>
        <w:t xml:space="preserve">. </w:t>
      </w:r>
      <w:proofErr w:type="gramStart"/>
      <w:r w:rsidRPr="00855A5D">
        <w:rPr>
          <w:szCs w:val="21"/>
        </w:rPr>
        <w:t>computers</w:t>
      </w:r>
      <w:proofErr w:type="gramEnd"/>
      <w:r w:rsidRPr="00855A5D">
        <w:rPr>
          <w:szCs w:val="21"/>
        </w:rPr>
        <w:t xml:space="preserve"> &amp; security, 2007</w:t>
      </w:r>
      <w:r>
        <w:rPr>
          <w:rFonts w:hint="eastAsia"/>
          <w:szCs w:val="21"/>
        </w:rPr>
        <w:t>.</w:t>
      </w:r>
      <w:r w:rsidRPr="00855A5D">
        <w:rPr>
          <w:szCs w:val="21"/>
        </w:rPr>
        <w:t>1 – 12</w:t>
      </w:r>
      <w:r>
        <w:rPr>
          <w:rFonts w:hint="eastAsia"/>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陈真勇</w:t>
      </w:r>
      <w:r w:rsidRPr="00855A5D">
        <w:rPr>
          <w:szCs w:val="21"/>
        </w:rPr>
        <w:t xml:space="preserve">, </w:t>
      </w:r>
      <w:r w:rsidRPr="00855A5D">
        <w:rPr>
          <w:rFonts w:hAnsi="宋体"/>
          <w:szCs w:val="21"/>
        </w:rPr>
        <w:t>唐龙</w:t>
      </w:r>
      <w:r w:rsidRPr="00855A5D">
        <w:rPr>
          <w:szCs w:val="21"/>
        </w:rPr>
        <w:t xml:space="preserve">, </w:t>
      </w:r>
      <w:proofErr w:type="gramStart"/>
      <w:r w:rsidRPr="00855A5D">
        <w:rPr>
          <w:rFonts w:hAnsi="宋体"/>
          <w:szCs w:val="21"/>
        </w:rPr>
        <w:t>唐泽圣</w:t>
      </w:r>
      <w:proofErr w:type="gramEnd"/>
      <w:r w:rsidRPr="00855A5D">
        <w:rPr>
          <w:szCs w:val="21"/>
        </w:rPr>
        <w:t xml:space="preserve">, </w:t>
      </w:r>
      <w:r w:rsidRPr="00855A5D">
        <w:rPr>
          <w:rFonts w:hAnsi="宋体"/>
          <w:szCs w:val="21"/>
        </w:rPr>
        <w:t>熊璋</w:t>
      </w:r>
      <w:r w:rsidRPr="00855A5D">
        <w:rPr>
          <w:szCs w:val="21"/>
        </w:rPr>
        <w:t xml:space="preserve">. </w:t>
      </w:r>
      <w:r w:rsidRPr="00855A5D">
        <w:rPr>
          <w:rFonts w:hAnsi="宋体"/>
          <w:szCs w:val="21"/>
        </w:rPr>
        <w:t>以鲁棒性为目标的数字多水印研究</w:t>
      </w:r>
      <w:r w:rsidRPr="003D3630">
        <w:rPr>
          <w:color w:val="FF0000"/>
          <w:szCs w:val="21"/>
        </w:rPr>
        <w:t>[J]</w:t>
      </w:r>
      <w:r w:rsidRPr="00855A5D">
        <w:rPr>
          <w:szCs w:val="21"/>
        </w:rPr>
        <w:t xml:space="preserve">. </w:t>
      </w:r>
      <w:r w:rsidRPr="00855A5D">
        <w:rPr>
          <w:rFonts w:hAnsi="宋体"/>
          <w:szCs w:val="21"/>
        </w:rPr>
        <w:t>计算机学报</w:t>
      </w:r>
      <w:r w:rsidRPr="00855A5D">
        <w:rPr>
          <w:szCs w:val="21"/>
        </w:rPr>
        <w:t>,2006</w:t>
      </w:r>
      <w:r>
        <w:rPr>
          <w:rFonts w:hAnsi="宋体" w:hint="eastAsia"/>
          <w:szCs w:val="21"/>
        </w:rPr>
        <w:t>,29(</w:t>
      </w:r>
      <w:r w:rsidRPr="00855A5D">
        <w:rPr>
          <w:szCs w:val="21"/>
        </w:rPr>
        <w:t>11</w:t>
      </w:r>
      <w:r>
        <w:rPr>
          <w:rFonts w:hAnsi="宋体" w:hint="eastAsia"/>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szCs w:val="21"/>
        </w:rPr>
        <w:t xml:space="preserve">XIAOYUN QI, JI QI. A robust content-based digital image watermarking </w:t>
      </w:r>
      <w:proofErr w:type="gramStart"/>
      <w:r w:rsidRPr="00855A5D">
        <w:rPr>
          <w:szCs w:val="21"/>
        </w:rPr>
        <w:t>scheme</w:t>
      </w:r>
      <w:r w:rsidRPr="003D3630">
        <w:rPr>
          <w:color w:val="FF0000"/>
          <w:szCs w:val="21"/>
        </w:rPr>
        <w:t>[</w:t>
      </w:r>
      <w:proofErr w:type="gramEnd"/>
      <w:r w:rsidRPr="003D3630">
        <w:rPr>
          <w:color w:val="FF0000"/>
          <w:szCs w:val="21"/>
        </w:rPr>
        <w:t>J]</w:t>
      </w:r>
      <w:r w:rsidRPr="00855A5D">
        <w:rPr>
          <w:szCs w:val="21"/>
        </w:rPr>
        <w:t>. Signal Processing,</w:t>
      </w:r>
      <w:r>
        <w:rPr>
          <w:szCs w:val="21"/>
        </w:rPr>
        <w:t xml:space="preserve"> 87</w:t>
      </w:r>
      <w:proofErr w:type="gramStart"/>
      <w:r>
        <w:rPr>
          <w:szCs w:val="21"/>
        </w:rPr>
        <w:t>,</w:t>
      </w:r>
      <w:r w:rsidRPr="00855A5D">
        <w:rPr>
          <w:szCs w:val="21"/>
        </w:rPr>
        <w:t>2007</w:t>
      </w:r>
      <w:r>
        <w:rPr>
          <w:rFonts w:hint="eastAsia"/>
          <w:szCs w:val="21"/>
        </w:rPr>
        <w:t>.</w:t>
      </w:r>
      <w:r w:rsidRPr="00855A5D">
        <w:rPr>
          <w:szCs w:val="21"/>
        </w:rPr>
        <w:t>1264</w:t>
      </w:r>
      <w:proofErr w:type="gramEnd"/>
      <w:r w:rsidRPr="00855A5D">
        <w:rPr>
          <w:szCs w:val="21"/>
        </w:rPr>
        <w:t>–1280</w:t>
      </w:r>
      <w:r>
        <w:rPr>
          <w:rFonts w:hint="eastAsia"/>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沃</w:t>
      </w:r>
      <w:proofErr w:type="gramStart"/>
      <w:r w:rsidRPr="00855A5D">
        <w:rPr>
          <w:rFonts w:hAnsi="宋体"/>
          <w:szCs w:val="21"/>
        </w:rPr>
        <w:t>焱</w:t>
      </w:r>
      <w:proofErr w:type="gramEnd"/>
      <w:r w:rsidRPr="00855A5D">
        <w:rPr>
          <w:szCs w:val="21"/>
        </w:rPr>
        <w:t xml:space="preserve">, </w:t>
      </w:r>
      <w:r w:rsidRPr="00855A5D">
        <w:rPr>
          <w:rFonts w:hAnsi="宋体"/>
          <w:szCs w:val="21"/>
        </w:rPr>
        <w:t>韩国强</w:t>
      </w:r>
      <w:r w:rsidRPr="00855A5D">
        <w:rPr>
          <w:szCs w:val="21"/>
        </w:rPr>
        <w:t xml:space="preserve">, </w:t>
      </w:r>
      <w:r w:rsidRPr="00855A5D">
        <w:rPr>
          <w:rFonts w:hAnsi="宋体"/>
          <w:szCs w:val="21"/>
        </w:rPr>
        <w:t>张波</w:t>
      </w:r>
      <w:r w:rsidRPr="00855A5D">
        <w:rPr>
          <w:szCs w:val="21"/>
        </w:rPr>
        <w:t xml:space="preserve">. </w:t>
      </w:r>
      <w:r w:rsidRPr="00855A5D">
        <w:rPr>
          <w:rFonts w:hAnsi="宋体"/>
          <w:szCs w:val="21"/>
        </w:rPr>
        <w:t>一种新的基于特征的图像内容认证方法</w:t>
      </w:r>
      <w:r w:rsidRPr="003D3630">
        <w:rPr>
          <w:color w:val="FF0000"/>
          <w:szCs w:val="21"/>
        </w:rPr>
        <w:t>[J]</w:t>
      </w:r>
      <w:r w:rsidRPr="00855A5D">
        <w:rPr>
          <w:szCs w:val="21"/>
        </w:rPr>
        <w:t xml:space="preserve">. </w:t>
      </w:r>
      <w:r w:rsidRPr="00855A5D">
        <w:rPr>
          <w:rFonts w:hAnsi="宋体"/>
          <w:szCs w:val="21"/>
        </w:rPr>
        <w:t>计算机学报</w:t>
      </w:r>
      <w:r w:rsidRPr="00855A5D">
        <w:rPr>
          <w:szCs w:val="21"/>
        </w:rPr>
        <w:t>,2005</w:t>
      </w:r>
      <w:r>
        <w:rPr>
          <w:rFonts w:hAnsi="宋体" w:hint="eastAsia"/>
          <w:szCs w:val="21"/>
        </w:rPr>
        <w:t>,28(</w:t>
      </w:r>
      <w:r w:rsidRPr="00855A5D">
        <w:rPr>
          <w:szCs w:val="21"/>
        </w:rPr>
        <w:t>1</w:t>
      </w:r>
      <w:r>
        <w:rPr>
          <w:rFonts w:hAnsi="宋体" w:hint="eastAsia"/>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向德生</w:t>
      </w:r>
      <w:r w:rsidRPr="00855A5D">
        <w:rPr>
          <w:szCs w:val="21"/>
        </w:rPr>
        <w:t xml:space="preserve">, </w:t>
      </w:r>
      <w:r w:rsidRPr="00855A5D">
        <w:rPr>
          <w:rFonts w:hAnsi="宋体"/>
          <w:szCs w:val="21"/>
        </w:rPr>
        <w:t>熊岳山</w:t>
      </w:r>
      <w:r w:rsidRPr="00855A5D">
        <w:rPr>
          <w:szCs w:val="21"/>
        </w:rPr>
        <w:t xml:space="preserve">, </w:t>
      </w:r>
      <w:r w:rsidRPr="00855A5D">
        <w:rPr>
          <w:rFonts w:hAnsi="宋体"/>
          <w:szCs w:val="21"/>
        </w:rPr>
        <w:t>朱更明</w:t>
      </w:r>
      <w:r w:rsidRPr="00855A5D">
        <w:rPr>
          <w:szCs w:val="21"/>
        </w:rPr>
        <w:t xml:space="preserve">. </w:t>
      </w:r>
      <w:r w:rsidRPr="00855A5D">
        <w:rPr>
          <w:rFonts w:hAnsi="宋体"/>
          <w:szCs w:val="21"/>
        </w:rPr>
        <w:t>基于视觉特性的灰度水印自适应嵌入与提取算法</w:t>
      </w:r>
      <w:r w:rsidRPr="003D3630">
        <w:rPr>
          <w:color w:val="FF0000"/>
          <w:szCs w:val="21"/>
        </w:rPr>
        <w:t>[J].</w:t>
      </w:r>
      <w:r w:rsidRPr="00855A5D">
        <w:rPr>
          <w:szCs w:val="21"/>
        </w:rPr>
        <w:t xml:space="preserve"> </w:t>
      </w:r>
      <w:r w:rsidRPr="00855A5D">
        <w:rPr>
          <w:rFonts w:hAnsi="宋体"/>
          <w:szCs w:val="21"/>
        </w:rPr>
        <w:t>中国</w:t>
      </w:r>
      <w:proofErr w:type="gramStart"/>
      <w:r w:rsidRPr="00855A5D">
        <w:rPr>
          <w:rFonts w:hAnsi="宋体"/>
          <w:szCs w:val="21"/>
        </w:rPr>
        <w:t>图象</w:t>
      </w:r>
      <w:proofErr w:type="gramEnd"/>
      <w:r w:rsidRPr="00855A5D">
        <w:rPr>
          <w:rFonts w:hAnsi="宋体"/>
          <w:szCs w:val="21"/>
        </w:rPr>
        <w:t>图形学报</w:t>
      </w:r>
      <w:r w:rsidRPr="00855A5D">
        <w:rPr>
          <w:szCs w:val="21"/>
        </w:rPr>
        <w:t>, 1006-8961 (2006)07-1026-10</w:t>
      </w:r>
      <w:r>
        <w:rPr>
          <w:rFonts w:hint="eastAsia"/>
          <w:szCs w:val="21"/>
        </w:rPr>
        <w:t>.</w:t>
      </w:r>
    </w:p>
    <w:p w:rsidR="00DE2B9A" w:rsidRPr="00855A5D" w:rsidRDefault="00DE2B9A" w:rsidP="00DE2B9A">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臧萍</w:t>
      </w:r>
      <w:r w:rsidRPr="00855A5D">
        <w:rPr>
          <w:szCs w:val="21"/>
        </w:rPr>
        <w:t xml:space="preserve">, </w:t>
      </w:r>
      <w:r w:rsidRPr="00855A5D">
        <w:rPr>
          <w:rFonts w:hAnsi="宋体"/>
          <w:szCs w:val="21"/>
        </w:rPr>
        <w:t>范延滨</w:t>
      </w:r>
      <w:r w:rsidRPr="00855A5D">
        <w:rPr>
          <w:szCs w:val="21"/>
        </w:rPr>
        <w:t xml:space="preserve">. </w:t>
      </w:r>
      <w:r w:rsidRPr="00855A5D">
        <w:rPr>
          <w:rFonts w:hAnsi="宋体"/>
          <w:szCs w:val="21"/>
        </w:rPr>
        <w:t>小波包和多小波图像数字水印的研究与比较</w:t>
      </w:r>
      <w:r w:rsidRPr="003D3630">
        <w:rPr>
          <w:color w:val="FF0000"/>
          <w:szCs w:val="21"/>
        </w:rPr>
        <w:t>[J].</w:t>
      </w:r>
      <w:r w:rsidRPr="00855A5D">
        <w:rPr>
          <w:szCs w:val="21"/>
        </w:rPr>
        <w:t xml:space="preserve"> </w:t>
      </w:r>
      <w:r w:rsidRPr="00855A5D">
        <w:rPr>
          <w:rFonts w:hAnsi="宋体"/>
          <w:szCs w:val="21"/>
        </w:rPr>
        <w:t>计算机工程</w:t>
      </w:r>
      <w:r w:rsidRPr="00855A5D">
        <w:rPr>
          <w:szCs w:val="21"/>
        </w:rPr>
        <w:t>, 1000-3428(2006)23-0162-03</w:t>
      </w:r>
      <w:r>
        <w:rPr>
          <w:rFonts w:hint="eastAsia"/>
          <w:szCs w:val="21"/>
        </w:rPr>
        <w:t>.</w:t>
      </w:r>
    </w:p>
    <w:p w:rsidR="00DE2B9A" w:rsidRPr="00DE2B9A" w:rsidRDefault="00DE2B9A" w:rsidP="00F33C9E">
      <w:pPr>
        <w:rPr>
          <w:rFonts w:hint="eastAsia"/>
          <w:b/>
          <w:szCs w:val="21"/>
        </w:rPr>
      </w:pPr>
    </w:p>
    <w:p w:rsidR="009828A0" w:rsidRPr="00C6033C" w:rsidRDefault="009828A0" w:rsidP="006E4D46">
      <w:pPr>
        <w:jc w:val="left"/>
        <w:rPr>
          <w:szCs w:val="21"/>
        </w:rPr>
      </w:pPr>
      <w:r>
        <w:rPr>
          <w:szCs w:val="21"/>
        </w:rPr>
        <w:br w:type="page"/>
      </w:r>
    </w:p>
    <w:p w:rsidR="00090C32" w:rsidRDefault="00090C32" w:rsidP="002F6B19">
      <w:pPr>
        <w:autoSpaceDE w:val="0"/>
        <w:autoSpaceDN w:val="0"/>
        <w:adjustRightInd w:val="0"/>
        <w:ind w:firstLineChars="171" w:firstLine="359"/>
        <w:jc w:val="left"/>
        <w:rPr>
          <w:szCs w:val="21"/>
        </w:rPr>
      </w:pPr>
    </w:p>
    <w:p w:rsidR="00090C32" w:rsidRPr="00855A5D" w:rsidRDefault="00090C32" w:rsidP="002F6B19">
      <w:pPr>
        <w:autoSpaceDE w:val="0"/>
        <w:autoSpaceDN w:val="0"/>
        <w:adjustRightInd w:val="0"/>
        <w:ind w:firstLineChars="171" w:firstLine="359"/>
        <w:jc w:val="left"/>
        <w:rPr>
          <w:szCs w:val="21"/>
        </w:rPr>
      </w:pPr>
    </w:p>
    <w:p w:rsidR="001A30CA" w:rsidRPr="00855A5D" w:rsidRDefault="001A30CA" w:rsidP="00855A5D">
      <w:pPr>
        <w:rPr>
          <w:b/>
          <w:szCs w:val="21"/>
        </w:rPr>
      </w:pPr>
      <w:r w:rsidRPr="00855A5D">
        <w:rPr>
          <w:b/>
          <w:szCs w:val="21"/>
        </w:rPr>
        <w:t xml:space="preserve">3. </w:t>
      </w:r>
      <w:r w:rsidR="002A40CD">
        <w:rPr>
          <w:rFonts w:hAnsi="宋体" w:hint="eastAsia"/>
          <w:b/>
          <w:szCs w:val="21"/>
        </w:rPr>
        <w:t>XXXXX</w:t>
      </w:r>
    </w:p>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1</w:t>
      </w:r>
      <w:r w:rsidR="003E6234">
        <w:rPr>
          <w:rFonts w:hAnsi="宋体" w:hint="eastAsia"/>
          <w:szCs w:val="21"/>
        </w:rPr>
        <w:t>。</w:t>
      </w:r>
    </w:p>
    <w:p w:rsidR="007D08D9" w:rsidRPr="009D2F87" w:rsidRDefault="007D08D9" w:rsidP="00855A5D">
      <w:pPr>
        <w:jc w:val="center"/>
        <w:rPr>
          <w:szCs w:val="21"/>
        </w:rPr>
      </w:pPr>
      <w:r w:rsidRPr="002F6B19">
        <w:rPr>
          <w:rFonts w:hAnsi="宋体"/>
          <w:color w:val="FF0000"/>
          <w:szCs w:val="21"/>
        </w:rPr>
        <w:t>表</w:t>
      </w:r>
      <w:r w:rsidRPr="002F6B19">
        <w:rPr>
          <w:color w:val="FF0000"/>
          <w:szCs w:val="21"/>
        </w:rPr>
        <w:t xml:space="preserve">1  </w:t>
      </w:r>
      <w:r w:rsidR="0010519F">
        <w:rPr>
          <w:rFonts w:hAnsi="宋体" w:hint="eastAsia"/>
          <w:szCs w:val="21"/>
        </w:rPr>
        <w:t>XXXXXXXX</w:t>
      </w:r>
      <w:r w:rsidR="009D2F87">
        <w:rPr>
          <w:rFonts w:hAnsi="宋体" w:hint="eastAsia"/>
          <w:szCs w:val="21"/>
        </w:rPr>
        <w:t xml:space="preserve"> </w:t>
      </w:r>
    </w:p>
    <w:tbl>
      <w:tblPr>
        <w:tblW w:w="0" w:type="auto"/>
        <w:tblBorders>
          <w:top w:val="single" w:sz="12" w:space="0" w:color="auto"/>
          <w:bottom w:val="single" w:sz="12" w:space="0" w:color="auto"/>
        </w:tblBorders>
        <w:tblLook w:val="01E0" w:firstRow="1" w:lastRow="1" w:firstColumn="1" w:lastColumn="1" w:noHBand="0" w:noVBand="0"/>
      </w:tblPr>
      <w:tblGrid>
        <w:gridCol w:w="692"/>
        <w:gridCol w:w="692"/>
        <w:gridCol w:w="693"/>
        <w:gridCol w:w="693"/>
        <w:gridCol w:w="693"/>
        <w:gridCol w:w="693"/>
      </w:tblGrid>
      <w:tr w:rsidR="006B6637" w:rsidRPr="00813ABF" w:rsidTr="00813ABF">
        <w:tc>
          <w:tcPr>
            <w:tcW w:w="4156" w:type="dxa"/>
            <w:gridSpan w:val="6"/>
          </w:tcPr>
          <w:p w:rsidR="006B6637" w:rsidRPr="00813ABF" w:rsidRDefault="006B6637" w:rsidP="00813ABF">
            <w:pPr>
              <w:jc w:val="center"/>
              <w:rPr>
                <w:sz w:val="15"/>
                <w:szCs w:val="15"/>
              </w:rPr>
            </w:pPr>
            <w:r w:rsidRPr="00813ABF">
              <w:rPr>
                <w:rFonts w:hAnsi="宋体"/>
                <w:sz w:val="15"/>
                <w:szCs w:val="15"/>
              </w:rPr>
              <w:t>不同的韦伯比</w:t>
            </w:r>
          </w:p>
        </w:tc>
      </w:tr>
      <w:tr w:rsidR="006B6637" w:rsidRPr="00813ABF" w:rsidTr="00813ABF">
        <w:tc>
          <w:tcPr>
            <w:tcW w:w="692" w:type="dxa"/>
          </w:tcPr>
          <w:p w:rsidR="006B6637" w:rsidRPr="00813ABF" w:rsidRDefault="00AF4D2F" w:rsidP="00855A5D">
            <w:pPr>
              <w:rPr>
                <w:sz w:val="15"/>
                <w:szCs w:val="15"/>
              </w:rPr>
            </w:pPr>
            <w:r w:rsidRPr="00813ABF">
              <w:rPr>
                <w:noProof/>
                <w:sz w:val="15"/>
                <w:szCs w:val="15"/>
              </w:rPr>
              <mc:AlternateContent>
                <mc:Choice Requires="wps">
                  <w:drawing>
                    <wp:anchor distT="0" distB="0" distL="114300" distR="114300" simplePos="0" relativeHeight="251657216" behindDoc="0" locked="0" layoutInCell="1" allowOverlap="1">
                      <wp:simplePos x="0" y="0"/>
                      <wp:positionH relativeFrom="column">
                        <wp:posOffset>-64770</wp:posOffset>
                      </wp:positionH>
                      <wp:positionV relativeFrom="paragraph">
                        <wp:posOffset>5715</wp:posOffset>
                      </wp:positionV>
                      <wp:extent cx="2613660" cy="0"/>
                      <wp:effectExtent l="11430" t="12700" r="13335" b="6350"/>
                      <wp:wrapNone/>
                      <wp:docPr id="1"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89C6B" id="Line 219"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AHp0FV&#10;FAIAACoEAAAOAAAAAAAAAAAAAAAAAC4CAABkcnMvZTJvRG9jLnhtbFBLAQItABQABgAIAAAAIQD2&#10;7qvt2gAAAAUBAAAPAAAAAAAAAAAAAAAAAG4EAABkcnMvZG93bnJldi54bWxQSwUGAAAAAAQABADz&#10;AAAAdQUAAAAA&#10;"/>
                  </w:pict>
                </mc:Fallback>
              </mc:AlternateContent>
            </w:r>
          </w:p>
        </w:tc>
        <w:tc>
          <w:tcPr>
            <w:tcW w:w="692" w:type="dxa"/>
          </w:tcPr>
          <w:p w:rsidR="006B6637" w:rsidRPr="00813ABF" w:rsidRDefault="006B6637" w:rsidP="00813ABF">
            <w:pPr>
              <w:jc w:val="center"/>
              <w:rPr>
                <w:sz w:val="15"/>
                <w:szCs w:val="15"/>
              </w:rPr>
            </w:pPr>
            <w:r w:rsidRPr="00813ABF">
              <w:rPr>
                <w:sz w:val="15"/>
                <w:szCs w:val="15"/>
              </w:rPr>
              <w:t>0.0025</w:t>
            </w:r>
          </w:p>
        </w:tc>
        <w:tc>
          <w:tcPr>
            <w:tcW w:w="693" w:type="dxa"/>
          </w:tcPr>
          <w:p w:rsidR="006B6637" w:rsidRPr="00813ABF" w:rsidRDefault="006B6637" w:rsidP="00813ABF">
            <w:pPr>
              <w:jc w:val="center"/>
              <w:rPr>
                <w:sz w:val="15"/>
                <w:szCs w:val="15"/>
              </w:rPr>
            </w:pPr>
            <w:r w:rsidRPr="00813ABF">
              <w:rPr>
                <w:sz w:val="15"/>
                <w:szCs w:val="15"/>
              </w:rPr>
              <w:t>0.005</w:t>
            </w:r>
          </w:p>
        </w:tc>
        <w:tc>
          <w:tcPr>
            <w:tcW w:w="693" w:type="dxa"/>
          </w:tcPr>
          <w:p w:rsidR="006B6637" w:rsidRPr="00813ABF" w:rsidRDefault="006B6637" w:rsidP="00813ABF">
            <w:pPr>
              <w:jc w:val="center"/>
              <w:rPr>
                <w:sz w:val="15"/>
                <w:szCs w:val="15"/>
              </w:rPr>
            </w:pPr>
            <w:r w:rsidRPr="00813ABF">
              <w:rPr>
                <w:sz w:val="15"/>
                <w:szCs w:val="15"/>
              </w:rPr>
              <w:t>0.0075</w:t>
            </w:r>
          </w:p>
        </w:tc>
        <w:tc>
          <w:tcPr>
            <w:tcW w:w="693" w:type="dxa"/>
          </w:tcPr>
          <w:p w:rsidR="006B6637" w:rsidRPr="00813ABF" w:rsidRDefault="006B6637" w:rsidP="00813ABF">
            <w:pPr>
              <w:jc w:val="center"/>
              <w:rPr>
                <w:sz w:val="15"/>
                <w:szCs w:val="15"/>
              </w:rPr>
            </w:pPr>
            <w:r w:rsidRPr="00813ABF">
              <w:rPr>
                <w:sz w:val="15"/>
                <w:szCs w:val="15"/>
              </w:rPr>
              <w:t>0.010</w:t>
            </w:r>
          </w:p>
        </w:tc>
        <w:tc>
          <w:tcPr>
            <w:tcW w:w="693" w:type="dxa"/>
          </w:tcPr>
          <w:p w:rsidR="006B6637" w:rsidRPr="00813ABF" w:rsidRDefault="006B6637" w:rsidP="00813ABF">
            <w:pPr>
              <w:jc w:val="center"/>
              <w:rPr>
                <w:sz w:val="15"/>
                <w:szCs w:val="15"/>
              </w:rPr>
            </w:pPr>
            <w:r w:rsidRPr="00813ABF">
              <w:rPr>
                <w:sz w:val="15"/>
                <w:szCs w:val="15"/>
              </w:rPr>
              <w:t>0.015</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剪切</w:t>
            </w:r>
          </w:p>
        </w:tc>
        <w:tc>
          <w:tcPr>
            <w:tcW w:w="692"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锐化</w:t>
            </w:r>
          </w:p>
        </w:tc>
        <w:tc>
          <w:tcPr>
            <w:tcW w:w="692"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0.9558</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加噪</w:t>
            </w:r>
          </w:p>
        </w:tc>
        <w:tc>
          <w:tcPr>
            <w:tcW w:w="692" w:type="dxa"/>
          </w:tcPr>
          <w:p w:rsidR="006B6637" w:rsidRPr="00813ABF" w:rsidRDefault="006B6637" w:rsidP="00813ABF">
            <w:pPr>
              <w:jc w:val="center"/>
              <w:rPr>
                <w:sz w:val="15"/>
                <w:szCs w:val="15"/>
              </w:rPr>
            </w:pPr>
            <w:r w:rsidRPr="00813ABF">
              <w:rPr>
                <w:sz w:val="15"/>
                <w:szCs w:val="15"/>
              </w:rPr>
              <w:t>0.9323</w:t>
            </w:r>
          </w:p>
        </w:tc>
        <w:tc>
          <w:tcPr>
            <w:tcW w:w="693" w:type="dxa"/>
          </w:tcPr>
          <w:p w:rsidR="006B6637" w:rsidRPr="00813ABF" w:rsidRDefault="006B6637" w:rsidP="00855A5D">
            <w:pPr>
              <w:rPr>
                <w:sz w:val="15"/>
                <w:szCs w:val="15"/>
              </w:rPr>
            </w:pPr>
            <w:r w:rsidRPr="00813ABF">
              <w:rPr>
                <w:sz w:val="15"/>
                <w:szCs w:val="15"/>
              </w:rPr>
              <w:t>0.9345</w:t>
            </w:r>
          </w:p>
        </w:tc>
        <w:tc>
          <w:tcPr>
            <w:tcW w:w="693" w:type="dxa"/>
          </w:tcPr>
          <w:p w:rsidR="006B6637" w:rsidRPr="00813ABF" w:rsidRDefault="006B6637" w:rsidP="00813ABF">
            <w:pPr>
              <w:jc w:val="center"/>
              <w:rPr>
                <w:sz w:val="15"/>
                <w:szCs w:val="15"/>
              </w:rPr>
            </w:pPr>
            <w:r w:rsidRPr="00813ABF">
              <w:rPr>
                <w:sz w:val="15"/>
                <w:szCs w:val="15"/>
              </w:rPr>
              <w:t>0.9311</w:t>
            </w:r>
          </w:p>
        </w:tc>
        <w:tc>
          <w:tcPr>
            <w:tcW w:w="693" w:type="dxa"/>
          </w:tcPr>
          <w:p w:rsidR="006B6637" w:rsidRPr="00813ABF" w:rsidRDefault="006B6637" w:rsidP="00813ABF">
            <w:pPr>
              <w:jc w:val="center"/>
              <w:rPr>
                <w:sz w:val="15"/>
                <w:szCs w:val="15"/>
              </w:rPr>
            </w:pPr>
            <w:r w:rsidRPr="00813ABF">
              <w:rPr>
                <w:sz w:val="15"/>
                <w:szCs w:val="15"/>
              </w:rPr>
              <w:t>0.9336</w:t>
            </w:r>
          </w:p>
        </w:tc>
        <w:tc>
          <w:tcPr>
            <w:tcW w:w="693" w:type="dxa"/>
          </w:tcPr>
          <w:p w:rsidR="006B6637" w:rsidRPr="00813ABF" w:rsidRDefault="006B6637" w:rsidP="00813ABF">
            <w:pPr>
              <w:jc w:val="center"/>
              <w:rPr>
                <w:sz w:val="15"/>
                <w:szCs w:val="15"/>
              </w:rPr>
            </w:pPr>
            <w:r w:rsidRPr="00813ABF">
              <w:rPr>
                <w:sz w:val="15"/>
                <w:szCs w:val="15"/>
              </w:rPr>
              <w:t>0.9326</w:t>
            </w:r>
          </w:p>
        </w:tc>
      </w:tr>
    </w:tbl>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2</w:t>
      </w:r>
      <w:r w:rsidR="003E6234">
        <w:rPr>
          <w:rFonts w:hAnsi="宋体" w:hint="eastAsia"/>
          <w:szCs w:val="21"/>
        </w:rPr>
        <w:t>。</w:t>
      </w:r>
    </w:p>
    <w:p w:rsidR="001D7358" w:rsidRPr="00855A5D" w:rsidRDefault="00704720" w:rsidP="00855A5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r w:rsidR="0010519F">
        <w:rPr>
          <w:rFonts w:hAnsi="宋体" w:hint="eastAsia"/>
          <w:szCs w:val="21"/>
        </w:rPr>
        <w:t>XXXXXXXX</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EE7EAA" w:rsidRPr="00855A5D">
        <w:tc>
          <w:tcPr>
            <w:tcW w:w="1548" w:type="dxa"/>
            <w:vMerge w:val="restart"/>
            <w:tcBorders>
              <w:top w:val="single" w:sz="4" w:space="0" w:color="auto"/>
              <w:bottom w:val="nil"/>
            </w:tcBorders>
            <w:vAlign w:val="center"/>
          </w:tcPr>
          <w:p w:rsidR="00EE7EAA" w:rsidRPr="00855A5D" w:rsidRDefault="00EE7EAA" w:rsidP="00855A5D">
            <w:pPr>
              <w:jc w:val="center"/>
              <w:rPr>
                <w:sz w:val="15"/>
                <w:szCs w:val="15"/>
              </w:rPr>
            </w:pPr>
          </w:p>
        </w:tc>
        <w:tc>
          <w:tcPr>
            <w:tcW w:w="2340" w:type="dxa"/>
            <w:gridSpan w:val="2"/>
            <w:tcBorders>
              <w:top w:val="single" w:sz="4" w:space="0" w:color="auto"/>
              <w:bottom w:val="nil"/>
            </w:tcBorders>
          </w:tcPr>
          <w:p w:rsidR="00EE7EAA" w:rsidRPr="00855A5D" w:rsidRDefault="00EE7EAA" w:rsidP="00855A5D">
            <w:pPr>
              <w:jc w:val="center"/>
              <w:rPr>
                <w:sz w:val="15"/>
                <w:szCs w:val="15"/>
              </w:rPr>
            </w:pPr>
            <w:r w:rsidRPr="00855A5D">
              <w:rPr>
                <w:sz w:val="15"/>
                <w:szCs w:val="15"/>
              </w:rPr>
              <w:t>N C</w:t>
            </w:r>
          </w:p>
        </w:tc>
      </w:tr>
      <w:tr w:rsidR="00EE7EAA" w:rsidRPr="00855A5D">
        <w:tc>
          <w:tcPr>
            <w:tcW w:w="1548" w:type="dxa"/>
            <w:vMerge/>
            <w:tcBorders>
              <w:top w:val="nil"/>
              <w:bottom w:val="single" w:sz="4" w:space="0" w:color="auto"/>
            </w:tcBorders>
          </w:tcPr>
          <w:p w:rsidR="00EE7EAA" w:rsidRPr="00855A5D" w:rsidRDefault="00EE7EAA" w:rsidP="00855A5D">
            <w:pPr>
              <w:jc w:val="center"/>
              <w:rPr>
                <w:sz w:val="15"/>
                <w:szCs w:val="15"/>
              </w:rPr>
            </w:pPr>
          </w:p>
        </w:tc>
        <w:tc>
          <w:tcPr>
            <w:tcW w:w="108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水平自适应</w:t>
            </w:r>
          </w:p>
        </w:tc>
        <w:tc>
          <w:tcPr>
            <w:tcW w:w="126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垂直自适应</w:t>
            </w:r>
          </w:p>
        </w:tc>
      </w:tr>
      <w:tr w:rsidR="001A30CA" w:rsidRPr="00855A5D">
        <w:tc>
          <w:tcPr>
            <w:tcW w:w="1548" w:type="dxa"/>
            <w:tcBorders>
              <w:top w:val="single" w:sz="4" w:space="0" w:color="auto"/>
            </w:tcBorders>
          </w:tcPr>
          <w:p w:rsidR="001A30CA" w:rsidRPr="00855A5D" w:rsidRDefault="001A30CA" w:rsidP="00855A5D">
            <w:pPr>
              <w:jc w:val="center"/>
              <w:rPr>
                <w:sz w:val="15"/>
                <w:szCs w:val="15"/>
              </w:rPr>
            </w:pPr>
            <w:r w:rsidRPr="00855A5D">
              <w:rPr>
                <w:rFonts w:hAnsi="宋体"/>
                <w:sz w:val="15"/>
                <w:szCs w:val="15"/>
              </w:rPr>
              <w:t>原始含水印图像</w:t>
            </w:r>
          </w:p>
        </w:tc>
        <w:tc>
          <w:tcPr>
            <w:tcW w:w="108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c>
          <w:tcPr>
            <w:tcW w:w="126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1/4</w:t>
            </w:r>
          </w:p>
        </w:tc>
        <w:tc>
          <w:tcPr>
            <w:tcW w:w="1080" w:type="dxa"/>
          </w:tcPr>
          <w:p w:rsidR="001A30CA" w:rsidRPr="00855A5D" w:rsidRDefault="001A30CA" w:rsidP="00855A5D">
            <w:pPr>
              <w:jc w:val="center"/>
              <w:rPr>
                <w:sz w:val="15"/>
                <w:szCs w:val="15"/>
              </w:rPr>
            </w:pPr>
            <w:r w:rsidRPr="00855A5D">
              <w:rPr>
                <w:sz w:val="15"/>
                <w:szCs w:val="15"/>
              </w:rPr>
              <w:t>0.991771</w:t>
            </w:r>
          </w:p>
        </w:tc>
        <w:tc>
          <w:tcPr>
            <w:tcW w:w="1260" w:type="dxa"/>
          </w:tcPr>
          <w:p w:rsidR="001A30CA" w:rsidRPr="00855A5D" w:rsidRDefault="001A30CA" w:rsidP="00855A5D">
            <w:pPr>
              <w:jc w:val="center"/>
              <w:rPr>
                <w:sz w:val="15"/>
                <w:szCs w:val="15"/>
              </w:rPr>
            </w:pPr>
            <w:r w:rsidRPr="00855A5D">
              <w:rPr>
                <w:sz w:val="15"/>
                <w:szCs w:val="15"/>
              </w:rPr>
              <w:t>0.99301</w:t>
            </w:r>
            <w:r w:rsidR="004477ED" w:rsidRPr="00855A5D">
              <w:rPr>
                <w:sz w:val="15"/>
                <w:szCs w:val="15"/>
              </w:rPr>
              <w:t>9</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1/2</w:t>
            </w:r>
          </w:p>
        </w:tc>
        <w:tc>
          <w:tcPr>
            <w:tcW w:w="1080" w:type="dxa"/>
          </w:tcPr>
          <w:p w:rsidR="001A30CA" w:rsidRPr="00855A5D" w:rsidRDefault="001A30CA" w:rsidP="00855A5D">
            <w:pPr>
              <w:jc w:val="center"/>
              <w:rPr>
                <w:sz w:val="15"/>
                <w:szCs w:val="15"/>
              </w:rPr>
            </w:pPr>
            <w:r w:rsidRPr="00855A5D">
              <w:rPr>
                <w:sz w:val="15"/>
                <w:szCs w:val="15"/>
              </w:rPr>
              <w:t>0.964912</w:t>
            </w:r>
          </w:p>
        </w:tc>
        <w:tc>
          <w:tcPr>
            <w:tcW w:w="1260" w:type="dxa"/>
          </w:tcPr>
          <w:p w:rsidR="001A30CA" w:rsidRPr="00855A5D" w:rsidRDefault="001A30CA" w:rsidP="00855A5D">
            <w:pPr>
              <w:jc w:val="center"/>
              <w:rPr>
                <w:sz w:val="15"/>
                <w:szCs w:val="15"/>
              </w:rPr>
            </w:pPr>
            <w:r w:rsidRPr="00855A5D">
              <w:rPr>
                <w:sz w:val="15"/>
                <w:szCs w:val="15"/>
              </w:rPr>
              <w:t>0.984578</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锐化图像</w:t>
            </w:r>
          </w:p>
        </w:tc>
        <w:tc>
          <w:tcPr>
            <w:tcW w:w="1080" w:type="dxa"/>
          </w:tcPr>
          <w:p w:rsidR="00C575EF" w:rsidRPr="00855A5D" w:rsidRDefault="00C575EF" w:rsidP="00855A5D">
            <w:pPr>
              <w:jc w:val="center"/>
              <w:rPr>
                <w:sz w:val="15"/>
                <w:szCs w:val="15"/>
              </w:rPr>
            </w:pPr>
            <w:r w:rsidRPr="00855A5D">
              <w:rPr>
                <w:sz w:val="15"/>
                <w:szCs w:val="15"/>
              </w:rPr>
              <w:t>0.941042</w:t>
            </w:r>
          </w:p>
        </w:tc>
        <w:tc>
          <w:tcPr>
            <w:tcW w:w="1260" w:type="dxa"/>
          </w:tcPr>
          <w:p w:rsidR="00C575EF" w:rsidRPr="00855A5D" w:rsidRDefault="00C575EF" w:rsidP="00855A5D">
            <w:pPr>
              <w:jc w:val="center"/>
              <w:rPr>
                <w:sz w:val="15"/>
                <w:szCs w:val="15"/>
              </w:rPr>
            </w:pPr>
            <w:r w:rsidRPr="00855A5D">
              <w:rPr>
                <w:sz w:val="15"/>
                <w:szCs w:val="15"/>
              </w:rPr>
              <w:t>0.956475</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加噪</w:t>
            </w:r>
            <w:r w:rsidRPr="00855A5D">
              <w:rPr>
                <w:sz w:val="15"/>
                <w:szCs w:val="15"/>
              </w:rPr>
              <w:t>(</w:t>
            </w:r>
            <w:r w:rsidRPr="00855A5D">
              <w:rPr>
                <w:rFonts w:hAnsi="宋体"/>
                <w:sz w:val="15"/>
                <w:szCs w:val="15"/>
              </w:rPr>
              <w:t>均匀分布</w:t>
            </w:r>
            <w:r w:rsidRPr="00855A5D">
              <w:rPr>
                <w:sz w:val="15"/>
                <w:szCs w:val="15"/>
              </w:rPr>
              <w:t>10%)</w:t>
            </w:r>
          </w:p>
        </w:tc>
        <w:tc>
          <w:tcPr>
            <w:tcW w:w="1080" w:type="dxa"/>
          </w:tcPr>
          <w:p w:rsidR="00C575EF" w:rsidRPr="00855A5D" w:rsidRDefault="00C575EF" w:rsidP="00855A5D">
            <w:pPr>
              <w:jc w:val="center"/>
              <w:rPr>
                <w:sz w:val="15"/>
                <w:szCs w:val="15"/>
              </w:rPr>
            </w:pPr>
            <w:r w:rsidRPr="00855A5D">
              <w:rPr>
                <w:sz w:val="15"/>
                <w:szCs w:val="15"/>
              </w:rPr>
              <w:t>0.933271</w:t>
            </w:r>
          </w:p>
        </w:tc>
        <w:tc>
          <w:tcPr>
            <w:tcW w:w="1260" w:type="dxa"/>
          </w:tcPr>
          <w:p w:rsidR="00C575EF" w:rsidRPr="00855A5D" w:rsidRDefault="00C575EF" w:rsidP="00855A5D">
            <w:pPr>
              <w:jc w:val="center"/>
              <w:rPr>
                <w:sz w:val="15"/>
                <w:szCs w:val="15"/>
              </w:rPr>
            </w:pPr>
            <w:r w:rsidRPr="00855A5D">
              <w:rPr>
                <w:sz w:val="15"/>
                <w:szCs w:val="15"/>
              </w:rPr>
              <w:t>0.934534</w:t>
            </w:r>
          </w:p>
        </w:tc>
      </w:tr>
    </w:tbl>
    <w:p w:rsidR="002F6B19" w:rsidRDefault="002F6B19" w:rsidP="002F6B19">
      <w:pPr>
        <w:ind w:firstLine="420"/>
        <w:rPr>
          <w:rFonts w:hAnsi="宋体"/>
          <w:szCs w:val="21"/>
        </w:rPr>
      </w:pPr>
      <w:r>
        <w:rPr>
          <w:rFonts w:hAnsi="宋体"/>
          <w:szCs w:val="21"/>
        </w:rPr>
        <w:t>…………………………………………………………………………………………………………………………………………</w:t>
      </w:r>
    </w:p>
    <w:p w:rsidR="00D72E28" w:rsidRPr="00855A5D" w:rsidRDefault="00D72E28" w:rsidP="00855A5D">
      <w:pPr>
        <w:ind w:firstLineChars="220" w:firstLine="462"/>
        <w:rPr>
          <w:szCs w:val="21"/>
        </w:rPr>
      </w:pPr>
    </w:p>
    <w:p w:rsidR="001A30CA" w:rsidRPr="00855A5D" w:rsidRDefault="001A30CA" w:rsidP="00855A5D">
      <w:pPr>
        <w:rPr>
          <w:b/>
          <w:szCs w:val="21"/>
        </w:rPr>
      </w:pPr>
      <w:r w:rsidRPr="00855A5D">
        <w:rPr>
          <w:b/>
          <w:szCs w:val="21"/>
        </w:rPr>
        <w:t>4</w:t>
      </w:r>
      <w:r w:rsidR="003D3630">
        <w:rPr>
          <w:rFonts w:hint="eastAsia"/>
          <w:b/>
          <w:szCs w:val="21"/>
        </w:rPr>
        <w:t xml:space="preserve"> </w:t>
      </w:r>
      <w:r w:rsidR="00493B08">
        <w:rPr>
          <w:rFonts w:hint="eastAsia"/>
          <w:b/>
          <w:szCs w:val="21"/>
        </w:rPr>
        <w:t>XXX</w:t>
      </w:r>
    </w:p>
    <w:p w:rsidR="002F6B19" w:rsidRDefault="002F6B19" w:rsidP="002F6B19">
      <w:pPr>
        <w:ind w:firstLine="420"/>
        <w:rPr>
          <w:rFonts w:hAnsi="宋体"/>
          <w:szCs w:val="21"/>
        </w:rPr>
      </w:pPr>
      <w:r>
        <w:rPr>
          <w:rFonts w:hAnsi="宋体"/>
          <w:szCs w:val="21"/>
        </w:rPr>
        <w:t>…………………………………………………………………………………………………………………………………………</w:t>
      </w:r>
    </w:p>
    <w:p w:rsidR="001A30CA" w:rsidRPr="002F6B19" w:rsidRDefault="001A30CA" w:rsidP="00855A5D">
      <w:pPr>
        <w:rPr>
          <w:b/>
          <w:color w:val="FF0000"/>
          <w:szCs w:val="21"/>
        </w:rPr>
      </w:pPr>
      <w:r w:rsidRPr="002F6B19">
        <w:rPr>
          <w:rFonts w:hAnsi="宋体"/>
          <w:b/>
          <w:color w:val="FF0000"/>
          <w:szCs w:val="21"/>
        </w:rPr>
        <w:t>参考文献</w:t>
      </w:r>
      <w:r w:rsidR="00855A5D" w:rsidRPr="002F6B19">
        <w:rPr>
          <w:rFonts w:hAnsi="宋体" w:hint="eastAsia"/>
          <w:b/>
          <w:color w:val="FF0000"/>
          <w:szCs w:val="21"/>
        </w:rPr>
        <w:t>：</w:t>
      </w:r>
    </w:p>
    <w:p w:rsidR="0044711C" w:rsidRPr="00855A5D" w:rsidRDefault="00990882" w:rsidP="00855A5D">
      <w:pPr>
        <w:numPr>
          <w:ilvl w:val="0"/>
          <w:numId w:val="3"/>
        </w:numPr>
        <w:tabs>
          <w:tab w:val="clear" w:pos="1155"/>
          <w:tab w:val="num" w:pos="426"/>
        </w:tabs>
        <w:autoSpaceDE w:val="0"/>
        <w:autoSpaceDN w:val="0"/>
        <w:adjustRightInd w:val="0"/>
        <w:ind w:left="426" w:hanging="452"/>
        <w:rPr>
          <w:szCs w:val="21"/>
        </w:rPr>
      </w:pPr>
      <w:r w:rsidRPr="00855A5D">
        <w:rPr>
          <w:szCs w:val="21"/>
        </w:rPr>
        <w:t>M</w:t>
      </w:r>
      <w:r w:rsidR="002C0117" w:rsidRPr="00855A5D">
        <w:rPr>
          <w:szCs w:val="21"/>
        </w:rPr>
        <w:t>ING</w:t>
      </w:r>
      <w:r w:rsidRPr="00855A5D">
        <w:rPr>
          <w:szCs w:val="21"/>
        </w:rPr>
        <w:t>-C</w:t>
      </w:r>
      <w:r w:rsidR="002C0117" w:rsidRPr="00855A5D">
        <w:rPr>
          <w:szCs w:val="21"/>
        </w:rPr>
        <w:t xml:space="preserve">HIANG </w:t>
      </w:r>
      <w:r w:rsidRPr="00855A5D">
        <w:rPr>
          <w:szCs w:val="21"/>
        </w:rPr>
        <w:t>H</w:t>
      </w:r>
      <w:r w:rsidR="002C0117" w:rsidRPr="00855A5D">
        <w:rPr>
          <w:szCs w:val="21"/>
        </w:rPr>
        <w:t>UA</w:t>
      </w:r>
      <w:r w:rsidRPr="00855A5D">
        <w:rPr>
          <w:szCs w:val="21"/>
        </w:rPr>
        <w:t>, D</w:t>
      </w:r>
      <w:r w:rsidR="002C0117" w:rsidRPr="00855A5D">
        <w:rPr>
          <w:szCs w:val="21"/>
        </w:rPr>
        <w:t>ER</w:t>
      </w:r>
      <w:r w:rsidRPr="00855A5D">
        <w:rPr>
          <w:szCs w:val="21"/>
        </w:rPr>
        <w:t>-C</w:t>
      </w:r>
      <w:r w:rsidR="002C0117" w:rsidRPr="00855A5D">
        <w:rPr>
          <w:szCs w:val="21"/>
        </w:rPr>
        <w:t>HYUAN</w:t>
      </w:r>
      <w:r w:rsidRPr="00855A5D">
        <w:rPr>
          <w:szCs w:val="21"/>
        </w:rPr>
        <w:t xml:space="preserve"> L</w:t>
      </w:r>
      <w:r w:rsidR="002C0117" w:rsidRPr="00855A5D">
        <w:rPr>
          <w:szCs w:val="21"/>
        </w:rPr>
        <w:t>OU</w:t>
      </w:r>
      <w:r w:rsidRPr="00855A5D">
        <w:rPr>
          <w:szCs w:val="21"/>
        </w:rPr>
        <w:t>, M</w:t>
      </w:r>
      <w:r w:rsidR="002C0117" w:rsidRPr="00855A5D">
        <w:rPr>
          <w:szCs w:val="21"/>
        </w:rPr>
        <w:t>ING</w:t>
      </w:r>
      <w:r w:rsidRPr="00855A5D">
        <w:rPr>
          <w:szCs w:val="21"/>
        </w:rPr>
        <w:t>-C</w:t>
      </w:r>
      <w:r w:rsidR="002C0117" w:rsidRPr="00855A5D">
        <w:rPr>
          <w:szCs w:val="21"/>
        </w:rPr>
        <w:t>HANG</w:t>
      </w:r>
      <w:r w:rsidRPr="00855A5D">
        <w:rPr>
          <w:szCs w:val="21"/>
        </w:rPr>
        <w:t xml:space="preserve"> C</w:t>
      </w:r>
      <w:r w:rsidR="002C0117" w:rsidRPr="00855A5D">
        <w:rPr>
          <w:szCs w:val="21"/>
        </w:rPr>
        <w:t>HANG</w:t>
      </w:r>
      <w:r w:rsidRPr="00855A5D">
        <w:rPr>
          <w:szCs w:val="21"/>
        </w:rPr>
        <w:t>. D</w:t>
      </w:r>
      <w:r w:rsidR="002C0117" w:rsidRPr="00855A5D">
        <w:rPr>
          <w:szCs w:val="21"/>
        </w:rPr>
        <w:t>ual</w:t>
      </w:r>
      <w:r w:rsidRPr="00855A5D">
        <w:rPr>
          <w:szCs w:val="21"/>
        </w:rPr>
        <w:t>-</w:t>
      </w:r>
      <w:r w:rsidR="002C0117" w:rsidRPr="00855A5D">
        <w:rPr>
          <w:szCs w:val="21"/>
        </w:rPr>
        <w:t>Wrapped</w:t>
      </w:r>
      <w:r w:rsidRPr="00855A5D">
        <w:rPr>
          <w:szCs w:val="21"/>
        </w:rPr>
        <w:t xml:space="preserve"> digital watermarking scheme for image copyright protection</w:t>
      </w:r>
      <w:r w:rsidR="00855A5D" w:rsidRPr="003D3630">
        <w:rPr>
          <w:color w:val="FF0000"/>
          <w:szCs w:val="21"/>
        </w:rPr>
        <w:t>[J]</w:t>
      </w:r>
      <w:r w:rsidRPr="00855A5D">
        <w:rPr>
          <w:szCs w:val="21"/>
        </w:rPr>
        <w:t>. computers &amp; security, 2007</w:t>
      </w:r>
      <w:r w:rsidR="00855A5D">
        <w:rPr>
          <w:rFonts w:hint="eastAsia"/>
          <w:szCs w:val="21"/>
        </w:rPr>
        <w:t>.</w:t>
      </w:r>
      <w:r w:rsidRPr="00855A5D">
        <w:rPr>
          <w:szCs w:val="21"/>
        </w:rPr>
        <w:t>1 – 12</w:t>
      </w:r>
      <w:r w:rsidR="00855A5D">
        <w:rPr>
          <w:rFonts w:hint="eastAsia"/>
          <w:szCs w:val="21"/>
        </w:rPr>
        <w:t>.</w:t>
      </w:r>
    </w:p>
    <w:p w:rsidR="0044711C" w:rsidRPr="00855A5D" w:rsidRDefault="0048714E"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陈真勇</w:t>
      </w:r>
      <w:r w:rsidRPr="00855A5D">
        <w:rPr>
          <w:szCs w:val="21"/>
        </w:rPr>
        <w:t>,</w:t>
      </w:r>
      <w:r w:rsidR="0044711C" w:rsidRPr="00855A5D">
        <w:rPr>
          <w:szCs w:val="21"/>
        </w:rPr>
        <w:t xml:space="preserve"> </w:t>
      </w:r>
      <w:r w:rsidRPr="00855A5D">
        <w:rPr>
          <w:rFonts w:hAnsi="宋体"/>
          <w:szCs w:val="21"/>
        </w:rPr>
        <w:t>唐龙</w:t>
      </w:r>
      <w:r w:rsidRPr="00855A5D">
        <w:rPr>
          <w:szCs w:val="21"/>
        </w:rPr>
        <w:t>,</w:t>
      </w:r>
      <w:r w:rsidR="0044711C" w:rsidRPr="00855A5D">
        <w:rPr>
          <w:szCs w:val="21"/>
        </w:rPr>
        <w:t xml:space="preserve"> </w:t>
      </w:r>
      <w:r w:rsidRPr="00855A5D">
        <w:rPr>
          <w:rFonts w:hAnsi="宋体"/>
          <w:szCs w:val="21"/>
        </w:rPr>
        <w:t>唐泽圣</w:t>
      </w:r>
      <w:r w:rsidR="0008133B" w:rsidRPr="00855A5D">
        <w:rPr>
          <w:szCs w:val="21"/>
        </w:rPr>
        <w:t>,</w:t>
      </w:r>
      <w:r w:rsidR="0044711C" w:rsidRPr="00855A5D">
        <w:rPr>
          <w:szCs w:val="21"/>
        </w:rPr>
        <w:t xml:space="preserve"> </w:t>
      </w:r>
      <w:r w:rsidRPr="00855A5D">
        <w:rPr>
          <w:rFonts w:hAnsi="宋体"/>
          <w:szCs w:val="21"/>
        </w:rPr>
        <w:t>熊璋</w:t>
      </w:r>
      <w:r w:rsidR="0008133B" w:rsidRPr="00855A5D">
        <w:rPr>
          <w:szCs w:val="21"/>
        </w:rPr>
        <w:t>.</w:t>
      </w:r>
      <w:r w:rsidR="00C714E4" w:rsidRPr="00855A5D">
        <w:rPr>
          <w:szCs w:val="21"/>
        </w:rPr>
        <w:t xml:space="preserve"> </w:t>
      </w:r>
      <w:r w:rsidR="00C714E4" w:rsidRPr="00855A5D">
        <w:rPr>
          <w:rFonts w:hAnsi="宋体"/>
          <w:szCs w:val="21"/>
        </w:rPr>
        <w:t>以鲁棒性为目标的数字多水印研究</w:t>
      </w:r>
      <w:r w:rsidR="00855A5D" w:rsidRPr="003D3630">
        <w:rPr>
          <w:color w:val="FF0000"/>
          <w:szCs w:val="21"/>
        </w:rPr>
        <w:t>[J]</w:t>
      </w:r>
      <w:r w:rsidR="00C714E4" w:rsidRPr="00855A5D">
        <w:rPr>
          <w:szCs w:val="21"/>
        </w:rPr>
        <w:t xml:space="preserve">. </w:t>
      </w:r>
      <w:r w:rsidR="00C714E4" w:rsidRPr="00855A5D">
        <w:rPr>
          <w:rFonts w:hAnsi="宋体"/>
          <w:szCs w:val="21"/>
        </w:rPr>
        <w:t>计算机学报</w:t>
      </w:r>
      <w:r w:rsidR="00C714E4" w:rsidRPr="00855A5D">
        <w:rPr>
          <w:szCs w:val="21"/>
        </w:rPr>
        <w:t>,2006</w:t>
      </w:r>
      <w:r w:rsidR="00855A5D">
        <w:rPr>
          <w:rFonts w:hAnsi="宋体" w:hint="eastAsia"/>
          <w:szCs w:val="21"/>
        </w:rPr>
        <w:t>,29(</w:t>
      </w:r>
      <w:r w:rsidR="00C714E4" w:rsidRPr="00855A5D">
        <w:rPr>
          <w:szCs w:val="21"/>
        </w:rPr>
        <w:t>11</w:t>
      </w:r>
      <w:r w:rsidR="00855A5D">
        <w:rPr>
          <w:rFonts w:hAnsi="宋体" w:hint="eastAsia"/>
          <w:szCs w:val="21"/>
        </w:rPr>
        <w:t>).</w:t>
      </w:r>
    </w:p>
    <w:p w:rsidR="0044711C" w:rsidRPr="00855A5D" w:rsidRDefault="00E0467C" w:rsidP="00855A5D">
      <w:pPr>
        <w:numPr>
          <w:ilvl w:val="0"/>
          <w:numId w:val="3"/>
        </w:numPr>
        <w:tabs>
          <w:tab w:val="clear" w:pos="1155"/>
          <w:tab w:val="num" w:pos="426"/>
        </w:tabs>
        <w:autoSpaceDE w:val="0"/>
        <w:autoSpaceDN w:val="0"/>
        <w:adjustRightInd w:val="0"/>
        <w:ind w:left="426" w:hanging="452"/>
        <w:rPr>
          <w:szCs w:val="21"/>
        </w:rPr>
      </w:pPr>
      <w:r w:rsidRPr="00855A5D">
        <w:rPr>
          <w:szCs w:val="21"/>
        </w:rPr>
        <w:t>X</w:t>
      </w:r>
      <w:r w:rsidR="002C0117" w:rsidRPr="00855A5D">
        <w:rPr>
          <w:szCs w:val="21"/>
        </w:rPr>
        <w:t>IAOYUN</w:t>
      </w:r>
      <w:r w:rsidRPr="00855A5D">
        <w:rPr>
          <w:szCs w:val="21"/>
        </w:rPr>
        <w:t xml:space="preserve"> Q</w:t>
      </w:r>
      <w:r w:rsidR="002C0117" w:rsidRPr="00855A5D">
        <w:rPr>
          <w:szCs w:val="21"/>
        </w:rPr>
        <w:t>I</w:t>
      </w:r>
      <w:r w:rsidRPr="00855A5D">
        <w:rPr>
          <w:szCs w:val="21"/>
        </w:rPr>
        <w:t>, J</w:t>
      </w:r>
      <w:r w:rsidR="002C0117" w:rsidRPr="00855A5D">
        <w:rPr>
          <w:szCs w:val="21"/>
        </w:rPr>
        <w:t>I</w:t>
      </w:r>
      <w:r w:rsidRPr="00855A5D">
        <w:rPr>
          <w:szCs w:val="21"/>
        </w:rPr>
        <w:t xml:space="preserve"> Q</w:t>
      </w:r>
      <w:r w:rsidR="002C0117" w:rsidRPr="00855A5D">
        <w:rPr>
          <w:szCs w:val="21"/>
        </w:rPr>
        <w:t>I</w:t>
      </w:r>
      <w:r w:rsidRPr="00855A5D">
        <w:rPr>
          <w:szCs w:val="21"/>
        </w:rPr>
        <w:t>. A robust content-based digital image watermarking scheme</w:t>
      </w:r>
      <w:r w:rsidR="00855A5D" w:rsidRPr="003D3630">
        <w:rPr>
          <w:color w:val="FF0000"/>
          <w:szCs w:val="21"/>
        </w:rPr>
        <w:t>[J]</w:t>
      </w:r>
      <w:r w:rsidRPr="00855A5D">
        <w:rPr>
          <w:szCs w:val="21"/>
        </w:rPr>
        <w:t>. Signal Processing</w:t>
      </w:r>
      <w:r w:rsidR="0048714E" w:rsidRPr="00855A5D">
        <w:rPr>
          <w:szCs w:val="21"/>
        </w:rPr>
        <w:t>,</w:t>
      </w:r>
      <w:r w:rsidR="00855A5D">
        <w:rPr>
          <w:szCs w:val="21"/>
        </w:rPr>
        <w:t xml:space="preserve"> 87,</w:t>
      </w:r>
      <w:r w:rsidRPr="00855A5D">
        <w:rPr>
          <w:szCs w:val="21"/>
        </w:rPr>
        <w:t>2007</w:t>
      </w:r>
      <w:r w:rsidR="00855A5D">
        <w:rPr>
          <w:rFonts w:hint="eastAsia"/>
          <w:szCs w:val="21"/>
        </w:rPr>
        <w:t>.</w:t>
      </w:r>
      <w:r w:rsidRPr="00855A5D">
        <w:rPr>
          <w:szCs w:val="21"/>
        </w:rPr>
        <w:t>1264–1280</w:t>
      </w:r>
      <w:r w:rsidR="00855A5D">
        <w:rPr>
          <w:rFonts w:hint="eastAsia"/>
          <w:szCs w:val="21"/>
        </w:rPr>
        <w:t>.</w:t>
      </w:r>
    </w:p>
    <w:p w:rsidR="0044711C" w:rsidRPr="00855A5D" w:rsidRDefault="000A067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沃焱</w:t>
      </w:r>
      <w:r w:rsidRPr="00855A5D">
        <w:rPr>
          <w:szCs w:val="21"/>
        </w:rPr>
        <w:t>,</w:t>
      </w:r>
      <w:r w:rsidR="00B50095" w:rsidRPr="00855A5D">
        <w:rPr>
          <w:szCs w:val="21"/>
        </w:rPr>
        <w:t xml:space="preserve"> </w:t>
      </w:r>
      <w:r w:rsidRPr="00855A5D">
        <w:rPr>
          <w:rFonts w:hAnsi="宋体"/>
          <w:szCs w:val="21"/>
        </w:rPr>
        <w:t>韩国强</w:t>
      </w:r>
      <w:r w:rsidRPr="00855A5D">
        <w:rPr>
          <w:szCs w:val="21"/>
        </w:rPr>
        <w:t>,</w:t>
      </w:r>
      <w:r w:rsidR="00B50095" w:rsidRPr="00855A5D">
        <w:rPr>
          <w:szCs w:val="21"/>
        </w:rPr>
        <w:t xml:space="preserve"> </w:t>
      </w:r>
      <w:r w:rsidRPr="00855A5D">
        <w:rPr>
          <w:rFonts w:hAnsi="宋体"/>
          <w:szCs w:val="21"/>
        </w:rPr>
        <w:t>张波</w:t>
      </w:r>
      <w:r w:rsidRPr="00855A5D">
        <w:rPr>
          <w:szCs w:val="21"/>
        </w:rPr>
        <w:t xml:space="preserve">. </w:t>
      </w:r>
      <w:r w:rsidRPr="00855A5D">
        <w:rPr>
          <w:rFonts w:hAnsi="宋体"/>
          <w:szCs w:val="21"/>
        </w:rPr>
        <w:t>一种新的基于特征的图像内容认证方法</w:t>
      </w:r>
      <w:r w:rsidR="00855A5D" w:rsidRPr="003D3630">
        <w:rPr>
          <w:color w:val="FF0000"/>
          <w:szCs w:val="21"/>
        </w:rPr>
        <w:t>[J]</w:t>
      </w:r>
      <w:r w:rsidRPr="00855A5D">
        <w:rPr>
          <w:szCs w:val="21"/>
        </w:rPr>
        <w:t xml:space="preserve">. </w:t>
      </w:r>
      <w:r w:rsidRPr="00855A5D">
        <w:rPr>
          <w:rFonts w:hAnsi="宋体"/>
          <w:szCs w:val="21"/>
        </w:rPr>
        <w:t>计算机学报</w:t>
      </w:r>
      <w:r w:rsidRPr="00855A5D">
        <w:rPr>
          <w:szCs w:val="21"/>
        </w:rPr>
        <w:t>,2005</w:t>
      </w:r>
      <w:r w:rsidR="00855A5D">
        <w:rPr>
          <w:rFonts w:hAnsi="宋体" w:hint="eastAsia"/>
          <w:szCs w:val="21"/>
        </w:rPr>
        <w:t>,28(</w:t>
      </w:r>
      <w:r w:rsidRPr="00855A5D">
        <w:rPr>
          <w:szCs w:val="21"/>
        </w:rPr>
        <w:t>1</w:t>
      </w:r>
      <w:r w:rsidR="00855A5D">
        <w:rPr>
          <w:rFonts w:hAnsi="宋体" w:hint="eastAsia"/>
          <w:szCs w:val="21"/>
        </w:rPr>
        <w:t>).</w:t>
      </w:r>
    </w:p>
    <w:p w:rsidR="0044711C" w:rsidRPr="00855A5D" w:rsidRDefault="00C90E5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向德生</w:t>
      </w:r>
      <w:r w:rsidRPr="00855A5D">
        <w:rPr>
          <w:szCs w:val="21"/>
        </w:rPr>
        <w:t>,</w:t>
      </w:r>
      <w:r w:rsidR="00B50095" w:rsidRPr="00855A5D">
        <w:rPr>
          <w:szCs w:val="21"/>
        </w:rPr>
        <w:t xml:space="preserve"> </w:t>
      </w:r>
      <w:r w:rsidRPr="00855A5D">
        <w:rPr>
          <w:rFonts w:hAnsi="宋体"/>
          <w:szCs w:val="21"/>
        </w:rPr>
        <w:t>熊岳山</w:t>
      </w:r>
      <w:r w:rsidRPr="00855A5D">
        <w:rPr>
          <w:szCs w:val="21"/>
        </w:rPr>
        <w:t>,</w:t>
      </w:r>
      <w:r w:rsidR="00B50095" w:rsidRPr="00855A5D">
        <w:rPr>
          <w:szCs w:val="21"/>
        </w:rPr>
        <w:t xml:space="preserve"> </w:t>
      </w:r>
      <w:r w:rsidRPr="00855A5D">
        <w:rPr>
          <w:rFonts w:hAnsi="宋体"/>
          <w:szCs w:val="21"/>
        </w:rPr>
        <w:t>朱更明</w:t>
      </w:r>
      <w:r w:rsidRPr="00855A5D">
        <w:rPr>
          <w:szCs w:val="21"/>
        </w:rPr>
        <w:t xml:space="preserve">. </w:t>
      </w:r>
      <w:r w:rsidRPr="00855A5D">
        <w:rPr>
          <w:rFonts w:hAnsi="宋体"/>
          <w:szCs w:val="21"/>
        </w:rPr>
        <w:t>基于视觉特性的灰度水印自适应嵌入与提取算法</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中国图象图形学报</w:t>
      </w:r>
      <w:r w:rsidRPr="00855A5D">
        <w:rPr>
          <w:szCs w:val="21"/>
        </w:rPr>
        <w:t>, 1006-8961 (2006)07-1026-10</w:t>
      </w:r>
      <w:r w:rsidR="00C10028">
        <w:rPr>
          <w:rFonts w:hint="eastAsia"/>
          <w:szCs w:val="21"/>
        </w:rPr>
        <w:t>.</w:t>
      </w:r>
    </w:p>
    <w:p w:rsidR="0044711C" w:rsidRPr="00855A5D" w:rsidRDefault="00400FB9"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臧萍</w:t>
      </w:r>
      <w:r w:rsidRPr="00855A5D">
        <w:rPr>
          <w:szCs w:val="21"/>
        </w:rPr>
        <w:t>,</w:t>
      </w:r>
      <w:r w:rsidR="00B50095" w:rsidRPr="00855A5D">
        <w:rPr>
          <w:szCs w:val="21"/>
        </w:rPr>
        <w:t xml:space="preserve"> </w:t>
      </w:r>
      <w:r w:rsidRPr="00855A5D">
        <w:rPr>
          <w:rFonts w:hAnsi="宋体"/>
          <w:szCs w:val="21"/>
        </w:rPr>
        <w:t>范延滨</w:t>
      </w:r>
      <w:r w:rsidRPr="00855A5D">
        <w:rPr>
          <w:szCs w:val="21"/>
        </w:rPr>
        <w:t xml:space="preserve">. </w:t>
      </w:r>
      <w:r w:rsidRPr="00855A5D">
        <w:rPr>
          <w:rFonts w:hAnsi="宋体"/>
          <w:szCs w:val="21"/>
        </w:rPr>
        <w:t>小波包和多小波图像数字水印的研究与比较</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计算机工程</w:t>
      </w:r>
      <w:r w:rsidRPr="00855A5D">
        <w:rPr>
          <w:szCs w:val="21"/>
        </w:rPr>
        <w:t>, 1000-3428(2006)23-0162-03</w:t>
      </w:r>
      <w:r w:rsidR="00C10028">
        <w:rPr>
          <w:rFonts w:hint="eastAsia"/>
          <w:szCs w:val="21"/>
        </w:rPr>
        <w:t>.</w:t>
      </w:r>
    </w:p>
    <w:p w:rsidR="00855A5D" w:rsidRPr="00A81169" w:rsidRDefault="00855A5D" w:rsidP="00C10028">
      <w:pPr>
        <w:pStyle w:val="a9"/>
        <w:ind w:right="360"/>
        <w:jc w:val="both"/>
        <w:rPr>
          <w:b/>
          <w:sz w:val="21"/>
          <w:szCs w:val="21"/>
        </w:rPr>
      </w:pPr>
      <w:r w:rsidRPr="00A81169">
        <w:rPr>
          <w:rFonts w:hint="eastAsia"/>
          <w:b/>
          <w:sz w:val="21"/>
          <w:szCs w:val="21"/>
        </w:rPr>
        <w:t>作者简介：</w:t>
      </w:r>
    </w:p>
    <w:p w:rsidR="00855A5D" w:rsidRDefault="00EB1493" w:rsidP="00C10028">
      <w:pPr>
        <w:pStyle w:val="a9"/>
        <w:ind w:right="360"/>
        <w:jc w:val="both"/>
        <w:rPr>
          <w:sz w:val="21"/>
          <w:szCs w:val="21"/>
        </w:rPr>
      </w:pPr>
      <w:r>
        <w:rPr>
          <w:rFonts w:hint="eastAsia"/>
          <w:sz w:val="21"/>
          <w:szCs w:val="21"/>
        </w:rPr>
        <w:t>第一作者</w:t>
      </w:r>
      <w:r w:rsidR="00EC05FE">
        <w:rPr>
          <w:rFonts w:hint="eastAsia"/>
          <w:sz w:val="21"/>
          <w:szCs w:val="21"/>
        </w:rPr>
        <w:t>姓名</w:t>
      </w:r>
      <w:r w:rsidR="00855A5D" w:rsidRPr="00855A5D">
        <w:rPr>
          <w:rFonts w:hint="eastAsia"/>
          <w:sz w:val="21"/>
          <w:szCs w:val="21"/>
        </w:rPr>
        <w:t>（</w:t>
      </w:r>
      <w:r w:rsidR="00855A5D" w:rsidRPr="00855A5D">
        <w:rPr>
          <w:rFonts w:hint="eastAsia"/>
          <w:sz w:val="21"/>
          <w:szCs w:val="21"/>
        </w:rPr>
        <w:t>1982-</w:t>
      </w:r>
      <w:r w:rsidR="00855A5D" w:rsidRPr="00855A5D">
        <w:rPr>
          <w:rFonts w:hint="eastAsia"/>
          <w:sz w:val="21"/>
          <w:szCs w:val="21"/>
        </w:rPr>
        <w:t>）</w:t>
      </w:r>
      <w:r w:rsidR="00C10028">
        <w:rPr>
          <w:rFonts w:hint="eastAsia"/>
          <w:sz w:val="21"/>
          <w:szCs w:val="21"/>
        </w:rPr>
        <w:t>，</w:t>
      </w:r>
      <w:r w:rsidR="00855A5D" w:rsidRPr="00855A5D">
        <w:rPr>
          <w:rFonts w:hint="eastAsia"/>
          <w:sz w:val="21"/>
          <w:szCs w:val="21"/>
        </w:rPr>
        <w:t>女</w:t>
      </w:r>
      <w:r w:rsidR="00C10028" w:rsidRPr="00794B03">
        <w:rPr>
          <w:rFonts w:hint="eastAsia"/>
          <w:color w:val="FF0000"/>
          <w:sz w:val="21"/>
          <w:szCs w:val="21"/>
        </w:rPr>
        <w:t>（</w:t>
      </w:r>
      <w:r w:rsidR="00855A5D" w:rsidRPr="00794B03">
        <w:rPr>
          <w:rFonts w:hint="eastAsia"/>
          <w:color w:val="FF0000"/>
          <w:sz w:val="21"/>
          <w:szCs w:val="21"/>
        </w:rPr>
        <w:t>满族</w:t>
      </w:r>
      <w:r w:rsidR="00C10028" w:rsidRPr="00794B03">
        <w:rPr>
          <w:rFonts w:hint="eastAsia"/>
          <w:color w:val="FF0000"/>
          <w:sz w:val="21"/>
          <w:szCs w:val="21"/>
        </w:rPr>
        <w:t>）</w:t>
      </w:r>
      <w:r w:rsidR="00855A5D" w:rsidRPr="00855A5D">
        <w:rPr>
          <w:rFonts w:hint="eastAsia"/>
          <w:sz w:val="21"/>
          <w:szCs w:val="21"/>
        </w:rPr>
        <w:t>，山东省青岛市人，硕士研究生，主要研究领域为</w:t>
      </w:r>
      <w:r w:rsidR="00583B19">
        <w:rPr>
          <w:rFonts w:hint="eastAsia"/>
          <w:sz w:val="21"/>
          <w:szCs w:val="21"/>
        </w:rPr>
        <w:t>XXXXXX</w:t>
      </w:r>
      <w:r w:rsidR="00855A5D">
        <w:rPr>
          <w:rFonts w:hint="eastAsia"/>
          <w:sz w:val="21"/>
          <w:szCs w:val="21"/>
        </w:rPr>
        <w:t>。</w:t>
      </w:r>
    </w:p>
    <w:p w:rsidR="00EE0706" w:rsidRDefault="00EB1493" w:rsidP="00EE0706">
      <w:pPr>
        <w:autoSpaceDE w:val="0"/>
        <w:autoSpaceDN w:val="0"/>
        <w:adjustRightInd w:val="0"/>
        <w:jc w:val="left"/>
        <w:rPr>
          <w:szCs w:val="21"/>
        </w:rPr>
      </w:pPr>
      <w:r>
        <w:rPr>
          <w:rFonts w:hint="eastAsia"/>
          <w:szCs w:val="21"/>
        </w:rPr>
        <w:t>第二作者</w:t>
      </w:r>
      <w:r w:rsidR="00EC05FE">
        <w:rPr>
          <w:rFonts w:hint="eastAsia"/>
          <w:szCs w:val="21"/>
        </w:rPr>
        <w:t>姓名</w:t>
      </w:r>
      <w:r w:rsidR="00855A5D" w:rsidRPr="00C10028">
        <w:rPr>
          <w:rFonts w:hint="eastAsia"/>
          <w:szCs w:val="21"/>
        </w:rPr>
        <w:t>（</w:t>
      </w:r>
      <w:r w:rsidR="00855A5D" w:rsidRPr="00C10028">
        <w:rPr>
          <w:rFonts w:hint="eastAsia"/>
          <w:szCs w:val="21"/>
        </w:rPr>
        <w:t>1964-</w:t>
      </w:r>
      <w:r w:rsidR="00855A5D" w:rsidRPr="00C10028">
        <w:rPr>
          <w:rFonts w:hint="eastAsia"/>
          <w:szCs w:val="21"/>
        </w:rPr>
        <w:t>）</w:t>
      </w:r>
      <w:r w:rsidR="00C10028" w:rsidRPr="00C10028">
        <w:rPr>
          <w:rFonts w:hint="eastAsia"/>
          <w:szCs w:val="21"/>
        </w:rPr>
        <w:t>，</w:t>
      </w:r>
      <w:r w:rsidR="00855A5D" w:rsidRPr="00C10028">
        <w:rPr>
          <w:rFonts w:hint="eastAsia"/>
          <w:szCs w:val="21"/>
        </w:rPr>
        <w:t>男</w:t>
      </w:r>
      <w:r w:rsidR="00C10028" w:rsidRPr="00794B03">
        <w:rPr>
          <w:rFonts w:hint="eastAsia"/>
          <w:color w:val="FF0000"/>
          <w:szCs w:val="21"/>
        </w:rPr>
        <w:t>（</w:t>
      </w:r>
      <w:r w:rsidR="00855A5D" w:rsidRPr="00794B03">
        <w:rPr>
          <w:rFonts w:hint="eastAsia"/>
          <w:color w:val="FF0000"/>
          <w:szCs w:val="21"/>
        </w:rPr>
        <w:t>汉族</w:t>
      </w:r>
      <w:r w:rsidR="00C10028" w:rsidRPr="00794B03">
        <w:rPr>
          <w:rFonts w:hint="eastAsia"/>
          <w:color w:val="FF0000"/>
          <w:szCs w:val="21"/>
        </w:rPr>
        <w:t>）</w:t>
      </w:r>
      <w:r w:rsidR="00855A5D" w:rsidRPr="00C10028">
        <w:rPr>
          <w:rFonts w:hint="eastAsia"/>
          <w:szCs w:val="21"/>
        </w:rPr>
        <w:t>，山东省青岛市人，教授，硕士研究生导师，主要研究领域为</w:t>
      </w:r>
      <w:r w:rsidR="00583B19">
        <w:rPr>
          <w:rFonts w:hint="eastAsia"/>
          <w:szCs w:val="21"/>
        </w:rPr>
        <w:t>XXXXXXXX</w:t>
      </w:r>
      <w:r w:rsidR="00855A5D" w:rsidRPr="00C10028">
        <w:rPr>
          <w:rFonts w:hint="eastAsia"/>
          <w:szCs w:val="21"/>
        </w:rPr>
        <w:t>。</w:t>
      </w:r>
    </w:p>
    <w:p w:rsidR="00136478" w:rsidRPr="002A1EF1" w:rsidRDefault="00136478" w:rsidP="00136478">
      <w:pPr>
        <w:autoSpaceDE w:val="0"/>
        <w:autoSpaceDN w:val="0"/>
        <w:adjustRightInd w:val="0"/>
        <w:jc w:val="left"/>
        <w:rPr>
          <w:rFonts w:hAnsi="宋体"/>
          <w:color w:val="999999"/>
          <w:szCs w:val="21"/>
        </w:rPr>
      </w:pPr>
      <w:r w:rsidRPr="00493B08">
        <w:rPr>
          <w:rFonts w:hAnsi="宋体"/>
          <w:b/>
          <w:color w:val="FF0000"/>
          <w:szCs w:val="21"/>
        </w:rPr>
        <w:t>联系方式：</w:t>
      </w:r>
      <w:r w:rsidRPr="002A1EF1">
        <w:rPr>
          <w:rFonts w:hAnsi="宋体" w:hint="eastAsia"/>
          <w:color w:val="999999"/>
          <w:szCs w:val="21"/>
        </w:rPr>
        <w:t>（</w:t>
      </w:r>
      <w:r w:rsidRPr="002A1EF1">
        <w:rPr>
          <w:rFonts w:hint="eastAsia"/>
          <w:color w:val="999999"/>
        </w:rPr>
        <w:t>表格不要截断）</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C2744F" w:rsidRPr="00813ABF" w:rsidTr="00C2744F">
        <w:trPr>
          <w:trHeight w:val="341"/>
        </w:trPr>
        <w:tc>
          <w:tcPr>
            <w:tcW w:w="2486" w:type="dxa"/>
            <w:vAlign w:val="center"/>
          </w:tcPr>
          <w:p w:rsidR="00C2744F" w:rsidRPr="00813ABF" w:rsidRDefault="00C2744F" w:rsidP="004A628B">
            <w:pPr>
              <w:rPr>
                <w:color w:val="000000"/>
                <w:sz w:val="18"/>
                <w:szCs w:val="18"/>
              </w:rPr>
            </w:pPr>
            <w:r w:rsidRPr="00813ABF">
              <w:rPr>
                <w:rFonts w:hint="eastAsia"/>
                <w:color w:val="000000"/>
                <w:sz w:val="18"/>
                <w:szCs w:val="18"/>
              </w:rPr>
              <w:t>第一作者</w:t>
            </w:r>
          </w:p>
        </w:tc>
        <w:tc>
          <w:tcPr>
            <w:tcW w:w="2264" w:type="dxa"/>
            <w:vAlign w:val="center"/>
          </w:tcPr>
          <w:p w:rsidR="00C2744F" w:rsidRPr="00813ABF" w:rsidRDefault="00C2744F" w:rsidP="00607D6F">
            <w:pPr>
              <w:jc w:val="center"/>
              <w:rPr>
                <w:color w:val="000000"/>
                <w:sz w:val="18"/>
                <w:szCs w:val="18"/>
              </w:rPr>
            </w:pPr>
            <w:r w:rsidRPr="00813ABF">
              <w:rPr>
                <w:rFonts w:hint="eastAsia"/>
                <w:color w:val="000000"/>
                <w:sz w:val="18"/>
                <w:szCs w:val="18"/>
              </w:rPr>
              <w:t>导师</w:t>
            </w:r>
            <w:r w:rsidRPr="00813ABF">
              <w:rPr>
                <w:rFonts w:hint="eastAsia"/>
                <w:color w:val="000000"/>
                <w:sz w:val="18"/>
                <w:szCs w:val="18"/>
              </w:rPr>
              <w:t>/</w:t>
            </w:r>
            <w:r w:rsidR="00607D6F">
              <w:rPr>
                <w:rFonts w:hint="eastAsia"/>
                <w:color w:val="000000"/>
                <w:sz w:val="18"/>
                <w:szCs w:val="18"/>
              </w:rPr>
              <w:t>通讯</w:t>
            </w:r>
            <w:r w:rsidRPr="00813ABF">
              <w:rPr>
                <w:rFonts w:hint="eastAsia"/>
                <w:color w:val="000000"/>
                <w:sz w:val="18"/>
                <w:szCs w:val="18"/>
              </w:rPr>
              <w:t>作者</w:t>
            </w:r>
          </w:p>
        </w:tc>
      </w:tr>
      <w:tr w:rsidR="00C2744F" w:rsidRPr="00813ABF" w:rsidTr="00C2744F">
        <w:trPr>
          <w:trHeight w:val="1404"/>
        </w:trPr>
        <w:tc>
          <w:tcPr>
            <w:tcW w:w="2486" w:type="dxa"/>
            <w:vAlign w:val="center"/>
          </w:tcPr>
          <w:p w:rsidR="00C2744F" w:rsidRPr="00C2744F" w:rsidRDefault="00C2744F" w:rsidP="004A628B">
            <w:pPr>
              <w:rPr>
                <w:sz w:val="18"/>
                <w:szCs w:val="18"/>
              </w:rPr>
            </w:pPr>
            <w:r w:rsidRPr="00C2744F">
              <w:rPr>
                <w:rFonts w:hint="eastAsia"/>
                <w:sz w:val="18"/>
                <w:szCs w:val="18"/>
              </w:rPr>
              <w:t>姓名</w:t>
            </w:r>
          </w:p>
          <w:p w:rsidR="00C2744F" w:rsidRPr="00C2744F" w:rsidRDefault="00C2744F" w:rsidP="004A628B">
            <w:pPr>
              <w:rPr>
                <w:sz w:val="18"/>
                <w:szCs w:val="18"/>
              </w:rPr>
            </w:pPr>
            <w:r w:rsidRPr="00C2744F">
              <w:rPr>
                <w:rFonts w:hint="eastAsia"/>
                <w:sz w:val="18"/>
                <w:szCs w:val="18"/>
              </w:rPr>
              <w:t>手机</w:t>
            </w:r>
          </w:p>
          <w:p w:rsidR="00C2744F" w:rsidRPr="00136478" w:rsidRDefault="00C2744F" w:rsidP="004A628B">
            <w:pPr>
              <w:rPr>
                <w:szCs w:val="21"/>
              </w:rPr>
            </w:pPr>
            <w:r w:rsidRPr="00C2744F">
              <w:rPr>
                <w:rFonts w:hint="eastAsia"/>
                <w:sz w:val="18"/>
                <w:szCs w:val="18"/>
              </w:rPr>
              <w:t>邮箱</w:t>
            </w:r>
          </w:p>
        </w:tc>
        <w:tc>
          <w:tcPr>
            <w:tcW w:w="2264" w:type="dxa"/>
            <w:vAlign w:val="center"/>
          </w:tcPr>
          <w:p w:rsidR="00C2744F" w:rsidRDefault="00C2744F" w:rsidP="004A628B">
            <w:pPr>
              <w:rPr>
                <w:color w:val="000000"/>
                <w:sz w:val="18"/>
                <w:szCs w:val="18"/>
              </w:rPr>
            </w:pPr>
            <w:r>
              <w:rPr>
                <w:rFonts w:hint="eastAsia"/>
                <w:color w:val="000000"/>
                <w:sz w:val="18"/>
                <w:szCs w:val="18"/>
              </w:rPr>
              <w:t>姓名</w:t>
            </w:r>
          </w:p>
          <w:p w:rsidR="00C2744F" w:rsidRDefault="00C2744F" w:rsidP="004A628B">
            <w:pPr>
              <w:rPr>
                <w:color w:val="000000"/>
                <w:sz w:val="18"/>
                <w:szCs w:val="18"/>
              </w:rPr>
            </w:pPr>
            <w:r>
              <w:rPr>
                <w:rFonts w:hint="eastAsia"/>
                <w:color w:val="000000"/>
                <w:sz w:val="18"/>
                <w:szCs w:val="18"/>
              </w:rPr>
              <w:t>手机</w:t>
            </w:r>
          </w:p>
          <w:p w:rsidR="00C2744F" w:rsidRPr="00813ABF" w:rsidRDefault="00C2744F" w:rsidP="004A628B">
            <w:pPr>
              <w:rPr>
                <w:szCs w:val="21"/>
              </w:rPr>
            </w:pPr>
            <w:r w:rsidRPr="00813ABF">
              <w:rPr>
                <w:rFonts w:hint="eastAsia"/>
                <w:color w:val="000000"/>
                <w:sz w:val="18"/>
                <w:szCs w:val="18"/>
              </w:rPr>
              <w:t>邮箱</w:t>
            </w:r>
          </w:p>
        </w:tc>
      </w:tr>
      <w:tr w:rsidR="00C2744F" w:rsidRPr="00813ABF" w:rsidTr="00C2744F">
        <w:trPr>
          <w:trHeight w:val="484"/>
        </w:trPr>
        <w:tc>
          <w:tcPr>
            <w:tcW w:w="2486" w:type="dxa"/>
            <w:vAlign w:val="center"/>
          </w:tcPr>
          <w:p w:rsidR="00C2744F" w:rsidRPr="00813ABF" w:rsidRDefault="00C2744F" w:rsidP="00C2744F">
            <w:pPr>
              <w:rPr>
                <w:color w:val="000000"/>
                <w:sz w:val="18"/>
                <w:szCs w:val="18"/>
              </w:rPr>
            </w:pPr>
            <w:r>
              <w:rPr>
                <w:rFonts w:hint="eastAsia"/>
                <w:color w:val="000000"/>
                <w:sz w:val="18"/>
                <w:szCs w:val="18"/>
              </w:rPr>
              <w:t>详细</w:t>
            </w:r>
            <w:r w:rsidRPr="00813ABF">
              <w:rPr>
                <w:rFonts w:hint="eastAsia"/>
                <w:color w:val="000000"/>
                <w:sz w:val="18"/>
                <w:szCs w:val="18"/>
              </w:rPr>
              <w:t>通信地址</w:t>
            </w:r>
          </w:p>
        </w:tc>
        <w:tc>
          <w:tcPr>
            <w:tcW w:w="2264" w:type="dxa"/>
            <w:vAlign w:val="center"/>
          </w:tcPr>
          <w:p w:rsidR="00C2744F" w:rsidRPr="00813ABF" w:rsidRDefault="00C2744F" w:rsidP="00C2744F">
            <w:pPr>
              <w:rPr>
                <w:color w:val="000000"/>
                <w:sz w:val="18"/>
                <w:szCs w:val="18"/>
              </w:rPr>
            </w:pPr>
            <w:r w:rsidRPr="00813ABF">
              <w:rPr>
                <w:rFonts w:hint="eastAsia"/>
                <w:color w:val="000000"/>
                <w:sz w:val="18"/>
                <w:szCs w:val="18"/>
              </w:rPr>
              <w:t>邮编</w:t>
            </w:r>
          </w:p>
        </w:tc>
      </w:tr>
      <w:tr w:rsidR="00C2744F" w:rsidRPr="00813ABF" w:rsidTr="00C2744F">
        <w:trPr>
          <w:trHeight w:val="1404"/>
        </w:trPr>
        <w:tc>
          <w:tcPr>
            <w:tcW w:w="2486" w:type="dxa"/>
            <w:vAlign w:val="center"/>
          </w:tcPr>
          <w:p w:rsidR="00C2744F" w:rsidRPr="00813ABF" w:rsidRDefault="00C2744F" w:rsidP="00C2744F">
            <w:pPr>
              <w:rPr>
                <w:szCs w:val="21"/>
              </w:rPr>
            </w:pPr>
            <w:r>
              <w:rPr>
                <w:rFonts w:hint="eastAsia"/>
                <w:szCs w:val="21"/>
              </w:rPr>
              <w:t>省市区路号</w:t>
            </w:r>
          </w:p>
        </w:tc>
        <w:tc>
          <w:tcPr>
            <w:tcW w:w="2264" w:type="dxa"/>
            <w:vAlign w:val="center"/>
          </w:tcPr>
          <w:p w:rsidR="00C2744F" w:rsidRPr="00813ABF" w:rsidRDefault="00C2744F" w:rsidP="00C2744F">
            <w:pPr>
              <w:rPr>
                <w:szCs w:val="21"/>
              </w:rPr>
            </w:pPr>
          </w:p>
        </w:tc>
      </w:tr>
    </w:tbl>
    <w:p w:rsidR="00855A5D" w:rsidRPr="00855A5D" w:rsidRDefault="00855A5D" w:rsidP="00855A5D">
      <w:pPr>
        <w:numPr>
          <w:ilvl w:val="0"/>
          <w:numId w:val="3"/>
        </w:numPr>
        <w:tabs>
          <w:tab w:val="clear" w:pos="1155"/>
          <w:tab w:val="num" w:pos="426"/>
        </w:tabs>
        <w:autoSpaceDE w:val="0"/>
        <w:autoSpaceDN w:val="0"/>
        <w:adjustRightInd w:val="0"/>
        <w:ind w:left="426" w:hanging="452"/>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p>
    <w:p w:rsidR="002155ED" w:rsidRDefault="0010519F" w:rsidP="00493B08">
      <w:pPr>
        <w:ind w:left="720"/>
        <w:rPr>
          <w:b/>
          <w:szCs w:val="21"/>
        </w:rPr>
      </w:pPr>
      <w:r w:rsidRPr="0010519F">
        <w:rPr>
          <w:rFonts w:hint="eastAsia"/>
          <w:b/>
          <w:szCs w:val="21"/>
        </w:rPr>
        <w:t>注意事项：</w:t>
      </w:r>
      <w:r w:rsidR="002155ED">
        <w:rPr>
          <w:rFonts w:hint="eastAsia"/>
          <w:b/>
          <w:szCs w:val="21"/>
        </w:rPr>
        <w:t>此模板为送审排版格式，非印刷排版，请尽量此排版要求</w:t>
      </w:r>
    </w:p>
    <w:p w:rsidR="0010519F" w:rsidRDefault="002155ED" w:rsidP="00493B08">
      <w:pPr>
        <w:ind w:left="720"/>
        <w:rPr>
          <w:b/>
          <w:szCs w:val="21"/>
        </w:rPr>
      </w:pPr>
      <w:r>
        <w:rPr>
          <w:rFonts w:hint="eastAsia"/>
          <w:b/>
          <w:szCs w:val="21"/>
        </w:rPr>
        <w:t>实在不会排版双栏，单栏也可，建议您直接将内容复制于此文档中。</w:t>
      </w:r>
      <w:r w:rsidR="00C2744F">
        <w:rPr>
          <w:rFonts w:hint="eastAsia"/>
          <w:b/>
          <w:szCs w:val="21"/>
        </w:rPr>
        <w:t>其他要求见下</w:t>
      </w:r>
      <w:r w:rsidR="00C2744F">
        <w:rPr>
          <w:rFonts w:hint="eastAsia"/>
          <w:b/>
          <w:szCs w:val="21"/>
        </w:rPr>
        <w:t>:</w:t>
      </w:r>
    </w:p>
    <w:p w:rsidR="00902F90" w:rsidRDefault="00D1132F" w:rsidP="00D1132F">
      <w:pPr>
        <w:ind w:left="720"/>
      </w:pPr>
      <w:r>
        <w:t>【中英文】</w:t>
      </w:r>
    </w:p>
    <w:p w:rsidR="00D1132F" w:rsidRDefault="00D1132F" w:rsidP="00902F90">
      <w:pPr>
        <w:ind w:leftChars="343" w:left="720" w:firstLineChars="200" w:firstLine="420"/>
      </w:pPr>
      <w:r w:rsidRPr="00D1132F">
        <w:rPr>
          <w:color w:val="999999"/>
        </w:rPr>
        <w:t>文章的题目、作者姓名、作者单位、摘要和关键词都要有英译文，</w:t>
      </w:r>
      <w:r w:rsidRPr="0083471B">
        <w:rPr>
          <w:b/>
          <w:color w:val="FF0000"/>
        </w:rPr>
        <w:t>缺一不可</w:t>
      </w:r>
      <w:r w:rsidRPr="00D1132F">
        <w:rPr>
          <w:color w:val="999999"/>
        </w:rPr>
        <w:t>，而且一定要中英文对应。</w:t>
      </w:r>
      <w:r>
        <w:t xml:space="preserve"> </w:t>
      </w:r>
    </w:p>
    <w:p w:rsidR="00D1132F" w:rsidRPr="00D1132F" w:rsidRDefault="00D1132F" w:rsidP="00D1132F">
      <w:pPr>
        <w:ind w:left="720"/>
        <w:rPr>
          <w:color w:val="999999"/>
        </w:rPr>
      </w:pPr>
      <w:r w:rsidRPr="00D1132F">
        <w:rPr>
          <w:color w:val="999999"/>
        </w:rPr>
        <w:t>例如：作者姓名英译文格式：</w:t>
      </w:r>
      <w:r w:rsidRPr="00D1132F">
        <w:rPr>
          <w:color w:val="999999"/>
        </w:rPr>
        <w:t>ZHANG Ying</w:t>
      </w:r>
      <w:r w:rsidRPr="00D1132F">
        <w:rPr>
          <w:color w:val="999999"/>
        </w:rPr>
        <w:t>（张</w:t>
      </w:r>
      <w:r w:rsidRPr="00D1132F">
        <w:rPr>
          <w:color w:val="999999"/>
        </w:rPr>
        <w:t xml:space="preserve"> </w:t>
      </w:r>
      <w:r w:rsidRPr="00D1132F">
        <w:rPr>
          <w:color w:val="999999"/>
        </w:rPr>
        <w:t>英）</w:t>
      </w:r>
      <w:r w:rsidRPr="00D1132F">
        <w:rPr>
          <w:color w:val="999999"/>
        </w:rPr>
        <w:t xml:space="preserve"> WANG Xi-</w:t>
      </w:r>
      <w:proofErr w:type="spellStart"/>
      <w:r w:rsidRPr="00D1132F">
        <w:rPr>
          <w:color w:val="999999"/>
        </w:rPr>
        <w:t>lian</w:t>
      </w:r>
      <w:proofErr w:type="spellEnd"/>
      <w:r w:rsidRPr="00D1132F">
        <w:rPr>
          <w:color w:val="999999"/>
        </w:rPr>
        <w:t>（王希连）</w:t>
      </w:r>
      <w:r w:rsidRPr="00D1132F">
        <w:rPr>
          <w:color w:val="999999"/>
        </w:rPr>
        <w:t xml:space="preserve"> ZHUGE Hua(</w:t>
      </w:r>
      <w:r w:rsidRPr="00D1132F">
        <w:rPr>
          <w:color w:val="999999"/>
        </w:rPr>
        <w:t>诸葛华</w:t>
      </w:r>
      <w:r w:rsidRPr="00D1132F">
        <w:rPr>
          <w:color w:val="999999"/>
        </w:rPr>
        <w:t>)</w:t>
      </w:r>
      <w:r w:rsidRPr="00D1132F">
        <w:rPr>
          <w:color w:val="999999"/>
        </w:rPr>
        <w:t>。</w:t>
      </w:r>
      <w:r w:rsidRPr="00D1132F">
        <w:rPr>
          <w:color w:val="999999"/>
        </w:rPr>
        <w:t xml:space="preserve"> </w:t>
      </w:r>
    </w:p>
    <w:p w:rsidR="00902F90" w:rsidRDefault="00D1132F" w:rsidP="00493B08">
      <w:pPr>
        <w:ind w:left="720"/>
      </w:pPr>
      <w:r>
        <w:t>【正</w:t>
      </w:r>
      <w:r>
        <w:t>  </w:t>
      </w:r>
      <w:r>
        <w:t>文】</w:t>
      </w:r>
    </w:p>
    <w:p w:rsidR="00D1132F" w:rsidRPr="00D1132F" w:rsidRDefault="00D1132F" w:rsidP="00902F90">
      <w:pPr>
        <w:ind w:leftChars="343" w:left="720" w:firstLineChars="200" w:firstLine="420"/>
        <w:rPr>
          <w:b/>
          <w:szCs w:val="21"/>
        </w:rPr>
      </w:pPr>
      <w:r w:rsidRPr="0083471B">
        <w:rPr>
          <w:color w:val="999999"/>
        </w:rPr>
        <w:t>文章的章节号规定如下。文章的第一部分应命名为</w:t>
      </w:r>
      <w:r>
        <w:rPr>
          <w:rStyle w:val="style11"/>
        </w:rPr>
        <w:t>“</w:t>
      </w:r>
      <w:r>
        <w:rPr>
          <w:rStyle w:val="style11"/>
        </w:rPr>
        <w:t>引言</w:t>
      </w:r>
      <w:r>
        <w:rPr>
          <w:rStyle w:val="style11"/>
        </w:rPr>
        <w:t>”</w:t>
      </w:r>
      <w:r w:rsidRPr="0083471B">
        <w:rPr>
          <w:color w:val="999999"/>
        </w:rPr>
        <w:t>，也要编章节号，而且应为</w:t>
      </w:r>
      <w:r>
        <w:rPr>
          <w:rStyle w:val="style11"/>
        </w:rPr>
        <w:t>“1”</w:t>
      </w:r>
      <w:r w:rsidRPr="0083471B">
        <w:rPr>
          <w:color w:val="999999"/>
        </w:rPr>
        <w:t>，</w:t>
      </w:r>
      <w:r w:rsidRPr="0083471B">
        <w:rPr>
          <w:color w:val="999999"/>
        </w:rPr>
        <w:lastRenderedPageBreak/>
        <w:t>以后的章节要顺序往后编写。</w:t>
      </w:r>
    </w:p>
    <w:p w:rsidR="00902F90" w:rsidRDefault="0010519F" w:rsidP="00493B08">
      <w:pPr>
        <w:ind w:left="720"/>
      </w:pPr>
      <w:r w:rsidRPr="00493B08">
        <w:t>【</w:t>
      </w:r>
      <w:r w:rsidR="00902F90">
        <w:rPr>
          <w:rFonts w:hint="eastAsia"/>
        </w:rPr>
        <w:t>篇</w:t>
      </w:r>
      <w:r w:rsidR="00902F90">
        <w:rPr>
          <w:rFonts w:hint="eastAsia"/>
        </w:rPr>
        <w:t xml:space="preserve">  </w:t>
      </w:r>
      <w:r w:rsidR="00902F90">
        <w:rPr>
          <w:rFonts w:hint="eastAsia"/>
        </w:rPr>
        <w:t>幅</w:t>
      </w:r>
      <w:r w:rsidRPr="00493B08">
        <w:t>】</w:t>
      </w:r>
    </w:p>
    <w:p w:rsidR="00493B08" w:rsidRDefault="0010519F" w:rsidP="00902F90">
      <w:pPr>
        <w:ind w:leftChars="343" w:left="720" w:firstLineChars="200" w:firstLine="420"/>
      </w:pPr>
      <w:r w:rsidRPr="0083471B">
        <w:rPr>
          <w:color w:val="999999"/>
        </w:rPr>
        <w:t>文章全文的长度应在</w:t>
      </w:r>
      <w:r w:rsidRPr="0083471B">
        <w:rPr>
          <w:color w:val="999999"/>
        </w:rPr>
        <w:t>5000</w:t>
      </w:r>
      <w:r w:rsidRPr="0083471B">
        <w:rPr>
          <w:color w:val="999999"/>
        </w:rPr>
        <w:t>至</w:t>
      </w:r>
      <w:r w:rsidRPr="0083471B">
        <w:rPr>
          <w:color w:val="999999"/>
        </w:rPr>
        <w:t>6000</w:t>
      </w:r>
      <w:r w:rsidRPr="0083471B">
        <w:rPr>
          <w:color w:val="999999"/>
        </w:rPr>
        <w:t>字左右（</w:t>
      </w:r>
      <w:r w:rsidRPr="0083471B">
        <w:rPr>
          <w:color w:val="999999"/>
        </w:rPr>
        <w:t>A4</w:t>
      </w:r>
      <w:r w:rsidRPr="0083471B">
        <w:rPr>
          <w:color w:val="999999"/>
        </w:rPr>
        <w:t>纸五号字五页左右）。</w:t>
      </w:r>
    </w:p>
    <w:p w:rsidR="00902F90" w:rsidRDefault="00D1132F" w:rsidP="00493B08">
      <w:pPr>
        <w:ind w:left="720"/>
      </w:pPr>
      <w:r>
        <w:t>【</w:t>
      </w:r>
      <w:r>
        <w:rPr>
          <w:rFonts w:hint="eastAsia"/>
        </w:rPr>
        <w:t>三线表</w:t>
      </w:r>
      <w:r>
        <w:t>】</w:t>
      </w:r>
    </w:p>
    <w:p w:rsidR="00D1132F" w:rsidRDefault="00D1132F" w:rsidP="00902F90">
      <w:pPr>
        <w:ind w:leftChars="343" w:left="720" w:firstLineChars="200" w:firstLine="420"/>
        <w:rPr>
          <w:color w:val="999999"/>
        </w:rPr>
      </w:pPr>
      <w:r w:rsidRPr="0083471B">
        <w:rPr>
          <w:color w:val="999999"/>
        </w:rPr>
        <w:t>文中的表格一律改成</w:t>
      </w:r>
      <w:r>
        <w:rPr>
          <w:rStyle w:val="style11"/>
        </w:rPr>
        <w:t>“</w:t>
      </w:r>
      <w:r>
        <w:rPr>
          <w:rStyle w:val="style11"/>
        </w:rPr>
        <w:t>三线表</w:t>
      </w:r>
      <w:r>
        <w:rPr>
          <w:rStyle w:val="style11"/>
        </w:rPr>
        <w:t>”</w:t>
      </w:r>
      <w:r w:rsidRPr="0083471B">
        <w:rPr>
          <w:color w:val="999999"/>
        </w:rPr>
        <w:t>，即所有的竖线全部去掉，横线只留三条即表头的两条线和表格最下面的一条线。若内容不适合做成三线表请做成图，注意更改图编号。</w:t>
      </w:r>
    </w:p>
    <w:p w:rsidR="00902F90" w:rsidRDefault="00902F90" w:rsidP="00493B08">
      <w:pPr>
        <w:ind w:left="720"/>
      </w:pPr>
      <w:r w:rsidRPr="00902F90">
        <w:rPr>
          <w:rFonts w:hint="eastAsia"/>
        </w:rPr>
        <w:t>【图</w:t>
      </w:r>
      <w:r w:rsidRPr="00902F90">
        <w:t xml:space="preserve">  </w:t>
      </w:r>
      <w:r w:rsidRPr="00902F90">
        <w:rPr>
          <w:rFonts w:hint="eastAsia"/>
        </w:rPr>
        <w:t>形】</w:t>
      </w:r>
    </w:p>
    <w:p w:rsidR="00902F90" w:rsidRPr="00902F90" w:rsidRDefault="00902F90" w:rsidP="00902F90">
      <w:pPr>
        <w:ind w:leftChars="343" w:left="720" w:firstLineChars="200" w:firstLine="420"/>
        <w:rPr>
          <w:b/>
          <w:color w:val="FF0000"/>
        </w:rPr>
      </w:pPr>
      <w:r w:rsidRPr="00902F90">
        <w:rPr>
          <w:rFonts w:hint="eastAsia"/>
          <w:color w:val="999999"/>
        </w:rPr>
        <w:t>文中图形格式：</w:t>
      </w:r>
      <w:r w:rsidRPr="00902F90">
        <w:rPr>
          <w:color w:val="999999"/>
        </w:rPr>
        <w:t xml:space="preserve"> JPG</w:t>
      </w:r>
      <w:r w:rsidRPr="00902F90">
        <w:rPr>
          <w:rFonts w:hint="eastAsia"/>
          <w:color w:val="999999"/>
        </w:rPr>
        <w:t>、</w:t>
      </w:r>
      <w:r w:rsidRPr="00902F90">
        <w:rPr>
          <w:color w:val="999999"/>
        </w:rPr>
        <w:t xml:space="preserve">BMP </w:t>
      </w:r>
      <w:r w:rsidRPr="00902F90">
        <w:rPr>
          <w:rFonts w:hint="eastAsia"/>
          <w:color w:val="999999"/>
        </w:rPr>
        <w:t>或</w:t>
      </w:r>
      <w:r w:rsidRPr="00902F90">
        <w:rPr>
          <w:color w:val="999999"/>
        </w:rPr>
        <w:t xml:space="preserve"> TIF</w:t>
      </w:r>
      <w:r w:rsidRPr="00902F90">
        <w:rPr>
          <w:rFonts w:hint="eastAsia"/>
          <w:color w:val="999999"/>
        </w:rPr>
        <w:t>，分辨率选择要保证图形清晰，特别是屏幕打印图形（确保全文不超过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902F90">
          <w:rPr>
            <w:color w:val="999999"/>
          </w:rPr>
          <w:t>2M</w:t>
        </w:r>
      </w:smartTag>
      <w:r w:rsidRPr="00902F90">
        <w:rPr>
          <w:rFonts w:hint="eastAsia"/>
          <w:color w:val="999999"/>
        </w:rPr>
        <w:t>）。绘制图形的颜色使用黑白，避开黄色或其它浅色（</w:t>
      </w:r>
      <w:r w:rsidRPr="00902F90">
        <w:rPr>
          <w:rFonts w:hint="eastAsia"/>
          <w:b/>
          <w:color w:val="FF0000"/>
        </w:rPr>
        <w:t>特别是曲线图）。</w:t>
      </w:r>
      <w:r w:rsidRPr="00902F90">
        <w:rPr>
          <w:b/>
          <w:color w:val="FF0000"/>
        </w:rPr>
        <w:t xml:space="preserve">  </w:t>
      </w:r>
    </w:p>
    <w:p w:rsidR="00902F90" w:rsidRDefault="00493B08" w:rsidP="00493B08">
      <w:pPr>
        <w:ind w:left="720"/>
      </w:pPr>
      <w:r w:rsidRPr="00493B08">
        <w:t>【参考文献】</w:t>
      </w:r>
    </w:p>
    <w:p w:rsidR="00493B08" w:rsidRPr="00493B08" w:rsidRDefault="00493B08" w:rsidP="00902F90">
      <w:pPr>
        <w:ind w:leftChars="343" w:left="720" w:firstLineChars="200" w:firstLine="420"/>
        <w:rPr>
          <w:color w:val="999999"/>
        </w:rPr>
      </w:pPr>
      <w:r w:rsidRPr="00493B08">
        <w:rPr>
          <w:color w:val="999999"/>
        </w:rPr>
        <w:t>凡是互联网上的资料、单位内部文件和资料、没有书刊号的论文集、没有正式发表的学位论文、随机的用户指南和使用说明（手册），这些都不能做参考文献。</w:t>
      </w:r>
      <w:r w:rsidRPr="00493B08">
        <w:rPr>
          <w:color w:val="999999"/>
        </w:rPr>
        <w:t xml:space="preserve"> </w:t>
      </w:r>
    </w:p>
    <w:p w:rsidR="00493B08" w:rsidRPr="00493B08" w:rsidRDefault="00493B08" w:rsidP="00493B08">
      <w:pPr>
        <w:ind w:left="720"/>
        <w:rPr>
          <w:color w:val="999999"/>
        </w:rPr>
      </w:pPr>
      <w:r w:rsidRPr="00493B08">
        <w:rPr>
          <w:color w:val="999999"/>
        </w:rPr>
        <w:t>书写格式和内容如下：</w:t>
      </w:r>
      <w:r w:rsidRPr="00493B08">
        <w:rPr>
          <w:color w:val="999999"/>
        </w:rPr>
        <w:t xml:space="preserve"> </w:t>
      </w:r>
    </w:p>
    <w:p w:rsidR="00493B08" w:rsidRPr="00493B08" w:rsidRDefault="00493B08" w:rsidP="00493B08">
      <w:pPr>
        <w:ind w:left="720"/>
        <w:rPr>
          <w:color w:val="999999"/>
        </w:rPr>
      </w:pPr>
      <w:r w:rsidRPr="00493B08">
        <w:rPr>
          <w:color w:val="999999"/>
        </w:rPr>
        <w:t>作者（个人或单位）</w:t>
      </w:r>
      <w:r w:rsidRPr="00493B08">
        <w:rPr>
          <w:color w:val="999999"/>
        </w:rPr>
        <w:t xml:space="preserve">. </w:t>
      </w:r>
      <w:r w:rsidRPr="00493B08">
        <w:rPr>
          <w:color w:val="999999"/>
        </w:rPr>
        <w:t>文献题目</w:t>
      </w:r>
      <w:r w:rsidRPr="00493B08">
        <w:rPr>
          <w:color w:val="999999"/>
        </w:rPr>
        <w:t>[</w:t>
      </w:r>
      <w:r w:rsidRPr="00493B08">
        <w:rPr>
          <w:color w:val="999999"/>
        </w:rPr>
        <w:t>文献类型</w:t>
      </w:r>
      <w:r w:rsidRPr="00493B08">
        <w:rPr>
          <w:color w:val="999999"/>
        </w:rPr>
        <w:t xml:space="preserve">]. </w:t>
      </w:r>
      <w:r w:rsidRPr="00493B08">
        <w:rPr>
          <w:color w:val="999999"/>
        </w:rPr>
        <w:t>文献出处（专著为出版单位；期刊为期刊名称；论文集中的文章为论文集名称；学位论文为学校名称；报告为所出单位；标准为制定单位；专利为申请或批准单位），文献出版年月（其中期刊要包括年份、卷号、期号）：页码</w:t>
      </w:r>
      <w:r w:rsidRPr="00493B08">
        <w:rPr>
          <w:color w:val="999999"/>
        </w:rPr>
        <w:t xml:space="preserve">. </w:t>
      </w:r>
    </w:p>
    <w:p w:rsidR="00493B08" w:rsidRPr="00493B08" w:rsidRDefault="00493B08" w:rsidP="00493B08">
      <w:pPr>
        <w:ind w:left="720"/>
        <w:rPr>
          <w:color w:val="999999"/>
        </w:rPr>
      </w:pPr>
      <w:r w:rsidRPr="00493B08">
        <w:rPr>
          <w:color w:val="999999"/>
        </w:rPr>
        <w:t>文章题目后面的为参考文献类型</w:t>
      </w:r>
      <w:r w:rsidRPr="00493B08">
        <w:rPr>
          <w:color w:val="999999"/>
        </w:rPr>
        <w:t xml:space="preserve">: </w:t>
      </w:r>
    </w:p>
    <w:p w:rsidR="00493B08" w:rsidRDefault="00493B08" w:rsidP="00493B08">
      <w:pPr>
        <w:ind w:left="720"/>
        <w:rPr>
          <w:color w:val="999999"/>
        </w:rPr>
      </w:pPr>
      <w:r w:rsidRPr="00493B08">
        <w:rPr>
          <w:color w:val="999999"/>
        </w:rPr>
        <w:t>具体如下：</w:t>
      </w:r>
      <w:r w:rsidRPr="00B51F61">
        <w:rPr>
          <w:color w:val="FF0000"/>
        </w:rPr>
        <w:t>专著－</w:t>
      </w:r>
      <w:r w:rsidRPr="00B51F61">
        <w:rPr>
          <w:color w:val="FF0000"/>
        </w:rPr>
        <w:t>M</w:t>
      </w:r>
      <w:r w:rsidRPr="00B51F61">
        <w:rPr>
          <w:color w:val="FF0000"/>
        </w:rPr>
        <w:t>、论文集－</w:t>
      </w:r>
      <w:r w:rsidRPr="00B51F61">
        <w:rPr>
          <w:color w:val="FF0000"/>
        </w:rPr>
        <w:t>C</w:t>
      </w:r>
      <w:r w:rsidRPr="00B51F61">
        <w:rPr>
          <w:color w:val="FF0000"/>
        </w:rPr>
        <w:t>、报纸文章－</w:t>
      </w:r>
      <w:r w:rsidRPr="00B51F61">
        <w:rPr>
          <w:color w:val="FF0000"/>
        </w:rPr>
        <w:t>N</w:t>
      </w:r>
      <w:r w:rsidRPr="00B51F61">
        <w:rPr>
          <w:color w:val="FF0000"/>
        </w:rPr>
        <w:t>、期刊文章－</w:t>
      </w:r>
      <w:r w:rsidRPr="00B51F61">
        <w:rPr>
          <w:color w:val="FF0000"/>
        </w:rPr>
        <w:t>J</w:t>
      </w:r>
      <w:r w:rsidRPr="00B51F61">
        <w:rPr>
          <w:color w:val="FF0000"/>
        </w:rPr>
        <w:t>、学位论文－</w:t>
      </w:r>
      <w:r w:rsidRPr="00B51F61">
        <w:rPr>
          <w:color w:val="FF0000"/>
        </w:rPr>
        <w:t>D</w:t>
      </w:r>
      <w:r w:rsidRPr="00B51F61">
        <w:rPr>
          <w:color w:val="FF0000"/>
        </w:rPr>
        <w:t>、报告－</w:t>
      </w:r>
      <w:r w:rsidRPr="00B51F61">
        <w:rPr>
          <w:color w:val="FF0000"/>
        </w:rPr>
        <w:t>R</w:t>
      </w:r>
      <w:r w:rsidRPr="00B51F61">
        <w:rPr>
          <w:color w:val="FF0000"/>
        </w:rPr>
        <w:t>、标准－</w:t>
      </w:r>
      <w:r w:rsidRPr="00B51F61">
        <w:rPr>
          <w:color w:val="FF0000"/>
        </w:rPr>
        <w:t>S</w:t>
      </w:r>
      <w:r w:rsidRPr="00B51F61">
        <w:rPr>
          <w:color w:val="FF0000"/>
        </w:rPr>
        <w:t>、专利－</w:t>
      </w:r>
      <w:r w:rsidRPr="00B51F61">
        <w:rPr>
          <w:color w:val="FF0000"/>
        </w:rPr>
        <w:t>P</w:t>
      </w:r>
      <w:r w:rsidRPr="00B51F61">
        <w:rPr>
          <w:color w:val="FF0000"/>
        </w:rPr>
        <w:t>，未说明类型的文献－</w:t>
      </w:r>
      <w:r w:rsidRPr="00B51F61">
        <w:rPr>
          <w:color w:val="FF0000"/>
        </w:rPr>
        <w:t>Z</w:t>
      </w:r>
      <w:r w:rsidRPr="00B51F61">
        <w:rPr>
          <w:color w:val="FF0000"/>
        </w:rPr>
        <w:t>。</w:t>
      </w:r>
      <w:r w:rsidRPr="00493B08">
        <w:rPr>
          <w:color w:val="999999"/>
        </w:rPr>
        <w:t xml:space="preserve"> </w:t>
      </w:r>
    </w:p>
    <w:p w:rsidR="00D93DA2" w:rsidRDefault="00493B08" w:rsidP="00493B08">
      <w:pPr>
        <w:ind w:left="720"/>
      </w:pPr>
      <w:r>
        <w:t>【作者简介】</w:t>
      </w:r>
    </w:p>
    <w:p w:rsidR="00493B08" w:rsidRPr="00493B08" w:rsidRDefault="00493B08" w:rsidP="00D93DA2">
      <w:pPr>
        <w:ind w:leftChars="343" w:left="720" w:firstLineChars="150" w:firstLine="315"/>
        <w:rPr>
          <w:color w:val="999999"/>
        </w:rPr>
      </w:pPr>
      <w:r w:rsidRPr="00493B08">
        <w:rPr>
          <w:color w:val="999999"/>
        </w:rPr>
        <w:t>文中</w:t>
      </w:r>
      <w:r w:rsidRPr="0083471B">
        <w:rPr>
          <w:b/>
          <w:color w:val="FF0000"/>
        </w:rPr>
        <w:t>所有的作者</w:t>
      </w:r>
      <w:r w:rsidRPr="0083471B">
        <w:rPr>
          <w:color w:val="999999"/>
        </w:rPr>
        <w:t>都</w:t>
      </w:r>
      <w:r w:rsidRPr="00493B08">
        <w:rPr>
          <w:color w:val="999999"/>
        </w:rPr>
        <w:t>要有简介，且均要符合以下格式。并置于文章的参考文献后。</w:t>
      </w:r>
      <w:r w:rsidRPr="00493B08">
        <w:rPr>
          <w:color w:val="999999"/>
        </w:rPr>
        <w:t xml:space="preserve"> </w:t>
      </w:r>
    </w:p>
    <w:p w:rsidR="00493B08" w:rsidRDefault="00493B08" w:rsidP="00493B08">
      <w:pPr>
        <w:ind w:left="720"/>
      </w:pPr>
      <w:r w:rsidRPr="00493B08">
        <w:rPr>
          <w:color w:val="999999"/>
        </w:rPr>
        <w:t>例如：姓名（出生年月－），性别（民族），籍贯，学位，职务，职称，主要研究方向，主要科研成果（此项可略）。</w:t>
      </w:r>
    </w:p>
    <w:p w:rsidR="000316D1" w:rsidRPr="00C10028" w:rsidRDefault="000316D1" w:rsidP="00855A5D">
      <w:pPr>
        <w:autoSpaceDE w:val="0"/>
        <w:autoSpaceDN w:val="0"/>
        <w:adjustRightInd w:val="0"/>
        <w:jc w:val="left"/>
        <w:rPr>
          <w:sz w:val="18"/>
          <w:szCs w:val="18"/>
        </w:rPr>
      </w:pPr>
    </w:p>
    <w:sectPr w:rsidR="000316D1"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4A3" w:rsidRDefault="00B644A3">
      <w:r>
        <w:separator/>
      </w:r>
    </w:p>
  </w:endnote>
  <w:endnote w:type="continuationSeparator" w:id="0">
    <w:p w:rsidR="00B644A3" w:rsidRDefault="00B6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652" w:rsidRDefault="00635652"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635652" w:rsidRDefault="00635652"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652" w:rsidRDefault="00635652"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70B5B">
      <w:rPr>
        <w:rStyle w:val="aa"/>
        <w:noProof/>
      </w:rPr>
      <w:t>8</w:t>
    </w:r>
    <w:r>
      <w:rPr>
        <w:rStyle w:val="aa"/>
      </w:rPr>
      <w:fldChar w:fldCharType="end"/>
    </w:r>
  </w:p>
  <w:p w:rsidR="00635652" w:rsidRDefault="00635652"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4A3" w:rsidRDefault="00B644A3">
      <w:r>
        <w:separator/>
      </w:r>
    </w:p>
  </w:footnote>
  <w:footnote w:type="continuationSeparator" w:id="0">
    <w:p w:rsidR="00B644A3" w:rsidRDefault="00B64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C2D35"/>
    <w:rsid w:val="000C7688"/>
    <w:rsid w:val="000D0FA6"/>
    <w:rsid w:val="000D1E67"/>
    <w:rsid w:val="000D2530"/>
    <w:rsid w:val="000D3167"/>
    <w:rsid w:val="000D6D45"/>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6B19"/>
    <w:rsid w:val="0030025D"/>
    <w:rsid w:val="00302FC3"/>
    <w:rsid w:val="0030585B"/>
    <w:rsid w:val="00306B69"/>
    <w:rsid w:val="00311347"/>
    <w:rsid w:val="0031774D"/>
    <w:rsid w:val="003251C2"/>
    <w:rsid w:val="00333892"/>
    <w:rsid w:val="00335518"/>
    <w:rsid w:val="003430EF"/>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B5C77"/>
    <w:rsid w:val="005B5DE0"/>
    <w:rsid w:val="005C0AF6"/>
    <w:rsid w:val="005C5085"/>
    <w:rsid w:val="005D0EBE"/>
    <w:rsid w:val="005E0CD5"/>
    <w:rsid w:val="005E5EE5"/>
    <w:rsid w:val="005F2DC1"/>
    <w:rsid w:val="005F3E01"/>
    <w:rsid w:val="005F46EC"/>
    <w:rsid w:val="005F48A1"/>
    <w:rsid w:val="005F655E"/>
    <w:rsid w:val="00607D6F"/>
    <w:rsid w:val="006100B1"/>
    <w:rsid w:val="006100C6"/>
    <w:rsid w:val="006156D1"/>
    <w:rsid w:val="00617482"/>
    <w:rsid w:val="00620316"/>
    <w:rsid w:val="00635652"/>
    <w:rsid w:val="0063689C"/>
    <w:rsid w:val="00641D37"/>
    <w:rsid w:val="0064360A"/>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0B5B"/>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40D74"/>
    <w:rsid w:val="00A51AB1"/>
    <w:rsid w:val="00A5444B"/>
    <w:rsid w:val="00A545C7"/>
    <w:rsid w:val="00A620B5"/>
    <w:rsid w:val="00A62DA0"/>
    <w:rsid w:val="00A66340"/>
    <w:rsid w:val="00A678F9"/>
    <w:rsid w:val="00A80B86"/>
    <w:rsid w:val="00A81169"/>
    <w:rsid w:val="00A830D2"/>
    <w:rsid w:val="00A861F3"/>
    <w:rsid w:val="00A93B14"/>
    <w:rsid w:val="00A95DD9"/>
    <w:rsid w:val="00A96C03"/>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401CE"/>
    <w:rsid w:val="00B4555B"/>
    <w:rsid w:val="00B50095"/>
    <w:rsid w:val="00B51D2B"/>
    <w:rsid w:val="00B51F61"/>
    <w:rsid w:val="00B53520"/>
    <w:rsid w:val="00B53B6E"/>
    <w:rsid w:val="00B5471A"/>
    <w:rsid w:val="00B55A19"/>
    <w:rsid w:val="00B604B2"/>
    <w:rsid w:val="00B616E8"/>
    <w:rsid w:val="00B62691"/>
    <w:rsid w:val="00B644A3"/>
    <w:rsid w:val="00B6707D"/>
    <w:rsid w:val="00B73E88"/>
    <w:rsid w:val="00B76629"/>
    <w:rsid w:val="00B81ACA"/>
    <w:rsid w:val="00B83CAF"/>
    <w:rsid w:val="00B859E1"/>
    <w:rsid w:val="00B91AA2"/>
    <w:rsid w:val="00B920A6"/>
    <w:rsid w:val="00B95B8B"/>
    <w:rsid w:val="00B965AB"/>
    <w:rsid w:val="00BA2C63"/>
    <w:rsid w:val="00BA5670"/>
    <w:rsid w:val="00BA671E"/>
    <w:rsid w:val="00BB69F3"/>
    <w:rsid w:val="00BC2E4C"/>
    <w:rsid w:val="00BD444E"/>
    <w:rsid w:val="00BD448D"/>
    <w:rsid w:val="00BE4156"/>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2A91"/>
    <w:rsid w:val="00CB7831"/>
    <w:rsid w:val="00CC2FEF"/>
    <w:rsid w:val="00CC78A4"/>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467C"/>
    <w:rsid w:val="00E0782D"/>
    <w:rsid w:val="00E13693"/>
    <w:rsid w:val="00E137AC"/>
    <w:rsid w:val="00E165E4"/>
    <w:rsid w:val="00E1691F"/>
    <w:rsid w:val="00E218D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jsjfz.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Pages>
  <Words>1926</Words>
  <Characters>10983</Characters>
  <Application>Microsoft Office Word</Application>
  <DocSecurity>0</DocSecurity>
  <PresentationFormat/>
  <Lines>91</Lines>
  <Paragraphs>25</Paragraphs>
  <Slides>0</Slides>
  <Notes>0</Notes>
  <HiddenSlides>0</HiddenSlides>
  <MMClips>0</MMClips>
  <ScaleCrop>false</ScaleCrop>
  <Manager/>
  <Company/>
  <LinksUpToDate>false</LinksUpToDate>
  <CharactersWithSpaces>12884</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30</cp:revision>
  <cp:lastPrinted>2009-12-06T09:20:00Z</cp:lastPrinted>
  <dcterms:created xsi:type="dcterms:W3CDTF">2018-03-06T08:37:00Z</dcterms:created>
  <dcterms:modified xsi:type="dcterms:W3CDTF">2018-03-19T14:39:00Z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