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8A309">
      <w:pPr>
        <w:pStyle w:val="2"/>
        <w:bidi w:val="0"/>
        <w:jc w:val="center"/>
      </w:pPr>
      <w:r>
        <w:t xml:space="preserve">STM32智能手表项目计划书 </w:t>
      </w:r>
    </w:p>
    <w:p w14:paraId="57ECD8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项目概述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本项目选定课程第一类题目中的基于STM32F103C8T6的智能手表设计作为开发任务，以STM32F103C8T6最小系统板为主控，搭载OLED显示屏、MPU6050六轴传感器、旋转编码器与蓝牙模块，基于FreeRTOS实时操作系统实现多任务调度，完成时间显示、传感器数据采集、多级菜单交互、蓝牙数据同步等功能，冲击优秀评级。项目全程严格遵照课程既定时间节点推进，依次完成方案设计、硬件搭建、软件开发、联调验收与文档归档工作。</w:t>
      </w:r>
    </w:p>
    <w:p w14:paraId="1A06860C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</w:p>
    <w:p w14:paraId="08C22D7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工作计划</w:t>
      </w:r>
    </w:p>
    <w:p w14:paraId="3D9797AF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7A3046B8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第一阶段：选题确认与项目计划书提交（2026.06.29—2026.06.30）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</w:p>
    <w:p w14:paraId="1775EDC0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F66D667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6月29日完成小组组队与题目确认，明确项目整体方向与评级目标；同步启动物料选型、采购渠道核对与分工初步划分。6月30日上午9:00前完成《项目计划书》撰写与提交。</w:t>
      </w:r>
    </w:p>
    <w:p w14:paraId="681B234A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本阶段里程碑交付物为正式版项目计划书、物料采购清单与采购订单。 </w:t>
      </w:r>
    </w:p>
    <w:p w14:paraId="3A4C9F64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1FA10B7">
      <w:pPr>
        <w:numPr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第二阶段：系统方案设计与设计文档汇报（2026.06.30—2026.07.02） </w:t>
      </w:r>
    </w:p>
    <w:p w14:paraId="38A3EDD7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31AC75D9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完成智能手表软硬件总体方案设计，梳理系统总体架构、硬件模块连接框图、软件功能流程图；细化硬件电路原理、外设配置方案与FreeRTOS任务划分规则。7月2日上午9:00前完成《系统设计文档》撰写，同步准备分组汇报材料。本阶段同步跟进物料物流，核对已到货物料，确认未到货物料的预计到货时间。</w:t>
      </w:r>
    </w:p>
    <w:p w14:paraId="4F902E33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本阶段里程碑交付物为系统设计文档、硬件框图、软件流程图。</w:t>
      </w:r>
    </w:p>
    <w:p w14:paraId="4554E6E3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33B721AF">
      <w:pPr>
        <w:numPr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第三阶段：硬件搭建与驱动开发（2026.07.02—2026.07.06） </w:t>
      </w:r>
    </w:p>
    <w:p w14:paraId="44BC2962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91218DC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全部物料到位后，在面包板上完成电源回路、主控与所有外设模块的接线搭建，验证硬件电路原理可行性，完成单模块上电通信测试。同步开展各外设底层驱动开发，依次调通OLED显示、MPU6050数据读取、旋转编码器输入与蓝牙串口通信。7月6日下午15:00参与中期检查，提交《中期检查报告》，汇报当前硬件搭建进度、软件调试进度与现存问题。</w:t>
      </w:r>
    </w:p>
    <w:p w14:paraId="0EA49C78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本阶段里程碑交付物为面包板硬件实物、单模块可用驱动代码、中期检查报告。</w:t>
      </w:r>
    </w:p>
    <w:p w14:paraId="26CB52FA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C0079AD">
      <w:pPr>
        <w:numPr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第四阶段：系统集成与第一次验收（2026.07.06—2026.07.09） </w:t>
      </w:r>
    </w:p>
    <w:p w14:paraId="599F04F3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5328F17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移植FreeRTOS操作系统，搭建多任务运行框架，将各外设驱动与业务功能集成整合，实现时钟计时、传感器数据更新、菜单交互、蓝牙透传等完整功能；开展整机联调，排查功能BUG与稳定性问题。7月9日上午9:00参与第一次验收，现场演示系统功能，提交功能演示视频与测试数据记录，接收教师修改意见。本阶段里程碑交付物为完整可运行工程代码、整机功能演示视频、测试数据记录。</w:t>
      </w:r>
    </w:p>
    <w:p w14:paraId="12393C26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7C4AE46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第五阶段：优化整改与第二次终验（2026.07.09—2026.07.10）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</w:p>
    <w:p w14:paraId="4FBA0E05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162E5DEF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根据第一次验收提出的修改意见，针对性完成功能优化、BUG修复与演示效果调整，打磨系统稳定性与完成度。7月10日上午9:00参与第二次验收，进行最终功能演示，完成课程成绩评定。本阶段里程碑交付物为最终优化版系统、最终演示成品。</w:t>
      </w:r>
    </w:p>
    <w:p w14:paraId="3FE23478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FEB6531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第六阶段：个人总结报告提交（验收后一周内）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</w:p>
    <w:p w14:paraId="50881CAF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00FD162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每位成员独立完成个人总结报告撰写，按照课程要求的LaTeX模板规范排版，梳理项目全程的个人工作、成果与反思，在验收结束后一周内完成提交。</w:t>
      </w:r>
    </w:p>
    <w:p w14:paraId="0247E9B9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36DDB1F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三、组内成员可投入时间与协调安排</w:t>
      </w:r>
    </w:p>
    <w:p w14:paraId="31C73073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3CEA969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成员可投入时间 </w:t>
      </w:r>
    </w:p>
    <w:p w14:paraId="6EF59B5D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王昊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：课程设计周期内全天可参与硬件搭建与调试，可覆盖硬件接线、驱动联调、整机测试等全部实操环节。 </w:t>
      </w:r>
    </w:p>
    <w:p w14:paraId="2FD5A53F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</w:p>
    <w:p w14:paraId="04F7C6EC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刘缘圆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课程设计周期内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全天可投入PCB设计与硬件相关开发，配合完成联调与验收准备。 </w:t>
      </w:r>
    </w:p>
    <w:p w14:paraId="5E66A295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F9BE30C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柳政道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：课程设计全周期可投入文档撰写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资料整理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与github仓库管理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同步跟进物料到货与硬件问题排查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。 </w:t>
      </w:r>
    </w:p>
    <w:p w14:paraId="57A37A2C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3E14C0D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分工协调机制 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硬件实操、联调验收等关键环节三人共同参与，协同排查问题；所有代码、设计文件与文档实时共享备份，避免文件丢失；各提交节点提前半天完成初稿，预留时间进行集体核对与修改，确保按时交付。 </w:t>
      </w:r>
    </w:p>
    <w:p w14:paraId="18A9ACFE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7741AEFD">
      <w:pPr>
        <w:numPr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四、物料采购计划</w:t>
      </w:r>
    </w:p>
    <w:p w14:paraId="0176075B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5164C2D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详细物料清单  </w:t>
      </w:r>
    </w:p>
    <w:p w14:paraId="6A353AA5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0.96寸I2C接口SSD1306 OLED显示屏，数量1块用于显示时间、传感器数据、菜单界面等信息。</w:t>
      </w:r>
    </w:p>
    <w:p w14:paraId="0A4A4C53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MPU6050六轴姿态传感器，数量1块，采集加速度与陀螺仪数据，支撑姿态显示与计步算法。 </w:t>
      </w:r>
    </w:p>
    <w:p w14:paraId="11FA4CA2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EC11五脚带按压开关旋转编码器，数量1个，实现菜单切换、参数调节、功能确认等人机交互。 </w:t>
      </w:r>
    </w:p>
    <w:p w14:paraId="050DDD59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HC-06原装版蓝牙透传模块，数量1个，实现单片机与手机的双向数据通信与运动数据同步。 </w:t>
      </w:r>
    </w:p>
    <w:p w14:paraId="449454EE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AMS1117-3.3V线性稳压模块，数量1个，将锂电池电压降压稳压至3.3V，为主控与外设供电。 </w:t>
      </w:r>
    </w:p>
    <w:p w14:paraId="19113FCC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3.7V 2000mAh聚合物锂电池，数量1块，作为整机便携供电电源。 9. TP4056 Type-C锂电池充电模块，数量1块，实现锂电池安全充电，具备过充过放保护功能。 </w:t>
      </w:r>
    </w:p>
    <w:p w14:paraId="5C5256E2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06CDEC4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成本与采购安排 项目全部物料预估总成本为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60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元。采购工作于6月29日选题确认后当天下单，选择本地发货渠道，确保7月2日前全部物料到货，不影响中期前的硬件搭建进度。</w:t>
      </w:r>
    </w:p>
    <w:p w14:paraId="26002F11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26E9697">
      <w:pPr>
        <w:numPr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五、组内分工方案</w:t>
      </w:r>
    </w:p>
    <w:p w14:paraId="525132FF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0FD86E5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王昊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：面包板硬件搭建、原理验证与驱动联调，独立完成面包板上的电源回路、所有外设模块的接线搭建，逐一开展单模块上电测试，验证电路原理可行性，排查接线、供电与通信故障。配合软件开发工作开展驱动联调，记录硬件测试数据与问题解决方案。 </w:t>
      </w:r>
    </w:p>
    <w:p w14:paraId="30433BAF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3473ADD8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刘缘圆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：PCB原理图与版图设计、板级调试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负责PCB设计工作，基于验证通过的面包板电路原理，绘制完整硬件原理图，完成PCB布局布线、设计规则检查与生产文件导出，跟进PCB打板全流程。PCB回板后完成焊接装配与板级功能调试，排查硬件布线带来的信号、电源问题。全程配合硬件搭建与系统联调，提供硬件设计层面的技术支持。</w:t>
      </w:r>
    </w:p>
    <w:p w14:paraId="3D712521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3449CF2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柳政道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：全流程文档撰写与资料归档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负责项目全周期的所有文档产出，独立完成《项目计划书》《系统设计文档》《中期检查报告》的撰写与排版。</w:t>
      </w:r>
    </w:p>
    <w:p w14:paraId="3B627A2D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700A816C">
      <w:pPr>
        <w:numPr>
          <w:numId w:val="0"/>
        </w:num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25FCF7"/>
    <w:multiLevelType w:val="singleLevel"/>
    <w:tmpl w:val="E125FCF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96A0508"/>
    <w:multiLevelType w:val="singleLevel"/>
    <w:tmpl w:val="E96A0508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57A8D"/>
    <w:rsid w:val="4B195815"/>
    <w:rsid w:val="6C78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2026-06-29T03:30:04Z</dcterms:created>
  <dc:creator>28638</dc:creator>
  <cp:lastModifiedBy>WPS_1649327409</cp:lastModifiedBy>
  <dcterms:modified xsi:type="dcterms:W3CDTF">2026-06-29T05:28:45Z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eyJoZGlkIjoiZDBmMGVjNDc2MGJhMTY3Zjk3YTYyZTg4ZmQ1OTkxNGUiLCJ1c2VySWQiOiIxMzU0NjIxMjE3In0=</vt:lpwstr>
  </property>
  <property fmtid="{D5CDD505-2E9C-101B-9397-08002B2CF9AE}" pid="4" name="ICV">
    <vt:lpwstr>2430770C57AF456087A7DB8431D00A24_12</vt:lpwstr>
  </property>
</Properties>
</file>