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92B1F">
      <w:pPr>
        <w:pStyle w:val="2"/>
        <w:bidi w:val="0"/>
        <w:jc w:val="center"/>
        <w:rPr>
          <w:rFonts w:hint="eastAsia"/>
          <w:lang w:val="en-US" w:eastAsia="zh-CN"/>
        </w:rPr>
      </w:pPr>
      <w:r>
        <w:rPr>
          <w:rFonts w:hint="eastAsia"/>
          <w:lang w:val="en-US" w:eastAsia="zh-CN"/>
        </w:rPr>
        <w:t>实物说明</w:t>
      </w:r>
    </w:p>
    <w:p w14:paraId="254D75F5">
      <w:pPr>
        <w:ind w:firstLine="480" w:firstLineChars="200"/>
        <w:rPr>
          <w:rFonts w:hint="eastAsia"/>
        </w:rPr>
      </w:pPr>
      <w:r>
        <w:rPr>
          <w:rFonts w:hint="eastAsia"/>
        </w:rPr>
        <w:t>主要阐述了实现作品功能的多项技术，即提供一种用于气体成分分析的电子鼻装置，它结构轻便，满足了现场检测对于实时性和便携性的需求，且检测效果好。详细解释了相关算法的实现方式及技术参数。</w:t>
      </w:r>
    </w:p>
    <w:p w14:paraId="0B8FDF2F">
      <w:pPr>
        <w:pStyle w:val="3"/>
        <w:bidi w:val="0"/>
        <w:rPr>
          <w:rFonts w:hint="eastAsia"/>
        </w:rPr>
      </w:pPr>
      <w:bookmarkStart w:id="0" w:name="_Toc22724"/>
      <w:bookmarkStart w:id="1" w:name="_Toc17975"/>
      <w:bookmarkStart w:id="2" w:name="_Toc15066"/>
      <w:bookmarkStart w:id="3" w:name="_Toc29154"/>
      <w:bookmarkStart w:id="4" w:name="_Toc17608"/>
      <w:r>
        <w:rPr>
          <w:rFonts w:hint="eastAsia"/>
          <w:lang w:val="en-US" w:eastAsia="zh-CN"/>
        </w:rPr>
        <w:t>实物</w:t>
      </w:r>
      <w:r>
        <w:rPr>
          <w:rFonts w:hint="eastAsia"/>
        </w:rPr>
        <w:t>结构</w:t>
      </w:r>
      <w:bookmarkEnd w:id="0"/>
      <w:bookmarkEnd w:id="1"/>
      <w:bookmarkEnd w:id="2"/>
      <w:bookmarkEnd w:id="3"/>
      <w:bookmarkEnd w:id="4"/>
    </w:p>
    <w:p w14:paraId="56EC958F">
      <w:pPr>
        <w:ind w:firstLine="480" w:firstLineChars="200"/>
        <w:rPr>
          <w:rFonts w:hint="eastAsia"/>
        </w:rPr>
      </w:pPr>
      <w:r>
        <w:rPr>
          <w:rFonts w:hint="eastAsia"/>
        </w:rPr>
        <w:t>本装置包括模拟鼻、气道和进出气控制组件，模拟鼻包括可伸缩容器、容器内传感器阵列和伸缩动力机构，容器内传感器阵列安装在可伸缩容器内的底部，伸缩动力机构连接可伸缩容器的顶部；气道一端连通可</w:t>
      </w:r>
      <w:bookmarkStart w:id="20" w:name="_GoBack"/>
      <w:bookmarkEnd w:id="20"/>
      <w:r>
        <w:rPr>
          <w:rFonts w:hint="eastAsia"/>
        </w:rPr>
        <w:t>伸缩容器，设有气道内传感器阵列；进出气控制组件包括控制管、堵塞和磁吸门，控制管具有依次连通的进气段、中间段和出气段，气道的另一端连通中间段，进气段的远离中间段的端面设置有进气口；堵塞滑配在进气段内，中间部位具有封堵部，偏离封堵部的位置设置有多个通孔；磁吸门安装在出气段的远离中间段的端面。</w:t>
      </w:r>
    </w:p>
    <w:p w14:paraId="4127C4C4">
      <w:pPr>
        <w:pStyle w:val="4"/>
        <w:bidi w:val="0"/>
        <w:rPr>
          <w:rFonts w:hint="eastAsia"/>
        </w:rPr>
      </w:pPr>
      <w:bookmarkStart w:id="5" w:name="_Toc17760"/>
      <w:bookmarkStart w:id="6" w:name="_Toc1936"/>
      <w:bookmarkStart w:id="7" w:name="_Toc13709"/>
      <w:bookmarkStart w:id="8" w:name="_Toc7160"/>
      <w:bookmarkStart w:id="9" w:name="_Toc27169"/>
      <w:r>
        <w:rPr>
          <w:rFonts w:hint="eastAsia"/>
        </w:rPr>
        <w:t xml:space="preserve"> 模拟鼻装置</w:t>
      </w:r>
      <w:bookmarkEnd w:id="5"/>
      <w:bookmarkEnd w:id="6"/>
      <w:bookmarkEnd w:id="7"/>
      <w:bookmarkEnd w:id="8"/>
      <w:bookmarkEnd w:id="9"/>
    </w:p>
    <w:p w14:paraId="7683AD5F">
      <w:pPr>
        <w:rPr>
          <w:rFonts w:hint="eastAsia"/>
        </w:rPr>
      </w:pPr>
      <w:r>
        <w:rPr>
          <w:rFonts w:hint="eastAsia"/>
        </w:rPr>
        <w:t>模拟鼻，包括可伸缩容器、容器内传感器阵列和伸缩动力机构，所述容器内传感器阵列安装在所述可伸缩容器内的底部，所述伸缩动力机构连接所述可伸缩容器的顶部，用于带动所述可伸缩容器压缩及拉伸；</w:t>
      </w:r>
    </w:p>
    <w:p w14:paraId="5DC8AE74">
      <w:pPr>
        <w:pStyle w:val="4"/>
        <w:bidi w:val="0"/>
        <w:rPr>
          <w:rFonts w:hint="eastAsia"/>
        </w:rPr>
      </w:pPr>
      <w:bookmarkStart w:id="10" w:name="_Toc29439"/>
      <w:bookmarkStart w:id="11" w:name="_Toc22314"/>
      <w:bookmarkStart w:id="12" w:name="_Toc13145"/>
      <w:bookmarkStart w:id="13" w:name="_Toc28902"/>
      <w:bookmarkStart w:id="14" w:name="_Toc4912"/>
      <w:r>
        <w:rPr>
          <w:rFonts w:hint="eastAsia"/>
        </w:rPr>
        <w:t xml:space="preserve"> 气道</w:t>
      </w:r>
      <w:bookmarkEnd w:id="10"/>
      <w:bookmarkEnd w:id="11"/>
      <w:bookmarkEnd w:id="12"/>
      <w:bookmarkEnd w:id="13"/>
      <w:bookmarkEnd w:id="14"/>
    </w:p>
    <w:p w14:paraId="00816EEE">
      <w:pPr>
        <w:rPr>
          <w:rFonts w:hint="eastAsia"/>
        </w:rPr>
      </w:pPr>
      <w:r>
        <w:rPr>
          <w:rFonts w:hint="eastAsia"/>
        </w:rPr>
        <w:t>其一端连通所述可伸缩容器，所述气道内设置有气道内传感器阵列；</w:t>
      </w:r>
    </w:p>
    <w:p w14:paraId="0D7FDFB1">
      <w:pPr>
        <w:pStyle w:val="4"/>
        <w:bidi w:val="0"/>
        <w:rPr>
          <w:rFonts w:hint="eastAsia"/>
        </w:rPr>
      </w:pPr>
      <w:bookmarkStart w:id="15" w:name="_Toc26388"/>
      <w:bookmarkStart w:id="16" w:name="_Toc11537"/>
      <w:bookmarkStart w:id="17" w:name="_Toc23112"/>
      <w:bookmarkStart w:id="18" w:name="_Toc11269"/>
      <w:bookmarkStart w:id="19" w:name="_Toc12728"/>
      <w:r>
        <w:rPr>
          <w:rFonts w:hint="eastAsia"/>
        </w:rPr>
        <w:t>进出气控制组件</w:t>
      </w:r>
      <w:bookmarkEnd w:id="15"/>
      <w:bookmarkEnd w:id="16"/>
      <w:bookmarkEnd w:id="17"/>
      <w:bookmarkEnd w:id="18"/>
      <w:bookmarkEnd w:id="19"/>
    </w:p>
    <w:p w14:paraId="11A85485">
      <w:pPr>
        <w:rPr>
          <w:rFonts w:hint="eastAsia"/>
        </w:rPr>
      </w:pPr>
      <w:r>
        <w:rPr>
          <w:rFonts w:hint="eastAsia"/>
        </w:rPr>
        <w:t>进出气控制组件，包括控制管、堵塞和磁吸门，所述控制管具有依次连通的进气段、中间段和出气段，所述气道的另一端连通所述中间段，所述进气段的远离所述中间段的端面设置有进气口；所述堵塞滑配在所述进气段内，且其中间部位具有朝向所述进气口突出并用于封堵所述进气口的封堵部，所述堵塞的偏离所述封堵部的位置设置有多个用于供气体沿其进入所述中间段内的通孔；所述磁吸门安装在所述出气段的远离所述中间段的端面，被配置为仅可朝外打开，所述磁吸门的开门阻力大于所述堵塞的滑动阻力。</w:t>
      </w:r>
    </w:p>
    <w:p w14:paraId="2223E075"/>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1F1C30"/>
    <w:rsid w:val="19E567DE"/>
    <w:rsid w:val="2A3F7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643" w:firstLineChars="200"/>
      <w:jc w:val="both"/>
    </w:pPr>
    <w:rPr>
      <w:rFonts w:eastAsia="宋体" w:asciiTheme="minorAscii" w:hAnsiTheme="minorAscii" w:cstheme="minorBidi"/>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940</Words>
  <Characters>1142</Characters>
  <Lines>0</Lines>
  <Paragraphs>0</Paragraphs>
  <TotalTime>0</TotalTime>
  <ScaleCrop>false</ScaleCrop>
  <LinksUpToDate>false</LinksUpToDate>
  <CharactersWithSpaces>1160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2025-05-16T01:25:00Z</dcterms:created>
  <dc:creator>liuzh</dc:creator>
  <cp:lastModifiedBy>。。。</cp:lastModifiedBy>
  <dcterms:modified xsi:type="dcterms:W3CDTF">2025-05-16T01:50:19Z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eyJoZGlkIjoiOTY4Yjc3Zjc1ZTE1ZmU0ZDg5YTFlNDhhYmI4MTVlZGMiLCJ1c2VySWQiOiIxNTIyNDY5NDUzIn0=</vt:lpwstr>
  </property>
  <property fmtid="{D5CDD505-2E9C-101B-9397-08002B2CF9AE}" pid="4" name="ICV">
    <vt:lpwstr>4FC21C1C113E49CDB094A805EE1F6E5E_12</vt:lpwstr>
  </property>
</Properties>
</file>