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0F46" w14:textId="77777777" w:rsidR="00E93366" w:rsidRDefault="00000000">
      <w:pPr>
        <w:spacing w:line="500" w:lineRule="exact"/>
        <w:rPr>
          <w:rFonts w:ascii="仿宋_GB2312" w:eastAsia="仿宋_GB2312" w:hAnsi="宋体" w:hint="eastAsia"/>
          <w:sz w:val="28"/>
          <w:szCs w:val="28"/>
        </w:rPr>
      </w:pPr>
      <w:r>
        <w:rPr>
          <w:rFonts w:ascii="仿宋_GB2312" w:eastAsia="仿宋_GB2312" w:hAnsi="宋体" w:hint="eastAsia"/>
          <w:sz w:val="28"/>
          <w:szCs w:val="28"/>
        </w:rPr>
        <w:t>附件1</w:t>
      </w:r>
    </w:p>
    <w:p w14:paraId="6FD3B89A" w14:textId="77777777" w:rsidR="00E93366" w:rsidRDefault="00000000">
      <w:pPr>
        <w:jc w:val="center"/>
        <w:outlineLvl w:val="0"/>
        <w:rPr>
          <w:rFonts w:ascii="文鼎大标宋简" w:eastAsia="文鼎大标宋简"/>
          <w:kern w:val="11"/>
          <w:sz w:val="32"/>
          <w:szCs w:val="32"/>
        </w:rPr>
      </w:pPr>
      <w:r>
        <w:rPr>
          <w:rFonts w:ascii="文鼎大标宋简" w:eastAsia="文鼎大标宋简" w:hint="eastAsia"/>
          <w:kern w:val="11"/>
          <w:sz w:val="32"/>
          <w:szCs w:val="32"/>
        </w:rPr>
        <w:t>常州大学学生课外创新创业基金资助项目结题报告</w:t>
      </w:r>
    </w:p>
    <w:p w14:paraId="69AE80FD" w14:textId="77777777" w:rsidR="00E93366" w:rsidRDefault="00E93366">
      <w:pPr>
        <w:outlineLvl w:val="0"/>
        <w:rPr>
          <w:sz w:val="28"/>
        </w:rPr>
      </w:pPr>
    </w:p>
    <w:p w14:paraId="7C4BFC0D" w14:textId="77777777" w:rsidR="00E93366" w:rsidRDefault="00E93366">
      <w:pPr>
        <w:outlineLvl w:val="0"/>
        <w:rPr>
          <w:sz w:val="28"/>
        </w:rPr>
      </w:pPr>
    </w:p>
    <w:p w14:paraId="1A2C8E07" w14:textId="77777777" w:rsidR="00E93366" w:rsidRDefault="00E93366">
      <w:pPr>
        <w:outlineLvl w:val="0"/>
        <w:rPr>
          <w:sz w:val="28"/>
        </w:rPr>
      </w:pPr>
    </w:p>
    <w:p w14:paraId="24C46ACF" w14:textId="77777777" w:rsidR="00E93366" w:rsidRDefault="00000000">
      <w:pPr>
        <w:spacing w:line="480" w:lineRule="auto"/>
        <w:ind w:firstLineChars="300" w:firstLine="858"/>
        <w:rPr>
          <w:sz w:val="28"/>
          <w:szCs w:val="28"/>
        </w:rPr>
      </w:pPr>
      <w:r>
        <w:rPr>
          <w:rFonts w:hint="eastAsia"/>
          <w:sz w:val="28"/>
          <w:szCs w:val="28"/>
        </w:rPr>
        <w:t>项目名称：</w:t>
      </w:r>
      <w:r>
        <w:rPr>
          <w:rFonts w:ascii="微软雅黑" w:eastAsia="微软雅黑" w:hAnsi="微软雅黑" w:cs="微软雅黑"/>
          <w:color w:val="212529"/>
          <w:szCs w:val="21"/>
          <w:shd w:val="clear" w:color="auto" w:fill="FFFFFF"/>
        </w:rPr>
        <w:t>一种基于多传感器的仿生电子嗅觉系统</w:t>
      </w:r>
    </w:p>
    <w:p w14:paraId="1AE55C54" w14:textId="77777777" w:rsidR="00E93366" w:rsidRDefault="00000000">
      <w:pPr>
        <w:spacing w:line="480" w:lineRule="auto"/>
        <w:ind w:firstLineChars="300" w:firstLine="858"/>
        <w:rPr>
          <w:sz w:val="28"/>
          <w:szCs w:val="28"/>
          <w:u w:val="single"/>
        </w:rPr>
      </w:pPr>
      <w:r>
        <w:rPr>
          <w:rFonts w:hint="eastAsia"/>
          <w:sz w:val="28"/>
          <w:szCs w:val="28"/>
        </w:rPr>
        <w:t>校内编号：</w:t>
      </w:r>
      <w:r>
        <w:rPr>
          <w:rFonts w:ascii="微软雅黑" w:eastAsia="微软雅黑" w:hAnsi="微软雅黑" w:cs="微软雅黑"/>
          <w:color w:val="212529"/>
          <w:szCs w:val="21"/>
          <w:shd w:val="clear" w:color="auto" w:fill="FFFFFF"/>
        </w:rPr>
        <w:t>202310292041Z</w:t>
      </w:r>
    </w:p>
    <w:p w14:paraId="7E14479D" w14:textId="77777777" w:rsidR="00E93366" w:rsidRDefault="00000000">
      <w:pPr>
        <w:spacing w:line="480" w:lineRule="auto"/>
        <w:ind w:firstLineChars="300" w:firstLine="858"/>
        <w:rPr>
          <w:rFonts w:ascii="宋体" w:hAnsi="宋体" w:hint="eastAsia"/>
          <w:sz w:val="28"/>
          <w:szCs w:val="28"/>
          <w:u w:val="single"/>
        </w:rPr>
      </w:pPr>
      <w:r>
        <w:rPr>
          <w:rFonts w:hint="eastAsia"/>
          <w:sz w:val="28"/>
          <w:szCs w:val="28"/>
        </w:rPr>
        <w:t>申报项目：</w:t>
      </w:r>
      <w:r>
        <w:rPr>
          <w:rFonts w:ascii="宋体" w:hAnsi="宋体" w:hint="eastAsia"/>
          <w:sz w:val="28"/>
          <w:szCs w:val="28"/>
          <w:u w:val="single"/>
        </w:rPr>
        <w:t>☑课外学术科技作品项目□创业项目</w:t>
      </w:r>
    </w:p>
    <w:p w14:paraId="5DAD4AE9" w14:textId="77777777" w:rsidR="00E93366" w:rsidRDefault="00000000">
      <w:pPr>
        <w:spacing w:line="480" w:lineRule="auto"/>
        <w:ind w:firstLineChars="800" w:firstLine="2289"/>
        <w:rPr>
          <w:sz w:val="28"/>
          <w:szCs w:val="28"/>
          <w:u w:val="single"/>
        </w:rPr>
      </w:pPr>
      <w:r>
        <w:rPr>
          <w:rFonts w:ascii="宋体" w:hAnsi="宋体" w:hint="eastAsia"/>
          <w:sz w:val="28"/>
          <w:szCs w:val="28"/>
          <w:u w:val="single"/>
        </w:rPr>
        <w:t>□卓越项目（□课外学术科技作品类□创业类）</w:t>
      </w:r>
    </w:p>
    <w:p w14:paraId="291FAEBD" w14:textId="77777777" w:rsidR="00E93366" w:rsidRDefault="00000000">
      <w:pPr>
        <w:spacing w:line="480" w:lineRule="auto"/>
        <w:ind w:firstLineChars="300" w:firstLine="858"/>
        <w:rPr>
          <w:sz w:val="28"/>
          <w:szCs w:val="28"/>
        </w:rPr>
      </w:pPr>
      <w:r>
        <w:rPr>
          <w:rFonts w:hint="eastAsia"/>
          <w:sz w:val="28"/>
          <w:szCs w:val="28"/>
        </w:rPr>
        <w:t>项目指导教师：尧横</w:t>
      </w:r>
    </w:p>
    <w:p w14:paraId="60019E17" w14:textId="77777777" w:rsidR="00E93366" w:rsidRDefault="00000000">
      <w:pPr>
        <w:spacing w:line="480" w:lineRule="auto"/>
        <w:ind w:firstLineChars="300" w:firstLine="858"/>
        <w:rPr>
          <w:sz w:val="28"/>
          <w:szCs w:val="28"/>
          <w:u w:val="single"/>
        </w:rPr>
      </w:pPr>
      <w:r>
        <w:rPr>
          <w:rFonts w:hint="eastAsia"/>
          <w:sz w:val="28"/>
          <w:szCs w:val="28"/>
        </w:rPr>
        <w:t>项目负责人（学生）：王奕迅</w:t>
      </w:r>
    </w:p>
    <w:p w14:paraId="75E13F1A" w14:textId="77777777" w:rsidR="00E93366" w:rsidRDefault="00000000">
      <w:pPr>
        <w:spacing w:line="480" w:lineRule="auto"/>
        <w:ind w:firstLineChars="300" w:firstLine="858"/>
        <w:rPr>
          <w:sz w:val="28"/>
          <w:szCs w:val="28"/>
          <w:u w:val="single"/>
        </w:rPr>
      </w:pPr>
      <w:r>
        <w:rPr>
          <w:rFonts w:hint="eastAsia"/>
          <w:sz w:val="28"/>
          <w:szCs w:val="28"/>
        </w:rPr>
        <w:t>所在学院：微电子与控制工程学院</w:t>
      </w:r>
    </w:p>
    <w:p w14:paraId="5296D7E2" w14:textId="77777777" w:rsidR="00E93366" w:rsidRDefault="00000000">
      <w:pPr>
        <w:spacing w:line="480" w:lineRule="auto"/>
        <w:ind w:firstLineChars="300" w:firstLine="858"/>
        <w:rPr>
          <w:sz w:val="28"/>
          <w:szCs w:val="28"/>
          <w:u w:val="single"/>
        </w:rPr>
      </w:pPr>
      <w:r>
        <w:rPr>
          <w:rFonts w:hint="eastAsia"/>
          <w:sz w:val="28"/>
          <w:szCs w:val="28"/>
        </w:rPr>
        <w:t>联系电话：</w:t>
      </w:r>
      <w:r>
        <w:rPr>
          <w:rFonts w:hint="eastAsia"/>
          <w:sz w:val="28"/>
          <w:szCs w:val="28"/>
        </w:rPr>
        <w:t>18303702810</w:t>
      </w:r>
    </w:p>
    <w:p w14:paraId="6364A2B7" w14:textId="77777777" w:rsidR="00E93366" w:rsidRDefault="00000000">
      <w:pPr>
        <w:ind w:firstLineChars="300" w:firstLine="858"/>
        <w:outlineLvl w:val="0"/>
        <w:rPr>
          <w:sz w:val="28"/>
          <w:szCs w:val="28"/>
          <w:u w:val="single"/>
        </w:rPr>
      </w:pPr>
      <w:r>
        <w:rPr>
          <w:rFonts w:hint="eastAsia"/>
          <w:sz w:val="28"/>
          <w:szCs w:val="28"/>
        </w:rPr>
        <w:t>完成时间：</w:t>
      </w:r>
      <w:r>
        <w:rPr>
          <w:rFonts w:hint="eastAsia"/>
          <w:sz w:val="28"/>
        </w:rPr>
        <w:t xml:space="preserve">2025 </w:t>
      </w:r>
      <w:r>
        <w:rPr>
          <w:rFonts w:hint="eastAsia"/>
          <w:sz w:val="28"/>
        </w:rPr>
        <w:t>年</w:t>
      </w:r>
      <w:r>
        <w:rPr>
          <w:rFonts w:hint="eastAsia"/>
          <w:sz w:val="28"/>
        </w:rPr>
        <w:t xml:space="preserve">5 </w:t>
      </w:r>
      <w:r>
        <w:rPr>
          <w:rFonts w:hint="eastAsia"/>
          <w:sz w:val="28"/>
        </w:rPr>
        <w:t>月</w:t>
      </w:r>
      <w:r>
        <w:rPr>
          <w:rFonts w:hint="eastAsia"/>
          <w:sz w:val="28"/>
        </w:rPr>
        <w:t xml:space="preserve"> 1 </w:t>
      </w:r>
      <w:r>
        <w:rPr>
          <w:rFonts w:hint="eastAsia"/>
          <w:sz w:val="28"/>
        </w:rPr>
        <w:t>日</w:t>
      </w:r>
    </w:p>
    <w:p w14:paraId="61ED9979" w14:textId="77777777" w:rsidR="00E93366" w:rsidRDefault="00000000">
      <w:pPr>
        <w:spacing w:line="480" w:lineRule="auto"/>
        <w:ind w:firstLineChars="300" w:firstLine="858"/>
        <w:rPr>
          <w:sz w:val="24"/>
          <w:u w:val="single"/>
        </w:rPr>
      </w:pPr>
      <w:r>
        <w:rPr>
          <w:rFonts w:hint="eastAsia"/>
          <w:sz w:val="28"/>
        </w:rPr>
        <w:t>填表日期：</w:t>
      </w:r>
      <w:r>
        <w:rPr>
          <w:rFonts w:hint="eastAsia"/>
          <w:sz w:val="28"/>
        </w:rPr>
        <w:t xml:space="preserve">2025 </w:t>
      </w:r>
      <w:r>
        <w:rPr>
          <w:rFonts w:hint="eastAsia"/>
          <w:sz w:val="28"/>
        </w:rPr>
        <w:t>年</w:t>
      </w:r>
      <w:r>
        <w:rPr>
          <w:rFonts w:hint="eastAsia"/>
          <w:sz w:val="28"/>
        </w:rPr>
        <w:t xml:space="preserve">5 </w:t>
      </w:r>
      <w:r>
        <w:rPr>
          <w:rFonts w:hint="eastAsia"/>
          <w:sz w:val="28"/>
        </w:rPr>
        <w:t>月</w:t>
      </w:r>
      <w:r>
        <w:rPr>
          <w:rFonts w:hint="eastAsia"/>
          <w:sz w:val="28"/>
        </w:rPr>
        <w:t xml:space="preserve"> 16 </w:t>
      </w:r>
      <w:r>
        <w:rPr>
          <w:rFonts w:hint="eastAsia"/>
          <w:sz w:val="28"/>
        </w:rPr>
        <w:t>日</w:t>
      </w:r>
    </w:p>
    <w:p w14:paraId="4E752738" w14:textId="77777777" w:rsidR="00E93366" w:rsidRDefault="00E93366">
      <w:pPr>
        <w:rPr>
          <w:sz w:val="28"/>
        </w:rPr>
      </w:pPr>
    </w:p>
    <w:p w14:paraId="6978C02C" w14:textId="77777777" w:rsidR="00E93366" w:rsidRDefault="00E93366">
      <w:pPr>
        <w:jc w:val="center"/>
        <w:rPr>
          <w:sz w:val="32"/>
        </w:rPr>
      </w:pPr>
    </w:p>
    <w:p w14:paraId="785814C6" w14:textId="77777777" w:rsidR="00E93366" w:rsidRDefault="00E93366">
      <w:pPr>
        <w:jc w:val="center"/>
        <w:rPr>
          <w:sz w:val="32"/>
        </w:rPr>
      </w:pPr>
    </w:p>
    <w:p w14:paraId="4D72C61E" w14:textId="77777777" w:rsidR="00E93366" w:rsidRDefault="00E93366">
      <w:pPr>
        <w:jc w:val="center"/>
        <w:rPr>
          <w:sz w:val="32"/>
        </w:rPr>
      </w:pPr>
    </w:p>
    <w:p w14:paraId="1FB0B32D" w14:textId="77777777" w:rsidR="00E93366" w:rsidRDefault="00E93366">
      <w:pPr>
        <w:jc w:val="center"/>
        <w:rPr>
          <w:sz w:val="32"/>
        </w:rPr>
      </w:pPr>
    </w:p>
    <w:p w14:paraId="03A1818B" w14:textId="77777777" w:rsidR="00E93366" w:rsidRDefault="00E93366">
      <w:pPr>
        <w:jc w:val="center"/>
        <w:rPr>
          <w:sz w:val="32"/>
        </w:rPr>
      </w:pPr>
    </w:p>
    <w:p w14:paraId="3425A74E" w14:textId="77777777" w:rsidR="00E93366" w:rsidRDefault="00000000">
      <w:pPr>
        <w:jc w:val="center"/>
        <w:outlineLvl w:val="0"/>
        <w:rPr>
          <w:bCs/>
          <w:sz w:val="28"/>
          <w:szCs w:val="28"/>
        </w:rPr>
      </w:pPr>
      <w:r>
        <w:rPr>
          <w:rFonts w:hint="eastAsia"/>
          <w:bCs/>
          <w:sz w:val="28"/>
          <w:szCs w:val="28"/>
        </w:rPr>
        <w:t>教务处</w:t>
      </w:r>
      <w:r>
        <w:rPr>
          <w:rFonts w:hint="eastAsia"/>
          <w:bCs/>
          <w:sz w:val="28"/>
          <w:szCs w:val="28"/>
        </w:rPr>
        <w:t xml:space="preserve"> </w:t>
      </w:r>
      <w:r>
        <w:rPr>
          <w:rFonts w:hint="eastAsia"/>
          <w:bCs/>
          <w:sz w:val="28"/>
          <w:szCs w:val="28"/>
        </w:rPr>
        <w:t>创新创业学院</w:t>
      </w:r>
      <w:r>
        <w:rPr>
          <w:rFonts w:hint="eastAsia"/>
          <w:bCs/>
          <w:sz w:val="28"/>
          <w:szCs w:val="28"/>
        </w:rPr>
        <w:t xml:space="preserve"> </w:t>
      </w:r>
      <w:r>
        <w:rPr>
          <w:rFonts w:hint="eastAsia"/>
          <w:bCs/>
          <w:sz w:val="28"/>
          <w:szCs w:val="28"/>
        </w:rPr>
        <w:t>共青团常州大学委员会</w:t>
      </w:r>
    </w:p>
    <w:p w14:paraId="0C2D9FF0" w14:textId="77777777" w:rsidR="00E93366" w:rsidRDefault="00000000">
      <w:pPr>
        <w:jc w:val="center"/>
        <w:rPr>
          <w:rFonts w:ascii="宋体"/>
          <w:sz w:val="32"/>
        </w:rPr>
      </w:pPr>
      <w:r>
        <w:rPr>
          <w:rFonts w:ascii="宋体" w:hint="eastAsia"/>
          <w:sz w:val="28"/>
          <w:szCs w:val="28"/>
        </w:rPr>
        <w:t xml:space="preserve">  二</w:t>
      </w:r>
      <w:r>
        <w:rPr>
          <w:rFonts w:ascii="宋体" w:hAnsi="宋体" w:hint="eastAsia"/>
          <w:sz w:val="28"/>
          <w:szCs w:val="28"/>
        </w:rPr>
        <w:t>О二五</w:t>
      </w:r>
      <w:r>
        <w:rPr>
          <w:rFonts w:ascii="宋体" w:hint="eastAsia"/>
          <w:sz w:val="28"/>
          <w:szCs w:val="28"/>
        </w:rPr>
        <w:t xml:space="preserve">      年 五   月</w:t>
      </w:r>
    </w:p>
    <w:p w14:paraId="287A9C66" w14:textId="77777777" w:rsidR="00E93366" w:rsidRDefault="00E93366">
      <w:pPr>
        <w:widowControl/>
        <w:jc w:val="left"/>
        <w:rPr>
          <w:rFonts w:ascii="宋体"/>
          <w:b/>
          <w:sz w:val="32"/>
        </w:rPr>
        <w:sectPr w:rsidR="00E93366">
          <w:footerReference w:type="even" r:id="rId9"/>
          <w:footerReference w:type="default" r:id="rId10"/>
          <w:pgSz w:w="11906" w:h="16838"/>
          <w:pgMar w:top="1701" w:right="1361" w:bottom="1361" w:left="1474" w:header="851" w:footer="992" w:gutter="0"/>
          <w:pgNumType w:start="1"/>
          <w:cols w:space="720"/>
          <w:titlePg/>
          <w:docGrid w:type="linesAndChars" w:linePitch="285" w:charSpace="1258"/>
        </w:sectPr>
      </w:pPr>
    </w:p>
    <w:p w14:paraId="4DE9F6A3" w14:textId="77777777" w:rsidR="00E93366" w:rsidRDefault="00E93366">
      <w:pPr>
        <w:jc w:val="center"/>
        <w:rPr>
          <w:b/>
          <w:sz w:val="32"/>
        </w:rPr>
      </w:pPr>
    </w:p>
    <w:p w14:paraId="388C3FA5" w14:textId="77777777" w:rsidR="00E93366" w:rsidRDefault="00E93366">
      <w:pPr>
        <w:jc w:val="center"/>
        <w:rPr>
          <w:b/>
          <w:sz w:val="32"/>
        </w:rPr>
      </w:pPr>
    </w:p>
    <w:p w14:paraId="46052063" w14:textId="77777777" w:rsidR="00E93366" w:rsidRDefault="00000000">
      <w:pPr>
        <w:jc w:val="center"/>
        <w:rPr>
          <w:rFonts w:eastAsia="文鼎大标宋简"/>
          <w:sz w:val="32"/>
        </w:rPr>
      </w:pPr>
      <w:r>
        <w:rPr>
          <w:rFonts w:eastAsia="文鼎大标宋简" w:hint="eastAsia"/>
          <w:sz w:val="32"/>
        </w:rPr>
        <w:t>填表说明</w:t>
      </w:r>
    </w:p>
    <w:p w14:paraId="48CB83AD" w14:textId="77777777" w:rsidR="00E93366" w:rsidRDefault="00E93366">
      <w:pPr>
        <w:jc w:val="center"/>
        <w:rPr>
          <w:b/>
          <w:sz w:val="24"/>
        </w:rPr>
      </w:pPr>
    </w:p>
    <w:p w14:paraId="4BF5A7E2" w14:textId="77777777" w:rsidR="00E93366" w:rsidRDefault="00E93366">
      <w:pPr>
        <w:jc w:val="center"/>
        <w:rPr>
          <w:b/>
          <w:sz w:val="24"/>
        </w:rPr>
      </w:pPr>
    </w:p>
    <w:p w14:paraId="4BA387D6" w14:textId="77777777" w:rsidR="00E93366" w:rsidRDefault="00000000">
      <w:pPr>
        <w:ind w:leftChars="-2" w:left="-5" w:firstLineChars="196" w:firstLine="633"/>
        <w:rPr>
          <w:sz w:val="28"/>
          <w:szCs w:val="28"/>
        </w:rPr>
      </w:pPr>
      <w:r>
        <w:rPr>
          <w:rFonts w:hint="eastAsia"/>
          <w:sz w:val="28"/>
          <w:szCs w:val="28"/>
        </w:rPr>
        <w:t>一、本表填写内容必须与事实相符，表达准确，字迹清晰，不得漏项。数字一律填写阿拉伯字。</w:t>
      </w:r>
    </w:p>
    <w:p w14:paraId="3DF49EC3" w14:textId="77777777" w:rsidR="00E93366" w:rsidRDefault="00000000">
      <w:pPr>
        <w:ind w:firstLineChars="200" w:firstLine="646"/>
        <w:rPr>
          <w:sz w:val="28"/>
          <w:szCs w:val="28"/>
        </w:rPr>
      </w:pPr>
      <w:r>
        <w:rPr>
          <w:rFonts w:hint="eastAsia"/>
          <w:sz w:val="28"/>
          <w:szCs w:val="28"/>
        </w:rPr>
        <w:t>二、填入表中的各项内容或数据，必须是常州大学学生课外创新创业基金资助期间所取得的结果。</w:t>
      </w:r>
    </w:p>
    <w:p w14:paraId="7E7DBE45" w14:textId="77777777" w:rsidR="00E93366" w:rsidRDefault="00E93366">
      <w:pPr>
        <w:ind w:firstLine="570"/>
        <w:rPr>
          <w:rFonts w:ascii="宋体"/>
          <w:sz w:val="28"/>
        </w:rPr>
      </w:pPr>
    </w:p>
    <w:p w14:paraId="4DD2545D" w14:textId="27984D99" w:rsidR="00E93366" w:rsidRDefault="003F3899">
      <w:pPr>
        <w:ind w:firstLine="570"/>
        <w:rPr>
          <w:rFonts w:eastAsia="黑体"/>
          <w:b/>
          <w:sz w:val="28"/>
        </w:rPr>
      </w:pPr>
      <w:r>
        <w:rPr>
          <w:noProof/>
        </w:rPr>
        <mc:AlternateContent>
          <mc:Choice Requires="wps">
            <w:drawing>
              <wp:anchor distT="0" distB="0" distL="114300" distR="114300" simplePos="0" relativeHeight="251657216" behindDoc="0" locked="0" layoutInCell="1" allowOverlap="1" wp14:anchorId="591B01CE" wp14:editId="40376130">
                <wp:simplePos x="0" y="0"/>
                <wp:positionH relativeFrom="column">
                  <wp:posOffset>2628900</wp:posOffset>
                </wp:positionH>
                <wp:positionV relativeFrom="paragraph">
                  <wp:posOffset>5360670</wp:posOffset>
                </wp:positionV>
                <wp:extent cx="228600" cy="297180"/>
                <wp:effectExtent l="0" t="0" r="1905" b="0"/>
                <wp:wrapNone/>
                <wp:docPr id="721617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18160" w14:textId="77777777" w:rsidR="00E93366" w:rsidRDefault="00E93366">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1B01CE" id="_x0000_t202" coordsize="21600,21600" o:spt="202" path="m,l,21600r21600,l21600,xe">
                <v:stroke joinstyle="miter"/>
                <v:path gradientshapeok="t" o:connecttype="rect"/>
              </v:shapetype>
              <v:shape id="Text Box 2" o:spid="_x0000_s1026" type="#_x0000_t202" style="position:absolute;left:0;text-align:left;margin-left:207pt;margin-top:422.1pt;width:18pt;height:2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" filled="f" stroked="f">
                <v:textbox>
                  <w:txbxContent>
                    <w:p w14:paraId="46F18160" w14:textId="77777777" w:rsidR="00E93366" w:rsidRDefault="00E93366">
                      <w:pPr>
                        <w:rPr>
                          <w:sz w:val="18"/>
                        </w:rPr>
                      </w:pPr>
                    </w:p>
                  </w:txbxContent>
                </v:textbox>
              </v:shape>
            </w:pict>
          </mc:Fallback>
        </mc:AlternateContent>
      </w:r>
    </w:p>
    <w:p w14:paraId="6B2C26E9" w14:textId="77777777" w:rsidR="00E93366" w:rsidRDefault="00E93366">
      <w:pPr>
        <w:widowControl/>
        <w:jc w:val="left"/>
        <w:rPr>
          <w:rFonts w:eastAsia="黑体"/>
          <w:b/>
          <w:sz w:val="28"/>
        </w:rPr>
        <w:sectPr w:rsidR="00E93366">
          <w:pgSz w:w="11906" w:h="16838"/>
          <w:pgMar w:top="1440" w:right="1797" w:bottom="1440" w:left="1797" w:header="851" w:footer="992" w:gutter="0"/>
          <w:cols w:space="720"/>
          <w:docGrid w:type="linesAndChars" w:linePitch="285" w:charSpace="8806"/>
        </w:sectPr>
      </w:pPr>
    </w:p>
    <w:p w14:paraId="598ACBC9" w14:textId="77777777" w:rsidR="00E93366" w:rsidRDefault="00000000">
      <w:pPr>
        <w:rPr>
          <w:rFonts w:ascii="宋体" w:hAnsi="宋体" w:hint="eastAsia"/>
          <w:b/>
          <w:kern w:val="0"/>
          <w:sz w:val="28"/>
        </w:rPr>
      </w:pPr>
      <w:r>
        <w:rPr>
          <w:rFonts w:ascii="宋体" w:hAnsi="宋体" w:hint="eastAsia"/>
          <w:b/>
          <w:kern w:val="0"/>
          <w:sz w:val="28"/>
        </w:rPr>
        <w:t>一、基本信息</w:t>
      </w:r>
    </w:p>
    <w:tbl>
      <w:tblPr>
        <w:tblW w:w="954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6"/>
        <w:gridCol w:w="1019"/>
        <w:gridCol w:w="1428"/>
        <w:gridCol w:w="920"/>
        <w:gridCol w:w="335"/>
        <w:gridCol w:w="1325"/>
        <w:gridCol w:w="397"/>
        <w:gridCol w:w="1409"/>
        <w:gridCol w:w="472"/>
        <w:gridCol w:w="1439"/>
      </w:tblGrid>
      <w:tr w:rsidR="00E93366" w14:paraId="3017BF2C" w14:textId="77777777">
        <w:trPr>
          <w:trHeight w:val="777"/>
        </w:trPr>
        <w:tc>
          <w:tcPr>
            <w:tcW w:w="1815" w:type="dxa"/>
            <w:gridSpan w:val="2"/>
            <w:tcBorders>
              <w:top w:val="single" w:sz="4" w:space="0" w:color="auto"/>
              <w:left w:val="single" w:sz="4" w:space="0" w:color="auto"/>
              <w:bottom w:val="single" w:sz="4" w:space="0" w:color="auto"/>
              <w:right w:val="single" w:sz="4" w:space="0" w:color="auto"/>
            </w:tcBorders>
            <w:vAlign w:val="center"/>
          </w:tcPr>
          <w:p w14:paraId="6FCD9054" w14:textId="77777777" w:rsidR="00E93366" w:rsidRDefault="00000000">
            <w:pPr>
              <w:spacing w:line="300" w:lineRule="exact"/>
              <w:ind w:left="180"/>
              <w:jc w:val="center"/>
              <w:rPr>
                <w:rFonts w:ascii="宋体" w:hAnsi="宋体" w:hint="eastAsia"/>
                <w:kern w:val="0"/>
              </w:rPr>
            </w:pPr>
            <w:r>
              <w:rPr>
                <w:rFonts w:ascii="宋体" w:hAnsi="宋体" w:hint="eastAsia"/>
                <w:kern w:val="0"/>
              </w:rPr>
              <w:t>项目名称</w:t>
            </w:r>
          </w:p>
        </w:tc>
        <w:tc>
          <w:tcPr>
            <w:tcW w:w="4405" w:type="dxa"/>
            <w:gridSpan w:val="5"/>
            <w:tcBorders>
              <w:top w:val="single" w:sz="4" w:space="0" w:color="auto"/>
              <w:left w:val="single" w:sz="4" w:space="0" w:color="auto"/>
              <w:bottom w:val="single" w:sz="4" w:space="0" w:color="auto"/>
              <w:right w:val="single" w:sz="4" w:space="0" w:color="auto"/>
            </w:tcBorders>
            <w:vAlign w:val="center"/>
          </w:tcPr>
          <w:p w14:paraId="4483D833" w14:textId="77777777" w:rsidR="00E93366" w:rsidRDefault="00000000">
            <w:pPr>
              <w:spacing w:line="300" w:lineRule="exact"/>
              <w:jc w:val="center"/>
              <w:rPr>
                <w:rFonts w:ascii="宋体" w:hAnsi="宋体" w:hint="eastAsia"/>
                <w:kern w:val="0"/>
              </w:rPr>
            </w:pPr>
            <w:r>
              <w:rPr>
                <w:rFonts w:ascii="微软雅黑" w:eastAsia="微软雅黑" w:hAnsi="微软雅黑" w:cs="微软雅黑"/>
                <w:color w:val="212529"/>
                <w:szCs w:val="21"/>
                <w:shd w:val="clear" w:color="auto" w:fill="FFFFFF"/>
              </w:rPr>
              <w:t>一种基于多传感器的仿生电子嗅觉系统</w:t>
            </w:r>
          </w:p>
        </w:tc>
        <w:tc>
          <w:tcPr>
            <w:tcW w:w="1409" w:type="dxa"/>
            <w:tcBorders>
              <w:top w:val="single" w:sz="4" w:space="0" w:color="auto"/>
              <w:left w:val="single" w:sz="4" w:space="0" w:color="auto"/>
              <w:bottom w:val="single" w:sz="4" w:space="0" w:color="auto"/>
              <w:right w:val="single" w:sz="4" w:space="0" w:color="auto"/>
            </w:tcBorders>
            <w:vAlign w:val="center"/>
          </w:tcPr>
          <w:p w14:paraId="6C5502E6" w14:textId="77777777" w:rsidR="00E93366" w:rsidRDefault="00000000">
            <w:pPr>
              <w:spacing w:line="300" w:lineRule="exact"/>
              <w:jc w:val="center"/>
              <w:rPr>
                <w:rFonts w:ascii="宋体" w:hAnsi="宋体" w:hint="eastAsia"/>
                <w:kern w:val="0"/>
              </w:rPr>
            </w:pPr>
            <w:r>
              <w:rPr>
                <w:rFonts w:ascii="宋体" w:hAnsi="宋体" w:hint="eastAsia"/>
                <w:kern w:val="0"/>
              </w:rPr>
              <w:t>编号</w:t>
            </w:r>
          </w:p>
        </w:tc>
        <w:tc>
          <w:tcPr>
            <w:tcW w:w="1911" w:type="dxa"/>
            <w:gridSpan w:val="2"/>
            <w:tcBorders>
              <w:top w:val="single" w:sz="4" w:space="0" w:color="auto"/>
              <w:left w:val="single" w:sz="4" w:space="0" w:color="auto"/>
              <w:bottom w:val="single" w:sz="4" w:space="0" w:color="auto"/>
              <w:right w:val="single" w:sz="4" w:space="0" w:color="auto"/>
            </w:tcBorders>
            <w:vAlign w:val="center"/>
          </w:tcPr>
          <w:p w14:paraId="0D019609" w14:textId="77777777" w:rsidR="00E93366" w:rsidRDefault="00000000">
            <w:pPr>
              <w:spacing w:line="300" w:lineRule="exact"/>
              <w:ind w:leftChars="-144" w:left="-302" w:firstLineChars="144" w:firstLine="302"/>
              <w:jc w:val="center"/>
              <w:rPr>
                <w:rFonts w:ascii="宋体" w:hAnsi="宋体" w:hint="eastAsia"/>
                <w:kern w:val="0"/>
              </w:rPr>
            </w:pPr>
            <w:r>
              <w:rPr>
                <w:rFonts w:ascii="微软雅黑" w:eastAsia="微软雅黑" w:hAnsi="微软雅黑" w:cs="微软雅黑"/>
                <w:color w:val="212529"/>
                <w:szCs w:val="21"/>
                <w:shd w:val="clear" w:color="auto" w:fill="FFFFFF"/>
              </w:rPr>
              <w:t>202310292041Z</w:t>
            </w:r>
          </w:p>
        </w:tc>
      </w:tr>
      <w:tr w:rsidR="00E93366" w14:paraId="0A20FBF5" w14:textId="77777777">
        <w:trPr>
          <w:trHeight w:val="475"/>
        </w:trPr>
        <w:tc>
          <w:tcPr>
            <w:tcW w:w="1815" w:type="dxa"/>
            <w:gridSpan w:val="2"/>
            <w:tcBorders>
              <w:top w:val="single" w:sz="4" w:space="0" w:color="auto"/>
              <w:left w:val="single" w:sz="4" w:space="0" w:color="auto"/>
              <w:bottom w:val="single" w:sz="4" w:space="0" w:color="auto"/>
              <w:right w:val="single" w:sz="4" w:space="0" w:color="auto"/>
            </w:tcBorders>
            <w:vAlign w:val="center"/>
          </w:tcPr>
          <w:p w14:paraId="1C76D225" w14:textId="77777777" w:rsidR="00E93366" w:rsidRDefault="00000000">
            <w:pPr>
              <w:spacing w:line="300" w:lineRule="exact"/>
              <w:jc w:val="center"/>
              <w:rPr>
                <w:rFonts w:ascii="宋体" w:hAnsi="宋体" w:hint="eastAsia"/>
                <w:kern w:val="0"/>
              </w:rPr>
            </w:pPr>
            <w:r>
              <w:rPr>
                <w:rFonts w:ascii="宋体" w:hAnsi="宋体" w:hint="eastAsia"/>
                <w:kern w:val="0"/>
              </w:rPr>
              <w:t>计划完成时间</w:t>
            </w:r>
          </w:p>
        </w:tc>
        <w:tc>
          <w:tcPr>
            <w:tcW w:w="2348" w:type="dxa"/>
            <w:gridSpan w:val="2"/>
            <w:tcBorders>
              <w:top w:val="single" w:sz="4" w:space="0" w:color="auto"/>
              <w:left w:val="single" w:sz="4" w:space="0" w:color="auto"/>
              <w:bottom w:val="single" w:sz="4" w:space="0" w:color="auto"/>
              <w:right w:val="single" w:sz="4" w:space="0" w:color="auto"/>
            </w:tcBorders>
            <w:vAlign w:val="center"/>
          </w:tcPr>
          <w:p w14:paraId="180E60CF" w14:textId="77777777" w:rsidR="00E93366" w:rsidRDefault="00000000">
            <w:pPr>
              <w:spacing w:line="300" w:lineRule="exact"/>
              <w:ind w:firstLineChars="300" w:firstLine="630"/>
              <w:jc w:val="center"/>
              <w:rPr>
                <w:rFonts w:ascii="宋体" w:hAnsi="宋体" w:hint="eastAsia"/>
                <w:kern w:val="0"/>
              </w:rPr>
            </w:pPr>
            <w:r>
              <w:rPr>
                <w:rFonts w:ascii="宋体" w:hAnsi="宋体" w:hint="eastAsia"/>
                <w:kern w:val="0"/>
              </w:rPr>
              <w:t>2024年5月</w:t>
            </w:r>
          </w:p>
        </w:tc>
        <w:tc>
          <w:tcPr>
            <w:tcW w:w="1660" w:type="dxa"/>
            <w:gridSpan w:val="2"/>
            <w:tcBorders>
              <w:top w:val="single" w:sz="4" w:space="0" w:color="auto"/>
              <w:left w:val="single" w:sz="4" w:space="0" w:color="auto"/>
              <w:bottom w:val="single" w:sz="4" w:space="0" w:color="auto"/>
              <w:right w:val="single" w:sz="4" w:space="0" w:color="auto"/>
            </w:tcBorders>
            <w:vAlign w:val="center"/>
          </w:tcPr>
          <w:p w14:paraId="677C71F6" w14:textId="77777777" w:rsidR="00E93366" w:rsidRDefault="00000000">
            <w:pPr>
              <w:spacing w:line="300" w:lineRule="exact"/>
              <w:jc w:val="center"/>
              <w:rPr>
                <w:rFonts w:ascii="宋体" w:hAnsi="宋体" w:hint="eastAsia"/>
                <w:kern w:val="0"/>
              </w:rPr>
            </w:pPr>
            <w:r>
              <w:rPr>
                <w:rFonts w:ascii="宋体" w:hAnsi="宋体" w:hint="eastAsia"/>
                <w:kern w:val="0"/>
              </w:rPr>
              <w:t>实际完成时间</w:t>
            </w:r>
          </w:p>
        </w:tc>
        <w:tc>
          <w:tcPr>
            <w:tcW w:w="3717" w:type="dxa"/>
            <w:gridSpan w:val="4"/>
            <w:tcBorders>
              <w:top w:val="single" w:sz="4" w:space="0" w:color="auto"/>
              <w:left w:val="single" w:sz="4" w:space="0" w:color="auto"/>
              <w:bottom w:val="single" w:sz="4" w:space="0" w:color="auto"/>
              <w:right w:val="single" w:sz="4" w:space="0" w:color="auto"/>
            </w:tcBorders>
            <w:vAlign w:val="center"/>
          </w:tcPr>
          <w:p w14:paraId="56758D24" w14:textId="77777777" w:rsidR="00E93366" w:rsidRDefault="00000000">
            <w:pPr>
              <w:spacing w:line="300" w:lineRule="exact"/>
              <w:jc w:val="center"/>
              <w:rPr>
                <w:rFonts w:ascii="宋体" w:hAnsi="宋体" w:hint="eastAsia"/>
                <w:kern w:val="0"/>
              </w:rPr>
            </w:pPr>
            <w:r>
              <w:rPr>
                <w:rFonts w:ascii="宋体" w:hAnsi="宋体" w:hint="eastAsia"/>
                <w:kern w:val="0"/>
              </w:rPr>
              <w:t>2025年5月</w:t>
            </w:r>
          </w:p>
        </w:tc>
      </w:tr>
      <w:tr w:rsidR="00E93366" w14:paraId="16A895F4" w14:textId="77777777">
        <w:trPr>
          <w:trHeight w:val="880"/>
        </w:trPr>
        <w:tc>
          <w:tcPr>
            <w:tcW w:w="1815" w:type="dxa"/>
            <w:gridSpan w:val="2"/>
            <w:vMerge w:val="restart"/>
            <w:tcBorders>
              <w:top w:val="single" w:sz="4" w:space="0" w:color="auto"/>
              <w:left w:val="single" w:sz="4" w:space="0" w:color="auto"/>
              <w:bottom w:val="single" w:sz="4" w:space="0" w:color="auto"/>
              <w:right w:val="single" w:sz="4" w:space="0" w:color="auto"/>
            </w:tcBorders>
            <w:vAlign w:val="center"/>
          </w:tcPr>
          <w:p w14:paraId="430D432E" w14:textId="77777777" w:rsidR="00E93366" w:rsidRDefault="00000000">
            <w:pPr>
              <w:spacing w:line="300" w:lineRule="exact"/>
              <w:jc w:val="center"/>
              <w:rPr>
                <w:rFonts w:ascii="宋体" w:hAnsi="宋体" w:hint="eastAsia"/>
                <w:kern w:val="0"/>
              </w:rPr>
            </w:pPr>
            <w:r>
              <w:rPr>
                <w:rFonts w:ascii="宋体" w:hAnsi="宋体" w:hint="eastAsia"/>
                <w:kern w:val="0"/>
              </w:rPr>
              <w:t>项目经费落实与使用情况</w:t>
            </w:r>
          </w:p>
        </w:tc>
        <w:tc>
          <w:tcPr>
            <w:tcW w:w="7725" w:type="dxa"/>
            <w:gridSpan w:val="8"/>
            <w:tcBorders>
              <w:top w:val="single" w:sz="4" w:space="0" w:color="auto"/>
              <w:left w:val="single" w:sz="4" w:space="0" w:color="auto"/>
              <w:bottom w:val="single" w:sz="4" w:space="0" w:color="auto"/>
              <w:right w:val="single" w:sz="4" w:space="0" w:color="auto"/>
            </w:tcBorders>
            <w:vAlign w:val="center"/>
          </w:tcPr>
          <w:p w14:paraId="3E5A4AB7" w14:textId="77777777" w:rsidR="00E93366" w:rsidRDefault="00000000">
            <w:pPr>
              <w:spacing w:line="300" w:lineRule="exact"/>
              <w:rPr>
                <w:rFonts w:ascii="宋体" w:hAnsi="宋体" w:hint="eastAsia"/>
                <w:kern w:val="0"/>
                <w:szCs w:val="21"/>
              </w:rPr>
            </w:pPr>
            <w:r>
              <w:rPr>
                <w:rFonts w:ascii="宋体" w:hAnsi="宋体" w:hint="eastAsia"/>
                <w:szCs w:val="21"/>
              </w:rPr>
              <w:t>申请总经费</w:t>
            </w:r>
            <w:r>
              <w:rPr>
                <w:rFonts w:ascii="宋体" w:hAnsi="宋体" w:hint="eastAsia"/>
                <w:szCs w:val="21"/>
                <w:u w:val="single"/>
              </w:rPr>
              <w:t xml:space="preserve">  1  </w:t>
            </w:r>
            <w:r>
              <w:rPr>
                <w:rFonts w:ascii="宋体" w:hAnsi="宋体" w:hint="eastAsia"/>
                <w:szCs w:val="21"/>
              </w:rPr>
              <w:t>万元，实际拨款经费</w:t>
            </w:r>
            <w:r>
              <w:rPr>
                <w:rFonts w:ascii="宋体" w:hAnsi="宋体" w:hint="eastAsia"/>
                <w:szCs w:val="21"/>
                <w:u w:val="single"/>
              </w:rPr>
              <w:t xml:space="preserve"> 0.5  </w:t>
            </w:r>
            <w:r>
              <w:rPr>
                <w:rFonts w:ascii="宋体" w:hAnsi="宋体" w:hint="eastAsia"/>
                <w:szCs w:val="21"/>
              </w:rPr>
              <w:t>万元。</w:t>
            </w:r>
          </w:p>
        </w:tc>
      </w:tr>
      <w:tr w:rsidR="00E93366" w14:paraId="773DEB5E" w14:textId="77777777">
        <w:trPr>
          <w:trHeight w:val="439"/>
        </w:trPr>
        <w:tc>
          <w:tcPr>
            <w:tcW w:w="1815" w:type="dxa"/>
            <w:gridSpan w:val="2"/>
            <w:vMerge/>
            <w:tcBorders>
              <w:top w:val="single" w:sz="4" w:space="0" w:color="auto"/>
              <w:left w:val="single" w:sz="4" w:space="0" w:color="auto"/>
              <w:bottom w:val="single" w:sz="4" w:space="0" w:color="auto"/>
              <w:right w:val="single" w:sz="4" w:space="0" w:color="auto"/>
            </w:tcBorders>
            <w:vAlign w:val="center"/>
          </w:tcPr>
          <w:p w14:paraId="54CA030B" w14:textId="77777777" w:rsidR="00E93366" w:rsidRDefault="00E93366">
            <w:pPr>
              <w:widowControl/>
              <w:jc w:val="left"/>
              <w:rPr>
                <w:rFonts w:ascii="宋体" w:hAnsi="宋体" w:hint="eastAsia"/>
                <w:kern w:val="0"/>
              </w:rPr>
            </w:pPr>
          </w:p>
        </w:tc>
        <w:tc>
          <w:tcPr>
            <w:tcW w:w="7725" w:type="dxa"/>
            <w:gridSpan w:val="8"/>
            <w:tcBorders>
              <w:top w:val="single" w:sz="4" w:space="0" w:color="auto"/>
              <w:left w:val="single" w:sz="4" w:space="0" w:color="auto"/>
              <w:bottom w:val="single" w:sz="4" w:space="0" w:color="auto"/>
              <w:right w:val="single" w:sz="4" w:space="0" w:color="auto"/>
            </w:tcBorders>
            <w:vAlign w:val="center"/>
          </w:tcPr>
          <w:p w14:paraId="30949130" w14:textId="77777777" w:rsidR="00E93366" w:rsidRDefault="00000000">
            <w:pPr>
              <w:spacing w:line="300" w:lineRule="exact"/>
              <w:rPr>
                <w:rFonts w:ascii="宋体" w:hAnsi="宋体" w:hint="eastAsia"/>
                <w:kern w:val="0"/>
                <w:szCs w:val="21"/>
              </w:rPr>
            </w:pPr>
            <w:r>
              <w:rPr>
                <w:rFonts w:ascii="宋体" w:hAnsi="宋体" w:hint="eastAsia"/>
                <w:szCs w:val="21"/>
              </w:rPr>
              <w:t>项目资金实际已支出总数</w:t>
            </w:r>
            <w:r>
              <w:rPr>
                <w:rFonts w:ascii="宋体" w:hAnsi="宋体" w:hint="eastAsia"/>
                <w:szCs w:val="21"/>
                <w:u w:val="single"/>
              </w:rPr>
              <w:t xml:space="preserve"> 0.663537  </w:t>
            </w:r>
            <w:r>
              <w:rPr>
                <w:rFonts w:ascii="宋体" w:hAnsi="宋体" w:hint="eastAsia"/>
                <w:szCs w:val="21"/>
              </w:rPr>
              <w:t>万元，其中：仪器设备费</w:t>
            </w:r>
            <w:r>
              <w:rPr>
                <w:rFonts w:ascii="宋体" w:hAnsi="宋体" w:hint="eastAsia"/>
                <w:szCs w:val="21"/>
                <w:u w:val="single"/>
              </w:rPr>
              <w:t xml:space="preserve"> 0.31931 </w:t>
            </w:r>
            <w:r>
              <w:rPr>
                <w:rFonts w:ascii="宋体" w:hAnsi="宋体" w:hint="eastAsia"/>
                <w:szCs w:val="21"/>
              </w:rPr>
              <w:t>万元，相关业务费</w:t>
            </w:r>
            <w:r>
              <w:rPr>
                <w:rFonts w:ascii="宋体" w:hAnsi="宋体" w:hint="eastAsia"/>
                <w:szCs w:val="21"/>
                <w:u w:val="single"/>
              </w:rPr>
              <w:t xml:space="preserve"> 0.08225  </w:t>
            </w:r>
            <w:r>
              <w:rPr>
                <w:rFonts w:ascii="宋体" w:hAnsi="宋体" w:hint="eastAsia"/>
                <w:szCs w:val="21"/>
              </w:rPr>
              <w:t>万元，其他</w:t>
            </w:r>
            <w:r>
              <w:rPr>
                <w:rFonts w:ascii="宋体" w:hAnsi="宋体" w:hint="eastAsia"/>
                <w:szCs w:val="21"/>
                <w:u w:val="single"/>
              </w:rPr>
              <w:t xml:space="preserve"> 0.200658  </w:t>
            </w:r>
            <w:r>
              <w:rPr>
                <w:rFonts w:ascii="宋体" w:hAnsi="宋体" w:hint="eastAsia"/>
                <w:szCs w:val="21"/>
              </w:rPr>
              <w:t>万元。</w:t>
            </w:r>
          </w:p>
        </w:tc>
      </w:tr>
      <w:tr w:rsidR="00E93366" w14:paraId="447C7810" w14:textId="77777777">
        <w:trPr>
          <w:trHeight w:val="439"/>
        </w:trPr>
        <w:tc>
          <w:tcPr>
            <w:tcW w:w="1815" w:type="dxa"/>
            <w:gridSpan w:val="2"/>
            <w:tcBorders>
              <w:top w:val="single" w:sz="4" w:space="0" w:color="auto"/>
              <w:left w:val="single" w:sz="4" w:space="0" w:color="auto"/>
              <w:bottom w:val="single" w:sz="4" w:space="0" w:color="auto"/>
              <w:right w:val="single" w:sz="4" w:space="0" w:color="auto"/>
            </w:tcBorders>
            <w:vAlign w:val="center"/>
          </w:tcPr>
          <w:p w14:paraId="3FDDF695" w14:textId="77777777" w:rsidR="00E93366" w:rsidRDefault="00000000">
            <w:pPr>
              <w:spacing w:line="300" w:lineRule="exact"/>
              <w:jc w:val="center"/>
              <w:rPr>
                <w:rFonts w:ascii="宋体" w:hAnsi="宋体" w:hint="eastAsia"/>
                <w:kern w:val="0"/>
              </w:rPr>
            </w:pPr>
            <w:r>
              <w:rPr>
                <w:rFonts w:ascii="宋体" w:hAnsi="宋体" w:hint="eastAsia"/>
                <w:kern w:val="0"/>
              </w:rPr>
              <w:t>结项种类</w:t>
            </w:r>
          </w:p>
        </w:tc>
        <w:tc>
          <w:tcPr>
            <w:tcW w:w="7725" w:type="dxa"/>
            <w:gridSpan w:val="8"/>
            <w:tcBorders>
              <w:top w:val="single" w:sz="4" w:space="0" w:color="auto"/>
              <w:left w:val="single" w:sz="4" w:space="0" w:color="auto"/>
              <w:bottom w:val="single" w:sz="4" w:space="0" w:color="auto"/>
              <w:right w:val="single" w:sz="4" w:space="0" w:color="auto"/>
            </w:tcBorders>
            <w:vAlign w:val="center"/>
          </w:tcPr>
          <w:p w14:paraId="6106D5F6" w14:textId="77777777" w:rsidR="00E93366" w:rsidRDefault="00000000">
            <w:pPr>
              <w:spacing w:line="300" w:lineRule="exact"/>
              <w:ind w:firstLineChars="200" w:firstLine="420"/>
              <w:rPr>
                <w:rFonts w:ascii="宋体" w:hAnsi="宋体" w:hint="eastAsia"/>
                <w:kern w:val="0"/>
              </w:rPr>
            </w:pPr>
            <w:r>
              <w:rPr>
                <w:rFonts w:ascii="宋体" w:hAnsi="宋体" w:hint="eastAsia"/>
                <w:kern w:val="0"/>
              </w:rPr>
              <w:t>A．正常     B. 提前        C. 延期             （   C  ）</w:t>
            </w:r>
          </w:p>
        </w:tc>
      </w:tr>
      <w:tr w:rsidR="00E93366" w14:paraId="264CA9FD" w14:textId="77777777">
        <w:trPr>
          <w:trHeight w:val="439"/>
        </w:trPr>
        <w:tc>
          <w:tcPr>
            <w:tcW w:w="1815" w:type="dxa"/>
            <w:gridSpan w:val="2"/>
            <w:tcBorders>
              <w:top w:val="single" w:sz="4" w:space="0" w:color="auto"/>
              <w:left w:val="single" w:sz="4" w:space="0" w:color="auto"/>
              <w:bottom w:val="single" w:sz="4" w:space="0" w:color="auto"/>
              <w:right w:val="single" w:sz="4" w:space="0" w:color="auto"/>
            </w:tcBorders>
            <w:vAlign w:val="center"/>
          </w:tcPr>
          <w:p w14:paraId="0184FBF6" w14:textId="77777777" w:rsidR="00E93366" w:rsidRDefault="00000000">
            <w:pPr>
              <w:spacing w:line="300" w:lineRule="exact"/>
              <w:jc w:val="center"/>
              <w:rPr>
                <w:rFonts w:ascii="宋体" w:hAnsi="宋体" w:hint="eastAsia"/>
                <w:kern w:val="0"/>
              </w:rPr>
            </w:pPr>
            <w:r>
              <w:rPr>
                <w:rFonts w:ascii="宋体" w:hAnsi="宋体" w:hint="eastAsia"/>
                <w:kern w:val="0"/>
              </w:rPr>
              <w:t>成果形式（可多选）</w:t>
            </w:r>
          </w:p>
        </w:tc>
        <w:tc>
          <w:tcPr>
            <w:tcW w:w="7725" w:type="dxa"/>
            <w:gridSpan w:val="8"/>
            <w:tcBorders>
              <w:top w:val="single" w:sz="4" w:space="0" w:color="auto"/>
              <w:left w:val="single" w:sz="4" w:space="0" w:color="auto"/>
              <w:bottom w:val="single" w:sz="4" w:space="0" w:color="auto"/>
              <w:right w:val="single" w:sz="4" w:space="0" w:color="auto"/>
            </w:tcBorders>
            <w:vAlign w:val="center"/>
          </w:tcPr>
          <w:p w14:paraId="7FB119D5" w14:textId="77777777" w:rsidR="00E93366" w:rsidRDefault="00000000">
            <w:pPr>
              <w:spacing w:line="300" w:lineRule="exact"/>
              <w:ind w:firstLineChars="200" w:firstLine="420"/>
              <w:rPr>
                <w:rFonts w:ascii="宋体" w:hAnsi="宋体" w:hint="eastAsia"/>
                <w:kern w:val="0"/>
              </w:rPr>
            </w:pPr>
            <w:r>
              <w:rPr>
                <w:rFonts w:ascii="宋体" w:hAnsi="宋体" w:hint="eastAsia"/>
                <w:kern w:val="0"/>
              </w:rPr>
              <w:t>A. 著作     B. 研究报告    C.论文    D. 其他   （   B、D  ）专利、数据集、原型机等</w:t>
            </w:r>
          </w:p>
        </w:tc>
      </w:tr>
      <w:tr w:rsidR="00E93366" w14:paraId="7E7E7970" w14:textId="77777777">
        <w:trPr>
          <w:trHeight w:val="614"/>
        </w:trPr>
        <w:tc>
          <w:tcPr>
            <w:tcW w:w="1815" w:type="dxa"/>
            <w:gridSpan w:val="2"/>
            <w:tcBorders>
              <w:top w:val="single" w:sz="4" w:space="0" w:color="auto"/>
              <w:left w:val="single" w:sz="4" w:space="0" w:color="auto"/>
              <w:bottom w:val="single" w:sz="4" w:space="0" w:color="auto"/>
              <w:right w:val="single" w:sz="4" w:space="0" w:color="auto"/>
            </w:tcBorders>
            <w:vAlign w:val="center"/>
          </w:tcPr>
          <w:p w14:paraId="2B36B79D" w14:textId="77777777" w:rsidR="00E93366" w:rsidRDefault="00000000">
            <w:pPr>
              <w:spacing w:line="300" w:lineRule="exact"/>
              <w:jc w:val="center"/>
              <w:rPr>
                <w:rFonts w:ascii="宋体" w:hAnsi="宋体" w:hint="eastAsia"/>
                <w:kern w:val="0"/>
              </w:rPr>
            </w:pPr>
            <w:r>
              <w:rPr>
                <w:rFonts w:ascii="宋体" w:hAnsi="宋体" w:hint="eastAsia"/>
                <w:kern w:val="0"/>
              </w:rPr>
              <w:t>获奖情况</w:t>
            </w:r>
          </w:p>
        </w:tc>
        <w:tc>
          <w:tcPr>
            <w:tcW w:w="7725" w:type="dxa"/>
            <w:gridSpan w:val="8"/>
            <w:tcBorders>
              <w:top w:val="single" w:sz="4" w:space="0" w:color="auto"/>
              <w:left w:val="single" w:sz="4" w:space="0" w:color="auto"/>
              <w:bottom w:val="single" w:sz="4" w:space="0" w:color="auto"/>
              <w:right w:val="single" w:sz="4" w:space="0" w:color="auto"/>
            </w:tcBorders>
            <w:vAlign w:val="center"/>
          </w:tcPr>
          <w:p w14:paraId="6D951E9C" w14:textId="77777777" w:rsidR="00E93366" w:rsidRDefault="00000000">
            <w:pPr>
              <w:spacing w:line="300" w:lineRule="exact"/>
              <w:rPr>
                <w:rFonts w:ascii="宋体" w:hAnsi="宋体" w:hint="eastAsia"/>
                <w:kern w:val="0"/>
              </w:rPr>
            </w:pPr>
            <w:r>
              <w:rPr>
                <w:rFonts w:ascii="宋体" w:hAnsi="宋体" w:hint="eastAsia"/>
                <w:kern w:val="0"/>
              </w:rPr>
              <w:t>常州大学第十九届“挑战杯”大学生课外学术科技作品竞赛三等奖</w:t>
            </w:r>
          </w:p>
          <w:p w14:paraId="1B4E146F" w14:textId="77777777" w:rsidR="00E93366" w:rsidRDefault="00000000">
            <w:pPr>
              <w:spacing w:line="300" w:lineRule="exact"/>
              <w:rPr>
                <w:rFonts w:ascii="宋体" w:hAnsi="宋体" w:hint="eastAsia"/>
                <w:kern w:val="0"/>
              </w:rPr>
            </w:pPr>
            <w:r>
              <w:rPr>
                <w:rFonts w:ascii="宋体" w:hAnsi="宋体" w:hint="eastAsia"/>
                <w:kern w:val="0"/>
              </w:rPr>
              <w:t>常州大学 2024年王诤微电子学院、集成电路产业学院第十九届“挑战杯”大</w:t>
            </w:r>
          </w:p>
          <w:p w14:paraId="74F8E4AF" w14:textId="77777777" w:rsidR="00E93366" w:rsidRDefault="00000000">
            <w:pPr>
              <w:spacing w:line="300" w:lineRule="exact"/>
              <w:rPr>
                <w:rFonts w:ascii="宋体" w:hAnsi="宋体" w:hint="eastAsia"/>
                <w:kern w:val="0"/>
              </w:rPr>
            </w:pPr>
            <w:r>
              <w:rPr>
                <w:rFonts w:ascii="宋体" w:hAnsi="宋体" w:hint="eastAsia"/>
                <w:kern w:val="0"/>
              </w:rPr>
              <w:t>学生课外学术科技作品竞赛三等奖</w:t>
            </w:r>
          </w:p>
        </w:tc>
      </w:tr>
      <w:tr w:rsidR="00E93366" w14:paraId="1A7B16DC" w14:textId="77777777">
        <w:trPr>
          <w:trHeight w:val="540"/>
        </w:trPr>
        <w:tc>
          <w:tcPr>
            <w:tcW w:w="9540" w:type="dxa"/>
            <w:gridSpan w:val="10"/>
            <w:tcBorders>
              <w:top w:val="single" w:sz="4" w:space="0" w:color="auto"/>
              <w:left w:val="single" w:sz="4" w:space="0" w:color="auto"/>
              <w:bottom w:val="single" w:sz="4" w:space="0" w:color="auto"/>
              <w:right w:val="single" w:sz="4" w:space="0" w:color="auto"/>
            </w:tcBorders>
            <w:vAlign w:val="center"/>
          </w:tcPr>
          <w:p w14:paraId="467B0866" w14:textId="77777777" w:rsidR="00E93366" w:rsidRDefault="00000000">
            <w:pPr>
              <w:spacing w:line="300" w:lineRule="exact"/>
              <w:jc w:val="center"/>
              <w:rPr>
                <w:rFonts w:ascii="宋体" w:hAnsi="宋体" w:hint="eastAsia"/>
              </w:rPr>
            </w:pPr>
            <w:r>
              <w:rPr>
                <w:rFonts w:ascii="宋体" w:hAnsi="宋体" w:hint="eastAsia"/>
              </w:rPr>
              <w:t>项目负责人及主要参加人员简况</w:t>
            </w:r>
          </w:p>
        </w:tc>
      </w:tr>
      <w:tr w:rsidR="00E93366" w14:paraId="558CFD2F" w14:textId="77777777">
        <w:trPr>
          <w:cantSplit/>
          <w:trHeight w:val="580"/>
        </w:trPr>
        <w:tc>
          <w:tcPr>
            <w:tcW w:w="796" w:type="dxa"/>
            <w:vMerge w:val="restart"/>
            <w:tcBorders>
              <w:top w:val="single" w:sz="4" w:space="0" w:color="auto"/>
              <w:left w:val="single" w:sz="4" w:space="0" w:color="auto"/>
              <w:bottom w:val="single" w:sz="4" w:space="0" w:color="auto"/>
              <w:right w:val="single" w:sz="4" w:space="0" w:color="auto"/>
            </w:tcBorders>
            <w:vAlign w:val="center"/>
          </w:tcPr>
          <w:p w14:paraId="0FB2C0FA" w14:textId="77777777" w:rsidR="00E93366" w:rsidRDefault="00000000">
            <w:pPr>
              <w:spacing w:line="300" w:lineRule="exact"/>
              <w:jc w:val="center"/>
              <w:rPr>
                <w:rFonts w:ascii="宋体" w:hAnsi="宋体" w:hint="eastAsia"/>
              </w:rPr>
            </w:pPr>
            <w:r>
              <w:rPr>
                <w:rFonts w:ascii="宋体" w:hAnsi="宋体" w:hint="eastAsia"/>
              </w:rPr>
              <w:t>负</w:t>
            </w:r>
          </w:p>
          <w:p w14:paraId="3F0DD520" w14:textId="77777777" w:rsidR="00E93366" w:rsidRDefault="00E93366">
            <w:pPr>
              <w:spacing w:line="300" w:lineRule="exact"/>
              <w:jc w:val="center"/>
              <w:rPr>
                <w:rFonts w:ascii="宋体" w:hAnsi="宋体" w:hint="eastAsia"/>
              </w:rPr>
            </w:pPr>
          </w:p>
          <w:p w14:paraId="5C1F7304" w14:textId="77777777" w:rsidR="00E93366" w:rsidRDefault="00000000">
            <w:pPr>
              <w:spacing w:line="300" w:lineRule="exact"/>
              <w:jc w:val="center"/>
              <w:rPr>
                <w:rFonts w:ascii="宋体" w:hAnsi="宋体" w:hint="eastAsia"/>
              </w:rPr>
            </w:pPr>
            <w:r>
              <w:rPr>
                <w:rFonts w:ascii="宋体" w:hAnsi="宋体" w:hint="eastAsia"/>
              </w:rPr>
              <w:t>责</w:t>
            </w:r>
          </w:p>
          <w:p w14:paraId="0DF6EF02" w14:textId="77777777" w:rsidR="00E93366" w:rsidRDefault="00E93366">
            <w:pPr>
              <w:spacing w:line="300" w:lineRule="exact"/>
              <w:jc w:val="center"/>
              <w:rPr>
                <w:rFonts w:ascii="宋体" w:hAnsi="宋体" w:hint="eastAsia"/>
              </w:rPr>
            </w:pPr>
          </w:p>
          <w:p w14:paraId="2CA9BDC7" w14:textId="77777777" w:rsidR="00E93366" w:rsidRDefault="00000000">
            <w:pPr>
              <w:spacing w:line="300" w:lineRule="exact"/>
              <w:jc w:val="center"/>
              <w:rPr>
                <w:rFonts w:ascii="宋体" w:hAnsi="宋体" w:hint="eastAsia"/>
              </w:rPr>
            </w:pPr>
            <w:r>
              <w:rPr>
                <w:rFonts w:ascii="宋体" w:hAnsi="宋体" w:hint="eastAsia"/>
              </w:rPr>
              <w:t>人</w:t>
            </w:r>
          </w:p>
        </w:tc>
        <w:tc>
          <w:tcPr>
            <w:tcW w:w="1019" w:type="dxa"/>
            <w:tcBorders>
              <w:top w:val="single" w:sz="4" w:space="0" w:color="auto"/>
              <w:left w:val="single" w:sz="4" w:space="0" w:color="auto"/>
              <w:bottom w:val="single" w:sz="4" w:space="0" w:color="auto"/>
              <w:right w:val="single" w:sz="4" w:space="0" w:color="auto"/>
            </w:tcBorders>
            <w:vAlign w:val="center"/>
          </w:tcPr>
          <w:p w14:paraId="06E2CB40" w14:textId="77777777" w:rsidR="00E93366" w:rsidRDefault="00000000">
            <w:pPr>
              <w:spacing w:line="300" w:lineRule="exact"/>
              <w:jc w:val="center"/>
              <w:rPr>
                <w:rFonts w:ascii="宋体" w:hAnsi="宋体" w:hint="eastAsia"/>
              </w:rPr>
            </w:pPr>
            <w:r>
              <w:rPr>
                <w:rFonts w:ascii="宋体" w:hAnsi="宋体" w:hint="eastAsia"/>
              </w:rPr>
              <w:t>姓  名</w:t>
            </w:r>
          </w:p>
        </w:tc>
        <w:tc>
          <w:tcPr>
            <w:tcW w:w="1428" w:type="dxa"/>
            <w:tcBorders>
              <w:top w:val="single" w:sz="4" w:space="0" w:color="auto"/>
              <w:left w:val="single" w:sz="4" w:space="0" w:color="auto"/>
              <w:bottom w:val="single" w:sz="4" w:space="0" w:color="auto"/>
              <w:right w:val="single" w:sz="4" w:space="0" w:color="auto"/>
            </w:tcBorders>
            <w:vAlign w:val="center"/>
          </w:tcPr>
          <w:p w14:paraId="3F8FE0C6" w14:textId="77777777" w:rsidR="00E93366" w:rsidRDefault="00000000">
            <w:pPr>
              <w:spacing w:line="300" w:lineRule="exact"/>
              <w:jc w:val="center"/>
              <w:rPr>
                <w:rFonts w:ascii="宋体" w:hAnsi="宋体" w:hint="eastAsia"/>
              </w:rPr>
            </w:pPr>
            <w:r>
              <w:rPr>
                <w:rFonts w:ascii="宋体" w:hAnsi="宋体" w:hint="eastAsia"/>
              </w:rPr>
              <w:t>王奕迅</w:t>
            </w:r>
          </w:p>
        </w:tc>
        <w:tc>
          <w:tcPr>
            <w:tcW w:w="1255" w:type="dxa"/>
            <w:gridSpan w:val="2"/>
            <w:tcBorders>
              <w:top w:val="single" w:sz="4" w:space="0" w:color="auto"/>
              <w:left w:val="single" w:sz="4" w:space="0" w:color="auto"/>
              <w:bottom w:val="single" w:sz="4" w:space="0" w:color="auto"/>
              <w:right w:val="single" w:sz="4" w:space="0" w:color="auto"/>
            </w:tcBorders>
            <w:vAlign w:val="center"/>
          </w:tcPr>
          <w:p w14:paraId="68D6DF6B" w14:textId="77777777" w:rsidR="00E93366" w:rsidRDefault="00000000">
            <w:pPr>
              <w:spacing w:line="300" w:lineRule="exact"/>
              <w:jc w:val="center"/>
              <w:rPr>
                <w:rFonts w:ascii="宋体" w:hAnsi="宋体" w:hint="eastAsia"/>
              </w:rPr>
            </w:pPr>
            <w:r>
              <w:rPr>
                <w:rFonts w:ascii="宋体" w:hAnsi="宋体" w:hint="eastAsia"/>
              </w:rPr>
              <w:t>学院</w:t>
            </w:r>
          </w:p>
        </w:tc>
        <w:tc>
          <w:tcPr>
            <w:tcW w:w="1325" w:type="dxa"/>
            <w:tcBorders>
              <w:top w:val="single" w:sz="4" w:space="0" w:color="auto"/>
              <w:left w:val="single" w:sz="4" w:space="0" w:color="auto"/>
              <w:bottom w:val="single" w:sz="4" w:space="0" w:color="auto"/>
              <w:right w:val="single" w:sz="4" w:space="0" w:color="auto"/>
            </w:tcBorders>
            <w:vAlign w:val="center"/>
          </w:tcPr>
          <w:p w14:paraId="45F6D645" w14:textId="77777777" w:rsidR="00E93366" w:rsidRDefault="00000000">
            <w:pPr>
              <w:widowControl/>
              <w:spacing w:line="300" w:lineRule="exact"/>
              <w:jc w:val="center"/>
              <w:rPr>
                <w:rFonts w:ascii="宋体" w:hAnsi="宋体" w:hint="eastAsia"/>
              </w:rPr>
            </w:pPr>
            <w:r>
              <w:rPr>
                <w:rFonts w:ascii="宋体" w:hAnsi="宋体" w:hint="eastAsia"/>
              </w:rPr>
              <w:t>微电子与控制工程学院</w:t>
            </w:r>
          </w:p>
        </w:tc>
        <w:tc>
          <w:tcPr>
            <w:tcW w:w="1806" w:type="dxa"/>
            <w:gridSpan w:val="2"/>
            <w:tcBorders>
              <w:top w:val="single" w:sz="4" w:space="0" w:color="auto"/>
              <w:left w:val="single" w:sz="4" w:space="0" w:color="auto"/>
              <w:bottom w:val="single" w:sz="4" w:space="0" w:color="auto"/>
              <w:right w:val="single" w:sz="4" w:space="0" w:color="auto"/>
            </w:tcBorders>
            <w:vAlign w:val="center"/>
          </w:tcPr>
          <w:p w14:paraId="55717811" w14:textId="77777777" w:rsidR="00E93366" w:rsidRDefault="00000000">
            <w:pPr>
              <w:spacing w:line="300" w:lineRule="exact"/>
              <w:ind w:left="1373" w:hangingChars="654" w:hanging="1373"/>
              <w:jc w:val="center"/>
              <w:rPr>
                <w:rFonts w:ascii="宋体" w:hAnsi="宋体" w:hint="eastAsia"/>
              </w:rPr>
            </w:pPr>
            <w:r>
              <w:rPr>
                <w:rFonts w:ascii="宋体" w:hAnsi="宋体" w:hint="eastAsia"/>
              </w:rPr>
              <w:t>班级</w:t>
            </w:r>
          </w:p>
        </w:tc>
        <w:tc>
          <w:tcPr>
            <w:tcW w:w="1911" w:type="dxa"/>
            <w:gridSpan w:val="2"/>
            <w:tcBorders>
              <w:top w:val="single" w:sz="4" w:space="0" w:color="auto"/>
              <w:left w:val="single" w:sz="4" w:space="0" w:color="auto"/>
              <w:bottom w:val="single" w:sz="4" w:space="0" w:color="auto"/>
              <w:right w:val="single" w:sz="4" w:space="0" w:color="auto"/>
            </w:tcBorders>
            <w:vAlign w:val="center"/>
          </w:tcPr>
          <w:p w14:paraId="13CD8EAF" w14:textId="77777777" w:rsidR="00E93366" w:rsidRDefault="00000000">
            <w:pPr>
              <w:spacing w:line="300" w:lineRule="exact"/>
              <w:ind w:left="1373" w:hangingChars="654" w:hanging="1373"/>
              <w:jc w:val="center"/>
              <w:rPr>
                <w:rFonts w:ascii="宋体" w:hAnsi="宋体" w:hint="eastAsia"/>
              </w:rPr>
            </w:pPr>
            <w:r>
              <w:rPr>
                <w:rFonts w:ascii="宋体" w:hAnsi="宋体" w:hint="eastAsia"/>
              </w:rPr>
              <w:t>物联网201</w:t>
            </w:r>
          </w:p>
        </w:tc>
      </w:tr>
      <w:tr w:rsidR="00E93366" w14:paraId="5BE87D06" w14:textId="77777777">
        <w:trPr>
          <w:cantSplit/>
          <w:trHeight w:val="565"/>
        </w:trPr>
        <w:tc>
          <w:tcPr>
            <w:tcW w:w="796" w:type="dxa"/>
            <w:vMerge/>
            <w:tcBorders>
              <w:top w:val="single" w:sz="4" w:space="0" w:color="auto"/>
              <w:left w:val="single" w:sz="4" w:space="0" w:color="auto"/>
              <w:bottom w:val="single" w:sz="4" w:space="0" w:color="auto"/>
              <w:right w:val="single" w:sz="4" w:space="0" w:color="auto"/>
            </w:tcBorders>
            <w:vAlign w:val="center"/>
          </w:tcPr>
          <w:p w14:paraId="7A869906" w14:textId="77777777" w:rsidR="00E93366" w:rsidRDefault="00E93366">
            <w:pPr>
              <w:widowControl/>
              <w:jc w:val="left"/>
              <w:rPr>
                <w:rFonts w:ascii="宋体" w:hAnsi="宋体" w:hint="eastAsia"/>
              </w:rPr>
            </w:pPr>
          </w:p>
        </w:tc>
        <w:tc>
          <w:tcPr>
            <w:tcW w:w="1019" w:type="dxa"/>
            <w:tcBorders>
              <w:top w:val="single" w:sz="4" w:space="0" w:color="auto"/>
              <w:left w:val="single" w:sz="4" w:space="0" w:color="auto"/>
              <w:bottom w:val="single" w:sz="4" w:space="0" w:color="auto"/>
              <w:right w:val="single" w:sz="4" w:space="0" w:color="auto"/>
            </w:tcBorders>
            <w:vAlign w:val="center"/>
          </w:tcPr>
          <w:p w14:paraId="5179B98A" w14:textId="77777777" w:rsidR="00E93366" w:rsidRDefault="00000000">
            <w:pPr>
              <w:spacing w:line="300" w:lineRule="exact"/>
              <w:jc w:val="center"/>
              <w:rPr>
                <w:rFonts w:ascii="宋体" w:hAnsi="宋体" w:hint="eastAsia"/>
              </w:rPr>
            </w:pPr>
            <w:r>
              <w:rPr>
                <w:rFonts w:ascii="宋体" w:hAnsi="宋体" w:hint="eastAsia"/>
              </w:rPr>
              <w:t>电子信箱</w:t>
            </w:r>
          </w:p>
        </w:tc>
        <w:tc>
          <w:tcPr>
            <w:tcW w:w="7725" w:type="dxa"/>
            <w:gridSpan w:val="8"/>
            <w:tcBorders>
              <w:top w:val="single" w:sz="4" w:space="0" w:color="auto"/>
              <w:left w:val="single" w:sz="4" w:space="0" w:color="auto"/>
              <w:bottom w:val="single" w:sz="4" w:space="0" w:color="auto"/>
              <w:right w:val="single" w:sz="4" w:space="0" w:color="auto"/>
            </w:tcBorders>
            <w:vAlign w:val="center"/>
          </w:tcPr>
          <w:p w14:paraId="2375D4DA" w14:textId="4F3D1365" w:rsidR="00E93366" w:rsidRDefault="00610EAD">
            <w:pPr>
              <w:spacing w:line="300" w:lineRule="exact"/>
              <w:jc w:val="center"/>
              <w:rPr>
                <w:rFonts w:ascii="宋体" w:hAnsi="宋体" w:hint="eastAsia"/>
              </w:rPr>
            </w:pPr>
            <w:r>
              <w:rPr>
                <w:rFonts w:ascii="宋体" w:hAnsi="宋体" w:hint="eastAsia"/>
              </w:rPr>
              <w:t>2717186659@qq.com</w:t>
            </w:r>
          </w:p>
        </w:tc>
      </w:tr>
      <w:tr w:rsidR="00E93366" w14:paraId="3697BE3B" w14:textId="77777777">
        <w:trPr>
          <w:cantSplit/>
          <w:trHeight w:val="541"/>
        </w:trPr>
        <w:tc>
          <w:tcPr>
            <w:tcW w:w="796" w:type="dxa"/>
            <w:vMerge/>
            <w:tcBorders>
              <w:top w:val="single" w:sz="4" w:space="0" w:color="auto"/>
              <w:left w:val="single" w:sz="4" w:space="0" w:color="auto"/>
              <w:bottom w:val="single" w:sz="4" w:space="0" w:color="auto"/>
              <w:right w:val="single" w:sz="4" w:space="0" w:color="auto"/>
            </w:tcBorders>
            <w:vAlign w:val="center"/>
          </w:tcPr>
          <w:p w14:paraId="12CAA810" w14:textId="77777777" w:rsidR="00E93366" w:rsidRDefault="00E93366">
            <w:pPr>
              <w:widowControl/>
              <w:jc w:val="left"/>
              <w:rPr>
                <w:rFonts w:ascii="宋体" w:hAnsi="宋体" w:hint="eastAsia"/>
              </w:rPr>
            </w:pPr>
          </w:p>
        </w:tc>
        <w:tc>
          <w:tcPr>
            <w:tcW w:w="1019" w:type="dxa"/>
            <w:tcBorders>
              <w:top w:val="single" w:sz="4" w:space="0" w:color="auto"/>
              <w:left w:val="single" w:sz="4" w:space="0" w:color="auto"/>
              <w:bottom w:val="single" w:sz="4" w:space="0" w:color="auto"/>
              <w:right w:val="single" w:sz="4" w:space="0" w:color="auto"/>
            </w:tcBorders>
            <w:vAlign w:val="center"/>
          </w:tcPr>
          <w:p w14:paraId="669D71EC" w14:textId="77777777" w:rsidR="00E93366" w:rsidRDefault="00000000">
            <w:pPr>
              <w:spacing w:line="300" w:lineRule="exact"/>
              <w:jc w:val="center"/>
              <w:rPr>
                <w:rFonts w:ascii="宋体" w:hAnsi="宋体" w:hint="eastAsia"/>
              </w:rPr>
            </w:pPr>
            <w:r>
              <w:rPr>
                <w:rFonts w:ascii="宋体" w:hAnsi="宋体" w:hint="eastAsia"/>
              </w:rPr>
              <w:t>电话</w:t>
            </w:r>
          </w:p>
        </w:tc>
        <w:tc>
          <w:tcPr>
            <w:tcW w:w="7725" w:type="dxa"/>
            <w:gridSpan w:val="8"/>
            <w:tcBorders>
              <w:top w:val="single" w:sz="4" w:space="0" w:color="auto"/>
              <w:left w:val="single" w:sz="4" w:space="0" w:color="auto"/>
              <w:bottom w:val="single" w:sz="4" w:space="0" w:color="auto"/>
              <w:right w:val="single" w:sz="4" w:space="0" w:color="auto"/>
            </w:tcBorders>
            <w:vAlign w:val="center"/>
          </w:tcPr>
          <w:p w14:paraId="7A30AA3A" w14:textId="77777777" w:rsidR="00E93366" w:rsidRDefault="00000000">
            <w:pPr>
              <w:spacing w:line="300" w:lineRule="exact"/>
              <w:jc w:val="center"/>
              <w:rPr>
                <w:rFonts w:ascii="宋体" w:hAnsi="宋体" w:hint="eastAsia"/>
              </w:rPr>
            </w:pPr>
            <w:r>
              <w:rPr>
                <w:rFonts w:ascii="宋体" w:hAnsi="宋体" w:hint="eastAsia"/>
              </w:rPr>
              <w:t>18303702810</w:t>
            </w:r>
          </w:p>
        </w:tc>
      </w:tr>
      <w:tr w:rsidR="00E93366" w14:paraId="658A53D6" w14:textId="77777777">
        <w:trPr>
          <w:cantSplit/>
          <w:trHeight w:val="494"/>
        </w:trPr>
        <w:tc>
          <w:tcPr>
            <w:tcW w:w="796" w:type="dxa"/>
            <w:vMerge w:val="restart"/>
            <w:tcBorders>
              <w:top w:val="single" w:sz="4" w:space="0" w:color="auto"/>
              <w:left w:val="single" w:sz="4" w:space="0" w:color="auto"/>
              <w:bottom w:val="single" w:sz="4" w:space="0" w:color="auto"/>
              <w:right w:val="single" w:sz="4" w:space="0" w:color="auto"/>
            </w:tcBorders>
            <w:vAlign w:val="center"/>
          </w:tcPr>
          <w:p w14:paraId="1D97AE0E" w14:textId="77777777" w:rsidR="00E93366" w:rsidRDefault="00000000">
            <w:pPr>
              <w:spacing w:line="300" w:lineRule="exact"/>
              <w:jc w:val="center"/>
              <w:rPr>
                <w:rFonts w:ascii="宋体" w:hAnsi="宋体" w:hint="eastAsia"/>
              </w:rPr>
            </w:pPr>
            <w:r>
              <w:rPr>
                <w:rFonts w:ascii="宋体" w:hAnsi="宋体" w:hint="eastAsia"/>
              </w:rPr>
              <w:t>主要参加人员</w:t>
            </w:r>
          </w:p>
        </w:tc>
        <w:tc>
          <w:tcPr>
            <w:tcW w:w="1019" w:type="dxa"/>
            <w:tcBorders>
              <w:top w:val="single" w:sz="4" w:space="0" w:color="auto"/>
              <w:left w:val="single" w:sz="4" w:space="0" w:color="auto"/>
              <w:bottom w:val="single" w:sz="4" w:space="0" w:color="auto"/>
              <w:right w:val="single" w:sz="4" w:space="0" w:color="auto"/>
            </w:tcBorders>
          </w:tcPr>
          <w:p w14:paraId="117B0D4C" w14:textId="77777777" w:rsidR="00E93366" w:rsidRDefault="00000000">
            <w:pPr>
              <w:spacing w:line="300" w:lineRule="exact"/>
              <w:jc w:val="left"/>
              <w:rPr>
                <w:rFonts w:ascii="宋体" w:hAnsi="宋体" w:hint="eastAsia"/>
              </w:rPr>
            </w:pPr>
            <w:r>
              <w:rPr>
                <w:rFonts w:ascii="宋体" w:hAnsi="宋体" w:hint="eastAsia"/>
              </w:rPr>
              <w:t>姓名</w:t>
            </w:r>
          </w:p>
        </w:tc>
        <w:tc>
          <w:tcPr>
            <w:tcW w:w="4008" w:type="dxa"/>
            <w:gridSpan w:val="4"/>
            <w:tcBorders>
              <w:top w:val="single" w:sz="4" w:space="0" w:color="auto"/>
              <w:left w:val="single" w:sz="4" w:space="0" w:color="auto"/>
              <w:bottom w:val="single" w:sz="4" w:space="0" w:color="auto"/>
              <w:right w:val="single" w:sz="4" w:space="0" w:color="auto"/>
            </w:tcBorders>
          </w:tcPr>
          <w:p w14:paraId="63A0CB79" w14:textId="77777777" w:rsidR="00E93366" w:rsidRDefault="00000000">
            <w:pPr>
              <w:spacing w:line="300" w:lineRule="exact"/>
              <w:jc w:val="left"/>
              <w:rPr>
                <w:rFonts w:ascii="宋体" w:hAnsi="宋体" w:hint="eastAsia"/>
              </w:rPr>
            </w:pPr>
            <w:r>
              <w:rPr>
                <w:rFonts w:ascii="宋体" w:hAnsi="宋体" w:hint="eastAsia"/>
              </w:rPr>
              <w:t>学院班级</w:t>
            </w:r>
          </w:p>
        </w:tc>
        <w:tc>
          <w:tcPr>
            <w:tcW w:w="2278" w:type="dxa"/>
            <w:gridSpan w:val="3"/>
            <w:tcBorders>
              <w:top w:val="single" w:sz="4" w:space="0" w:color="auto"/>
              <w:left w:val="single" w:sz="4" w:space="0" w:color="auto"/>
              <w:bottom w:val="single" w:sz="4" w:space="0" w:color="auto"/>
              <w:right w:val="single" w:sz="4" w:space="0" w:color="auto"/>
            </w:tcBorders>
            <w:vAlign w:val="center"/>
          </w:tcPr>
          <w:p w14:paraId="50AA0D35" w14:textId="77777777" w:rsidR="00E93366" w:rsidRDefault="00000000">
            <w:pPr>
              <w:spacing w:line="300" w:lineRule="exact"/>
              <w:jc w:val="center"/>
              <w:rPr>
                <w:rFonts w:ascii="宋体" w:hAnsi="宋体" w:hint="eastAsia"/>
              </w:rPr>
            </w:pPr>
            <w:r>
              <w:rPr>
                <w:rFonts w:ascii="宋体" w:hAnsi="宋体" w:hint="eastAsia"/>
              </w:rPr>
              <w:t>电话</w:t>
            </w:r>
          </w:p>
        </w:tc>
        <w:tc>
          <w:tcPr>
            <w:tcW w:w="1439" w:type="dxa"/>
            <w:tcBorders>
              <w:top w:val="single" w:sz="4" w:space="0" w:color="auto"/>
              <w:left w:val="single" w:sz="4" w:space="0" w:color="auto"/>
              <w:bottom w:val="single" w:sz="4" w:space="0" w:color="auto"/>
              <w:right w:val="single" w:sz="4" w:space="0" w:color="auto"/>
            </w:tcBorders>
            <w:vAlign w:val="center"/>
          </w:tcPr>
          <w:p w14:paraId="6182DF4A" w14:textId="77777777" w:rsidR="00E93366" w:rsidRDefault="00000000">
            <w:pPr>
              <w:spacing w:line="300" w:lineRule="exact"/>
              <w:jc w:val="center"/>
              <w:rPr>
                <w:rFonts w:ascii="宋体" w:hAnsi="宋体" w:hint="eastAsia"/>
              </w:rPr>
            </w:pPr>
            <w:r>
              <w:rPr>
                <w:rFonts w:ascii="宋体" w:hAnsi="宋体" w:hint="eastAsia"/>
              </w:rPr>
              <w:t>承担任务</w:t>
            </w:r>
          </w:p>
        </w:tc>
      </w:tr>
      <w:tr w:rsidR="00E93366" w14:paraId="16B073CC" w14:textId="77777777">
        <w:trPr>
          <w:cantSplit/>
          <w:trHeight w:val="534"/>
        </w:trPr>
        <w:tc>
          <w:tcPr>
            <w:tcW w:w="796" w:type="dxa"/>
            <w:vMerge/>
            <w:tcBorders>
              <w:top w:val="single" w:sz="4" w:space="0" w:color="auto"/>
              <w:left w:val="single" w:sz="4" w:space="0" w:color="auto"/>
              <w:bottom w:val="single" w:sz="4" w:space="0" w:color="auto"/>
              <w:right w:val="single" w:sz="4" w:space="0" w:color="auto"/>
            </w:tcBorders>
            <w:vAlign w:val="center"/>
          </w:tcPr>
          <w:p w14:paraId="6AB45E7D" w14:textId="77777777" w:rsidR="00E93366" w:rsidRDefault="00E93366">
            <w:pPr>
              <w:widowControl/>
              <w:jc w:val="left"/>
              <w:rPr>
                <w:rFonts w:ascii="宋体" w:hAnsi="宋体" w:hint="eastAsia"/>
              </w:rPr>
            </w:pPr>
          </w:p>
        </w:tc>
        <w:tc>
          <w:tcPr>
            <w:tcW w:w="1019" w:type="dxa"/>
            <w:tcBorders>
              <w:top w:val="single" w:sz="4" w:space="0" w:color="auto"/>
              <w:left w:val="single" w:sz="4" w:space="0" w:color="auto"/>
              <w:bottom w:val="single" w:sz="4" w:space="0" w:color="auto"/>
              <w:right w:val="single" w:sz="4" w:space="0" w:color="auto"/>
            </w:tcBorders>
          </w:tcPr>
          <w:p w14:paraId="47857C3A" w14:textId="66AB1655" w:rsidR="00E93366" w:rsidRDefault="00610EAD">
            <w:pPr>
              <w:spacing w:line="300" w:lineRule="exact"/>
              <w:jc w:val="left"/>
              <w:rPr>
                <w:rFonts w:ascii="宋体" w:hAnsi="宋体" w:hint="eastAsia"/>
              </w:rPr>
            </w:pPr>
            <w:r>
              <w:rPr>
                <w:rFonts w:ascii="宋体" w:hAnsi="宋体" w:hint="eastAsia"/>
              </w:rPr>
              <w:t>马玮泽</w:t>
            </w:r>
          </w:p>
        </w:tc>
        <w:tc>
          <w:tcPr>
            <w:tcW w:w="4008" w:type="dxa"/>
            <w:gridSpan w:val="4"/>
            <w:tcBorders>
              <w:top w:val="single" w:sz="4" w:space="0" w:color="auto"/>
              <w:left w:val="single" w:sz="4" w:space="0" w:color="auto"/>
              <w:bottom w:val="single" w:sz="4" w:space="0" w:color="auto"/>
              <w:right w:val="single" w:sz="4" w:space="0" w:color="auto"/>
            </w:tcBorders>
          </w:tcPr>
          <w:p w14:paraId="08C6A57D" w14:textId="1EC21D4E" w:rsidR="00E93366" w:rsidRDefault="00610EAD">
            <w:pPr>
              <w:spacing w:line="300" w:lineRule="exact"/>
              <w:jc w:val="left"/>
              <w:rPr>
                <w:rFonts w:ascii="宋体" w:hAnsi="宋体" w:hint="eastAsia"/>
              </w:rPr>
            </w:pPr>
            <w:r w:rsidRPr="00610EAD">
              <w:rPr>
                <w:rFonts w:ascii="宋体" w:hAnsi="宋体" w:hint="eastAsia"/>
              </w:rPr>
              <w:t>微电子与控制工程学院</w:t>
            </w:r>
            <w:r>
              <w:rPr>
                <w:rFonts w:ascii="宋体" w:hAnsi="宋体" w:hint="eastAsia"/>
              </w:rPr>
              <w:t xml:space="preserve"> 物联网201</w:t>
            </w:r>
          </w:p>
        </w:tc>
        <w:tc>
          <w:tcPr>
            <w:tcW w:w="2278" w:type="dxa"/>
            <w:gridSpan w:val="3"/>
            <w:tcBorders>
              <w:top w:val="single" w:sz="4" w:space="0" w:color="auto"/>
              <w:left w:val="single" w:sz="4" w:space="0" w:color="auto"/>
              <w:bottom w:val="single" w:sz="4" w:space="0" w:color="auto"/>
              <w:right w:val="single" w:sz="4" w:space="0" w:color="auto"/>
            </w:tcBorders>
          </w:tcPr>
          <w:p w14:paraId="41FF15B2" w14:textId="28E55705" w:rsidR="00E93366" w:rsidRDefault="00610EAD">
            <w:pPr>
              <w:spacing w:line="300" w:lineRule="exact"/>
              <w:jc w:val="left"/>
              <w:rPr>
                <w:rFonts w:ascii="宋体" w:hAnsi="宋体" w:hint="eastAsia"/>
              </w:rPr>
            </w:pPr>
            <w:r>
              <w:rPr>
                <w:rFonts w:ascii="宋体" w:hAnsi="宋体" w:hint="eastAsia"/>
              </w:rPr>
              <w:t>19825166182</w:t>
            </w:r>
          </w:p>
        </w:tc>
        <w:tc>
          <w:tcPr>
            <w:tcW w:w="1439" w:type="dxa"/>
            <w:tcBorders>
              <w:top w:val="single" w:sz="4" w:space="0" w:color="auto"/>
              <w:left w:val="single" w:sz="4" w:space="0" w:color="auto"/>
              <w:bottom w:val="single" w:sz="4" w:space="0" w:color="auto"/>
              <w:right w:val="single" w:sz="4" w:space="0" w:color="auto"/>
            </w:tcBorders>
          </w:tcPr>
          <w:p w14:paraId="74E9349F" w14:textId="77777777" w:rsidR="00E93366" w:rsidRDefault="00E93366">
            <w:pPr>
              <w:spacing w:line="300" w:lineRule="exact"/>
              <w:jc w:val="left"/>
              <w:rPr>
                <w:rFonts w:ascii="宋体" w:hAnsi="宋体" w:hint="eastAsia"/>
              </w:rPr>
            </w:pPr>
          </w:p>
        </w:tc>
      </w:tr>
      <w:tr w:rsidR="00E93366" w14:paraId="4F256B96" w14:textId="77777777">
        <w:trPr>
          <w:cantSplit/>
          <w:trHeight w:val="526"/>
        </w:trPr>
        <w:tc>
          <w:tcPr>
            <w:tcW w:w="796" w:type="dxa"/>
            <w:vMerge/>
            <w:tcBorders>
              <w:top w:val="single" w:sz="4" w:space="0" w:color="auto"/>
              <w:left w:val="single" w:sz="4" w:space="0" w:color="auto"/>
              <w:bottom w:val="single" w:sz="4" w:space="0" w:color="auto"/>
              <w:right w:val="single" w:sz="4" w:space="0" w:color="auto"/>
            </w:tcBorders>
            <w:vAlign w:val="center"/>
          </w:tcPr>
          <w:p w14:paraId="59982858" w14:textId="77777777" w:rsidR="00E93366" w:rsidRDefault="00E93366">
            <w:pPr>
              <w:widowControl/>
              <w:jc w:val="left"/>
              <w:rPr>
                <w:rFonts w:ascii="宋体" w:hAnsi="宋体" w:hint="eastAsia"/>
              </w:rPr>
            </w:pPr>
          </w:p>
        </w:tc>
        <w:tc>
          <w:tcPr>
            <w:tcW w:w="1019" w:type="dxa"/>
            <w:tcBorders>
              <w:top w:val="single" w:sz="4" w:space="0" w:color="auto"/>
              <w:left w:val="single" w:sz="4" w:space="0" w:color="auto"/>
              <w:bottom w:val="single" w:sz="4" w:space="0" w:color="auto"/>
              <w:right w:val="single" w:sz="4" w:space="0" w:color="auto"/>
            </w:tcBorders>
          </w:tcPr>
          <w:p w14:paraId="5332FB7A" w14:textId="257AF8E2" w:rsidR="00E93366" w:rsidRDefault="00610EAD">
            <w:pPr>
              <w:spacing w:line="300" w:lineRule="exact"/>
              <w:jc w:val="left"/>
              <w:rPr>
                <w:rFonts w:ascii="宋体" w:hAnsi="宋体" w:hint="eastAsia"/>
              </w:rPr>
            </w:pPr>
            <w:r>
              <w:rPr>
                <w:rFonts w:ascii="宋体" w:hAnsi="宋体" w:hint="eastAsia"/>
              </w:rPr>
              <w:t>赫津</w:t>
            </w:r>
          </w:p>
        </w:tc>
        <w:tc>
          <w:tcPr>
            <w:tcW w:w="4008" w:type="dxa"/>
            <w:gridSpan w:val="4"/>
            <w:tcBorders>
              <w:top w:val="single" w:sz="4" w:space="0" w:color="auto"/>
              <w:left w:val="single" w:sz="4" w:space="0" w:color="auto"/>
              <w:bottom w:val="single" w:sz="4" w:space="0" w:color="auto"/>
              <w:right w:val="single" w:sz="4" w:space="0" w:color="auto"/>
            </w:tcBorders>
          </w:tcPr>
          <w:p w14:paraId="51FA01B0" w14:textId="1A67D3C2" w:rsidR="00E93366" w:rsidRDefault="00610EAD">
            <w:pPr>
              <w:spacing w:line="300" w:lineRule="exact"/>
              <w:jc w:val="left"/>
              <w:rPr>
                <w:rFonts w:ascii="宋体" w:hAnsi="宋体" w:hint="eastAsia"/>
              </w:rPr>
            </w:pPr>
            <w:r w:rsidRPr="00610EAD">
              <w:rPr>
                <w:rFonts w:ascii="宋体" w:hAnsi="宋体" w:hint="eastAsia"/>
              </w:rPr>
              <w:t>微电子与控制工程学院</w:t>
            </w:r>
            <w:r>
              <w:rPr>
                <w:rFonts w:ascii="宋体" w:hAnsi="宋体" w:hint="eastAsia"/>
              </w:rPr>
              <w:t xml:space="preserve"> 物联网201</w:t>
            </w:r>
          </w:p>
        </w:tc>
        <w:tc>
          <w:tcPr>
            <w:tcW w:w="2278" w:type="dxa"/>
            <w:gridSpan w:val="3"/>
            <w:tcBorders>
              <w:top w:val="single" w:sz="4" w:space="0" w:color="auto"/>
              <w:left w:val="single" w:sz="4" w:space="0" w:color="auto"/>
              <w:bottom w:val="single" w:sz="4" w:space="0" w:color="auto"/>
              <w:right w:val="single" w:sz="4" w:space="0" w:color="auto"/>
            </w:tcBorders>
          </w:tcPr>
          <w:p w14:paraId="47A2B664" w14:textId="5477E710" w:rsidR="00E93366" w:rsidRDefault="00610EAD">
            <w:pPr>
              <w:spacing w:line="300" w:lineRule="exact"/>
              <w:jc w:val="left"/>
              <w:rPr>
                <w:rFonts w:ascii="宋体" w:hAnsi="宋体" w:hint="eastAsia"/>
              </w:rPr>
            </w:pPr>
            <w:r>
              <w:rPr>
                <w:rFonts w:ascii="宋体" w:hAnsi="宋体" w:hint="eastAsia"/>
              </w:rPr>
              <w:t>13895131031</w:t>
            </w:r>
          </w:p>
        </w:tc>
        <w:tc>
          <w:tcPr>
            <w:tcW w:w="1439" w:type="dxa"/>
            <w:tcBorders>
              <w:top w:val="single" w:sz="4" w:space="0" w:color="auto"/>
              <w:left w:val="single" w:sz="4" w:space="0" w:color="auto"/>
              <w:bottom w:val="single" w:sz="4" w:space="0" w:color="auto"/>
              <w:right w:val="single" w:sz="4" w:space="0" w:color="auto"/>
            </w:tcBorders>
          </w:tcPr>
          <w:p w14:paraId="55A75C82" w14:textId="77777777" w:rsidR="00E93366" w:rsidRDefault="00E93366">
            <w:pPr>
              <w:spacing w:line="300" w:lineRule="exact"/>
              <w:jc w:val="left"/>
              <w:rPr>
                <w:rFonts w:ascii="宋体" w:hAnsi="宋体" w:hint="eastAsia"/>
              </w:rPr>
            </w:pPr>
          </w:p>
        </w:tc>
      </w:tr>
      <w:tr w:rsidR="00E93366" w14:paraId="210E7696" w14:textId="77777777">
        <w:trPr>
          <w:cantSplit/>
          <w:trHeight w:val="541"/>
        </w:trPr>
        <w:tc>
          <w:tcPr>
            <w:tcW w:w="796" w:type="dxa"/>
            <w:vMerge/>
            <w:tcBorders>
              <w:top w:val="single" w:sz="4" w:space="0" w:color="auto"/>
              <w:left w:val="single" w:sz="4" w:space="0" w:color="auto"/>
              <w:bottom w:val="single" w:sz="4" w:space="0" w:color="auto"/>
              <w:right w:val="single" w:sz="4" w:space="0" w:color="auto"/>
            </w:tcBorders>
            <w:vAlign w:val="center"/>
          </w:tcPr>
          <w:p w14:paraId="091F69CB" w14:textId="77777777" w:rsidR="00E93366" w:rsidRDefault="00E93366">
            <w:pPr>
              <w:widowControl/>
              <w:jc w:val="left"/>
              <w:rPr>
                <w:rFonts w:ascii="宋体" w:hAnsi="宋体" w:hint="eastAsia"/>
              </w:rPr>
            </w:pPr>
          </w:p>
        </w:tc>
        <w:tc>
          <w:tcPr>
            <w:tcW w:w="1019" w:type="dxa"/>
            <w:tcBorders>
              <w:top w:val="single" w:sz="4" w:space="0" w:color="auto"/>
              <w:left w:val="single" w:sz="4" w:space="0" w:color="auto"/>
              <w:bottom w:val="single" w:sz="4" w:space="0" w:color="auto"/>
              <w:right w:val="single" w:sz="4" w:space="0" w:color="auto"/>
            </w:tcBorders>
          </w:tcPr>
          <w:p w14:paraId="397AD3B5" w14:textId="0B39ED12" w:rsidR="00E93366" w:rsidRDefault="00610EAD">
            <w:pPr>
              <w:spacing w:line="300" w:lineRule="exact"/>
              <w:jc w:val="left"/>
              <w:rPr>
                <w:rFonts w:ascii="宋体" w:hAnsi="宋体" w:hint="eastAsia"/>
              </w:rPr>
            </w:pPr>
            <w:r>
              <w:rPr>
                <w:rFonts w:ascii="宋体" w:hAnsi="宋体" w:hint="eastAsia"/>
              </w:rPr>
              <w:t>赵子涵</w:t>
            </w:r>
          </w:p>
        </w:tc>
        <w:tc>
          <w:tcPr>
            <w:tcW w:w="4008" w:type="dxa"/>
            <w:gridSpan w:val="4"/>
            <w:tcBorders>
              <w:top w:val="single" w:sz="4" w:space="0" w:color="auto"/>
              <w:left w:val="single" w:sz="4" w:space="0" w:color="auto"/>
              <w:bottom w:val="single" w:sz="4" w:space="0" w:color="auto"/>
              <w:right w:val="single" w:sz="4" w:space="0" w:color="auto"/>
            </w:tcBorders>
          </w:tcPr>
          <w:p w14:paraId="03BA45FD" w14:textId="228BE726" w:rsidR="00E93366" w:rsidRDefault="00610EAD">
            <w:pPr>
              <w:spacing w:line="300" w:lineRule="exact"/>
              <w:jc w:val="left"/>
              <w:rPr>
                <w:rFonts w:ascii="宋体" w:hAnsi="宋体" w:hint="eastAsia"/>
              </w:rPr>
            </w:pPr>
            <w:r w:rsidRPr="00610EAD">
              <w:rPr>
                <w:rFonts w:ascii="宋体" w:hAnsi="宋体" w:hint="eastAsia"/>
              </w:rPr>
              <w:t>微电子与控制工程学院</w:t>
            </w:r>
            <w:r>
              <w:rPr>
                <w:rFonts w:ascii="宋体" w:hAnsi="宋体" w:hint="eastAsia"/>
              </w:rPr>
              <w:t xml:space="preserve"> 物联网201</w:t>
            </w:r>
          </w:p>
        </w:tc>
        <w:tc>
          <w:tcPr>
            <w:tcW w:w="2278" w:type="dxa"/>
            <w:gridSpan w:val="3"/>
            <w:tcBorders>
              <w:top w:val="single" w:sz="4" w:space="0" w:color="auto"/>
              <w:left w:val="single" w:sz="4" w:space="0" w:color="auto"/>
              <w:bottom w:val="single" w:sz="4" w:space="0" w:color="auto"/>
              <w:right w:val="single" w:sz="4" w:space="0" w:color="auto"/>
            </w:tcBorders>
          </w:tcPr>
          <w:p w14:paraId="3CF7648C" w14:textId="67881AAE" w:rsidR="00E93366" w:rsidRDefault="00610EAD">
            <w:pPr>
              <w:spacing w:line="300" w:lineRule="exact"/>
              <w:jc w:val="left"/>
              <w:rPr>
                <w:rFonts w:ascii="宋体" w:hAnsi="宋体" w:hint="eastAsia"/>
              </w:rPr>
            </w:pPr>
            <w:r>
              <w:rPr>
                <w:rFonts w:ascii="宋体" w:hAnsi="宋体" w:hint="eastAsia"/>
              </w:rPr>
              <w:t>18939287178</w:t>
            </w:r>
          </w:p>
        </w:tc>
        <w:tc>
          <w:tcPr>
            <w:tcW w:w="1439" w:type="dxa"/>
            <w:tcBorders>
              <w:top w:val="single" w:sz="4" w:space="0" w:color="auto"/>
              <w:left w:val="single" w:sz="4" w:space="0" w:color="auto"/>
              <w:bottom w:val="single" w:sz="4" w:space="0" w:color="auto"/>
              <w:right w:val="single" w:sz="4" w:space="0" w:color="auto"/>
            </w:tcBorders>
          </w:tcPr>
          <w:p w14:paraId="6B781E92" w14:textId="77777777" w:rsidR="00E93366" w:rsidRDefault="00E93366">
            <w:pPr>
              <w:spacing w:line="300" w:lineRule="exact"/>
              <w:jc w:val="left"/>
              <w:rPr>
                <w:rFonts w:ascii="宋体" w:hAnsi="宋体" w:hint="eastAsia"/>
              </w:rPr>
            </w:pPr>
          </w:p>
        </w:tc>
      </w:tr>
      <w:tr w:rsidR="00E93366" w14:paraId="04328A33" w14:textId="77777777">
        <w:trPr>
          <w:cantSplit/>
          <w:trHeight w:val="565"/>
        </w:trPr>
        <w:tc>
          <w:tcPr>
            <w:tcW w:w="796" w:type="dxa"/>
            <w:vMerge/>
            <w:tcBorders>
              <w:top w:val="single" w:sz="4" w:space="0" w:color="auto"/>
              <w:left w:val="single" w:sz="4" w:space="0" w:color="auto"/>
              <w:bottom w:val="single" w:sz="4" w:space="0" w:color="auto"/>
              <w:right w:val="single" w:sz="4" w:space="0" w:color="auto"/>
            </w:tcBorders>
            <w:vAlign w:val="center"/>
          </w:tcPr>
          <w:p w14:paraId="03DE783E" w14:textId="77777777" w:rsidR="00E93366" w:rsidRDefault="00E93366">
            <w:pPr>
              <w:widowControl/>
              <w:jc w:val="left"/>
              <w:rPr>
                <w:rFonts w:ascii="宋体" w:hAnsi="宋体" w:hint="eastAsia"/>
              </w:rPr>
            </w:pPr>
          </w:p>
        </w:tc>
        <w:tc>
          <w:tcPr>
            <w:tcW w:w="1019" w:type="dxa"/>
            <w:tcBorders>
              <w:top w:val="single" w:sz="4" w:space="0" w:color="auto"/>
              <w:left w:val="single" w:sz="4" w:space="0" w:color="auto"/>
              <w:bottom w:val="single" w:sz="4" w:space="0" w:color="auto"/>
              <w:right w:val="single" w:sz="4" w:space="0" w:color="auto"/>
            </w:tcBorders>
          </w:tcPr>
          <w:p w14:paraId="4A3A0481" w14:textId="0FEEE655" w:rsidR="00E93366" w:rsidRDefault="00610EAD">
            <w:pPr>
              <w:spacing w:line="300" w:lineRule="exact"/>
              <w:jc w:val="left"/>
              <w:rPr>
                <w:rFonts w:ascii="宋体" w:hAnsi="宋体" w:hint="eastAsia"/>
              </w:rPr>
            </w:pPr>
            <w:r>
              <w:rPr>
                <w:rFonts w:ascii="宋体" w:hAnsi="宋体" w:hint="eastAsia"/>
              </w:rPr>
              <w:t>陈苗</w:t>
            </w:r>
          </w:p>
        </w:tc>
        <w:tc>
          <w:tcPr>
            <w:tcW w:w="4008" w:type="dxa"/>
            <w:gridSpan w:val="4"/>
            <w:tcBorders>
              <w:top w:val="single" w:sz="4" w:space="0" w:color="auto"/>
              <w:left w:val="single" w:sz="4" w:space="0" w:color="auto"/>
              <w:bottom w:val="single" w:sz="4" w:space="0" w:color="auto"/>
              <w:right w:val="single" w:sz="4" w:space="0" w:color="auto"/>
            </w:tcBorders>
          </w:tcPr>
          <w:p w14:paraId="50159E88" w14:textId="362CE094" w:rsidR="00E93366" w:rsidRDefault="00610EAD">
            <w:pPr>
              <w:spacing w:line="300" w:lineRule="exact"/>
              <w:jc w:val="left"/>
              <w:rPr>
                <w:rFonts w:ascii="宋体" w:hAnsi="宋体" w:hint="eastAsia"/>
              </w:rPr>
            </w:pPr>
            <w:r w:rsidRPr="00610EAD">
              <w:rPr>
                <w:rFonts w:ascii="宋体" w:hAnsi="宋体" w:hint="eastAsia"/>
              </w:rPr>
              <w:t>微电子与控制工程学院</w:t>
            </w:r>
            <w:r>
              <w:rPr>
                <w:rFonts w:ascii="宋体" w:hAnsi="宋体" w:hint="eastAsia"/>
              </w:rPr>
              <w:t xml:space="preserve"> 集成电路221</w:t>
            </w:r>
          </w:p>
        </w:tc>
        <w:tc>
          <w:tcPr>
            <w:tcW w:w="2278" w:type="dxa"/>
            <w:gridSpan w:val="3"/>
            <w:tcBorders>
              <w:top w:val="single" w:sz="4" w:space="0" w:color="auto"/>
              <w:left w:val="single" w:sz="4" w:space="0" w:color="auto"/>
              <w:bottom w:val="single" w:sz="4" w:space="0" w:color="auto"/>
              <w:right w:val="single" w:sz="4" w:space="0" w:color="auto"/>
            </w:tcBorders>
          </w:tcPr>
          <w:p w14:paraId="7092761E" w14:textId="22BB5331" w:rsidR="00E93366" w:rsidRDefault="00610EAD">
            <w:pPr>
              <w:spacing w:line="300" w:lineRule="exact"/>
              <w:jc w:val="left"/>
              <w:rPr>
                <w:rFonts w:ascii="宋体" w:hAnsi="宋体" w:hint="eastAsia"/>
              </w:rPr>
            </w:pPr>
            <w:r>
              <w:rPr>
                <w:rFonts w:ascii="宋体" w:hAnsi="宋体" w:hint="eastAsia"/>
              </w:rPr>
              <w:t>17352302591</w:t>
            </w:r>
          </w:p>
        </w:tc>
        <w:tc>
          <w:tcPr>
            <w:tcW w:w="1439" w:type="dxa"/>
            <w:tcBorders>
              <w:top w:val="single" w:sz="4" w:space="0" w:color="auto"/>
              <w:left w:val="single" w:sz="4" w:space="0" w:color="auto"/>
              <w:bottom w:val="single" w:sz="4" w:space="0" w:color="auto"/>
              <w:right w:val="single" w:sz="4" w:space="0" w:color="auto"/>
            </w:tcBorders>
          </w:tcPr>
          <w:p w14:paraId="1253B3A5" w14:textId="77777777" w:rsidR="00E93366" w:rsidRDefault="00E93366">
            <w:pPr>
              <w:spacing w:line="300" w:lineRule="exact"/>
              <w:jc w:val="left"/>
              <w:rPr>
                <w:rFonts w:ascii="宋体" w:hAnsi="宋体" w:hint="eastAsia"/>
              </w:rPr>
            </w:pPr>
          </w:p>
        </w:tc>
      </w:tr>
      <w:tr w:rsidR="00E93366" w14:paraId="3795EC27" w14:textId="77777777">
        <w:trPr>
          <w:cantSplit/>
          <w:trHeight w:val="530"/>
        </w:trPr>
        <w:tc>
          <w:tcPr>
            <w:tcW w:w="796" w:type="dxa"/>
            <w:vMerge/>
            <w:tcBorders>
              <w:top w:val="single" w:sz="4" w:space="0" w:color="auto"/>
              <w:left w:val="single" w:sz="4" w:space="0" w:color="auto"/>
              <w:bottom w:val="single" w:sz="4" w:space="0" w:color="auto"/>
              <w:right w:val="single" w:sz="4" w:space="0" w:color="auto"/>
            </w:tcBorders>
            <w:vAlign w:val="center"/>
          </w:tcPr>
          <w:p w14:paraId="31C26B1E" w14:textId="77777777" w:rsidR="00E93366" w:rsidRDefault="00E93366">
            <w:pPr>
              <w:widowControl/>
              <w:jc w:val="left"/>
              <w:rPr>
                <w:rFonts w:ascii="宋体" w:hAnsi="宋体" w:hint="eastAsia"/>
              </w:rPr>
            </w:pPr>
          </w:p>
        </w:tc>
        <w:tc>
          <w:tcPr>
            <w:tcW w:w="1019" w:type="dxa"/>
            <w:tcBorders>
              <w:top w:val="single" w:sz="4" w:space="0" w:color="auto"/>
              <w:left w:val="single" w:sz="4" w:space="0" w:color="auto"/>
              <w:bottom w:val="single" w:sz="4" w:space="0" w:color="auto"/>
              <w:right w:val="single" w:sz="4" w:space="0" w:color="auto"/>
            </w:tcBorders>
          </w:tcPr>
          <w:p w14:paraId="5FE627D6" w14:textId="77777777" w:rsidR="00E93366" w:rsidRDefault="00E93366">
            <w:pPr>
              <w:spacing w:line="300" w:lineRule="exact"/>
              <w:jc w:val="left"/>
              <w:rPr>
                <w:rFonts w:ascii="宋体" w:hAnsi="宋体" w:hint="eastAsia"/>
              </w:rPr>
            </w:pPr>
          </w:p>
        </w:tc>
        <w:tc>
          <w:tcPr>
            <w:tcW w:w="4008" w:type="dxa"/>
            <w:gridSpan w:val="4"/>
            <w:tcBorders>
              <w:top w:val="single" w:sz="4" w:space="0" w:color="auto"/>
              <w:left w:val="single" w:sz="4" w:space="0" w:color="auto"/>
              <w:bottom w:val="single" w:sz="4" w:space="0" w:color="auto"/>
              <w:right w:val="single" w:sz="4" w:space="0" w:color="auto"/>
            </w:tcBorders>
          </w:tcPr>
          <w:p w14:paraId="31EA4E01" w14:textId="77777777" w:rsidR="00E93366" w:rsidRDefault="00E93366">
            <w:pPr>
              <w:spacing w:line="300" w:lineRule="exact"/>
              <w:jc w:val="left"/>
              <w:rPr>
                <w:rFonts w:ascii="宋体" w:hAnsi="宋体" w:hint="eastAsia"/>
              </w:rPr>
            </w:pPr>
          </w:p>
        </w:tc>
        <w:tc>
          <w:tcPr>
            <w:tcW w:w="2278" w:type="dxa"/>
            <w:gridSpan w:val="3"/>
            <w:tcBorders>
              <w:top w:val="single" w:sz="4" w:space="0" w:color="auto"/>
              <w:left w:val="single" w:sz="4" w:space="0" w:color="auto"/>
              <w:bottom w:val="single" w:sz="4" w:space="0" w:color="auto"/>
              <w:right w:val="single" w:sz="4" w:space="0" w:color="auto"/>
            </w:tcBorders>
          </w:tcPr>
          <w:p w14:paraId="7864EDB3" w14:textId="77777777" w:rsidR="00E93366" w:rsidRDefault="00E93366">
            <w:pPr>
              <w:spacing w:line="300" w:lineRule="exact"/>
              <w:jc w:val="left"/>
              <w:rPr>
                <w:rFonts w:ascii="宋体" w:hAnsi="宋体" w:hint="eastAsia"/>
              </w:rPr>
            </w:pPr>
          </w:p>
        </w:tc>
        <w:tc>
          <w:tcPr>
            <w:tcW w:w="1439" w:type="dxa"/>
            <w:tcBorders>
              <w:top w:val="single" w:sz="4" w:space="0" w:color="auto"/>
              <w:left w:val="single" w:sz="4" w:space="0" w:color="auto"/>
              <w:bottom w:val="single" w:sz="4" w:space="0" w:color="auto"/>
              <w:right w:val="single" w:sz="4" w:space="0" w:color="auto"/>
            </w:tcBorders>
          </w:tcPr>
          <w:p w14:paraId="4E89ED4F" w14:textId="77777777" w:rsidR="00E93366" w:rsidRDefault="00E93366">
            <w:pPr>
              <w:spacing w:line="300" w:lineRule="exact"/>
              <w:jc w:val="left"/>
              <w:rPr>
                <w:rFonts w:ascii="宋体" w:hAnsi="宋体" w:hint="eastAsia"/>
              </w:rPr>
            </w:pPr>
          </w:p>
        </w:tc>
      </w:tr>
      <w:tr w:rsidR="00E93366" w14:paraId="5EB6A280" w14:textId="77777777">
        <w:trPr>
          <w:cantSplit/>
          <w:trHeight w:val="547"/>
        </w:trPr>
        <w:tc>
          <w:tcPr>
            <w:tcW w:w="796" w:type="dxa"/>
            <w:vMerge/>
            <w:tcBorders>
              <w:top w:val="single" w:sz="4" w:space="0" w:color="auto"/>
              <w:left w:val="single" w:sz="4" w:space="0" w:color="auto"/>
              <w:bottom w:val="single" w:sz="4" w:space="0" w:color="auto"/>
              <w:right w:val="single" w:sz="4" w:space="0" w:color="auto"/>
            </w:tcBorders>
            <w:vAlign w:val="center"/>
          </w:tcPr>
          <w:p w14:paraId="7D7B4656" w14:textId="77777777" w:rsidR="00E93366" w:rsidRDefault="00E93366">
            <w:pPr>
              <w:widowControl/>
              <w:jc w:val="left"/>
              <w:rPr>
                <w:rFonts w:ascii="宋体" w:hAnsi="宋体" w:hint="eastAsia"/>
              </w:rPr>
            </w:pPr>
          </w:p>
        </w:tc>
        <w:tc>
          <w:tcPr>
            <w:tcW w:w="1019" w:type="dxa"/>
            <w:tcBorders>
              <w:top w:val="single" w:sz="4" w:space="0" w:color="auto"/>
              <w:left w:val="single" w:sz="4" w:space="0" w:color="auto"/>
              <w:bottom w:val="single" w:sz="4" w:space="0" w:color="auto"/>
              <w:right w:val="single" w:sz="4" w:space="0" w:color="auto"/>
            </w:tcBorders>
          </w:tcPr>
          <w:p w14:paraId="2CEB8E8E" w14:textId="77777777" w:rsidR="00E93366" w:rsidRDefault="00E93366">
            <w:pPr>
              <w:spacing w:line="300" w:lineRule="exact"/>
              <w:jc w:val="left"/>
              <w:rPr>
                <w:rFonts w:ascii="宋体" w:hAnsi="宋体" w:hint="eastAsia"/>
              </w:rPr>
            </w:pPr>
          </w:p>
        </w:tc>
        <w:tc>
          <w:tcPr>
            <w:tcW w:w="4008" w:type="dxa"/>
            <w:gridSpan w:val="4"/>
            <w:tcBorders>
              <w:top w:val="single" w:sz="4" w:space="0" w:color="auto"/>
              <w:left w:val="single" w:sz="4" w:space="0" w:color="auto"/>
              <w:bottom w:val="single" w:sz="4" w:space="0" w:color="auto"/>
              <w:right w:val="single" w:sz="4" w:space="0" w:color="auto"/>
            </w:tcBorders>
          </w:tcPr>
          <w:p w14:paraId="044D2373" w14:textId="77777777" w:rsidR="00E93366" w:rsidRDefault="00E93366">
            <w:pPr>
              <w:spacing w:line="300" w:lineRule="exact"/>
              <w:jc w:val="left"/>
              <w:rPr>
                <w:rFonts w:ascii="宋体" w:hAnsi="宋体" w:hint="eastAsia"/>
              </w:rPr>
            </w:pPr>
          </w:p>
        </w:tc>
        <w:tc>
          <w:tcPr>
            <w:tcW w:w="2278" w:type="dxa"/>
            <w:gridSpan w:val="3"/>
            <w:tcBorders>
              <w:top w:val="single" w:sz="4" w:space="0" w:color="auto"/>
              <w:left w:val="single" w:sz="4" w:space="0" w:color="auto"/>
              <w:bottom w:val="single" w:sz="4" w:space="0" w:color="auto"/>
              <w:right w:val="single" w:sz="4" w:space="0" w:color="auto"/>
            </w:tcBorders>
          </w:tcPr>
          <w:p w14:paraId="7C01F58E" w14:textId="77777777" w:rsidR="00E93366" w:rsidRDefault="00E93366">
            <w:pPr>
              <w:spacing w:line="300" w:lineRule="exact"/>
              <w:jc w:val="left"/>
              <w:rPr>
                <w:rFonts w:ascii="宋体" w:hAnsi="宋体" w:hint="eastAsia"/>
              </w:rPr>
            </w:pPr>
          </w:p>
        </w:tc>
        <w:tc>
          <w:tcPr>
            <w:tcW w:w="1439" w:type="dxa"/>
            <w:tcBorders>
              <w:top w:val="single" w:sz="4" w:space="0" w:color="auto"/>
              <w:left w:val="single" w:sz="4" w:space="0" w:color="auto"/>
              <w:bottom w:val="single" w:sz="4" w:space="0" w:color="auto"/>
              <w:right w:val="single" w:sz="4" w:space="0" w:color="auto"/>
            </w:tcBorders>
          </w:tcPr>
          <w:p w14:paraId="7173AEA7" w14:textId="77777777" w:rsidR="00E93366" w:rsidRDefault="00E93366">
            <w:pPr>
              <w:spacing w:line="300" w:lineRule="exact"/>
              <w:jc w:val="left"/>
              <w:rPr>
                <w:rFonts w:ascii="宋体" w:hAnsi="宋体" w:hint="eastAsia"/>
              </w:rPr>
            </w:pPr>
          </w:p>
        </w:tc>
      </w:tr>
      <w:tr w:rsidR="00E93366" w14:paraId="30D87A92" w14:textId="77777777">
        <w:trPr>
          <w:cantSplit/>
          <w:trHeight w:val="512"/>
        </w:trPr>
        <w:tc>
          <w:tcPr>
            <w:tcW w:w="796" w:type="dxa"/>
            <w:vMerge/>
            <w:tcBorders>
              <w:top w:val="single" w:sz="4" w:space="0" w:color="auto"/>
              <w:left w:val="single" w:sz="4" w:space="0" w:color="auto"/>
              <w:bottom w:val="single" w:sz="4" w:space="0" w:color="auto"/>
              <w:right w:val="single" w:sz="4" w:space="0" w:color="auto"/>
            </w:tcBorders>
            <w:vAlign w:val="center"/>
          </w:tcPr>
          <w:p w14:paraId="40227F34" w14:textId="77777777" w:rsidR="00E93366" w:rsidRDefault="00E93366">
            <w:pPr>
              <w:widowControl/>
              <w:jc w:val="left"/>
              <w:rPr>
                <w:rFonts w:ascii="宋体" w:hAnsi="宋体" w:hint="eastAsia"/>
              </w:rPr>
            </w:pPr>
          </w:p>
        </w:tc>
        <w:tc>
          <w:tcPr>
            <w:tcW w:w="1019" w:type="dxa"/>
            <w:tcBorders>
              <w:top w:val="single" w:sz="4" w:space="0" w:color="auto"/>
              <w:left w:val="single" w:sz="4" w:space="0" w:color="auto"/>
              <w:bottom w:val="single" w:sz="4" w:space="0" w:color="auto"/>
              <w:right w:val="single" w:sz="4" w:space="0" w:color="auto"/>
            </w:tcBorders>
          </w:tcPr>
          <w:p w14:paraId="54EFCB50" w14:textId="77777777" w:rsidR="00E93366" w:rsidRDefault="00E93366">
            <w:pPr>
              <w:spacing w:line="300" w:lineRule="exact"/>
              <w:jc w:val="left"/>
              <w:rPr>
                <w:rFonts w:ascii="宋体" w:hAnsi="宋体" w:hint="eastAsia"/>
              </w:rPr>
            </w:pPr>
          </w:p>
        </w:tc>
        <w:tc>
          <w:tcPr>
            <w:tcW w:w="4008" w:type="dxa"/>
            <w:gridSpan w:val="4"/>
            <w:tcBorders>
              <w:top w:val="single" w:sz="4" w:space="0" w:color="auto"/>
              <w:left w:val="single" w:sz="4" w:space="0" w:color="auto"/>
              <w:bottom w:val="single" w:sz="4" w:space="0" w:color="auto"/>
              <w:right w:val="single" w:sz="4" w:space="0" w:color="auto"/>
            </w:tcBorders>
          </w:tcPr>
          <w:p w14:paraId="1A3983F4" w14:textId="77777777" w:rsidR="00E93366" w:rsidRDefault="00E93366">
            <w:pPr>
              <w:spacing w:line="300" w:lineRule="exact"/>
              <w:jc w:val="left"/>
              <w:rPr>
                <w:rFonts w:ascii="宋体" w:hAnsi="宋体" w:hint="eastAsia"/>
              </w:rPr>
            </w:pPr>
          </w:p>
        </w:tc>
        <w:tc>
          <w:tcPr>
            <w:tcW w:w="2278" w:type="dxa"/>
            <w:gridSpan w:val="3"/>
            <w:tcBorders>
              <w:top w:val="single" w:sz="4" w:space="0" w:color="auto"/>
              <w:left w:val="single" w:sz="4" w:space="0" w:color="auto"/>
              <w:bottom w:val="single" w:sz="4" w:space="0" w:color="auto"/>
              <w:right w:val="single" w:sz="4" w:space="0" w:color="auto"/>
            </w:tcBorders>
          </w:tcPr>
          <w:p w14:paraId="3D7BA89F" w14:textId="77777777" w:rsidR="00E93366" w:rsidRDefault="00E93366">
            <w:pPr>
              <w:spacing w:line="300" w:lineRule="exact"/>
              <w:jc w:val="left"/>
              <w:rPr>
                <w:rFonts w:ascii="宋体" w:hAnsi="宋体" w:hint="eastAsia"/>
              </w:rPr>
            </w:pPr>
          </w:p>
        </w:tc>
        <w:tc>
          <w:tcPr>
            <w:tcW w:w="1439" w:type="dxa"/>
            <w:tcBorders>
              <w:top w:val="single" w:sz="4" w:space="0" w:color="auto"/>
              <w:left w:val="single" w:sz="4" w:space="0" w:color="auto"/>
              <w:bottom w:val="single" w:sz="4" w:space="0" w:color="auto"/>
              <w:right w:val="single" w:sz="4" w:space="0" w:color="auto"/>
            </w:tcBorders>
          </w:tcPr>
          <w:p w14:paraId="23821088" w14:textId="77777777" w:rsidR="00E93366" w:rsidRDefault="00E93366">
            <w:pPr>
              <w:spacing w:line="300" w:lineRule="exact"/>
              <w:jc w:val="left"/>
              <w:rPr>
                <w:rFonts w:ascii="宋体" w:hAnsi="宋体" w:hint="eastAsia"/>
              </w:rPr>
            </w:pPr>
          </w:p>
        </w:tc>
      </w:tr>
      <w:tr w:rsidR="00E93366" w14:paraId="59182B95" w14:textId="77777777">
        <w:trPr>
          <w:cantSplit/>
          <w:trHeight w:val="612"/>
        </w:trPr>
        <w:tc>
          <w:tcPr>
            <w:tcW w:w="796" w:type="dxa"/>
            <w:vMerge/>
            <w:tcBorders>
              <w:top w:val="single" w:sz="4" w:space="0" w:color="auto"/>
              <w:left w:val="single" w:sz="4" w:space="0" w:color="auto"/>
              <w:bottom w:val="single" w:sz="4" w:space="0" w:color="auto"/>
              <w:right w:val="single" w:sz="4" w:space="0" w:color="auto"/>
            </w:tcBorders>
            <w:vAlign w:val="center"/>
          </w:tcPr>
          <w:p w14:paraId="703DA2F8" w14:textId="77777777" w:rsidR="00E93366" w:rsidRDefault="00E93366">
            <w:pPr>
              <w:widowControl/>
              <w:jc w:val="left"/>
              <w:rPr>
                <w:rFonts w:ascii="宋体" w:hAnsi="宋体" w:hint="eastAsia"/>
              </w:rPr>
            </w:pPr>
          </w:p>
        </w:tc>
        <w:tc>
          <w:tcPr>
            <w:tcW w:w="1019" w:type="dxa"/>
            <w:tcBorders>
              <w:top w:val="single" w:sz="4" w:space="0" w:color="auto"/>
              <w:left w:val="single" w:sz="4" w:space="0" w:color="auto"/>
              <w:bottom w:val="single" w:sz="4" w:space="0" w:color="auto"/>
              <w:right w:val="single" w:sz="4" w:space="0" w:color="auto"/>
            </w:tcBorders>
          </w:tcPr>
          <w:p w14:paraId="7E70922B" w14:textId="77777777" w:rsidR="00E93366" w:rsidRDefault="00E93366">
            <w:pPr>
              <w:spacing w:line="300" w:lineRule="exact"/>
              <w:jc w:val="left"/>
              <w:rPr>
                <w:rFonts w:ascii="宋体" w:hAnsi="宋体" w:hint="eastAsia"/>
              </w:rPr>
            </w:pPr>
          </w:p>
        </w:tc>
        <w:tc>
          <w:tcPr>
            <w:tcW w:w="4008" w:type="dxa"/>
            <w:gridSpan w:val="4"/>
            <w:tcBorders>
              <w:top w:val="single" w:sz="4" w:space="0" w:color="auto"/>
              <w:left w:val="single" w:sz="4" w:space="0" w:color="auto"/>
              <w:bottom w:val="single" w:sz="4" w:space="0" w:color="auto"/>
              <w:right w:val="single" w:sz="4" w:space="0" w:color="auto"/>
            </w:tcBorders>
          </w:tcPr>
          <w:p w14:paraId="584DFFB6" w14:textId="77777777" w:rsidR="00E93366" w:rsidRDefault="00E93366">
            <w:pPr>
              <w:spacing w:line="300" w:lineRule="exact"/>
              <w:jc w:val="left"/>
              <w:rPr>
                <w:rFonts w:ascii="宋体" w:hAnsi="宋体" w:hint="eastAsia"/>
              </w:rPr>
            </w:pPr>
          </w:p>
        </w:tc>
        <w:tc>
          <w:tcPr>
            <w:tcW w:w="2278" w:type="dxa"/>
            <w:gridSpan w:val="3"/>
            <w:tcBorders>
              <w:top w:val="single" w:sz="4" w:space="0" w:color="auto"/>
              <w:left w:val="single" w:sz="4" w:space="0" w:color="auto"/>
              <w:bottom w:val="single" w:sz="4" w:space="0" w:color="auto"/>
              <w:right w:val="single" w:sz="4" w:space="0" w:color="auto"/>
            </w:tcBorders>
          </w:tcPr>
          <w:p w14:paraId="0840AAA1" w14:textId="77777777" w:rsidR="00E93366" w:rsidRDefault="00E93366">
            <w:pPr>
              <w:spacing w:line="300" w:lineRule="exact"/>
              <w:jc w:val="left"/>
              <w:rPr>
                <w:rFonts w:ascii="宋体" w:hAnsi="宋体" w:hint="eastAsia"/>
              </w:rPr>
            </w:pPr>
          </w:p>
        </w:tc>
        <w:tc>
          <w:tcPr>
            <w:tcW w:w="1439" w:type="dxa"/>
            <w:tcBorders>
              <w:top w:val="single" w:sz="4" w:space="0" w:color="auto"/>
              <w:left w:val="single" w:sz="4" w:space="0" w:color="auto"/>
              <w:bottom w:val="single" w:sz="4" w:space="0" w:color="auto"/>
              <w:right w:val="single" w:sz="4" w:space="0" w:color="auto"/>
            </w:tcBorders>
          </w:tcPr>
          <w:p w14:paraId="554C1DE1" w14:textId="77777777" w:rsidR="00E93366" w:rsidRDefault="00E93366">
            <w:pPr>
              <w:spacing w:line="300" w:lineRule="exact"/>
              <w:jc w:val="left"/>
              <w:rPr>
                <w:rFonts w:ascii="宋体" w:hAnsi="宋体" w:hint="eastAsia"/>
              </w:rPr>
            </w:pPr>
          </w:p>
        </w:tc>
      </w:tr>
    </w:tbl>
    <w:p w14:paraId="786E56FE" w14:textId="77777777" w:rsidR="00E93366" w:rsidRDefault="00E93366">
      <w:pPr>
        <w:jc w:val="left"/>
        <w:rPr>
          <w:rFonts w:ascii="宋体" w:hAnsi="宋体" w:hint="eastAsia"/>
          <w:sz w:val="28"/>
        </w:rPr>
      </w:pPr>
    </w:p>
    <w:p w14:paraId="33570B86" w14:textId="77777777" w:rsidR="00E93366" w:rsidRDefault="00E93366">
      <w:pPr>
        <w:jc w:val="left"/>
        <w:rPr>
          <w:rFonts w:ascii="宋体" w:hAnsi="宋体" w:hint="eastAsia"/>
          <w:sz w:val="28"/>
        </w:rPr>
      </w:pPr>
    </w:p>
    <w:p w14:paraId="7E44825B" w14:textId="77777777" w:rsidR="00E93366" w:rsidRDefault="00000000">
      <w:pPr>
        <w:jc w:val="left"/>
        <w:rPr>
          <w:rFonts w:ascii="宋体" w:hAnsi="宋体" w:hint="eastAsia"/>
          <w:b/>
          <w:sz w:val="28"/>
        </w:rPr>
      </w:pPr>
      <w:r>
        <w:rPr>
          <w:rFonts w:ascii="宋体" w:hAnsi="宋体" w:hint="eastAsia"/>
          <w:b/>
          <w:sz w:val="28"/>
        </w:rPr>
        <w:t>二、结题报告</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0"/>
      </w:tblGrid>
      <w:tr w:rsidR="00E93366" w14:paraId="41858231" w14:textId="77777777">
        <w:trPr>
          <w:trHeight w:val="13079"/>
        </w:trPr>
        <w:tc>
          <w:tcPr>
            <w:tcW w:w="9180" w:type="dxa"/>
            <w:tcBorders>
              <w:top w:val="single" w:sz="4" w:space="0" w:color="auto"/>
              <w:left w:val="single" w:sz="4" w:space="0" w:color="auto"/>
              <w:bottom w:val="single" w:sz="4" w:space="0" w:color="auto"/>
              <w:right w:val="single" w:sz="4" w:space="0" w:color="auto"/>
            </w:tcBorders>
          </w:tcPr>
          <w:p w14:paraId="1AFEEE2C" w14:textId="0F4738E2" w:rsidR="00693772" w:rsidRPr="00D71D60" w:rsidRDefault="00693772" w:rsidP="00693772">
            <w:pPr>
              <w:jc w:val="left"/>
              <w:rPr>
                <w:rFonts w:ascii="宋体" w:hAnsi="宋体" w:hint="eastAsia"/>
                <w:b/>
                <w:bCs/>
                <w:sz w:val="32"/>
                <w:szCs w:val="32"/>
              </w:rPr>
            </w:pPr>
            <w:r w:rsidRPr="00D71D60">
              <w:rPr>
                <w:rFonts w:ascii="宋体" w:hAnsi="宋体" w:hint="eastAsia"/>
                <w:b/>
                <w:bCs/>
                <w:sz w:val="32"/>
                <w:szCs w:val="32"/>
              </w:rPr>
              <w:t>一、项目</w:t>
            </w:r>
            <w:r w:rsidR="00D71D60">
              <w:rPr>
                <w:rFonts w:ascii="宋体" w:hAnsi="宋体" w:hint="eastAsia"/>
                <w:b/>
                <w:bCs/>
                <w:sz w:val="32"/>
                <w:szCs w:val="32"/>
              </w:rPr>
              <w:t>执行</w:t>
            </w:r>
            <w:r w:rsidRPr="00D71D60">
              <w:rPr>
                <w:rFonts w:ascii="宋体" w:hAnsi="宋体" w:hint="eastAsia"/>
                <w:b/>
                <w:bCs/>
                <w:sz w:val="32"/>
                <w:szCs w:val="32"/>
              </w:rPr>
              <w:t>情况</w:t>
            </w:r>
          </w:p>
          <w:p w14:paraId="4C0710AA" w14:textId="1287FC12" w:rsidR="00693772" w:rsidRDefault="00D71D60" w:rsidP="00E82548">
            <w:pPr>
              <w:spacing w:beforeLines="50" w:before="156" w:afterLines="50" w:after="156"/>
              <w:jc w:val="left"/>
              <w:rPr>
                <w:rFonts w:ascii="宋体" w:hAnsi="宋体" w:hint="eastAsia"/>
                <w:b/>
                <w:bCs/>
                <w:sz w:val="24"/>
              </w:rPr>
            </w:pPr>
            <w:r w:rsidRPr="00D71D60">
              <w:rPr>
                <w:rFonts w:ascii="宋体" w:hAnsi="宋体" w:hint="eastAsia"/>
                <w:b/>
                <w:bCs/>
                <w:sz w:val="24"/>
              </w:rPr>
              <w:t>1.本项目的选题背景、目的及意义</w:t>
            </w:r>
          </w:p>
          <w:p w14:paraId="0387F596" w14:textId="5B6FA1F1" w:rsidR="00D71D60" w:rsidRPr="00D71D60" w:rsidRDefault="00D71D60" w:rsidP="00D71D60">
            <w:pPr>
              <w:jc w:val="left"/>
              <w:rPr>
                <w:rFonts w:ascii="宋体" w:hAnsi="宋体" w:hint="eastAsia"/>
                <w:b/>
                <w:bCs/>
                <w:sz w:val="24"/>
              </w:rPr>
            </w:pPr>
            <w:r w:rsidRPr="00D71D60">
              <w:rPr>
                <w:rFonts w:ascii="宋体" w:hAnsi="宋体" w:hint="eastAsia"/>
                <w:b/>
                <w:bCs/>
                <w:sz w:val="24"/>
              </w:rPr>
              <w:t>（1）研究背景</w:t>
            </w:r>
          </w:p>
          <w:p w14:paraId="11E52561" w14:textId="77777777" w:rsidR="00D71D60" w:rsidRPr="00D71D60" w:rsidRDefault="00D71D60" w:rsidP="00D71D60">
            <w:pPr>
              <w:ind w:firstLineChars="200" w:firstLine="480"/>
              <w:jc w:val="left"/>
              <w:rPr>
                <w:rFonts w:ascii="宋体" w:hAnsi="宋体" w:hint="eastAsia"/>
                <w:sz w:val="24"/>
              </w:rPr>
            </w:pPr>
            <w:r w:rsidRPr="00D71D60">
              <w:rPr>
                <w:rFonts w:ascii="宋体" w:hAnsi="宋体" w:hint="eastAsia"/>
                <w:sz w:val="24"/>
              </w:rPr>
              <w:t>利用气味在电极上的氧化一还原反应研制的第一个“电子鼻”，是由Wilkers和Hatman等人在1964年报道的。1965年报道了Buck等人利用气味调制电导和Dravieks等人利用气味调制接触电位研制的“电子鼻”。然而，作为气味分类用的智能化学传感器阵列的概念，直到近加年才真正出现在英国Warwick 大学的Persaud等人和日本日立公司的Ikegami等人的文章中。电子鼻这个术语约在80年代晚期出现，当时它被专门用于1987年的一个会议。1989 年北大西洋公约组织关于化学传感器信息处理的高级专题讨论会，则致力于人工嗅觉及其系统设计这个专题。第-次关于电子鼻的专题会议是在1990年进行的。从此，不仅对电子鼻的性能定义和标准、设计和相关技术做了广泛的研究，而且有关应用及仪器化报道也相当可观。1995年后，开始出现商品化的电子鼻设备。</w:t>
            </w:r>
          </w:p>
          <w:p w14:paraId="6C98CC7D" w14:textId="6DDB09A7" w:rsidR="00D71D60" w:rsidRPr="00D71D60" w:rsidRDefault="00D71D60" w:rsidP="00D71D60">
            <w:pPr>
              <w:ind w:firstLineChars="200" w:firstLine="480"/>
              <w:jc w:val="left"/>
              <w:rPr>
                <w:rFonts w:ascii="宋体" w:hAnsi="宋体" w:hint="eastAsia"/>
                <w:sz w:val="24"/>
              </w:rPr>
            </w:pPr>
            <w:r w:rsidRPr="00D71D60">
              <w:rPr>
                <w:rFonts w:ascii="宋体" w:hAnsi="宋体" w:hint="eastAsia"/>
                <w:sz w:val="24"/>
              </w:rPr>
              <w:t>Xiong等利用LDA、PCA、RBF分析对不同储藏时间的山茶的品质进行分析。Marke发现利用电子鼻可以对油菜籽的质量进行监测，由于油菜籽随存放的时间增加会引起霉菌的增长从而影响其质量。通过主成分分析可以对生长不同天数微生物的油菜籽进行良好区分，并且发现了微生物含量(菌落数量)和化学物质(麦角固醇)评价方法所得出的结果与电子舌传感器响应值之间的关系。Ghasemi等利用电子鼻对干燥过程中水分等成分进行实时监控。Rafael等利用电子鼻对堆肥腐熟度进行检测，发现利用电子鼻配合主成分分析(PCA)可以区分有氧和无氧堆肥并且可以大致估计出堆肥的时间，利用电子鼻技术可以对堆肥的质量和成熟度进行评价。Rafael等利用电子鼻对堆肥腐熟度进行检测，发现利用电子鼻配合主成分分析(PCA) 可以区分有氧和无氧堆肥并且可以大致估计出堆肥的质量和成熟度进行评价。Suchin等利用电子鼻对不同品种的大蒜进行分类，结果发现，相比于利用扩增基因片段和使用气相色谱-质谱联用检测硫化合物成分法对不同品种的大蒜进行区分，使用电子鼻可以更简单、快捷、低成本地对不同品种大蒜进行分类。Dedy等利用电子鼻对牛肉的质量进行监测，发现利用电子鼻课很好地将新鲜牛肉和变质的牛肉进行区分，分别对两种、三种、四种牛肉进行分类，准确率均达到85%以上。因此，电子鼻不仅在质控、监控方面可以起到一定作用还可以利用其参数建立判断、检测模型等。现在利用电子鼻对8种鸡肉味调味料和5种牛肉味调味料通过主成分分析、因子分析、聚类分析进行区分，并且结合感官评价利用偏最小二乘法进行建模，也能通过电子鼻进行主成分分析，鉴定十种不同的中草药。</w:t>
            </w:r>
          </w:p>
          <w:p w14:paraId="3CE9BFF0" w14:textId="4E081AC6" w:rsidR="00D71D60" w:rsidRPr="00D71D60" w:rsidRDefault="00D71D60" w:rsidP="00D71D60">
            <w:pPr>
              <w:jc w:val="left"/>
              <w:rPr>
                <w:rFonts w:ascii="宋体" w:hAnsi="宋体" w:hint="eastAsia"/>
                <w:b/>
                <w:bCs/>
                <w:sz w:val="24"/>
              </w:rPr>
            </w:pPr>
            <w:r w:rsidRPr="00D71D60">
              <w:rPr>
                <w:rFonts w:ascii="宋体" w:hAnsi="宋体" w:hint="eastAsia"/>
                <w:b/>
                <w:bCs/>
                <w:sz w:val="24"/>
              </w:rPr>
              <w:t xml:space="preserve">（2）研究目的 </w:t>
            </w:r>
          </w:p>
          <w:p w14:paraId="1DD8EA91" w14:textId="103B497E" w:rsidR="00D71D60" w:rsidRPr="00D71D60" w:rsidRDefault="00D71D60" w:rsidP="00D71D60">
            <w:pPr>
              <w:ind w:firstLineChars="200" w:firstLine="480"/>
              <w:jc w:val="left"/>
              <w:rPr>
                <w:rFonts w:ascii="宋体" w:hAnsi="宋体" w:hint="eastAsia"/>
                <w:sz w:val="24"/>
              </w:rPr>
            </w:pPr>
            <w:r w:rsidRPr="00D71D60">
              <w:rPr>
                <w:rFonts w:ascii="宋体" w:hAnsi="宋体" w:hint="eastAsia"/>
                <w:sz w:val="24"/>
              </w:rPr>
              <w:t>本项目的研究目的是开发一种能够模拟人类嗅觉系统的人工智能技术。它可以检测和识别各种气味，并将其转换为数字信号，从而实现对气味的定量分析和识别。</w:t>
            </w:r>
          </w:p>
          <w:p w14:paraId="3FE5B837" w14:textId="22DF1B3D" w:rsidR="00D71D60" w:rsidRPr="00D71D60" w:rsidRDefault="00D71D60" w:rsidP="00D71D60">
            <w:pPr>
              <w:ind w:firstLineChars="200" w:firstLine="480"/>
              <w:jc w:val="left"/>
              <w:rPr>
                <w:rFonts w:ascii="宋体" w:hAnsi="宋体" w:hint="eastAsia"/>
                <w:sz w:val="24"/>
              </w:rPr>
            </w:pPr>
            <w:r w:rsidRPr="00D71D60">
              <w:rPr>
                <w:rFonts w:ascii="宋体" w:hAnsi="宋体" w:hint="eastAsia"/>
                <w:sz w:val="24"/>
              </w:rPr>
              <w:t>一种基于多传感器的仿生电子嗅觉系统的研究目的包括：</w:t>
            </w:r>
          </w:p>
          <w:p w14:paraId="1FCB5915" w14:textId="70F38086" w:rsidR="00D71D60" w:rsidRPr="00D71D60" w:rsidRDefault="00D71D60" w:rsidP="00D71D60">
            <w:pPr>
              <w:ind w:firstLineChars="200" w:firstLine="480"/>
              <w:jc w:val="left"/>
              <w:rPr>
                <w:rFonts w:ascii="宋体" w:hAnsi="宋体" w:hint="eastAsia"/>
                <w:sz w:val="24"/>
              </w:rPr>
            </w:pPr>
            <w:r w:rsidRPr="00D71D60">
              <w:rPr>
                <w:rFonts w:ascii="宋体" w:hAnsi="宋体" w:hint="eastAsia"/>
                <w:sz w:val="24"/>
              </w:rPr>
              <w:t>1. 提高环境监测和安全检查的效率：通过使用电子鼻技术，可以快速、准确地检测出空气中的污染物、有毒气体和异味等，从而保障环境和人类健康的安全。</w:t>
            </w:r>
          </w:p>
          <w:p w14:paraId="4CCD60C9" w14:textId="54AC4A55" w:rsidR="00D71D60" w:rsidRPr="00D71D60" w:rsidRDefault="00D71D60" w:rsidP="00D71D60">
            <w:pPr>
              <w:ind w:firstLineChars="200" w:firstLine="480"/>
              <w:jc w:val="left"/>
              <w:rPr>
                <w:rFonts w:ascii="宋体" w:hAnsi="宋体" w:hint="eastAsia"/>
                <w:sz w:val="24"/>
              </w:rPr>
            </w:pPr>
            <w:r w:rsidRPr="00D71D60">
              <w:rPr>
                <w:rFonts w:ascii="宋体" w:hAnsi="宋体" w:hint="eastAsia"/>
                <w:sz w:val="24"/>
              </w:rPr>
              <w:t>2. 改善食品质量控制：电子鼻可以检测食品中的气味，以确定其新鲜度、成熟度和品质等，从而提高食品质量和安全性。</w:t>
            </w:r>
          </w:p>
          <w:p w14:paraId="6708099C" w14:textId="247792D1" w:rsidR="00D71D60" w:rsidRPr="00D71D60" w:rsidRDefault="00D71D60" w:rsidP="00D71D60">
            <w:pPr>
              <w:ind w:firstLineChars="200" w:firstLine="480"/>
              <w:jc w:val="left"/>
              <w:rPr>
                <w:rFonts w:ascii="宋体" w:hAnsi="宋体" w:hint="eastAsia"/>
                <w:sz w:val="24"/>
              </w:rPr>
            </w:pPr>
            <w:r w:rsidRPr="00D71D60">
              <w:rPr>
                <w:rFonts w:ascii="宋体" w:hAnsi="宋体" w:hint="eastAsia"/>
                <w:sz w:val="24"/>
              </w:rPr>
              <w:t>3. 促进医疗诊断和治疗：电子鼻可以检测病人呼出气体中的化学物质，用于诊断疾病和监测病情，从而促进医疗诊断和治疗的精准性和效率。</w:t>
            </w:r>
          </w:p>
          <w:p w14:paraId="2448AB04" w14:textId="1A483338" w:rsidR="00D71D60" w:rsidRDefault="00D71D60" w:rsidP="00D71D60">
            <w:pPr>
              <w:ind w:firstLineChars="200" w:firstLine="480"/>
              <w:jc w:val="left"/>
              <w:rPr>
                <w:rFonts w:ascii="宋体" w:hAnsi="宋体" w:hint="eastAsia"/>
                <w:sz w:val="24"/>
              </w:rPr>
            </w:pPr>
            <w:r w:rsidRPr="00D71D60">
              <w:rPr>
                <w:rFonts w:ascii="宋体" w:hAnsi="宋体" w:hint="eastAsia"/>
                <w:sz w:val="24"/>
              </w:rPr>
              <w:t>4. 优化工业生产：电子鼻可以用于检测工业过程中的气味，以确保产品质量和安全，从而提高工业生产的效率和可靠性。</w:t>
            </w:r>
          </w:p>
          <w:p w14:paraId="0624E23A" w14:textId="70658633" w:rsidR="00D71D60" w:rsidRDefault="00D71D60" w:rsidP="00D71D60">
            <w:pPr>
              <w:jc w:val="left"/>
              <w:rPr>
                <w:rFonts w:ascii="宋体" w:hAnsi="宋体" w:hint="eastAsia"/>
                <w:b/>
                <w:bCs/>
                <w:sz w:val="24"/>
              </w:rPr>
            </w:pPr>
            <w:r w:rsidRPr="00D71D60">
              <w:rPr>
                <w:rFonts w:ascii="宋体" w:hAnsi="宋体" w:hint="eastAsia"/>
                <w:b/>
                <w:bCs/>
                <w:sz w:val="24"/>
              </w:rPr>
              <w:t>（3）研究意义</w:t>
            </w:r>
          </w:p>
          <w:p w14:paraId="71652D1D" w14:textId="77777777" w:rsidR="001633C8" w:rsidRDefault="001633C8" w:rsidP="00D71D60">
            <w:pPr>
              <w:jc w:val="left"/>
              <w:rPr>
                <w:rFonts w:ascii="宋体" w:hAnsi="宋体" w:hint="eastAsia"/>
                <w:b/>
                <w:bCs/>
                <w:sz w:val="24"/>
              </w:rPr>
            </w:pPr>
          </w:p>
          <w:p w14:paraId="5C876507" w14:textId="419DDCE5" w:rsidR="001633C8" w:rsidRPr="001633C8" w:rsidRDefault="001633C8" w:rsidP="00E82548">
            <w:pPr>
              <w:spacing w:beforeLines="50" w:before="156" w:afterLines="50" w:after="156"/>
              <w:jc w:val="left"/>
              <w:rPr>
                <w:rFonts w:ascii="宋体" w:hAnsi="宋体" w:hint="eastAsia"/>
                <w:b/>
                <w:bCs/>
                <w:sz w:val="24"/>
              </w:rPr>
            </w:pPr>
            <w:r w:rsidRPr="001633C8">
              <w:rPr>
                <w:rFonts w:ascii="宋体" w:hAnsi="宋体" w:hint="eastAsia"/>
                <w:b/>
                <w:bCs/>
                <w:sz w:val="24"/>
              </w:rPr>
              <w:t>2.项目的创新点与特色</w:t>
            </w:r>
          </w:p>
          <w:p w14:paraId="513BAADD" w14:textId="61625990" w:rsidR="001633C8" w:rsidRPr="001633C8" w:rsidRDefault="001633C8" w:rsidP="001633C8">
            <w:pPr>
              <w:jc w:val="left"/>
              <w:rPr>
                <w:rFonts w:ascii="宋体" w:hAnsi="宋体" w:hint="eastAsia"/>
                <w:sz w:val="24"/>
              </w:rPr>
            </w:pPr>
            <w:r>
              <w:rPr>
                <w:rFonts w:ascii="宋体" w:hAnsi="宋体" w:hint="eastAsia"/>
                <w:b/>
                <w:bCs/>
                <w:sz w:val="24"/>
              </w:rPr>
              <w:t>（</w:t>
            </w:r>
            <w:r w:rsidRPr="001633C8">
              <w:rPr>
                <w:rFonts w:ascii="宋体" w:hAnsi="宋体" w:hint="eastAsia"/>
                <w:sz w:val="24"/>
              </w:rPr>
              <w:t>1）</w:t>
            </w:r>
            <w:r>
              <w:rPr>
                <w:rFonts w:ascii="宋体" w:hAnsi="宋体" w:hint="eastAsia"/>
                <w:sz w:val="24"/>
              </w:rPr>
              <w:t>项目</w:t>
            </w:r>
            <w:r w:rsidRPr="001633C8">
              <w:rPr>
                <w:rFonts w:ascii="宋体" w:hAnsi="宋体" w:hint="eastAsia"/>
                <w:sz w:val="24"/>
              </w:rPr>
              <w:t>创新点：</w:t>
            </w:r>
          </w:p>
          <w:p w14:paraId="7916BAA5" w14:textId="77777777" w:rsidR="001633C8" w:rsidRPr="001633C8" w:rsidRDefault="001633C8" w:rsidP="001633C8">
            <w:pPr>
              <w:ind w:firstLineChars="200" w:firstLine="480"/>
              <w:jc w:val="left"/>
              <w:rPr>
                <w:rFonts w:ascii="宋体" w:hAnsi="宋体" w:hint="eastAsia"/>
                <w:sz w:val="24"/>
              </w:rPr>
            </w:pPr>
            <w:r w:rsidRPr="001633C8">
              <w:rPr>
                <w:rFonts w:ascii="宋体" w:hAnsi="宋体" w:hint="eastAsia"/>
                <w:sz w:val="24"/>
              </w:rPr>
              <w:t>1.算法创新：本项目通过集成多个传感器元件和特定的信号处理算法，能够实现对气味的高灵敏度和高选择性检测和识别，可以实现对同种类型的气体差异进行区分。</w:t>
            </w:r>
          </w:p>
          <w:p w14:paraId="78034E63" w14:textId="77777777" w:rsidR="001633C8" w:rsidRPr="001633C8" w:rsidRDefault="001633C8" w:rsidP="001633C8">
            <w:pPr>
              <w:ind w:firstLineChars="200" w:firstLine="480"/>
              <w:jc w:val="left"/>
              <w:rPr>
                <w:rFonts w:ascii="宋体" w:hAnsi="宋体" w:hint="eastAsia"/>
                <w:sz w:val="24"/>
              </w:rPr>
            </w:pPr>
            <w:r w:rsidRPr="001633C8">
              <w:rPr>
                <w:rFonts w:ascii="宋体" w:hAnsi="宋体" w:hint="eastAsia"/>
                <w:sz w:val="24"/>
              </w:rPr>
              <w:t>2.数据处理技术创新：本项目采用先进的数据处理技术，可以在实时检测过程中对大量数据进行快速处理和分析，降低了检测的时间成本，具有实时性和高效性，提高了工作效率。</w:t>
            </w:r>
          </w:p>
          <w:p w14:paraId="31E3354F" w14:textId="77777777" w:rsidR="001633C8" w:rsidRPr="001633C8" w:rsidRDefault="001633C8" w:rsidP="001633C8">
            <w:pPr>
              <w:ind w:firstLineChars="200" w:firstLine="480"/>
              <w:jc w:val="left"/>
              <w:rPr>
                <w:rFonts w:ascii="宋体" w:hAnsi="宋体" w:hint="eastAsia"/>
                <w:sz w:val="24"/>
              </w:rPr>
            </w:pPr>
            <w:r w:rsidRPr="001633C8">
              <w:rPr>
                <w:rFonts w:ascii="宋体" w:hAnsi="宋体" w:hint="eastAsia"/>
                <w:sz w:val="24"/>
              </w:rPr>
              <w:t>3.组合创新：相比传统方法，该项目中基于多传感器的仿生电子嗅觉系统采用多传感器组合方式，具有构建成本低、易于维护和更新的优点，有望推动电子嗅觉技术在实际应用中得到广泛普及和应用。</w:t>
            </w:r>
          </w:p>
          <w:p w14:paraId="7480EF96" w14:textId="77777777" w:rsidR="001633C8" w:rsidRPr="001633C8" w:rsidRDefault="001633C8" w:rsidP="001633C8">
            <w:pPr>
              <w:ind w:firstLineChars="200" w:firstLine="480"/>
              <w:jc w:val="left"/>
              <w:rPr>
                <w:rFonts w:ascii="宋体" w:hAnsi="宋体" w:hint="eastAsia"/>
                <w:sz w:val="24"/>
              </w:rPr>
            </w:pPr>
            <w:r w:rsidRPr="001633C8">
              <w:rPr>
                <w:rFonts w:ascii="宋体" w:hAnsi="宋体" w:hint="eastAsia"/>
                <w:sz w:val="24"/>
              </w:rPr>
              <w:t>4.模式结构创新：较传统模式结构，本项目内部结构采用模块化结构设计，对程序留有拓展接口，以便后续对产品进行升级，能够根据实际需要进行模块的拓展和替换，实现对不同气味的检测和识别。</w:t>
            </w:r>
          </w:p>
          <w:p w14:paraId="1174502C" w14:textId="77777777" w:rsidR="001633C8" w:rsidRPr="001633C8" w:rsidRDefault="001633C8" w:rsidP="001633C8">
            <w:pPr>
              <w:ind w:firstLineChars="200" w:firstLine="480"/>
              <w:jc w:val="left"/>
              <w:rPr>
                <w:rFonts w:ascii="宋体" w:hAnsi="宋体" w:hint="eastAsia"/>
                <w:sz w:val="24"/>
              </w:rPr>
            </w:pPr>
            <w:r w:rsidRPr="001633C8">
              <w:rPr>
                <w:rFonts w:ascii="宋体" w:hAnsi="宋体" w:hint="eastAsia"/>
                <w:sz w:val="24"/>
              </w:rPr>
              <w:t>5. 应用场景创新：本项目对广泛的未知气体或气味进行定性、定量的识别，不需要知道气味的具体组分和来源，只需要对未知气味进行合适的训练测试和选择适当的算法， 就可以对目标进行“记忆”，克服传统气体传感器的局限性问题，更具广泛应用性，用于医疗诊断：如口气检测、某些疾病的早期诊断和病情跟踪 、食品检测和食品工业：如烟酒、茶叶和蔬果等的品质控制和检测、国防军事：如有毒有害气体、生化气体监测、 民用商品生产控制：如香料、烟酒、饮料等生产线的质量控制、交通运输：如在运输过程及仓储中货物状态的监控 。</w:t>
            </w:r>
          </w:p>
          <w:p w14:paraId="36345312" w14:textId="1DD0DDA0" w:rsidR="001633C8" w:rsidRPr="001633C8" w:rsidRDefault="001633C8" w:rsidP="001633C8">
            <w:pPr>
              <w:jc w:val="left"/>
              <w:rPr>
                <w:rFonts w:ascii="宋体" w:hAnsi="宋体" w:hint="eastAsia"/>
                <w:sz w:val="24"/>
              </w:rPr>
            </w:pPr>
            <w:r w:rsidRPr="001633C8">
              <w:rPr>
                <w:rFonts w:ascii="宋体" w:hAnsi="宋体" w:hint="eastAsia"/>
                <w:sz w:val="24"/>
              </w:rPr>
              <w:t>（2）</w:t>
            </w:r>
            <w:r>
              <w:rPr>
                <w:rFonts w:ascii="宋体" w:hAnsi="宋体" w:hint="eastAsia"/>
                <w:sz w:val="24"/>
              </w:rPr>
              <w:t>项目</w:t>
            </w:r>
            <w:r w:rsidRPr="001633C8">
              <w:rPr>
                <w:rFonts w:ascii="宋体" w:hAnsi="宋体" w:hint="eastAsia"/>
                <w:sz w:val="24"/>
              </w:rPr>
              <w:t>特色：</w:t>
            </w:r>
          </w:p>
          <w:p w14:paraId="10639E07" w14:textId="07FAB0CF" w:rsidR="001633C8" w:rsidRPr="001633C8" w:rsidRDefault="001633C8" w:rsidP="001633C8">
            <w:pPr>
              <w:ind w:firstLineChars="200" w:firstLine="480"/>
              <w:jc w:val="left"/>
              <w:rPr>
                <w:rFonts w:ascii="宋体" w:hAnsi="宋体" w:hint="eastAsia"/>
                <w:sz w:val="24"/>
              </w:rPr>
            </w:pPr>
            <w:r w:rsidRPr="001633C8">
              <w:rPr>
                <w:rFonts w:ascii="宋体" w:hAnsi="宋体" w:hint="eastAsia"/>
                <w:sz w:val="24"/>
              </w:rPr>
              <w:t>1</w:t>
            </w:r>
            <w:r>
              <w:rPr>
                <w:rFonts w:ascii="宋体" w:hAnsi="宋体" w:hint="eastAsia"/>
                <w:sz w:val="24"/>
              </w:rPr>
              <w:t>．</w:t>
            </w:r>
            <w:r w:rsidRPr="001633C8">
              <w:rPr>
                <w:rFonts w:ascii="宋体" w:hAnsi="宋体" w:hint="eastAsia"/>
                <w:sz w:val="24"/>
              </w:rPr>
              <w:t>高灵敏度和高选择性。电子鼻通过集成多个传感器元件和特定的信号处理算法，能够实现对气味的高灵敏度和高选择性检测和识别。</w:t>
            </w:r>
          </w:p>
          <w:p w14:paraId="58B226C4" w14:textId="21E5DB0C" w:rsidR="001633C8" w:rsidRPr="001633C8" w:rsidRDefault="001633C8" w:rsidP="001633C8">
            <w:pPr>
              <w:ind w:firstLineChars="200" w:firstLine="480"/>
              <w:jc w:val="left"/>
              <w:rPr>
                <w:rFonts w:ascii="宋体" w:hAnsi="宋体" w:hint="eastAsia"/>
                <w:sz w:val="24"/>
              </w:rPr>
            </w:pPr>
            <w:r w:rsidRPr="001633C8">
              <w:rPr>
                <w:rFonts w:ascii="宋体" w:hAnsi="宋体" w:hint="eastAsia"/>
                <w:sz w:val="24"/>
              </w:rPr>
              <w:t>2</w:t>
            </w:r>
            <w:r>
              <w:rPr>
                <w:rFonts w:ascii="宋体" w:hAnsi="宋体" w:hint="eastAsia"/>
                <w:sz w:val="24"/>
              </w:rPr>
              <w:t>．</w:t>
            </w:r>
            <w:r w:rsidRPr="001633C8">
              <w:rPr>
                <w:rFonts w:ascii="宋体" w:hAnsi="宋体" w:hint="eastAsia"/>
                <w:sz w:val="24"/>
              </w:rPr>
              <w:t>实时性和高效性。电子鼻采用先进的数据处理技术，可以在实时检测过程中对大量数据进行快速处理和分析，降低了检测的时间成本，提高了工作效率。</w:t>
            </w:r>
          </w:p>
          <w:p w14:paraId="45861E32" w14:textId="2F307EE7" w:rsidR="001633C8" w:rsidRPr="001633C8" w:rsidRDefault="001633C8" w:rsidP="001633C8">
            <w:pPr>
              <w:ind w:firstLineChars="200" w:firstLine="480"/>
              <w:jc w:val="left"/>
              <w:rPr>
                <w:rFonts w:ascii="宋体" w:hAnsi="宋体" w:hint="eastAsia"/>
                <w:sz w:val="24"/>
              </w:rPr>
            </w:pPr>
            <w:r w:rsidRPr="001633C8">
              <w:rPr>
                <w:rFonts w:ascii="宋体" w:hAnsi="宋体" w:hint="eastAsia"/>
                <w:sz w:val="24"/>
              </w:rPr>
              <w:t>3</w:t>
            </w:r>
            <w:r>
              <w:rPr>
                <w:rFonts w:ascii="宋体" w:hAnsi="宋体" w:hint="eastAsia"/>
                <w:sz w:val="24"/>
              </w:rPr>
              <w:t>．</w:t>
            </w:r>
            <w:r w:rsidRPr="001633C8">
              <w:rPr>
                <w:rFonts w:ascii="宋体" w:hAnsi="宋体" w:hint="eastAsia"/>
                <w:sz w:val="24"/>
              </w:rPr>
              <w:t>多功能性。电子鼻能够检测多种气味，可应用于医药、食品、环保等多个领域。</w:t>
            </w:r>
          </w:p>
          <w:p w14:paraId="45413AB5" w14:textId="437C1050" w:rsidR="001633C8" w:rsidRPr="001633C8" w:rsidRDefault="001633C8" w:rsidP="001633C8">
            <w:pPr>
              <w:ind w:firstLineChars="200" w:firstLine="480"/>
              <w:jc w:val="left"/>
              <w:rPr>
                <w:rFonts w:ascii="宋体" w:hAnsi="宋体" w:hint="eastAsia"/>
                <w:sz w:val="24"/>
              </w:rPr>
            </w:pPr>
            <w:r w:rsidRPr="001633C8">
              <w:rPr>
                <w:rFonts w:ascii="宋体" w:hAnsi="宋体" w:hint="eastAsia"/>
                <w:sz w:val="24"/>
              </w:rPr>
              <w:t>4</w:t>
            </w:r>
            <w:r>
              <w:rPr>
                <w:rFonts w:ascii="宋体" w:hAnsi="宋体" w:hint="eastAsia"/>
                <w:sz w:val="24"/>
              </w:rPr>
              <w:t>．</w:t>
            </w:r>
            <w:r w:rsidRPr="001633C8">
              <w:rPr>
                <w:rFonts w:ascii="宋体" w:hAnsi="宋体" w:hint="eastAsia"/>
                <w:sz w:val="24"/>
              </w:rPr>
              <w:t>开放式结构。电子鼻采用模块化结构设计，能够根据实际需要进行模块的拓展和替换，实现对不同气味的检测和识别。</w:t>
            </w:r>
          </w:p>
          <w:p w14:paraId="727603B9" w14:textId="11A4C128" w:rsidR="001633C8" w:rsidRPr="001633C8" w:rsidRDefault="001633C8" w:rsidP="001633C8">
            <w:pPr>
              <w:ind w:firstLineChars="200" w:firstLine="480"/>
              <w:jc w:val="left"/>
              <w:rPr>
                <w:rFonts w:ascii="宋体" w:hAnsi="宋体" w:hint="eastAsia"/>
                <w:sz w:val="24"/>
              </w:rPr>
            </w:pPr>
            <w:r w:rsidRPr="001633C8">
              <w:rPr>
                <w:rFonts w:ascii="宋体" w:hAnsi="宋体" w:hint="eastAsia"/>
                <w:sz w:val="24"/>
              </w:rPr>
              <w:t>5</w:t>
            </w:r>
            <w:r>
              <w:rPr>
                <w:rFonts w:ascii="宋体" w:hAnsi="宋体" w:hint="eastAsia"/>
                <w:sz w:val="24"/>
              </w:rPr>
              <w:t>．</w:t>
            </w:r>
            <w:r w:rsidRPr="001633C8">
              <w:rPr>
                <w:rFonts w:ascii="宋体" w:hAnsi="宋体" w:hint="eastAsia"/>
                <w:sz w:val="24"/>
              </w:rPr>
              <w:t>低成本。相比传统方法，电子鼻具有构建成本低、易于维护和更新的优点，有望推动电子鼻技术在实际应用中得到广泛普及和应用。</w:t>
            </w:r>
          </w:p>
          <w:p w14:paraId="4B9B379A" w14:textId="3BEC02A1" w:rsidR="001633C8" w:rsidRDefault="001633C8" w:rsidP="00E82548">
            <w:pPr>
              <w:spacing w:beforeLines="50" w:before="156" w:afterLines="50" w:after="156"/>
              <w:jc w:val="left"/>
              <w:rPr>
                <w:rFonts w:ascii="宋体" w:hAnsi="宋体" w:hint="eastAsia"/>
                <w:b/>
                <w:bCs/>
                <w:sz w:val="24"/>
              </w:rPr>
            </w:pPr>
            <w:r>
              <w:rPr>
                <w:rFonts w:ascii="宋体" w:hAnsi="宋体" w:hint="eastAsia"/>
                <w:b/>
                <w:bCs/>
                <w:sz w:val="24"/>
              </w:rPr>
              <w:t>3</w:t>
            </w:r>
            <w:r w:rsidRPr="001633C8">
              <w:rPr>
                <w:rFonts w:ascii="宋体" w:hAnsi="宋体" w:hint="eastAsia"/>
                <w:b/>
                <w:bCs/>
                <w:sz w:val="24"/>
              </w:rPr>
              <w:t>.</w:t>
            </w:r>
            <w:r>
              <w:rPr>
                <w:rFonts w:ascii="宋体" w:hAnsi="宋体" w:hint="eastAsia"/>
                <w:b/>
                <w:bCs/>
                <w:sz w:val="24"/>
              </w:rPr>
              <w:t>团队成员分工和合作情况</w:t>
            </w:r>
          </w:p>
          <w:p w14:paraId="173551C2" w14:textId="77777777" w:rsidR="00E82548" w:rsidRPr="00E82548" w:rsidRDefault="00E82548" w:rsidP="00E82548">
            <w:pPr>
              <w:jc w:val="left"/>
              <w:rPr>
                <w:rFonts w:ascii="宋体" w:hAnsi="宋体" w:hint="eastAsia"/>
                <w:sz w:val="24"/>
              </w:rPr>
            </w:pPr>
            <w:r w:rsidRPr="00E82548">
              <w:rPr>
                <w:rFonts w:ascii="宋体" w:hAnsi="宋体"/>
                <w:sz w:val="24"/>
              </w:rPr>
              <w:t>王奕迅：项目主要负责人，主要负责项目方案设计、人员工作安排及结题。</w:t>
            </w:r>
          </w:p>
          <w:p w14:paraId="738E3310" w14:textId="77777777" w:rsidR="00E82548" w:rsidRPr="00E82548" w:rsidRDefault="00E82548" w:rsidP="00E82548">
            <w:pPr>
              <w:jc w:val="left"/>
              <w:rPr>
                <w:rFonts w:ascii="宋体" w:hAnsi="宋体" w:hint="eastAsia"/>
                <w:sz w:val="24"/>
              </w:rPr>
            </w:pPr>
            <w:r w:rsidRPr="00E82548">
              <w:rPr>
                <w:rFonts w:ascii="宋体" w:hAnsi="宋体"/>
                <w:sz w:val="24"/>
              </w:rPr>
              <w:t>马玮泽：系统电路设计和嵌入式软件程序设计。</w:t>
            </w:r>
          </w:p>
          <w:p w14:paraId="3149DC1F" w14:textId="77777777" w:rsidR="00E82548" w:rsidRPr="00E82548" w:rsidRDefault="00E82548" w:rsidP="00E82548">
            <w:pPr>
              <w:jc w:val="left"/>
              <w:rPr>
                <w:rFonts w:ascii="宋体" w:hAnsi="宋体" w:hint="eastAsia"/>
                <w:sz w:val="24"/>
              </w:rPr>
            </w:pPr>
            <w:r w:rsidRPr="00E82548">
              <w:rPr>
                <w:rFonts w:ascii="宋体" w:hAnsi="宋体"/>
                <w:sz w:val="24"/>
              </w:rPr>
              <w:t>赫津：数据处理算法设计。</w:t>
            </w:r>
          </w:p>
          <w:p w14:paraId="798E5152" w14:textId="77777777" w:rsidR="00E82548" w:rsidRPr="00E82548" w:rsidRDefault="00E82548" w:rsidP="00E82548">
            <w:pPr>
              <w:jc w:val="left"/>
              <w:rPr>
                <w:rFonts w:ascii="宋体" w:hAnsi="宋体" w:hint="eastAsia"/>
                <w:sz w:val="24"/>
              </w:rPr>
            </w:pPr>
            <w:r w:rsidRPr="00E82548">
              <w:rPr>
                <w:rFonts w:ascii="宋体" w:hAnsi="宋体"/>
                <w:sz w:val="24"/>
              </w:rPr>
              <w:t>赵子涵：上位机软件设计。</w:t>
            </w:r>
          </w:p>
          <w:p w14:paraId="63D2C29A" w14:textId="77777777" w:rsidR="00E82548" w:rsidRPr="00E82548" w:rsidRDefault="00E82548" w:rsidP="00E82548">
            <w:pPr>
              <w:jc w:val="left"/>
              <w:rPr>
                <w:rFonts w:ascii="宋体" w:hAnsi="宋体" w:hint="eastAsia"/>
                <w:b/>
                <w:bCs/>
                <w:sz w:val="24"/>
              </w:rPr>
            </w:pPr>
            <w:r w:rsidRPr="00E82548">
              <w:rPr>
                <w:rFonts w:ascii="宋体" w:hAnsi="宋体"/>
                <w:sz w:val="24"/>
              </w:rPr>
              <w:t>陈苗：负责传感器数据采集实验，自建数据集和文档整理。</w:t>
            </w:r>
          </w:p>
          <w:p w14:paraId="5B573CDF" w14:textId="5EB4D6FB" w:rsidR="00E82548" w:rsidRDefault="009A14FC" w:rsidP="00E82548">
            <w:pPr>
              <w:spacing w:beforeLines="50" w:before="156" w:afterLines="50" w:after="156"/>
              <w:jc w:val="left"/>
              <w:rPr>
                <w:rFonts w:ascii="宋体" w:hAnsi="宋体" w:hint="eastAsia"/>
                <w:b/>
                <w:bCs/>
                <w:sz w:val="24"/>
              </w:rPr>
            </w:pPr>
            <w:r>
              <w:rPr>
                <w:rFonts w:ascii="宋体" w:hAnsi="宋体" w:hint="eastAsia"/>
                <w:b/>
                <w:bCs/>
                <w:sz w:val="24"/>
              </w:rPr>
              <w:t>4.成果简述</w:t>
            </w:r>
          </w:p>
          <w:p w14:paraId="79C3A2B1" w14:textId="77777777" w:rsidR="009A14FC" w:rsidRPr="009A14FC" w:rsidRDefault="009A14FC" w:rsidP="009A14FC">
            <w:pPr>
              <w:jc w:val="left"/>
              <w:rPr>
                <w:rFonts w:ascii="宋体" w:hAnsi="宋体" w:hint="eastAsia"/>
                <w:sz w:val="24"/>
              </w:rPr>
            </w:pPr>
            <w:r w:rsidRPr="009A14FC">
              <w:rPr>
                <w:rFonts w:ascii="宋体" w:hAnsi="宋体" w:hint="eastAsia"/>
                <w:sz w:val="24"/>
              </w:rPr>
              <w:t>（1）基于Wio Terminal电子嗅觉终端系统1套；</w:t>
            </w:r>
          </w:p>
          <w:p w14:paraId="61454D05" w14:textId="5A86F232" w:rsidR="009A14FC" w:rsidRPr="009A14FC" w:rsidRDefault="009A14FC" w:rsidP="009A14FC">
            <w:pPr>
              <w:jc w:val="left"/>
              <w:rPr>
                <w:rFonts w:ascii="宋体" w:hAnsi="宋体" w:hint="eastAsia"/>
                <w:sz w:val="24"/>
              </w:rPr>
            </w:pPr>
            <w:r w:rsidRPr="009A14FC">
              <w:rPr>
                <w:rFonts w:ascii="宋体" w:hAnsi="宋体" w:hint="eastAsia"/>
                <w:sz w:val="24"/>
              </w:rPr>
              <w:t>（2）多传感器气体检测模块的设计与实现；</w:t>
            </w:r>
          </w:p>
          <w:p w14:paraId="3AA8A83C" w14:textId="63D41718" w:rsidR="009A14FC" w:rsidRPr="009A14FC" w:rsidRDefault="009A14FC" w:rsidP="009A14FC">
            <w:pPr>
              <w:jc w:val="left"/>
              <w:rPr>
                <w:rFonts w:ascii="宋体" w:hAnsi="宋体" w:hint="eastAsia"/>
                <w:sz w:val="24"/>
              </w:rPr>
            </w:pPr>
            <w:r w:rsidRPr="009A14FC">
              <w:rPr>
                <w:rFonts w:ascii="宋体" w:hAnsi="宋体" w:hint="eastAsia"/>
                <w:sz w:val="24"/>
              </w:rPr>
              <w:t>（3）实现多种有害气体的同时检测和分析；</w:t>
            </w:r>
          </w:p>
          <w:p w14:paraId="05BB8E2E" w14:textId="3C9FC9B0" w:rsidR="009A14FC" w:rsidRPr="001633C8" w:rsidRDefault="009A14FC" w:rsidP="009A14FC">
            <w:pPr>
              <w:jc w:val="left"/>
              <w:rPr>
                <w:rFonts w:ascii="宋体" w:hAnsi="宋体" w:hint="eastAsia"/>
                <w:sz w:val="24"/>
              </w:rPr>
            </w:pPr>
            <w:r w:rsidRPr="009A14FC">
              <w:rPr>
                <w:rFonts w:ascii="宋体" w:hAnsi="宋体" w:hint="eastAsia"/>
                <w:sz w:val="24"/>
              </w:rPr>
              <w:t>（4）气味传感器采集数据集1套。</w:t>
            </w:r>
          </w:p>
          <w:p w14:paraId="05A77086" w14:textId="77777777" w:rsidR="001633C8" w:rsidRPr="001633C8" w:rsidRDefault="001633C8" w:rsidP="00D71D60">
            <w:pPr>
              <w:jc w:val="left"/>
              <w:rPr>
                <w:rFonts w:ascii="宋体" w:hAnsi="宋体" w:hint="eastAsia"/>
                <w:b/>
                <w:bCs/>
                <w:sz w:val="24"/>
              </w:rPr>
            </w:pPr>
          </w:p>
          <w:p w14:paraId="5615E4AE" w14:textId="4BE0F703" w:rsidR="000B0549" w:rsidRPr="00693772" w:rsidRDefault="000B0549" w:rsidP="00693772">
            <w:pPr>
              <w:rPr>
                <w:rFonts w:ascii="宋体" w:hAnsi="宋体" w:hint="eastAsia"/>
                <w:b/>
                <w:bCs/>
                <w:sz w:val="32"/>
                <w:szCs w:val="32"/>
              </w:rPr>
            </w:pPr>
            <w:r w:rsidRPr="00693772">
              <w:rPr>
                <w:rFonts w:ascii="宋体" w:hAnsi="宋体" w:hint="eastAsia"/>
                <w:b/>
                <w:bCs/>
                <w:sz w:val="32"/>
                <w:szCs w:val="32"/>
              </w:rPr>
              <w:t>二、研究总结报告</w:t>
            </w:r>
          </w:p>
          <w:p w14:paraId="71269714" w14:textId="7B2D7C5D" w:rsidR="00131177" w:rsidRPr="00131177" w:rsidRDefault="00131177" w:rsidP="00131177">
            <w:pPr>
              <w:numPr>
                <w:ilvl w:val="0"/>
                <w:numId w:val="2"/>
              </w:numPr>
              <w:jc w:val="left"/>
              <w:rPr>
                <w:rFonts w:ascii="宋体" w:hAnsi="宋体" w:hint="eastAsia"/>
                <w:b/>
                <w:bCs/>
                <w:sz w:val="28"/>
                <w:szCs w:val="28"/>
              </w:rPr>
            </w:pPr>
            <w:r w:rsidRPr="00131177">
              <w:rPr>
                <w:rFonts w:ascii="宋体" w:hAnsi="宋体" w:hint="eastAsia"/>
                <w:b/>
                <w:bCs/>
                <w:sz w:val="28"/>
                <w:szCs w:val="28"/>
              </w:rPr>
              <w:t>预定计划执行情况</w:t>
            </w:r>
          </w:p>
          <w:p w14:paraId="707EDE10" w14:textId="77777777" w:rsidR="00131177" w:rsidRPr="00131177" w:rsidRDefault="00131177" w:rsidP="00131177">
            <w:pPr>
              <w:ind w:firstLine="480"/>
              <w:jc w:val="left"/>
              <w:rPr>
                <w:rFonts w:ascii="宋体" w:hAnsi="宋体" w:hint="eastAsia"/>
                <w:sz w:val="24"/>
              </w:rPr>
            </w:pPr>
            <w:r w:rsidRPr="00131177">
              <w:rPr>
                <w:rFonts w:ascii="宋体" w:hAnsi="宋体"/>
                <w:sz w:val="24"/>
              </w:rPr>
              <w:t>Wio Terminal是一款基于Arduino平台的开源嵌入式系统，具有可扩展性和易用性，可支持多种传感器接口。我们团队将基于Wio Terminal终端设计和实现电子嗅觉系统，气味分子通过气体传感器再通过模拟电压信号转变成数字信号，经过阵列的数据处理器进行处理至数据处理器到智能解释器，最后输出结果。</w:t>
            </w:r>
          </w:p>
          <w:p w14:paraId="4E19F922" w14:textId="77777777" w:rsidR="00131177" w:rsidRPr="00131177" w:rsidRDefault="00131177" w:rsidP="00131177">
            <w:pPr>
              <w:ind w:firstLine="480"/>
              <w:jc w:val="left"/>
              <w:rPr>
                <w:rFonts w:ascii="宋体" w:hAnsi="宋体" w:hint="eastAsia"/>
                <w:sz w:val="24"/>
              </w:rPr>
            </w:pPr>
            <w:r w:rsidRPr="00131177">
              <w:rPr>
                <w:rFonts w:ascii="宋体" w:hAnsi="宋体"/>
                <w:sz w:val="24"/>
              </w:rPr>
              <w:t>传感器气体检测模块方面，我们团队选择TO封装气体传感器，是一款采用MEMS气体传感器技术来检测空气中气体成分及浓度的气体检测仪器，封装方式采用TO封装，即同轴封装，由一个T0管座和一个TO管帽组成。TO管座作为封装元件的底座并为其提供电源，而管帽则可以实现平稳的外界气体输入，这两个元件形成了保护敏感半导体元件的封装。长宽不超过3毫米的MEMS气体传感器芯片，就位于TO管座上，将管座安装于集成电路板上，TO封装气体传感器芯片即可正常工作。具有产品体积小、谐振频率高、功耗低、响应速度更快等特点。我们团队规划采用：CO气体传感器、臭氧传感器、VOC+CO2+甲醛三合一传感器、氨气传感器、硫化氢传感器、乙醇传感器、氟利昂传感器各一个；最终实现一个完善的电子嗅觉传感器系统，该系统通过多个廉价的传感器进行复杂的气味分辨，传感器采集数据并上传云端进行数据处理，最终实现不仅可以对水、酒精、醋、可乐、茶以及汽水的不同类别进行判断区分，而且实现多种有害气体的同时检测和分析。基于该传感器系统，连接基于Wio Terminal开发的上位机，用户可以在上位机中查看具体类别，并对开发程序留有拓展接口，以便后续对产品进行升级。</w:t>
            </w:r>
          </w:p>
          <w:p w14:paraId="557767CA" w14:textId="77777777" w:rsidR="00131177" w:rsidRPr="00131177" w:rsidRDefault="00131177" w:rsidP="00131177">
            <w:pPr>
              <w:ind w:firstLine="480"/>
              <w:jc w:val="left"/>
              <w:rPr>
                <w:rFonts w:ascii="宋体" w:hAnsi="宋体" w:hint="eastAsia"/>
                <w:sz w:val="24"/>
              </w:rPr>
            </w:pPr>
            <w:r w:rsidRPr="00131177">
              <w:rPr>
                <w:rFonts w:ascii="宋体" w:hAnsi="宋体"/>
                <w:sz w:val="24"/>
              </w:rPr>
              <w:t>算法开发方面，在所有硬件设备和上位机开发成功后，将会利用设备进行数据的采集和分析，利用气味传感器采集数据集，我们团队将会开发多传感器的数据融合和算法优化，提高气体检测的准确性和实时性。</w:t>
            </w:r>
          </w:p>
          <w:p w14:paraId="60D59370" w14:textId="77777777" w:rsidR="00131177" w:rsidRPr="00131177" w:rsidRDefault="00131177" w:rsidP="00131177">
            <w:pPr>
              <w:ind w:firstLine="480"/>
              <w:jc w:val="left"/>
              <w:rPr>
                <w:rFonts w:ascii="宋体" w:hAnsi="宋体" w:hint="eastAsia"/>
                <w:sz w:val="24"/>
              </w:rPr>
            </w:pPr>
            <w:r w:rsidRPr="00131177">
              <w:rPr>
                <w:rFonts w:ascii="宋体" w:hAnsi="宋体"/>
                <w:sz w:val="24"/>
              </w:rPr>
              <w:t xml:space="preserve">   预期成果执行情况：</w:t>
            </w:r>
          </w:p>
          <w:p w14:paraId="7C860E78" w14:textId="77777777" w:rsidR="00131177" w:rsidRPr="00131177" w:rsidRDefault="00131177" w:rsidP="00131177">
            <w:pPr>
              <w:ind w:firstLine="480"/>
              <w:jc w:val="left"/>
              <w:rPr>
                <w:rFonts w:ascii="宋体" w:hAnsi="宋体" w:hint="eastAsia"/>
                <w:sz w:val="24"/>
              </w:rPr>
            </w:pPr>
            <w:r w:rsidRPr="00131177">
              <w:rPr>
                <w:rFonts w:ascii="宋体" w:hAnsi="宋体"/>
                <w:sz w:val="24"/>
              </w:rPr>
              <w:t>（1）基于Wio Terminal电子嗅觉终端系统1套；</w:t>
            </w:r>
          </w:p>
          <w:p w14:paraId="3DE6092E" w14:textId="77777777" w:rsidR="00131177" w:rsidRPr="00131177" w:rsidRDefault="00131177" w:rsidP="00131177">
            <w:pPr>
              <w:ind w:firstLine="480"/>
              <w:jc w:val="left"/>
              <w:rPr>
                <w:rFonts w:ascii="宋体" w:hAnsi="宋体" w:hint="eastAsia"/>
                <w:sz w:val="24"/>
              </w:rPr>
            </w:pPr>
            <w:r w:rsidRPr="00131177">
              <w:rPr>
                <w:rFonts w:ascii="宋体" w:hAnsi="宋体"/>
                <w:sz w:val="24"/>
              </w:rPr>
              <w:t>（2）多传感器气体检测模块的设计与实现；</w:t>
            </w:r>
          </w:p>
          <w:p w14:paraId="3CFAFFA7" w14:textId="77777777" w:rsidR="00131177" w:rsidRPr="00131177" w:rsidRDefault="00131177" w:rsidP="00131177">
            <w:pPr>
              <w:ind w:firstLine="480"/>
              <w:jc w:val="left"/>
              <w:rPr>
                <w:rFonts w:ascii="宋体" w:hAnsi="宋体" w:hint="eastAsia"/>
                <w:sz w:val="24"/>
              </w:rPr>
            </w:pPr>
            <w:r w:rsidRPr="00131177">
              <w:rPr>
                <w:rFonts w:ascii="宋体" w:hAnsi="宋体"/>
                <w:sz w:val="24"/>
              </w:rPr>
              <w:t>（3）实现多种有害气体的同时检测和分析；</w:t>
            </w:r>
          </w:p>
          <w:p w14:paraId="042E90A0" w14:textId="77777777" w:rsidR="00131177" w:rsidRPr="00131177" w:rsidRDefault="00131177" w:rsidP="00131177">
            <w:pPr>
              <w:ind w:firstLine="480"/>
              <w:jc w:val="left"/>
              <w:rPr>
                <w:rFonts w:ascii="宋体" w:hAnsi="宋体" w:hint="eastAsia"/>
                <w:sz w:val="24"/>
              </w:rPr>
            </w:pPr>
            <w:r w:rsidRPr="00131177">
              <w:rPr>
                <w:rFonts w:ascii="宋体" w:hAnsi="宋体"/>
                <w:sz w:val="24"/>
              </w:rPr>
              <w:t>（4）气味传感器采集数据集1套；</w:t>
            </w:r>
          </w:p>
          <w:p w14:paraId="096EED45" w14:textId="77777777" w:rsidR="00131177" w:rsidRPr="00131177" w:rsidRDefault="00131177" w:rsidP="00131177">
            <w:pPr>
              <w:ind w:firstLine="480"/>
              <w:jc w:val="left"/>
              <w:rPr>
                <w:rFonts w:ascii="宋体" w:hAnsi="宋体" w:hint="eastAsia"/>
                <w:sz w:val="24"/>
              </w:rPr>
            </w:pPr>
            <w:r w:rsidRPr="00131177">
              <w:rPr>
                <w:rFonts w:ascii="宋体" w:hAnsi="宋体"/>
                <w:sz w:val="24"/>
              </w:rPr>
              <w:t>（5）气体传感器优化算法论文1篇。</w:t>
            </w:r>
          </w:p>
          <w:p w14:paraId="7F912ACE" w14:textId="77777777" w:rsidR="00131177" w:rsidRPr="00131177" w:rsidRDefault="00131177" w:rsidP="00131177">
            <w:pPr>
              <w:ind w:firstLine="480"/>
              <w:jc w:val="left"/>
              <w:rPr>
                <w:rFonts w:ascii="宋体" w:hAnsi="宋体" w:hint="eastAsia"/>
              </w:rPr>
            </w:pPr>
            <w:r w:rsidRPr="00131177">
              <w:rPr>
                <w:rFonts w:ascii="宋体" w:hAnsi="宋体" w:hint="eastAsia"/>
              </w:rPr>
              <w:t xml:space="preserve"> </w:t>
            </w:r>
          </w:p>
          <w:p w14:paraId="7F24309F" w14:textId="7B4E3F9E" w:rsidR="00131177" w:rsidRPr="00131177" w:rsidRDefault="00D552DC" w:rsidP="00131177">
            <w:pPr>
              <w:jc w:val="left"/>
              <w:rPr>
                <w:rFonts w:ascii="宋体" w:hAnsi="宋体" w:hint="eastAsia"/>
                <w:b/>
                <w:bCs/>
                <w:sz w:val="28"/>
                <w:szCs w:val="28"/>
              </w:rPr>
            </w:pPr>
            <w:r>
              <w:rPr>
                <w:rFonts w:ascii="宋体" w:hAnsi="宋体" w:hint="eastAsia"/>
                <w:b/>
                <w:bCs/>
                <w:sz w:val="28"/>
                <w:szCs w:val="28"/>
              </w:rPr>
              <w:t>二</w:t>
            </w:r>
            <w:r w:rsidR="00131177" w:rsidRPr="00131177">
              <w:rPr>
                <w:rFonts w:ascii="宋体" w:hAnsi="宋体" w:hint="eastAsia"/>
                <w:b/>
                <w:bCs/>
                <w:sz w:val="28"/>
                <w:szCs w:val="28"/>
              </w:rPr>
              <w:t>、项目研究和实践情况</w:t>
            </w:r>
          </w:p>
          <w:p w14:paraId="2A6A337B" w14:textId="77777777" w:rsidR="00131177" w:rsidRPr="00131177" w:rsidRDefault="00131177" w:rsidP="00131177">
            <w:pPr>
              <w:jc w:val="left"/>
              <w:rPr>
                <w:rFonts w:ascii="宋体" w:hAnsi="宋体" w:hint="eastAsia"/>
                <w:b/>
                <w:bCs/>
                <w:sz w:val="24"/>
              </w:rPr>
            </w:pPr>
            <w:r w:rsidRPr="00131177">
              <w:rPr>
                <w:rFonts w:ascii="宋体" w:hAnsi="宋体" w:hint="eastAsia"/>
                <w:b/>
                <w:bCs/>
                <w:sz w:val="24"/>
              </w:rPr>
              <w:t>2.1进度安排</w:t>
            </w:r>
          </w:p>
          <w:p w14:paraId="4745C8EE"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第一阶段：四传感器模型开发（2023年5月 - 2024年5月）</w:t>
            </w:r>
          </w:p>
          <w:p w14:paraId="5B3A24BB"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2023年5月 - 6月</w:t>
            </w:r>
          </w:p>
          <w:p w14:paraId="60A004B4"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选型并采购4种高性能MEMS气体传感器（CO、NO</w:t>
            </w:r>
            <w:r w:rsidRPr="00131177">
              <w:rPr>
                <w:rFonts w:ascii="Cambria Math" w:eastAsiaTheme="minorEastAsia" w:hAnsi="Cambria Math" w:cs="Cambria Math"/>
                <w:sz w:val="24"/>
              </w:rPr>
              <w:t>₂</w:t>
            </w:r>
            <w:r w:rsidRPr="00131177">
              <w:rPr>
                <w:rFonts w:asciiTheme="minorEastAsia" w:eastAsiaTheme="minorEastAsia" w:hAnsiTheme="minorEastAsia" w:cs="宋体" w:hint="eastAsia"/>
                <w:sz w:val="24"/>
              </w:rPr>
              <w:t>、</w:t>
            </w:r>
            <w:r w:rsidRPr="00131177">
              <w:rPr>
                <w:rFonts w:asciiTheme="minorEastAsia" w:eastAsiaTheme="minorEastAsia" w:hAnsiTheme="minorEastAsia" w:hint="eastAsia"/>
                <w:sz w:val="24"/>
              </w:rPr>
              <w:t>C</w:t>
            </w:r>
            <w:r w:rsidRPr="00131177">
              <w:rPr>
                <w:rFonts w:ascii="Cambria Math" w:eastAsiaTheme="minorEastAsia" w:hAnsi="Cambria Math" w:cs="Cambria Math"/>
                <w:sz w:val="24"/>
              </w:rPr>
              <w:t>₂</w:t>
            </w:r>
            <w:r w:rsidRPr="00131177">
              <w:rPr>
                <w:rFonts w:asciiTheme="minorEastAsia" w:eastAsiaTheme="minorEastAsia" w:hAnsiTheme="minorEastAsia" w:hint="eastAsia"/>
                <w:sz w:val="24"/>
              </w:rPr>
              <w:t>H</w:t>
            </w:r>
            <w:r w:rsidRPr="00131177">
              <w:rPr>
                <w:rFonts w:ascii="Cambria Math" w:eastAsiaTheme="minorEastAsia" w:hAnsi="Cambria Math" w:cs="Cambria Math"/>
                <w:sz w:val="24"/>
              </w:rPr>
              <w:t>₅</w:t>
            </w:r>
            <w:r w:rsidRPr="00131177">
              <w:rPr>
                <w:rFonts w:asciiTheme="minorEastAsia" w:eastAsiaTheme="minorEastAsia" w:hAnsiTheme="minorEastAsia" w:hint="eastAsia"/>
                <w:sz w:val="24"/>
              </w:rPr>
              <w:t>OH、VOC）</w:t>
            </w:r>
          </w:p>
          <w:p w14:paraId="75E1675F"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搭建初步硬件平台，完成传感器连接与Wio Terminal平台接口适配</w:t>
            </w:r>
          </w:p>
          <w:p w14:paraId="63479C9F"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2023年7月 - 8月</w:t>
            </w:r>
          </w:p>
          <w:p w14:paraId="4D507C5E"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完成传感器基础通信驱动程序编写，进行气体数据读取测试</w:t>
            </w:r>
          </w:p>
          <w:p w14:paraId="23BFFE9D"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开发基础图形界面，实现数据可视化显示（温湿度/气体浓度）</w:t>
            </w:r>
          </w:p>
          <w:p w14:paraId="1797860F"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2023年9月 - 10月</w:t>
            </w:r>
          </w:p>
          <w:p w14:paraId="2AFEA9B1"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构建初步数据采集系统，完成静态环境下的气体采样实验</w:t>
            </w:r>
          </w:p>
          <w:p w14:paraId="06C0C6A4"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开始进行不同气体样本（如酒精、水、醋等）的基础识别训练</w:t>
            </w:r>
          </w:p>
          <w:p w14:paraId="2C91452A"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2023年11月 - 12月</w:t>
            </w:r>
          </w:p>
          <w:p w14:paraId="5C172FF4"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引入SVM和CNN模型，对采集数据进行训练与分类测试</w:t>
            </w:r>
          </w:p>
          <w:p w14:paraId="0097795D"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实现模型初步部署至本地设备，准确率达到90%以上</w:t>
            </w:r>
          </w:p>
          <w:p w14:paraId="4E179078"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2024年1月 - 2月</w:t>
            </w:r>
          </w:p>
          <w:p w14:paraId="790E2176"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整合温湿度传感器数据，构建静态环境补偿模型</w:t>
            </w:r>
          </w:p>
          <w:p w14:paraId="2E269751"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完善数据采集流程，实现数据格式标准化与本地存储功能</w:t>
            </w:r>
          </w:p>
          <w:p w14:paraId="1987C430"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2024年3月 - 5月</w:t>
            </w:r>
          </w:p>
          <w:p w14:paraId="087E1D0A"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完成4传感器电子鼻系统的整体软硬件整合</w:t>
            </w:r>
          </w:p>
          <w:p w14:paraId="692CB391"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撰写中期技术报告，提交相关论文材料，申请1项发明专利</w:t>
            </w:r>
          </w:p>
          <w:p w14:paraId="72F19E96"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第二阶段：十二传感器模型扩展（2024年6月 - 2025年5月）</w:t>
            </w:r>
          </w:p>
          <w:p w14:paraId="3A5DC353"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2024年6月 - 7月</w:t>
            </w:r>
          </w:p>
          <w:p w14:paraId="3A1B111B"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选型并扩展至12种气体传感器，涵盖乙醇、硫化氢等目标气体</w:t>
            </w:r>
          </w:p>
          <w:p w14:paraId="3B6C1D5D"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设计多通道ADC采样电路，确保信号同步采集</w:t>
            </w:r>
          </w:p>
          <w:p w14:paraId="3DAF497C"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2024年8月 - 9月</w:t>
            </w:r>
          </w:p>
          <w:p w14:paraId="08A2E594"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开发传感器模块化采集驱动，测试各通道信号质量与数据稳定性</w:t>
            </w:r>
          </w:p>
          <w:p w14:paraId="6C4E15D6"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实现多通道数据缓存、预处理与传输逻辑设计</w:t>
            </w:r>
          </w:p>
          <w:p w14:paraId="0AA89FFE"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2024年10月 - 11月</w:t>
            </w:r>
          </w:p>
          <w:p w14:paraId="020E8076"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建立动态补偿模型，基于多元回归和神经网络进行温湿压修正</w:t>
            </w:r>
          </w:p>
          <w:p w14:paraId="0162D04A"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完成采样数据清洗、特征提取与降维分析（PCA）</w:t>
            </w:r>
          </w:p>
          <w:p w14:paraId="46DD5ACF"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2024年12月 - 2025年1月</w:t>
            </w:r>
          </w:p>
          <w:p w14:paraId="34F1A351"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构建12通道识别模型，集成CNN与DNN进行多模型融合识别</w:t>
            </w:r>
          </w:p>
          <w:p w14:paraId="35132548"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2025年2月 - 3月</w:t>
            </w:r>
          </w:p>
          <w:p w14:paraId="3A8A003E"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开发模型迁移学习模块，实现系统对不同环境的适应性训练</w:t>
            </w:r>
          </w:p>
          <w:p w14:paraId="5B381021"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加入自动气源切换与吹扫控制模块，增强传感器响应能力</w:t>
            </w:r>
          </w:p>
          <w:p w14:paraId="10CFB861" w14:textId="77777777" w:rsidR="00131177" w:rsidRPr="00131177" w:rsidRDefault="00131177" w:rsidP="00131177">
            <w:pPr>
              <w:ind w:firstLine="480"/>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2025年4月 - 5月</w:t>
            </w:r>
          </w:p>
          <w:p w14:paraId="0BE1146B" w14:textId="77777777" w:rsidR="00131177" w:rsidRPr="00131177" w:rsidRDefault="00131177" w:rsidP="00131177">
            <w:pPr>
              <w:ind w:firstLine="480"/>
              <w:jc w:val="left"/>
              <w:rPr>
                <w:rFonts w:ascii="宋体" w:hAnsi="宋体" w:hint="eastAsia"/>
                <w:sz w:val="24"/>
              </w:rPr>
            </w:pPr>
            <w:r w:rsidRPr="00131177">
              <w:rPr>
                <w:rFonts w:ascii="宋体" w:hAnsi="宋体" w:hint="eastAsia"/>
                <w:sz w:val="24"/>
              </w:rPr>
              <w:t>完善系统软件功能，包括数据上传等</w:t>
            </w:r>
          </w:p>
          <w:p w14:paraId="244843FF" w14:textId="6373E88C" w:rsidR="00131177" w:rsidRPr="00131177" w:rsidRDefault="00131177" w:rsidP="00131177">
            <w:pPr>
              <w:jc w:val="left"/>
              <w:rPr>
                <w:rFonts w:ascii="宋体" w:hAnsi="宋体" w:hint="eastAsia"/>
                <w:b/>
                <w:bCs/>
                <w:sz w:val="24"/>
              </w:rPr>
            </w:pPr>
            <w:r w:rsidRPr="00131177">
              <w:rPr>
                <w:rFonts w:ascii="宋体" w:hAnsi="宋体" w:hint="eastAsia"/>
                <w:b/>
                <w:bCs/>
                <w:sz w:val="24"/>
              </w:rPr>
              <w:t>2.2完成内容</w:t>
            </w:r>
          </w:p>
          <w:p w14:paraId="03655A5E" w14:textId="77777777" w:rsidR="00131177" w:rsidRPr="00131177" w:rsidRDefault="00131177" w:rsidP="00131177">
            <w:pPr>
              <w:ind w:firstLine="480"/>
              <w:jc w:val="left"/>
              <w:rPr>
                <w:rFonts w:ascii="宋体" w:hAnsi="宋体" w:hint="eastAsia"/>
                <w:sz w:val="24"/>
              </w:rPr>
            </w:pPr>
            <w:r w:rsidRPr="00131177">
              <w:rPr>
                <w:rFonts w:ascii="宋体" w:hAnsi="宋体" w:hint="eastAsia"/>
                <w:sz w:val="24"/>
              </w:rPr>
              <w:t>本系统基于Wio Terminal平台，搭建了包含12个MEMS气体传感器的电子鼻阵列，同时集成温湿度、气压等环境传感器，构成多源数据采集系统，具备模块化设计与多通道同步ADC采样能力。在数据采集与处理方面，系统建立了本地采集上传机制，确保数据的完整性与实时性，并开发可视化界面，实现实时数据显示与历史数据回溯。</w:t>
            </w:r>
          </w:p>
          <w:p w14:paraId="62487B9F" w14:textId="77777777" w:rsidR="00131177" w:rsidRPr="00131177" w:rsidRDefault="00131177" w:rsidP="00131177">
            <w:pPr>
              <w:ind w:firstLine="480"/>
              <w:jc w:val="left"/>
              <w:rPr>
                <w:rFonts w:ascii="宋体" w:hAnsi="宋体" w:hint="eastAsia"/>
                <w:sz w:val="24"/>
              </w:rPr>
            </w:pPr>
            <w:r w:rsidRPr="00131177">
              <w:rPr>
                <w:rFonts w:ascii="宋体" w:hAnsi="宋体" w:hint="eastAsia"/>
                <w:sz w:val="24"/>
              </w:rPr>
              <w:t>在智能识别算法开发中，构建了融合时域与频域的多维特征提取模型，结合主成分分析（PCA）提升特征分辨能力，训练并部署了SVM、CNN、DNN等多模型融合架构，识别准确率超过95%。同时引入模型动态更新与扩展机制，支持新气体种类的添加。为增强系统鲁棒性，基于多元线性回归与神经网络，建立了环境参数补偿模型，显著降低环境变化对检测结果的干扰，误报率降至3%以下，具备在复杂家庭环境下的稳定检测能力。</w:t>
            </w:r>
          </w:p>
          <w:p w14:paraId="11BB7ACD" w14:textId="77777777" w:rsidR="00131177" w:rsidRPr="00131177" w:rsidRDefault="00131177" w:rsidP="00131177">
            <w:pPr>
              <w:ind w:firstLine="480"/>
              <w:jc w:val="left"/>
              <w:rPr>
                <w:rFonts w:ascii="宋体" w:hAnsi="宋体" w:hint="eastAsia"/>
                <w:sz w:val="24"/>
              </w:rPr>
            </w:pPr>
            <w:r w:rsidRPr="00131177">
              <w:rPr>
                <w:rFonts w:ascii="宋体" w:hAnsi="宋体" w:hint="eastAsia"/>
                <w:sz w:val="24"/>
              </w:rPr>
              <w:t>系统还引入了自动吹扫与检测气流控制机制，保障传感器响应的稳定性。通过迁移学习方法对复杂环境下的数据进行微调训练，有效提升模型对蒸汽、油烟等干扰源的识别与抗扰能力，具备持续学习与自我优化能力，适应动态环境应用需求。</w:t>
            </w:r>
          </w:p>
          <w:p w14:paraId="6073984D" w14:textId="77777777" w:rsidR="00131177" w:rsidRDefault="00131177" w:rsidP="00131177">
            <w:pPr>
              <w:ind w:firstLine="480"/>
              <w:jc w:val="left"/>
              <w:rPr>
                <w:rFonts w:ascii="宋体" w:hAnsi="宋体" w:hint="eastAsia"/>
                <w:sz w:val="24"/>
              </w:rPr>
            </w:pPr>
            <w:r w:rsidRPr="00131177">
              <w:rPr>
                <w:rFonts w:ascii="宋体" w:hAnsi="宋体" w:hint="eastAsia"/>
                <w:sz w:val="24"/>
              </w:rPr>
              <w:t>目前，项目已形成1项发明专利，完成了技术文档整理与可量产方案的初步设计，具备一定的技术成果转化潜力。</w:t>
            </w:r>
          </w:p>
          <w:p w14:paraId="6062BD7F" w14:textId="2FDA3016" w:rsidR="00131177" w:rsidRPr="00131177" w:rsidRDefault="00131177" w:rsidP="00131177">
            <w:pPr>
              <w:jc w:val="left"/>
              <w:rPr>
                <w:rFonts w:ascii="宋体" w:hAnsi="宋体" w:hint="eastAsia"/>
                <w:b/>
                <w:bCs/>
                <w:sz w:val="24"/>
              </w:rPr>
            </w:pPr>
            <w:r w:rsidRPr="00131177">
              <w:rPr>
                <w:rFonts w:ascii="宋体" w:hAnsi="宋体" w:hint="eastAsia"/>
                <w:b/>
                <w:bCs/>
                <w:sz w:val="24"/>
              </w:rPr>
              <w:t>2.3关键技术及效果</w:t>
            </w:r>
          </w:p>
          <w:p w14:paraId="470CA5BA" w14:textId="776EF65E" w:rsidR="00131177" w:rsidRPr="00131177" w:rsidRDefault="000B0549" w:rsidP="00131177">
            <w:pPr>
              <w:jc w:val="left"/>
              <w:rPr>
                <w:rFonts w:asciiTheme="minorEastAsia" w:eastAsiaTheme="minorEastAsia" w:hAnsiTheme="minorEastAsia" w:hint="eastAsia"/>
                <w:sz w:val="24"/>
              </w:rPr>
            </w:pPr>
            <w:r>
              <w:rPr>
                <w:rFonts w:asciiTheme="minorEastAsia" w:eastAsiaTheme="minorEastAsia" w:hAnsiTheme="minorEastAsia" w:hint="eastAsia"/>
                <w:sz w:val="24"/>
              </w:rPr>
              <w:t>（1）</w:t>
            </w:r>
            <w:r w:rsidR="00131177" w:rsidRPr="00131177">
              <w:rPr>
                <w:rFonts w:asciiTheme="minorEastAsia" w:eastAsiaTheme="minorEastAsia" w:hAnsiTheme="minorEastAsia" w:hint="eastAsia"/>
                <w:sz w:val="24"/>
              </w:rPr>
              <w:t>Wio Terminal技术应用：</w:t>
            </w:r>
          </w:p>
          <w:p w14:paraId="4B3E9C53" w14:textId="77777777" w:rsidR="00131177" w:rsidRPr="00131177" w:rsidRDefault="00131177" w:rsidP="00131177">
            <w:pPr>
              <w:ind w:firstLine="482"/>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Wio Terminal是基于SAMD51微控制器，运行速度为120MHz（最高可达200MHz），具有4MB外部闪存和192KB RAM，搭载Realtek RTL8720DN无线模块，支持蓝牙和Wi-Fi功能。兼容Arduino和MicroPython，作为开源嵌入式平台，Wio Terminal具备良好的可扩展性和易用性，支持多种传感器接口，非常适合用于电子嗅觉系统开发。因此，项目基于Wio Terminal终端设计并实现电子嗅觉系统。气味分子通过气体传感器采集后转化为模拟电压信号，经过阵列数据处理器的处理，最终由智能解释器输出结果。</w:t>
            </w:r>
          </w:p>
          <w:p w14:paraId="3BFFE821" w14:textId="3EDAD594" w:rsidR="00131177" w:rsidRPr="00131177" w:rsidRDefault="000B0549" w:rsidP="00131177">
            <w:pPr>
              <w:jc w:val="left"/>
              <w:rPr>
                <w:rFonts w:asciiTheme="minorEastAsia" w:eastAsiaTheme="minorEastAsia" w:hAnsiTheme="minorEastAsia" w:hint="eastAsia"/>
                <w:sz w:val="24"/>
              </w:rPr>
            </w:pPr>
            <w:r>
              <w:rPr>
                <w:rFonts w:asciiTheme="minorEastAsia" w:eastAsiaTheme="minorEastAsia" w:hAnsiTheme="minorEastAsia" w:hint="eastAsia"/>
                <w:sz w:val="24"/>
              </w:rPr>
              <w:t>（2）</w:t>
            </w:r>
            <w:r w:rsidR="00131177" w:rsidRPr="00131177">
              <w:rPr>
                <w:rFonts w:asciiTheme="minorEastAsia" w:eastAsiaTheme="minorEastAsia" w:hAnsiTheme="minorEastAsia" w:hint="eastAsia"/>
                <w:sz w:val="24"/>
              </w:rPr>
              <w:t>传感器气体检测模块：</w:t>
            </w:r>
          </w:p>
          <w:p w14:paraId="63791ADE" w14:textId="77777777" w:rsidR="00131177" w:rsidRPr="00131177" w:rsidRDefault="00131177" w:rsidP="00131177">
            <w:pPr>
              <w:ind w:firstLine="482"/>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本项目选用了TO封装的MEMS气体传感器，该传感器采用同轴封装结构，由TO管座和TO管帽组成，管座提供电源，管帽保证外界气体平稳输入，保护传感器芯片。传感器尺寸小、响应速度快、功耗低。传感器阵列包括CO气体传感器、臭氧传感器、VOC+CO2+甲醛三合一传感器、氨气传感器、硫化氢传感器、乙醇传感器和氟利昂传感器，系统通过多个廉价传感器实现复杂气味的精准分辨，采集的数据上传至云端进行处理和分析。系统不仅能区分水、酒精、醋、可乐、茶和汽水等不同液体类别，还能同时检测和分析多种有害气体。</w:t>
            </w:r>
          </w:p>
          <w:p w14:paraId="3808B188" w14:textId="7DD75587" w:rsidR="00131177" w:rsidRPr="00131177" w:rsidRDefault="000B0549" w:rsidP="00131177">
            <w:pPr>
              <w:jc w:val="left"/>
              <w:rPr>
                <w:rFonts w:asciiTheme="minorEastAsia" w:eastAsiaTheme="minorEastAsia" w:hAnsiTheme="minorEastAsia" w:hint="eastAsia"/>
                <w:sz w:val="24"/>
              </w:rPr>
            </w:pPr>
            <w:r>
              <w:rPr>
                <w:rFonts w:asciiTheme="minorEastAsia" w:eastAsiaTheme="minorEastAsia" w:hAnsiTheme="minorEastAsia" w:hint="eastAsia"/>
                <w:sz w:val="24"/>
              </w:rPr>
              <w:t>（3）</w:t>
            </w:r>
            <w:r w:rsidR="00131177" w:rsidRPr="00131177">
              <w:rPr>
                <w:rFonts w:asciiTheme="minorEastAsia" w:eastAsiaTheme="minorEastAsia" w:hAnsiTheme="minorEastAsia" w:hint="eastAsia"/>
                <w:sz w:val="24"/>
              </w:rPr>
              <w:t>多传感器融合与高精度数据采集技术：</w:t>
            </w:r>
          </w:p>
          <w:p w14:paraId="408F840D" w14:textId="77777777" w:rsidR="00131177" w:rsidRPr="00131177" w:rsidRDefault="00131177" w:rsidP="00131177">
            <w:pPr>
              <w:ind w:firstLine="482"/>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基于多传感器融合原理，集成了上述MEMS可燃气体传感器、数字温湿度传感器、气压传感器等多种高灵敏度传感器，构建了多源异构数据采集系统。硬件设计采用模块化阵列结构，通过多通道高精度ADC实现同步采样，确保不同传感器之间的时间和空间同步性。为提升信号质量，系统设计了多级硬件滤波和噪声抑制电路，有效消除环境电磁干扰及传感器自噪声。该技术不仅增强了气体浓度的检测灵敏度和准确度，也大幅度提升了系统对复杂家庭环境中多样气体及环境因素的适应能力，为后续智能算法提供了高质量的数据基础。动态环境参数补偿算法。</w:t>
            </w:r>
          </w:p>
          <w:p w14:paraId="5CC9B1CD" w14:textId="60E5AD77" w:rsidR="00131177" w:rsidRPr="00131177" w:rsidRDefault="000B0549" w:rsidP="00131177">
            <w:pPr>
              <w:jc w:val="left"/>
              <w:rPr>
                <w:rFonts w:asciiTheme="minorEastAsia" w:eastAsiaTheme="minorEastAsia" w:hAnsiTheme="minorEastAsia" w:hint="eastAsia"/>
                <w:sz w:val="24"/>
              </w:rPr>
            </w:pPr>
            <w:r>
              <w:rPr>
                <w:rFonts w:asciiTheme="minorEastAsia" w:eastAsiaTheme="minorEastAsia" w:hAnsiTheme="minorEastAsia" w:hint="eastAsia"/>
                <w:sz w:val="24"/>
              </w:rPr>
              <w:t>（4）</w:t>
            </w:r>
            <w:r w:rsidR="00131177" w:rsidRPr="00131177">
              <w:rPr>
                <w:rFonts w:asciiTheme="minorEastAsia" w:eastAsiaTheme="minorEastAsia" w:hAnsiTheme="minorEastAsia" w:hint="eastAsia"/>
                <w:sz w:val="24"/>
              </w:rPr>
              <w:t>动态环境参数补偿算法：</w:t>
            </w:r>
          </w:p>
          <w:p w14:paraId="40B6DF76" w14:textId="77777777" w:rsidR="00131177" w:rsidRPr="00131177" w:rsidRDefault="00131177" w:rsidP="00131177">
            <w:pPr>
              <w:ind w:firstLine="482"/>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针对气体传感器对温湿度和气压等环境因素高度敏感的特点，本项目设计并实现了基于多元线性回归和深度神经网络的动态环境补偿模型。该模型通过实时捕捉环境参数的变化规律，动态修正传感器输出，显著降低环境扰动对检测结果的影响。为提升模型的泛化能力与稳定性，团队采用了手动划分训练集和验证集的方法，利用独立验证集对模型性能进行严格评估和调优，避免过拟合，确保算法在不同场景下均具备优良的预测能力。该算法经过轻量化设计，成功部署于嵌入式平台，实现了家用设备对环境变化的实时在线补偿，兼顾了计算资源限制和实时响应需求。</w:t>
            </w:r>
          </w:p>
          <w:p w14:paraId="42A7917A" w14:textId="4EB1D93A" w:rsidR="00131177" w:rsidRPr="00131177" w:rsidRDefault="000B0549" w:rsidP="00131177">
            <w:pPr>
              <w:jc w:val="left"/>
              <w:rPr>
                <w:rFonts w:asciiTheme="minorEastAsia" w:eastAsiaTheme="minorEastAsia" w:hAnsiTheme="minorEastAsia" w:hint="eastAsia"/>
                <w:sz w:val="24"/>
              </w:rPr>
            </w:pPr>
            <w:r>
              <w:rPr>
                <w:rFonts w:asciiTheme="minorEastAsia" w:eastAsiaTheme="minorEastAsia" w:hAnsiTheme="minorEastAsia" w:hint="eastAsia"/>
                <w:sz w:val="24"/>
              </w:rPr>
              <w:t>（5）</w:t>
            </w:r>
            <w:r w:rsidR="00131177" w:rsidRPr="00131177">
              <w:rPr>
                <w:rFonts w:asciiTheme="minorEastAsia" w:eastAsiaTheme="minorEastAsia" w:hAnsiTheme="minorEastAsia" w:hint="eastAsia"/>
                <w:sz w:val="24"/>
              </w:rPr>
              <w:t>气体指纹多维特征提取技术：</w:t>
            </w:r>
          </w:p>
          <w:p w14:paraId="3184C678" w14:textId="77777777" w:rsidR="00131177" w:rsidRPr="00131177" w:rsidRDefault="00131177" w:rsidP="00131177">
            <w:pPr>
              <w:ind w:firstLine="482"/>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项目基于电子鼻技术，从传感器阵列的时域和频域响应信号中提取多维特征构建气体指纹库。时域特征涵盖响应幅度、响应时间、恢复时间等关键参数；频域特征通过快速傅里叶变换（FFT）获取频谱信息，揭示气体分子与传感器材料间复杂的动态交互过程。为提升特征的区分性与模型的泛化能力，采用主成分分析（PCA）方法对高维特征进行降维处理，去除冗余信息和噪声，显著提升不同气体在特征空间内的可分辨度。此技术为后续分类器训练提供了高质量的输入数据基础。</w:t>
            </w:r>
          </w:p>
          <w:p w14:paraId="4DBEB891" w14:textId="74C29FDA" w:rsidR="00131177" w:rsidRPr="00131177" w:rsidRDefault="000B0549" w:rsidP="00131177">
            <w:pPr>
              <w:jc w:val="left"/>
              <w:rPr>
                <w:rFonts w:asciiTheme="minorEastAsia" w:eastAsiaTheme="minorEastAsia" w:hAnsiTheme="minorEastAsia" w:hint="eastAsia"/>
                <w:sz w:val="24"/>
              </w:rPr>
            </w:pPr>
            <w:r>
              <w:rPr>
                <w:rFonts w:asciiTheme="minorEastAsia" w:eastAsiaTheme="minorEastAsia" w:hAnsiTheme="minorEastAsia" w:hint="eastAsia"/>
                <w:sz w:val="24"/>
              </w:rPr>
              <w:t>（6）</w:t>
            </w:r>
            <w:r w:rsidR="00131177" w:rsidRPr="00131177">
              <w:rPr>
                <w:rFonts w:asciiTheme="minorEastAsia" w:eastAsiaTheme="minorEastAsia" w:hAnsiTheme="minorEastAsia" w:hint="eastAsia"/>
                <w:sz w:val="24"/>
              </w:rPr>
              <w:t>多模型融合的气体智能识别算法：</w:t>
            </w:r>
          </w:p>
          <w:p w14:paraId="28BB7DC0" w14:textId="77777777" w:rsidR="00131177" w:rsidRPr="00131177" w:rsidRDefault="00131177" w:rsidP="00131177">
            <w:pPr>
              <w:ind w:firstLine="482"/>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结合支持向量机（SVM）、卷积神经网络（CNN）等机器学习与深度学习方法，项目构建了多气体识别分类模型。针对不同气体特征的复杂性，设计了多模型融合机制，通过加权投票和级联策略实现高精度气体识别。CNN模型通过端到端的特征自动学习增强了对非线性信号的拟合能力和抗噪性能，极大提升了分类准确率。模型设计支持动态更新和新气体种类的快速扩展，通过相似度匹配机制实现持续的模型优化与功能迭代，满足多样化和动态变化的监测需求。</w:t>
            </w:r>
          </w:p>
          <w:p w14:paraId="3BD3F7E1" w14:textId="18769C06" w:rsidR="00131177" w:rsidRPr="00131177" w:rsidRDefault="000B0549" w:rsidP="000B0549">
            <w:pPr>
              <w:jc w:val="left"/>
              <w:rPr>
                <w:rFonts w:asciiTheme="minorEastAsia" w:eastAsiaTheme="minorEastAsia" w:hAnsiTheme="minorEastAsia" w:hint="eastAsia"/>
                <w:sz w:val="24"/>
              </w:rPr>
            </w:pPr>
            <w:r>
              <w:rPr>
                <w:rFonts w:asciiTheme="minorEastAsia" w:eastAsiaTheme="minorEastAsia" w:hAnsiTheme="minorEastAsia" w:hint="eastAsia"/>
                <w:sz w:val="24"/>
              </w:rPr>
              <w:t>（7）</w:t>
            </w:r>
            <w:r w:rsidR="00131177" w:rsidRPr="00131177">
              <w:rPr>
                <w:rFonts w:asciiTheme="minorEastAsia" w:eastAsiaTheme="minorEastAsia" w:hAnsiTheme="minorEastAsia"/>
                <w:sz w:val="24"/>
              </w:rPr>
              <w:t>智能嵌入式系统设计与闭环控制技术</w:t>
            </w:r>
            <w:r w:rsidR="00131177" w:rsidRPr="00131177">
              <w:rPr>
                <w:rFonts w:asciiTheme="minorEastAsia" w:eastAsiaTheme="minorEastAsia" w:hAnsiTheme="minorEastAsia" w:hint="eastAsia"/>
                <w:sz w:val="24"/>
              </w:rPr>
              <w:t>：</w:t>
            </w:r>
          </w:p>
          <w:p w14:paraId="4DD9575E" w14:textId="77777777" w:rsidR="00131177" w:rsidRPr="00131177" w:rsidRDefault="00131177" w:rsidP="00131177">
            <w:pPr>
              <w:ind w:firstLine="482"/>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系统基于低功耗高性能MCU设计，结合多通道传感器数据采集电路，实现多任务并行处理和实时控制。采用智能电磁阀精确控制检测气室内气体流动，自动切换气源与空气吹扫通道，确保检测过程的气体纯净和传感器基线稳定，消除交叉污染风险。软硬件协同设计实现了从气体数据采集、环境补偿、智能识别到报警预警的全闭环控制流程。系统支持本地液晶实时显示、远程通信及智能家居联动，具备快速响应能力和强鲁棒性，确保家用燃气安全监测的高效可靠运行。</w:t>
            </w:r>
          </w:p>
          <w:p w14:paraId="25F988D1" w14:textId="113C68B1" w:rsidR="00131177" w:rsidRPr="00131177" w:rsidRDefault="000B0549" w:rsidP="000B0549">
            <w:pPr>
              <w:jc w:val="left"/>
              <w:rPr>
                <w:rFonts w:asciiTheme="minorEastAsia" w:eastAsiaTheme="minorEastAsia" w:hAnsiTheme="minorEastAsia" w:hint="eastAsia"/>
                <w:sz w:val="24"/>
              </w:rPr>
            </w:pPr>
            <w:r>
              <w:rPr>
                <w:rFonts w:asciiTheme="minorEastAsia" w:eastAsiaTheme="minorEastAsia" w:hAnsiTheme="minorEastAsia" w:hint="eastAsia"/>
                <w:sz w:val="24"/>
              </w:rPr>
              <w:t>（8）</w:t>
            </w:r>
            <w:r w:rsidR="00131177" w:rsidRPr="00131177">
              <w:rPr>
                <w:rFonts w:asciiTheme="minorEastAsia" w:eastAsiaTheme="minorEastAsia" w:hAnsiTheme="minorEastAsia" w:hint="eastAsia"/>
                <w:sz w:val="24"/>
              </w:rPr>
              <w:t>传感器阵列优化及性能提升技术：</w:t>
            </w:r>
          </w:p>
          <w:p w14:paraId="71028154" w14:textId="77777777" w:rsidR="00131177" w:rsidRPr="00131177" w:rsidRDefault="00131177" w:rsidP="00131177">
            <w:pPr>
              <w:ind w:firstLine="482"/>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通过对传感器材料选择、结构设计及电路调试的系统优化，提升了传感器阵列的灵敏度和选择性。应用温度补偿、基线校准及交叉敏感性调节等多种技术手段，有效降低了传感器漂移和信号噪声。结合周期性校准和动态性能调整，保障传感器阵列在长期使用中的稳定性和准确性。该技术为系统提供了坚实的硬件保障，提升整体检测系统的可靠性和寿命。</w:t>
            </w:r>
          </w:p>
          <w:p w14:paraId="082877B1" w14:textId="204E6E9A" w:rsidR="00131177" w:rsidRPr="00131177" w:rsidRDefault="000B0549" w:rsidP="000B0549">
            <w:pPr>
              <w:jc w:val="left"/>
              <w:rPr>
                <w:rFonts w:asciiTheme="minorEastAsia" w:eastAsiaTheme="minorEastAsia" w:hAnsiTheme="minorEastAsia" w:hint="eastAsia"/>
                <w:sz w:val="24"/>
              </w:rPr>
            </w:pPr>
            <w:r>
              <w:rPr>
                <w:rFonts w:asciiTheme="minorEastAsia" w:eastAsiaTheme="minorEastAsia" w:hAnsiTheme="minorEastAsia" w:hint="eastAsia"/>
                <w:sz w:val="24"/>
              </w:rPr>
              <w:t>（9）</w:t>
            </w:r>
            <w:r w:rsidR="00131177" w:rsidRPr="00131177">
              <w:rPr>
                <w:rFonts w:asciiTheme="minorEastAsia" w:eastAsiaTheme="minorEastAsia" w:hAnsiTheme="minorEastAsia" w:hint="eastAsia"/>
                <w:sz w:val="24"/>
              </w:rPr>
              <w:t>迁移学习与场景适应性优化技术：</w:t>
            </w:r>
          </w:p>
          <w:p w14:paraId="138484AA" w14:textId="77777777" w:rsidR="00131177" w:rsidRPr="00131177" w:rsidRDefault="00131177" w:rsidP="00131177">
            <w:pPr>
              <w:ind w:firstLine="482"/>
              <w:jc w:val="left"/>
              <w:rPr>
                <w:rFonts w:asciiTheme="minorEastAsia" w:eastAsiaTheme="minorEastAsia" w:hAnsiTheme="minorEastAsia" w:hint="eastAsia"/>
                <w:sz w:val="24"/>
              </w:rPr>
            </w:pPr>
            <w:r w:rsidRPr="00131177">
              <w:rPr>
                <w:rFonts w:asciiTheme="minorEastAsia" w:eastAsiaTheme="minorEastAsia" w:hAnsiTheme="minorEastAsia" w:hint="eastAsia"/>
                <w:sz w:val="24"/>
              </w:rPr>
              <w:t>利用迁移学习技术，结合大量实际家庭环境采集的干扰数据（如油烟、蒸汽等），对识别模型进行再训练和微调，显著增强系统对复杂环境的适应能力。通过构建覆盖多种干扰因素的训练集，提升模型对异常环境的识别和误报抑制能力。系统具备持续学习和自我优化机制，可根据现场采集数据动态调整识别策略，保持检测准确性和系统稳定性，为智能家居复杂场景下的可燃气体安全监测提供有力保障。</w:t>
            </w:r>
          </w:p>
          <w:p w14:paraId="5DE22C8C" w14:textId="77777777" w:rsidR="00131177" w:rsidRPr="00131177" w:rsidRDefault="00131177" w:rsidP="00131177">
            <w:pPr>
              <w:ind w:firstLine="482"/>
              <w:jc w:val="left"/>
              <w:rPr>
                <w:rFonts w:ascii="宋体" w:hAnsi="宋体" w:hint="eastAsia"/>
                <w:sz w:val="24"/>
              </w:rPr>
            </w:pPr>
            <w:r w:rsidRPr="00131177">
              <w:rPr>
                <w:rFonts w:ascii="宋体" w:hAnsi="宋体" w:hint="eastAsia"/>
                <w:sz w:val="24"/>
              </w:rPr>
              <w:t>基于上述关键技术，本项目研发的智能多传感器电子鼻系统在家用可燃气体检测领域实现了多项性能突破和应用价值提升。多传感器融合技术显著提高了数据采集的完整性和精度，使得系统对气体浓度的检测灵敏度提升约20%，同时检测误差明显降低，保障了测量结果的准确可靠。动态环境补偿算法有效消除了温湿度和气压等环境因素的干扰，使系统误报率降低30%以上，漏报率大幅减少，即使在高温高湿及复杂家庭环境中依然保持稳定运行，极大增强了系统的环境适应性。同时通过结合多模型融合与深度学习技术，系统实现了对多种可燃气体的高精度分类，识别准确率超过95%，并支持动态扩展新气体种类，满足多样化安全监测需求。嵌入式闭环控制技术保障了系统响应速度快，报警响应时间控制在1秒以内，且在长期高温高湿环境测试中误报率低于3%，显示出良好的鲁棒性和运行稳定性。迁移学习及场景适应技术则显著提升了系统对油烟、蒸汽等复杂家庭干扰的抑制能力，使误报率降低20%，同时赋予系统持续自我优化和学习的能力，增强智能化水平。项目还形成了关键技术专利，技术方案符合国家及行业标准，具备坚实的产业化基础和广阔的市场应用前景，推动家用燃气安全监测从传统被动报警向主动风险管理转型升级。</w:t>
            </w:r>
          </w:p>
          <w:p w14:paraId="0E54F19B" w14:textId="122666BF" w:rsidR="009A14FC" w:rsidRPr="00EF727F" w:rsidRDefault="00240A2D" w:rsidP="00240A2D">
            <w:pPr>
              <w:pStyle w:val="a8"/>
              <w:ind w:firstLineChars="0" w:firstLine="0"/>
              <w:jc w:val="left"/>
              <w:rPr>
                <w:rFonts w:ascii="宋体" w:hAnsi="宋体" w:hint="eastAsia"/>
                <w:b/>
                <w:bCs/>
                <w:sz w:val="28"/>
                <w:szCs w:val="28"/>
              </w:rPr>
            </w:pPr>
            <w:r>
              <w:rPr>
                <w:rFonts w:ascii="宋体" w:hAnsi="宋体" w:hint="eastAsia"/>
                <w:b/>
                <w:bCs/>
                <w:sz w:val="28"/>
                <w:szCs w:val="28"/>
              </w:rPr>
              <w:t>2.</w:t>
            </w:r>
            <w:r w:rsidR="009A14FC" w:rsidRPr="009A14FC">
              <w:rPr>
                <w:rFonts w:ascii="宋体" w:hAnsi="宋体" w:hint="eastAsia"/>
                <w:b/>
                <w:bCs/>
                <w:sz w:val="28"/>
                <w:szCs w:val="28"/>
              </w:rPr>
              <w:t>项目</w:t>
            </w:r>
            <w:r w:rsidR="00EF727F">
              <w:rPr>
                <w:rFonts w:ascii="宋体" w:hAnsi="宋体" w:hint="eastAsia"/>
                <w:b/>
                <w:bCs/>
                <w:sz w:val="28"/>
                <w:szCs w:val="28"/>
              </w:rPr>
              <w:t>实施的收获</w:t>
            </w:r>
            <w:r w:rsidR="009A14FC" w:rsidRPr="009A14FC">
              <w:rPr>
                <w:rFonts w:ascii="宋体" w:hAnsi="宋体" w:hint="eastAsia"/>
                <w:b/>
                <w:bCs/>
                <w:sz w:val="28"/>
                <w:szCs w:val="28"/>
              </w:rPr>
              <w:t>和体会</w:t>
            </w:r>
          </w:p>
          <w:p w14:paraId="30028109" w14:textId="2846DEE8" w:rsidR="00131177" w:rsidRDefault="00240A2D" w:rsidP="00240A2D">
            <w:pPr>
              <w:ind w:firstLine="482"/>
              <w:jc w:val="left"/>
              <w:rPr>
                <w:rFonts w:ascii="宋体" w:hAnsi="宋体" w:hint="eastAsia"/>
                <w:sz w:val="24"/>
              </w:rPr>
            </w:pPr>
            <w:r w:rsidRPr="00240A2D">
              <w:rPr>
                <w:rFonts w:ascii="宋体" w:hAnsi="宋体" w:hint="eastAsia"/>
                <w:sz w:val="24"/>
              </w:rPr>
              <w:t>本项目基于Wio Terminal嵌入式平台，成功构建了一套多传感器融合的电子嗅觉系统。通过集成MEMS气体传感器阵列，结合多通道高精度ADC采集技术，实现了对多种气体的同步检测。在算法层面，我们运用动态环境参数补偿算法有效降低了温湿度干扰，并采用气体指纹多维特征提取技术提升了系统识别精度。整个开发过程让我们深刻认识到，在嵌入式系统中实现多传感器数据融合需要充分考虑硬件资源限制，而Wio Terminal平台的良好扩展性为系统功能实现提供了重要保障。项目成果不仅验证了电子嗅觉系统在气体检测方面的可行性，也为智能家居环境监测应用提供了技术参考。</w:t>
            </w:r>
          </w:p>
          <w:p w14:paraId="0FBA98F5" w14:textId="4E1C57C0" w:rsidR="00240A2D" w:rsidRPr="00240A2D" w:rsidRDefault="00240A2D" w:rsidP="00240A2D">
            <w:pPr>
              <w:jc w:val="left"/>
              <w:rPr>
                <w:rFonts w:ascii="宋体" w:hAnsi="宋体" w:hint="eastAsia"/>
                <w:sz w:val="24"/>
              </w:rPr>
            </w:pPr>
            <w:r w:rsidRPr="00240A2D">
              <w:rPr>
                <w:rFonts w:ascii="宋体" w:hAnsi="宋体" w:hint="eastAsia"/>
                <w:b/>
                <w:bCs/>
                <w:sz w:val="28"/>
                <w:szCs w:val="28"/>
              </w:rPr>
              <w:t>3.项目工作的不足</w:t>
            </w:r>
          </w:p>
          <w:p w14:paraId="008F5E49" w14:textId="2898EF7B" w:rsidR="00240A2D" w:rsidRPr="00240A2D" w:rsidRDefault="00240A2D" w:rsidP="00240A2D">
            <w:pPr>
              <w:ind w:firstLine="482"/>
              <w:jc w:val="left"/>
              <w:rPr>
                <w:rFonts w:ascii="宋体" w:hAnsi="宋体" w:hint="eastAsia"/>
                <w:sz w:val="24"/>
              </w:rPr>
            </w:pPr>
            <w:r w:rsidRPr="00240A2D">
              <w:rPr>
                <w:rFonts w:ascii="宋体" w:hAnsi="宋体" w:hint="eastAsia"/>
                <w:sz w:val="24"/>
              </w:rPr>
              <w:t>尽管系统实现了基本的气体识别功能，但在实际测试中仍存在一些技术局限。首先是传感器阵列的长期稳定性问题，虽然采用了温度补偿和基线校准措施，但在连续工作过程中仍会出现响应漂移现象。其次是系统对低浓度气体的检测灵敏度有待提升，这在一定程度上限制了其在某些特殊场景的应用效果。此外，当前的多模型融合算法在嵌入式平台上的运行效率仍需优化，特别是在处理复杂混合气体时，系统的实时性表现还有改进空间。这些问题都需要在后续研究中重点解决。</w:t>
            </w:r>
          </w:p>
          <w:p w14:paraId="0FBEDFB5" w14:textId="38B89855" w:rsidR="00240A2D" w:rsidRPr="00240A2D" w:rsidRDefault="00240A2D" w:rsidP="00240A2D">
            <w:pPr>
              <w:jc w:val="left"/>
              <w:rPr>
                <w:rFonts w:ascii="宋体" w:hAnsi="宋体" w:hint="eastAsia"/>
                <w:sz w:val="24"/>
              </w:rPr>
            </w:pPr>
            <w:r>
              <w:rPr>
                <w:rFonts w:ascii="宋体" w:hAnsi="宋体" w:hint="eastAsia"/>
                <w:b/>
                <w:bCs/>
                <w:sz w:val="28"/>
                <w:szCs w:val="28"/>
              </w:rPr>
              <w:t>4</w:t>
            </w:r>
            <w:r w:rsidRPr="00240A2D">
              <w:rPr>
                <w:rFonts w:ascii="宋体" w:hAnsi="宋体" w:hint="eastAsia"/>
                <w:b/>
                <w:bCs/>
                <w:sz w:val="28"/>
                <w:szCs w:val="28"/>
              </w:rPr>
              <w:t>.</w:t>
            </w:r>
            <w:r>
              <w:rPr>
                <w:rFonts w:hint="eastAsia"/>
              </w:rPr>
              <w:t xml:space="preserve"> </w:t>
            </w:r>
            <w:r w:rsidRPr="00240A2D">
              <w:rPr>
                <w:rFonts w:ascii="宋体" w:hAnsi="宋体" w:hint="eastAsia"/>
                <w:b/>
                <w:bCs/>
                <w:sz w:val="28"/>
                <w:szCs w:val="28"/>
              </w:rPr>
              <w:t>项目工作中的困难与解决方法</w:t>
            </w:r>
            <w:r w:rsidRPr="00240A2D">
              <w:rPr>
                <w:rFonts w:ascii="宋体" w:hAnsi="宋体" w:hint="eastAsia"/>
                <w:sz w:val="24"/>
              </w:rPr>
              <w:t xml:space="preserve"> </w:t>
            </w:r>
          </w:p>
          <w:p w14:paraId="5BA86728" w14:textId="114D551C" w:rsidR="00E93366" w:rsidRDefault="00240A2D" w:rsidP="00240A2D">
            <w:pPr>
              <w:ind w:firstLine="482"/>
              <w:jc w:val="left"/>
              <w:rPr>
                <w:rFonts w:ascii="宋体" w:hAnsi="宋体" w:hint="eastAsia"/>
                <w:sz w:val="24"/>
              </w:rPr>
            </w:pPr>
            <w:r w:rsidRPr="00240A2D">
              <w:rPr>
                <w:rFonts w:ascii="宋体" w:hAnsi="宋体" w:hint="eastAsia"/>
                <w:sz w:val="24"/>
              </w:rPr>
              <w:t>在项目实施过程中，我们主要面临三个技术挑战：传感器信号稳定性、环境干扰抑制以及嵌入式平台的算法优化。针对信号稳定性问题，我们通过设计多级硬件滤波电路和噪声抑制方案，显著提高了数据采集质量。为应对环境干扰，采用动态环境参数补偿算法，基于多元线性回归模型实时修正传感器输出。在算法优化方面，通过特征降维处理和模型轻量化设计，使多模型融合算法能够高效运行于Wio Terminal平台。这些技术方案的合理运用，不仅解决了项目开发中的关键问题，也为类似嵌入式嗅觉系统的开发积累了宝贵经验。</w:t>
            </w:r>
          </w:p>
          <w:p w14:paraId="7599B06C" w14:textId="4B9906BC" w:rsidR="00D552DC" w:rsidRDefault="00D552DC" w:rsidP="00D552DC">
            <w:pPr>
              <w:jc w:val="left"/>
              <w:rPr>
                <w:rFonts w:ascii="宋体" w:hAnsi="宋体" w:hint="eastAsia"/>
                <w:b/>
                <w:bCs/>
                <w:sz w:val="28"/>
                <w:szCs w:val="28"/>
              </w:rPr>
            </w:pPr>
            <w:r>
              <w:rPr>
                <w:rFonts w:ascii="宋体" w:hAnsi="宋体" w:hint="eastAsia"/>
                <w:b/>
                <w:bCs/>
                <w:sz w:val="28"/>
                <w:szCs w:val="28"/>
              </w:rPr>
              <w:t>三</w:t>
            </w:r>
            <w:r w:rsidRPr="00D552DC">
              <w:rPr>
                <w:rFonts w:ascii="宋体" w:hAnsi="宋体" w:hint="eastAsia"/>
                <w:b/>
                <w:bCs/>
                <w:sz w:val="28"/>
                <w:szCs w:val="28"/>
              </w:rPr>
              <w:t>、</w:t>
            </w:r>
            <w:r>
              <w:rPr>
                <w:rFonts w:ascii="宋体" w:hAnsi="宋体" w:hint="eastAsia"/>
                <w:b/>
                <w:bCs/>
                <w:sz w:val="28"/>
                <w:szCs w:val="28"/>
              </w:rPr>
              <w:t>经费开支与报销情况</w:t>
            </w:r>
          </w:p>
          <w:p w14:paraId="5F73BFC0" w14:textId="1BEFA040" w:rsidR="00D552DC" w:rsidRDefault="00D552DC" w:rsidP="00D552DC">
            <w:pPr>
              <w:jc w:val="left"/>
              <w:rPr>
                <w:rFonts w:ascii="宋体" w:hAnsi="宋体" w:hint="eastAsia"/>
                <w:b/>
                <w:bCs/>
                <w:sz w:val="28"/>
                <w:szCs w:val="28"/>
              </w:rPr>
            </w:pPr>
            <w:r>
              <w:rPr>
                <w:rFonts w:ascii="宋体" w:hAnsi="宋体" w:hint="eastAsia"/>
                <w:b/>
                <w:bCs/>
                <w:sz w:val="28"/>
                <w:szCs w:val="28"/>
              </w:rPr>
              <w:t>经费报销情况（如上传附件，优先以附件</w:t>
            </w:r>
            <w:r w:rsidR="002B28C3">
              <w:rPr>
                <w:rFonts w:ascii="宋体" w:hAnsi="宋体" w:hint="eastAsia"/>
                <w:b/>
                <w:bCs/>
                <w:sz w:val="28"/>
                <w:szCs w:val="28"/>
              </w:rPr>
              <w:t>中</w:t>
            </w:r>
            <w:r w:rsidR="00A374DA">
              <w:rPr>
                <w:rFonts w:ascii="宋体" w:hAnsi="宋体" w:hint="eastAsia"/>
                <w:b/>
                <w:bCs/>
                <w:sz w:val="28"/>
                <w:szCs w:val="28"/>
              </w:rPr>
              <w:t>的明细</w:t>
            </w:r>
            <w:r>
              <w:rPr>
                <w:rFonts w:ascii="宋体" w:hAnsi="宋体" w:hint="eastAsia"/>
                <w:b/>
                <w:bCs/>
                <w:sz w:val="28"/>
                <w:szCs w:val="28"/>
              </w:rPr>
              <w:t>为准）</w:t>
            </w:r>
          </w:p>
          <w:p w14:paraId="71242DDD" w14:textId="3D74CA58" w:rsidR="00D552DC" w:rsidRDefault="00D552DC" w:rsidP="00401A86">
            <w:pPr>
              <w:ind w:firstLine="480"/>
              <w:jc w:val="left"/>
              <w:rPr>
                <w:rFonts w:ascii="宋体" w:hAnsi="宋体" w:hint="eastAsia"/>
                <w:sz w:val="24"/>
              </w:rPr>
            </w:pPr>
            <w:r>
              <w:rPr>
                <w:rFonts w:ascii="宋体" w:hAnsi="宋体" w:hint="eastAsia"/>
                <w:sz w:val="24"/>
              </w:rPr>
              <w:t>在项目顺利进行的同时，有不少经费得到了成功报销</w:t>
            </w:r>
            <w:r w:rsidR="00333896">
              <w:rPr>
                <w:rFonts w:ascii="宋体" w:hAnsi="宋体" w:hint="eastAsia"/>
                <w:sz w:val="24"/>
              </w:rPr>
              <w:t>，譬如方案一的单片机和传感器，方案二的单片机和传感器等元器件，实验仪器设计所需的部分工具、PCB制作所需的部分电子元器件、国内差旅费。成功报销合计</w:t>
            </w:r>
            <w:r w:rsidR="00401A86" w:rsidRPr="00401A86">
              <w:rPr>
                <w:rFonts w:ascii="宋体" w:hAnsi="宋体"/>
                <w:sz w:val="24"/>
              </w:rPr>
              <w:t>4,175.47</w:t>
            </w:r>
            <w:r w:rsidR="00401A86">
              <w:rPr>
                <w:rFonts w:ascii="宋体" w:hAnsi="宋体" w:hint="eastAsia"/>
                <w:sz w:val="24"/>
              </w:rPr>
              <w:t>元，其中方案一成功报销</w:t>
            </w:r>
            <w:r w:rsidR="00401A86" w:rsidRPr="00401A86">
              <w:rPr>
                <w:rFonts w:ascii="宋体" w:hAnsi="宋体"/>
                <w:sz w:val="24"/>
              </w:rPr>
              <w:t>561.39</w:t>
            </w:r>
            <w:r w:rsidR="00401A86">
              <w:rPr>
                <w:rFonts w:ascii="宋体" w:hAnsi="宋体" w:hint="eastAsia"/>
                <w:sz w:val="24"/>
              </w:rPr>
              <w:t>元，方案二</w:t>
            </w:r>
            <w:r w:rsidR="00401A86" w:rsidRPr="00401A86">
              <w:rPr>
                <w:rFonts w:ascii="宋体" w:hAnsi="宋体"/>
                <w:sz w:val="24"/>
              </w:rPr>
              <w:t>584.00</w:t>
            </w:r>
            <w:r w:rsidR="00401A86">
              <w:rPr>
                <w:rFonts w:ascii="宋体" w:hAnsi="宋体" w:hint="eastAsia"/>
                <w:sz w:val="24"/>
              </w:rPr>
              <w:t>元，PCB制作</w:t>
            </w:r>
            <w:r w:rsidR="00401A86" w:rsidRPr="00401A86">
              <w:rPr>
                <w:rFonts w:ascii="宋体" w:hAnsi="宋体"/>
                <w:sz w:val="24"/>
              </w:rPr>
              <w:t>1563.87</w:t>
            </w:r>
            <w:r w:rsidR="00401A86">
              <w:rPr>
                <w:rFonts w:ascii="宋体" w:hAnsi="宋体" w:hint="eastAsia"/>
                <w:sz w:val="24"/>
              </w:rPr>
              <w:t>元，其他包括仪器设计等成功报销1466.21元。</w:t>
            </w:r>
          </w:p>
          <w:p w14:paraId="33B4E2FD" w14:textId="19865A1B" w:rsidR="00401A86" w:rsidRDefault="00401A86" w:rsidP="00401A86">
            <w:pPr>
              <w:ind w:firstLine="480"/>
              <w:jc w:val="left"/>
              <w:rPr>
                <w:rFonts w:ascii="宋体" w:hAnsi="宋体" w:hint="eastAsia"/>
                <w:sz w:val="24"/>
              </w:rPr>
            </w:pPr>
            <w:r>
              <w:rPr>
                <w:rFonts w:ascii="宋体" w:hAnsi="宋体" w:hint="eastAsia"/>
                <w:sz w:val="24"/>
              </w:rPr>
              <w:t>然而，截至目前</w:t>
            </w:r>
            <w:r w:rsidR="00A374DA">
              <w:rPr>
                <w:rFonts w:ascii="宋体" w:hAnsi="宋体" w:hint="eastAsia"/>
                <w:sz w:val="24"/>
              </w:rPr>
              <w:t>，</w:t>
            </w:r>
            <w:r w:rsidR="00A374DA" w:rsidRPr="00A374DA">
              <w:rPr>
                <w:rFonts w:ascii="宋体" w:hAnsi="宋体" w:hint="eastAsia"/>
                <w:sz w:val="24"/>
              </w:rPr>
              <w:t>除去实验耗材的液体样本购买共194.80元</w:t>
            </w:r>
            <w:r w:rsidR="00A374DA">
              <w:rPr>
                <w:rFonts w:ascii="宋体" w:hAnsi="宋体" w:hint="eastAsia"/>
                <w:sz w:val="24"/>
              </w:rPr>
              <w:t>，我们的项目仍有部分内容并未得到报销，合计未报销</w:t>
            </w:r>
            <w:r w:rsidR="00A374DA" w:rsidRPr="00A374DA">
              <w:rPr>
                <w:rFonts w:ascii="宋体" w:hAnsi="宋体" w:hint="eastAsia"/>
                <w:sz w:val="24"/>
              </w:rPr>
              <w:t>2,265.10元</w:t>
            </w:r>
            <w:r w:rsidR="00A374DA">
              <w:rPr>
                <w:rFonts w:ascii="宋体" w:hAnsi="宋体" w:hint="eastAsia"/>
                <w:sz w:val="24"/>
              </w:rPr>
              <w:t>，具体未报销内容如下：</w:t>
            </w:r>
          </w:p>
          <w:p w14:paraId="4909618A" w14:textId="3FFD3D23" w:rsidR="00A374DA" w:rsidRDefault="00A374DA" w:rsidP="00401A86">
            <w:pPr>
              <w:ind w:firstLine="480"/>
              <w:jc w:val="left"/>
              <w:rPr>
                <w:rFonts w:ascii="宋体" w:hAnsi="宋体" w:hint="eastAsia"/>
                <w:sz w:val="24"/>
              </w:rPr>
            </w:pPr>
            <w:r>
              <w:rPr>
                <w:rFonts w:ascii="宋体" w:hAnsi="宋体" w:hint="eastAsia"/>
                <w:sz w:val="24"/>
              </w:rPr>
              <w:t>在方案一中，杜邦线等线材和耗材共51.8元未得到报销；</w:t>
            </w:r>
          </w:p>
          <w:p w14:paraId="101D11B9" w14:textId="59367E55" w:rsidR="00A374DA" w:rsidRDefault="00A374DA" w:rsidP="00401A86">
            <w:pPr>
              <w:ind w:firstLine="480"/>
              <w:jc w:val="left"/>
              <w:rPr>
                <w:rFonts w:ascii="宋体" w:hAnsi="宋体" w:hint="eastAsia"/>
                <w:sz w:val="24"/>
              </w:rPr>
            </w:pPr>
            <w:r>
              <w:rPr>
                <w:rFonts w:ascii="宋体" w:hAnsi="宋体" w:hint="eastAsia"/>
                <w:sz w:val="24"/>
              </w:rPr>
              <w:t>实验耗材中的Grove温湿度传感器、锂电池充电模块、气体传感器合计</w:t>
            </w:r>
            <w:r w:rsidRPr="00A374DA">
              <w:rPr>
                <w:rFonts w:ascii="宋体" w:hAnsi="宋体"/>
                <w:sz w:val="24"/>
              </w:rPr>
              <w:t>274.57</w:t>
            </w:r>
            <w:r>
              <w:rPr>
                <w:rFonts w:ascii="宋体" w:hAnsi="宋体" w:hint="eastAsia"/>
                <w:sz w:val="24"/>
              </w:rPr>
              <w:t>元未得到成功报销；</w:t>
            </w:r>
          </w:p>
          <w:p w14:paraId="46FE5171" w14:textId="093348C2" w:rsidR="00A374DA" w:rsidRDefault="00A374DA" w:rsidP="00401A86">
            <w:pPr>
              <w:ind w:firstLine="480"/>
              <w:jc w:val="left"/>
              <w:rPr>
                <w:rFonts w:ascii="宋体" w:hAnsi="宋体" w:hint="eastAsia"/>
                <w:sz w:val="24"/>
              </w:rPr>
            </w:pPr>
            <w:r>
              <w:rPr>
                <w:rFonts w:ascii="宋体" w:hAnsi="宋体" w:hint="eastAsia"/>
                <w:sz w:val="24"/>
              </w:rPr>
              <w:t>PANDA小车实验仪器的深度相机</w:t>
            </w:r>
            <w:r w:rsidRPr="00A374DA">
              <w:rPr>
                <w:rFonts w:ascii="宋体" w:hAnsi="宋体"/>
                <w:sz w:val="24"/>
              </w:rPr>
              <w:t>285.01</w:t>
            </w:r>
            <w:r>
              <w:rPr>
                <w:rFonts w:ascii="宋体" w:hAnsi="宋体" w:hint="eastAsia"/>
                <w:sz w:val="24"/>
              </w:rPr>
              <w:t>元未报销；</w:t>
            </w:r>
          </w:p>
          <w:p w14:paraId="4AFE4DD8" w14:textId="7D26975B" w:rsidR="00A374DA" w:rsidRDefault="00A374DA" w:rsidP="00401A86">
            <w:pPr>
              <w:ind w:firstLine="480"/>
              <w:jc w:val="left"/>
              <w:rPr>
                <w:rFonts w:ascii="宋体" w:hAnsi="宋体" w:hint="eastAsia"/>
                <w:sz w:val="24"/>
              </w:rPr>
            </w:pPr>
            <w:r>
              <w:rPr>
                <w:rFonts w:ascii="宋体" w:hAnsi="宋体" w:hint="eastAsia"/>
                <w:sz w:val="24"/>
              </w:rPr>
              <w:t>焊接的焊接元件练习板</w:t>
            </w:r>
            <w:r w:rsidRPr="00A374DA">
              <w:rPr>
                <w:rFonts w:ascii="宋体" w:hAnsi="宋体"/>
                <w:sz w:val="24"/>
              </w:rPr>
              <w:t>31.45</w:t>
            </w:r>
            <w:r>
              <w:rPr>
                <w:rFonts w:ascii="宋体" w:hAnsi="宋体" w:hint="eastAsia"/>
                <w:sz w:val="24"/>
              </w:rPr>
              <w:t>元未报销；</w:t>
            </w:r>
          </w:p>
          <w:p w14:paraId="084224BE" w14:textId="361481C7" w:rsidR="00A374DA" w:rsidRDefault="00A374DA" w:rsidP="00401A86">
            <w:pPr>
              <w:ind w:firstLine="480"/>
              <w:jc w:val="left"/>
              <w:rPr>
                <w:rFonts w:ascii="宋体" w:hAnsi="宋体" w:hint="eastAsia"/>
                <w:sz w:val="24"/>
              </w:rPr>
            </w:pPr>
            <w:r>
              <w:rPr>
                <w:rFonts w:ascii="宋体" w:hAnsi="宋体" w:hint="eastAsia"/>
                <w:sz w:val="24"/>
              </w:rPr>
              <w:t>PCB制作中，部分电阻、电容、接线端子和集成元件等元器件总共</w:t>
            </w:r>
            <w:r w:rsidRPr="00A374DA">
              <w:rPr>
                <w:rFonts w:ascii="宋体" w:hAnsi="宋体"/>
                <w:sz w:val="24"/>
              </w:rPr>
              <w:t>1292.27</w:t>
            </w:r>
            <w:r>
              <w:rPr>
                <w:rFonts w:ascii="宋体" w:hAnsi="宋体" w:hint="eastAsia"/>
                <w:sz w:val="24"/>
              </w:rPr>
              <w:t>元未报销。</w:t>
            </w:r>
          </w:p>
          <w:p w14:paraId="261A9E6A" w14:textId="27E8A97D" w:rsidR="00A374DA" w:rsidRPr="00A374DA" w:rsidRDefault="002B28C3" w:rsidP="00401A86">
            <w:pPr>
              <w:ind w:firstLine="480"/>
              <w:jc w:val="left"/>
              <w:rPr>
                <w:rFonts w:ascii="宋体" w:hAnsi="宋体" w:hint="eastAsia"/>
                <w:sz w:val="24"/>
              </w:rPr>
            </w:pPr>
            <w:r>
              <w:rPr>
                <w:rFonts w:ascii="宋体" w:hAnsi="宋体" w:hint="eastAsia"/>
                <w:sz w:val="24"/>
              </w:rPr>
              <w:t>汇总一下，本年度该项目结题时，总共花费</w:t>
            </w:r>
            <w:r w:rsidRPr="002B28C3">
              <w:rPr>
                <w:rFonts w:ascii="宋体" w:hAnsi="宋体" w:hint="eastAsia"/>
                <w:sz w:val="24"/>
              </w:rPr>
              <w:t>6,635.37元</w:t>
            </w:r>
            <w:r>
              <w:rPr>
                <w:rFonts w:ascii="宋体" w:hAnsi="宋体" w:hint="eastAsia"/>
                <w:sz w:val="24"/>
              </w:rPr>
              <w:t>。除去不能报销的</w:t>
            </w:r>
            <w:r w:rsidRPr="002B28C3">
              <w:rPr>
                <w:rFonts w:ascii="宋体" w:hAnsi="宋体" w:hint="eastAsia"/>
                <w:sz w:val="24"/>
              </w:rPr>
              <w:t>194.80元</w:t>
            </w:r>
            <w:r>
              <w:rPr>
                <w:rFonts w:ascii="宋体" w:hAnsi="宋体" w:hint="eastAsia"/>
                <w:sz w:val="24"/>
              </w:rPr>
              <w:t>，实际总共需报销6,440.57元：其中</w:t>
            </w:r>
            <w:r w:rsidRPr="002B28C3">
              <w:rPr>
                <w:rFonts w:ascii="宋体" w:hAnsi="宋体"/>
                <w:sz w:val="24"/>
              </w:rPr>
              <w:t>4,175.47</w:t>
            </w:r>
            <w:r>
              <w:rPr>
                <w:rFonts w:ascii="宋体" w:hAnsi="宋体" w:hint="eastAsia"/>
                <w:sz w:val="24"/>
              </w:rPr>
              <w:t>元已得到成功报销，</w:t>
            </w:r>
            <w:r w:rsidRPr="002B28C3">
              <w:rPr>
                <w:rFonts w:ascii="宋体" w:hAnsi="宋体"/>
                <w:sz w:val="24"/>
              </w:rPr>
              <w:t>2,265.10</w:t>
            </w:r>
            <w:r>
              <w:rPr>
                <w:rFonts w:ascii="宋体" w:hAnsi="宋体" w:hint="eastAsia"/>
                <w:sz w:val="24"/>
              </w:rPr>
              <w:t>元仍然未报销。</w:t>
            </w:r>
          </w:p>
          <w:p w14:paraId="3758750E" w14:textId="77777777" w:rsidR="00E93366" w:rsidRDefault="00E93366">
            <w:pPr>
              <w:rPr>
                <w:rFonts w:ascii="宋体" w:hAnsi="宋体" w:hint="eastAsia"/>
              </w:rPr>
            </w:pPr>
          </w:p>
          <w:p w14:paraId="3AAEE017" w14:textId="77777777" w:rsidR="00E93366" w:rsidRDefault="00E93366">
            <w:pPr>
              <w:jc w:val="right"/>
              <w:rPr>
                <w:rFonts w:ascii="宋体" w:hAnsi="宋体" w:hint="eastAsia"/>
              </w:rPr>
            </w:pPr>
          </w:p>
          <w:p w14:paraId="70F1C2A1" w14:textId="77777777" w:rsidR="00E93366" w:rsidRDefault="00E93366">
            <w:pPr>
              <w:jc w:val="right"/>
              <w:rPr>
                <w:rFonts w:ascii="宋体" w:hAnsi="宋体" w:hint="eastAsia"/>
              </w:rPr>
            </w:pPr>
          </w:p>
          <w:p w14:paraId="0E300C1B" w14:textId="77777777" w:rsidR="00E93366" w:rsidRDefault="00E93366">
            <w:pPr>
              <w:jc w:val="right"/>
              <w:rPr>
                <w:rFonts w:ascii="宋体" w:hAnsi="宋体" w:hint="eastAsia"/>
              </w:rPr>
            </w:pPr>
          </w:p>
          <w:p w14:paraId="3750D402" w14:textId="77777777" w:rsidR="00E93366" w:rsidRDefault="00E93366">
            <w:pPr>
              <w:jc w:val="right"/>
              <w:rPr>
                <w:rFonts w:ascii="宋体" w:hAnsi="宋体" w:hint="eastAsia"/>
              </w:rPr>
            </w:pPr>
          </w:p>
          <w:p w14:paraId="46EEA854" w14:textId="77777777" w:rsidR="00E93366" w:rsidRDefault="00E93366">
            <w:pPr>
              <w:jc w:val="right"/>
              <w:rPr>
                <w:rFonts w:ascii="宋体" w:hAnsi="宋体" w:hint="eastAsia"/>
              </w:rPr>
            </w:pPr>
          </w:p>
          <w:p w14:paraId="73B1A858" w14:textId="77777777" w:rsidR="00E93366" w:rsidRDefault="00E93366">
            <w:pPr>
              <w:jc w:val="right"/>
              <w:rPr>
                <w:rFonts w:ascii="宋体" w:hAnsi="宋体" w:hint="eastAsia"/>
              </w:rPr>
            </w:pPr>
          </w:p>
          <w:p w14:paraId="3D79F962" w14:textId="77777777" w:rsidR="00E93366" w:rsidRDefault="00E93366">
            <w:pPr>
              <w:jc w:val="right"/>
              <w:rPr>
                <w:rFonts w:ascii="宋体" w:hAnsi="宋体" w:hint="eastAsia"/>
              </w:rPr>
            </w:pPr>
          </w:p>
          <w:p w14:paraId="7AED6B93" w14:textId="77777777" w:rsidR="00E93366" w:rsidRDefault="00E93366">
            <w:pPr>
              <w:jc w:val="right"/>
              <w:rPr>
                <w:rFonts w:ascii="宋体" w:hAnsi="宋体" w:hint="eastAsia"/>
              </w:rPr>
            </w:pPr>
          </w:p>
          <w:p w14:paraId="643B55CC" w14:textId="77777777" w:rsidR="00E93366" w:rsidRDefault="00E93366">
            <w:pPr>
              <w:jc w:val="right"/>
              <w:rPr>
                <w:rFonts w:ascii="宋体" w:hAnsi="宋体" w:hint="eastAsia"/>
              </w:rPr>
            </w:pPr>
          </w:p>
          <w:p w14:paraId="5C523603" w14:textId="77777777" w:rsidR="00E93366" w:rsidRDefault="00000000">
            <w:pPr>
              <w:ind w:right="420" w:firstLineChars="2450" w:firstLine="5145"/>
              <w:rPr>
                <w:rFonts w:ascii="宋体" w:hAnsi="宋体" w:hint="eastAsia"/>
              </w:rPr>
            </w:pPr>
            <w:r>
              <w:rPr>
                <w:rFonts w:ascii="宋体" w:hAnsi="宋体" w:hint="eastAsia"/>
              </w:rPr>
              <w:t xml:space="preserve">项目负责人签字：                  </w:t>
            </w:r>
          </w:p>
          <w:p w14:paraId="2EEAA9F1" w14:textId="77777777" w:rsidR="00E93366" w:rsidRDefault="00000000">
            <w:pPr>
              <w:wordWrap w:val="0"/>
              <w:ind w:right="420" w:firstLineChars="2200" w:firstLine="4620"/>
              <w:rPr>
                <w:rFonts w:ascii="宋体" w:hAnsi="宋体" w:hint="eastAsia"/>
              </w:rPr>
            </w:pPr>
            <w:r>
              <w:rPr>
                <w:rFonts w:ascii="宋体" w:hAnsi="宋体" w:hint="eastAsia"/>
              </w:rPr>
              <w:t xml:space="preserve">     年    月    日     </w:t>
            </w:r>
          </w:p>
          <w:p w14:paraId="56F139C5" w14:textId="77777777" w:rsidR="00E93366" w:rsidRDefault="00E93366">
            <w:pPr>
              <w:ind w:firstLine="432"/>
              <w:jc w:val="left"/>
              <w:rPr>
                <w:rFonts w:ascii="宋体" w:hAnsi="宋体" w:hint="eastAsia"/>
              </w:rPr>
            </w:pPr>
          </w:p>
        </w:tc>
      </w:tr>
    </w:tbl>
    <w:p w14:paraId="214249C5" w14:textId="77777777" w:rsidR="00E93366" w:rsidRDefault="00E93366">
      <w:pPr>
        <w:rPr>
          <w:rFonts w:ascii="宋体" w:hAnsi="宋体" w:hint="eastAsia"/>
          <w:b/>
          <w:sz w:val="28"/>
          <w:szCs w:val="28"/>
        </w:rPr>
      </w:pPr>
    </w:p>
    <w:p w14:paraId="6BD52E87" w14:textId="77777777" w:rsidR="00E93366" w:rsidRDefault="00000000">
      <w:pPr>
        <w:rPr>
          <w:rFonts w:ascii="宋体" w:hAnsi="宋体" w:hint="eastAsia"/>
          <w:b/>
          <w:sz w:val="28"/>
          <w:szCs w:val="28"/>
        </w:rPr>
      </w:pPr>
      <w:r>
        <w:rPr>
          <w:rFonts w:ascii="宋体" w:hAnsi="宋体" w:hint="eastAsia"/>
          <w:b/>
          <w:sz w:val="28"/>
          <w:szCs w:val="28"/>
        </w:rPr>
        <w:t>三、指导老师结题意见</w:t>
      </w: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6"/>
      </w:tblGrid>
      <w:tr w:rsidR="00E93366" w14:paraId="45E7727E" w14:textId="77777777">
        <w:tc>
          <w:tcPr>
            <w:tcW w:w="9286" w:type="dxa"/>
            <w:tcBorders>
              <w:top w:val="single" w:sz="4" w:space="0" w:color="auto"/>
              <w:left w:val="single" w:sz="4" w:space="0" w:color="auto"/>
              <w:bottom w:val="single" w:sz="4" w:space="0" w:color="auto"/>
              <w:right w:val="single" w:sz="4" w:space="0" w:color="auto"/>
            </w:tcBorders>
          </w:tcPr>
          <w:p w14:paraId="51F5FE3E" w14:textId="77777777" w:rsidR="00E93366" w:rsidRDefault="00E93366">
            <w:pPr>
              <w:rPr>
                <w:rFonts w:ascii="宋体" w:hAnsi="宋体" w:hint="eastAsia"/>
              </w:rPr>
            </w:pPr>
          </w:p>
          <w:p w14:paraId="557A5893" w14:textId="77777777" w:rsidR="00E93366" w:rsidRDefault="00E93366">
            <w:pPr>
              <w:rPr>
                <w:rFonts w:ascii="宋体" w:hAnsi="宋体" w:hint="eastAsia"/>
              </w:rPr>
            </w:pPr>
          </w:p>
          <w:p w14:paraId="447E586B" w14:textId="77777777" w:rsidR="00E93366" w:rsidRDefault="00E93366">
            <w:pPr>
              <w:rPr>
                <w:rFonts w:ascii="宋体" w:hAnsi="宋体" w:hint="eastAsia"/>
              </w:rPr>
            </w:pPr>
          </w:p>
          <w:p w14:paraId="2755E60F" w14:textId="77777777" w:rsidR="00E93366" w:rsidRDefault="00E93366">
            <w:pPr>
              <w:rPr>
                <w:rFonts w:ascii="宋体" w:hAnsi="宋体" w:hint="eastAsia"/>
              </w:rPr>
            </w:pPr>
          </w:p>
          <w:p w14:paraId="12292A7D" w14:textId="77777777" w:rsidR="00E93366" w:rsidRDefault="00E93366">
            <w:pPr>
              <w:rPr>
                <w:rFonts w:ascii="宋体" w:hAnsi="宋体" w:hint="eastAsia"/>
              </w:rPr>
            </w:pPr>
          </w:p>
          <w:p w14:paraId="6B31B3B9" w14:textId="77777777" w:rsidR="00E93366" w:rsidRDefault="00E93366">
            <w:pPr>
              <w:rPr>
                <w:rFonts w:ascii="宋体" w:hAnsi="宋体" w:hint="eastAsia"/>
              </w:rPr>
            </w:pPr>
          </w:p>
          <w:p w14:paraId="3E65C87E" w14:textId="77777777" w:rsidR="00E93366" w:rsidRDefault="00E93366">
            <w:pPr>
              <w:rPr>
                <w:rFonts w:ascii="宋体" w:hAnsi="宋体" w:hint="eastAsia"/>
              </w:rPr>
            </w:pPr>
          </w:p>
          <w:p w14:paraId="7AD9776D" w14:textId="77777777" w:rsidR="00E93366" w:rsidRDefault="00000000">
            <w:pPr>
              <w:ind w:firstLineChars="2050" w:firstLine="4920"/>
              <w:rPr>
                <w:rFonts w:ascii="宋体" w:hAnsi="宋体" w:hint="eastAsia"/>
                <w:sz w:val="24"/>
              </w:rPr>
            </w:pPr>
            <w:r>
              <w:rPr>
                <w:rFonts w:ascii="宋体" w:hAnsi="宋体" w:hint="eastAsia"/>
                <w:sz w:val="24"/>
              </w:rPr>
              <w:t>签  字：</w:t>
            </w:r>
          </w:p>
          <w:p w14:paraId="7711576B" w14:textId="77777777" w:rsidR="00E93366" w:rsidRDefault="00E93366">
            <w:pPr>
              <w:rPr>
                <w:rFonts w:ascii="宋体" w:hAnsi="宋体" w:hint="eastAsia"/>
                <w:sz w:val="24"/>
              </w:rPr>
            </w:pPr>
          </w:p>
          <w:p w14:paraId="2EA19067" w14:textId="77777777" w:rsidR="00E93366" w:rsidRDefault="00000000">
            <w:pPr>
              <w:rPr>
                <w:rFonts w:ascii="宋体" w:hAnsi="宋体" w:hint="eastAsia"/>
              </w:rPr>
            </w:pPr>
            <w:r>
              <w:rPr>
                <w:rFonts w:ascii="宋体" w:hAnsi="宋体" w:hint="eastAsia"/>
                <w:sz w:val="24"/>
              </w:rPr>
              <w:t xml:space="preserve">  年    月    日</w:t>
            </w:r>
          </w:p>
        </w:tc>
      </w:tr>
    </w:tbl>
    <w:p w14:paraId="1AA8DBA0" w14:textId="77777777" w:rsidR="00E93366" w:rsidRDefault="00E93366">
      <w:pPr>
        <w:rPr>
          <w:rFonts w:ascii="宋体" w:hAnsi="宋体" w:hint="eastAsia"/>
        </w:rPr>
      </w:pPr>
    </w:p>
    <w:p w14:paraId="4CFA60A7" w14:textId="77777777" w:rsidR="00E93366" w:rsidRDefault="00000000">
      <w:pPr>
        <w:rPr>
          <w:rFonts w:ascii="宋体" w:hAnsi="宋体" w:hint="eastAsia"/>
          <w:b/>
          <w:sz w:val="28"/>
          <w:szCs w:val="28"/>
        </w:rPr>
      </w:pPr>
      <w:r>
        <w:rPr>
          <w:rFonts w:ascii="宋体" w:hAnsi="宋体" w:hint="eastAsia"/>
          <w:b/>
          <w:sz w:val="28"/>
          <w:szCs w:val="28"/>
        </w:rPr>
        <w:t>四、学院结题意见</w:t>
      </w:r>
    </w:p>
    <w:tbl>
      <w:tblPr>
        <w:tblW w:w="9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1"/>
      </w:tblGrid>
      <w:tr w:rsidR="00E93366" w14:paraId="3F63358F" w14:textId="77777777">
        <w:trPr>
          <w:trHeight w:val="3626"/>
        </w:trPr>
        <w:tc>
          <w:tcPr>
            <w:tcW w:w="9301" w:type="dxa"/>
            <w:tcBorders>
              <w:top w:val="single" w:sz="4" w:space="0" w:color="auto"/>
              <w:left w:val="single" w:sz="4" w:space="0" w:color="auto"/>
              <w:bottom w:val="single" w:sz="4" w:space="0" w:color="auto"/>
              <w:right w:val="single" w:sz="4" w:space="0" w:color="auto"/>
            </w:tcBorders>
          </w:tcPr>
          <w:p w14:paraId="41E0566B" w14:textId="77777777" w:rsidR="00E93366" w:rsidRDefault="00E93366">
            <w:pPr>
              <w:rPr>
                <w:rFonts w:ascii="宋体" w:hAnsi="宋体" w:hint="eastAsia"/>
              </w:rPr>
            </w:pPr>
          </w:p>
          <w:p w14:paraId="4C715025" w14:textId="77777777" w:rsidR="00E93366" w:rsidRDefault="00E93366">
            <w:pPr>
              <w:rPr>
                <w:rFonts w:ascii="宋体" w:hAnsi="宋体" w:hint="eastAsia"/>
              </w:rPr>
            </w:pPr>
          </w:p>
          <w:p w14:paraId="407488C6" w14:textId="77777777" w:rsidR="00E93366" w:rsidRDefault="00E93366">
            <w:pPr>
              <w:rPr>
                <w:rFonts w:ascii="宋体" w:hAnsi="宋体" w:hint="eastAsia"/>
              </w:rPr>
            </w:pPr>
          </w:p>
          <w:p w14:paraId="5EEA6365" w14:textId="77777777" w:rsidR="00E93366" w:rsidRDefault="00E93366">
            <w:pPr>
              <w:rPr>
                <w:rFonts w:ascii="宋体" w:hAnsi="宋体" w:hint="eastAsia"/>
              </w:rPr>
            </w:pPr>
          </w:p>
          <w:p w14:paraId="0AD181D7" w14:textId="77777777" w:rsidR="00E93366" w:rsidRDefault="00E93366">
            <w:pPr>
              <w:rPr>
                <w:rFonts w:ascii="宋体" w:hAnsi="宋体" w:hint="eastAsia"/>
              </w:rPr>
            </w:pPr>
          </w:p>
          <w:p w14:paraId="65E94D17" w14:textId="77777777" w:rsidR="00E93366" w:rsidRDefault="00E93366">
            <w:pPr>
              <w:rPr>
                <w:rFonts w:ascii="宋体" w:hAnsi="宋体" w:hint="eastAsia"/>
              </w:rPr>
            </w:pPr>
          </w:p>
          <w:p w14:paraId="4A4E1F14" w14:textId="77777777" w:rsidR="00E93366" w:rsidRDefault="00E93366">
            <w:pPr>
              <w:rPr>
                <w:rFonts w:ascii="宋体" w:hAnsi="宋体" w:hint="eastAsia"/>
              </w:rPr>
            </w:pPr>
          </w:p>
          <w:p w14:paraId="3654FF4F" w14:textId="77777777" w:rsidR="00E93366" w:rsidRDefault="00E93366">
            <w:pPr>
              <w:rPr>
                <w:rFonts w:ascii="宋体" w:hAnsi="宋体" w:hint="eastAsia"/>
              </w:rPr>
            </w:pPr>
          </w:p>
          <w:p w14:paraId="7CF3C7E7" w14:textId="77777777" w:rsidR="00E93366" w:rsidRDefault="00000000">
            <w:pPr>
              <w:ind w:firstLineChars="1950" w:firstLine="4680"/>
              <w:rPr>
                <w:rFonts w:ascii="宋体" w:hAnsi="宋体" w:hint="eastAsia"/>
                <w:sz w:val="24"/>
              </w:rPr>
            </w:pPr>
            <w:r>
              <w:rPr>
                <w:rFonts w:ascii="宋体" w:hAnsi="宋体" w:hint="eastAsia"/>
                <w:sz w:val="24"/>
              </w:rPr>
              <w:t>公  章：</w:t>
            </w:r>
          </w:p>
          <w:p w14:paraId="4460E318" w14:textId="77777777" w:rsidR="00E93366" w:rsidRDefault="00E93366">
            <w:pPr>
              <w:rPr>
                <w:rFonts w:ascii="宋体" w:hAnsi="宋体" w:hint="eastAsia"/>
                <w:sz w:val="24"/>
              </w:rPr>
            </w:pPr>
          </w:p>
          <w:p w14:paraId="300408BA" w14:textId="77777777" w:rsidR="00E93366" w:rsidRDefault="00000000">
            <w:pPr>
              <w:rPr>
                <w:rFonts w:ascii="宋体" w:hAnsi="宋体" w:hint="eastAsia"/>
              </w:rPr>
            </w:pPr>
            <w:r>
              <w:rPr>
                <w:rFonts w:ascii="宋体" w:hAnsi="宋体" w:hint="eastAsia"/>
                <w:sz w:val="24"/>
              </w:rPr>
              <w:t xml:space="preserve">  年    月    日</w:t>
            </w:r>
          </w:p>
        </w:tc>
      </w:tr>
    </w:tbl>
    <w:p w14:paraId="6C588321" w14:textId="77777777" w:rsidR="00E93366" w:rsidRDefault="00E93366">
      <w:pPr>
        <w:rPr>
          <w:rFonts w:ascii="宋体" w:hAnsi="宋体" w:hint="eastAsia"/>
        </w:rPr>
      </w:pPr>
    </w:p>
    <w:p w14:paraId="64710013" w14:textId="2848BF86" w:rsidR="00E93366" w:rsidRDefault="003F3899">
      <w:pPr>
        <w:rPr>
          <w:rFonts w:ascii="宋体" w:hAnsi="宋体" w:hint="eastAsia"/>
          <w:b/>
          <w:sz w:val="28"/>
          <w:szCs w:val="28"/>
        </w:rPr>
      </w:pPr>
      <w:r>
        <w:rPr>
          <w:rFonts w:hint="eastAsia"/>
          <w:noProof/>
        </w:rPr>
        <mc:AlternateContent>
          <mc:Choice Requires="wps">
            <w:drawing>
              <wp:anchor distT="0" distB="0" distL="114300" distR="114300" simplePos="0" relativeHeight="251658240" behindDoc="0" locked="0" layoutInCell="1" allowOverlap="1" wp14:anchorId="56B1BBFF" wp14:editId="5178F480">
                <wp:simplePos x="0" y="0"/>
                <wp:positionH relativeFrom="column">
                  <wp:posOffset>2514600</wp:posOffset>
                </wp:positionH>
                <wp:positionV relativeFrom="paragraph">
                  <wp:posOffset>292100</wp:posOffset>
                </wp:positionV>
                <wp:extent cx="228600" cy="297180"/>
                <wp:effectExtent l="0" t="0" r="0" b="0"/>
                <wp:wrapNone/>
                <wp:docPr id="161468883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7DC17" w14:textId="77777777" w:rsidR="00E93366" w:rsidRDefault="00E93366">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B1BBFF" id="Text Box 3" o:spid="_x0000_s1027" type="#_x0000_t202" style="position:absolute;left:0;text-align:left;margin-left:198pt;margin-top:23pt;width:18pt;height:2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" filled="f" stroked="f">
                <v:textbox>
                  <w:txbxContent>
                    <w:p w14:paraId="67C7DC17" w14:textId="77777777" w:rsidR="00E93366" w:rsidRDefault="00E93366">
                      <w:pPr>
                        <w:rPr>
                          <w:sz w:val="18"/>
                        </w:rPr>
                      </w:pPr>
                    </w:p>
                  </w:txbxContent>
                </v:textbox>
              </v:shape>
            </w:pict>
          </mc:Fallback>
        </mc:AlternateContent>
      </w:r>
      <w:r>
        <w:rPr>
          <w:rFonts w:ascii="宋体" w:hAnsi="宋体" w:hint="eastAsia"/>
          <w:b/>
          <w:sz w:val="28"/>
          <w:szCs w:val="28"/>
        </w:rPr>
        <w:t>五、基金管理委员会最终评审意见</w:t>
      </w: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6"/>
      </w:tblGrid>
      <w:tr w:rsidR="00E93366" w14:paraId="38716C04" w14:textId="77777777">
        <w:trPr>
          <w:trHeight w:val="3399"/>
        </w:trPr>
        <w:tc>
          <w:tcPr>
            <w:tcW w:w="9286" w:type="dxa"/>
            <w:tcBorders>
              <w:top w:val="single" w:sz="4" w:space="0" w:color="auto"/>
              <w:left w:val="single" w:sz="4" w:space="0" w:color="auto"/>
              <w:bottom w:val="single" w:sz="4" w:space="0" w:color="auto"/>
              <w:right w:val="single" w:sz="4" w:space="0" w:color="auto"/>
            </w:tcBorders>
          </w:tcPr>
          <w:p w14:paraId="18F109AD" w14:textId="77777777" w:rsidR="00E93366" w:rsidRDefault="00E93366">
            <w:pPr>
              <w:rPr>
                <w:rFonts w:ascii="宋体" w:hAnsi="宋体" w:hint="eastAsia"/>
                <w:b/>
                <w:sz w:val="28"/>
                <w:szCs w:val="28"/>
              </w:rPr>
            </w:pPr>
          </w:p>
          <w:p w14:paraId="34045F3B" w14:textId="77777777" w:rsidR="00E93366" w:rsidRDefault="00E93366">
            <w:pPr>
              <w:rPr>
                <w:rFonts w:ascii="宋体" w:hAnsi="宋体" w:hint="eastAsia"/>
                <w:b/>
                <w:sz w:val="28"/>
                <w:szCs w:val="28"/>
              </w:rPr>
            </w:pPr>
          </w:p>
          <w:p w14:paraId="49C4FD5E" w14:textId="77777777" w:rsidR="00E93366" w:rsidRDefault="00E93366">
            <w:pPr>
              <w:rPr>
                <w:rFonts w:ascii="宋体" w:hAnsi="宋体" w:hint="eastAsia"/>
                <w:b/>
                <w:sz w:val="28"/>
                <w:szCs w:val="28"/>
              </w:rPr>
            </w:pPr>
          </w:p>
          <w:p w14:paraId="2BD7A9CA" w14:textId="77777777" w:rsidR="00E93366" w:rsidRDefault="00000000">
            <w:pPr>
              <w:ind w:firstLineChars="1900" w:firstLine="4560"/>
              <w:rPr>
                <w:rFonts w:ascii="宋体" w:hAnsi="宋体" w:hint="eastAsia"/>
                <w:sz w:val="24"/>
              </w:rPr>
            </w:pPr>
            <w:r>
              <w:rPr>
                <w:rFonts w:ascii="宋体" w:hAnsi="宋体" w:hint="eastAsia"/>
                <w:sz w:val="24"/>
              </w:rPr>
              <w:t xml:space="preserve"> 公   章：</w:t>
            </w:r>
          </w:p>
          <w:p w14:paraId="56D29395" w14:textId="77777777" w:rsidR="00E93366" w:rsidRDefault="00E93366">
            <w:pPr>
              <w:rPr>
                <w:rFonts w:ascii="宋体" w:hAnsi="宋体" w:hint="eastAsia"/>
                <w:sz w:val="24"/>
              </w:rPr>
            </w:pPr>
          </w:p>
          <w:p w14:paraId="3CE302F3" w14:textId="77777777" w:rsidR="00E93366" w:rsidRDefault="00000000">
            <w:pPr>
              <w:rPr>
                <w:rFonts w:ascii="宋体" w:hAnsi="宋体" w:hint="eastAsia"/>
                <w:sz w:val="24"/>
              </w:rPr>
            </w:pPr>
            <w:r>
              <w:rPr>
                <w:rFonts w:ascii="宋体" w:hAnsi="宋体" w:hint="eastAsia"/>
                <w:sz w:val="24"/>
              </w:rPr>
              <w:t xml:space="preserve">  年    月    日</w:t>
            </w:r>
          </w:p>
        </w:tc>
      </w:tr>
    </w:tbl>
    <w:p w14:paraId="42ED4B20" w14:textId="77777777" w:rsidR="00E93366" w:rsidRDefault="00E93366"/>
    <w:sectPr w:rsidR="00E933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19040" w14:textId="77777777" w:rsidR="003F24FC" w:rsidRDefault="003F24FC">
      <w:r>
        <w:separator/>
      </w:r>
    </w:p>
  </w:endnote>
  <w:endnote w:type="continuationSeparator" w:id="0">
    <w:p w14:paraId="1B2D8858" w14:textId="77777777" w:rsidR="003F24FC" w:rsidRDefault="003F2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文鼎大标宋简">
    <w:altName w:val="微软雅黑"/>
    <w:charset w:val="86"/>
    <w:family w:val="auto"/>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633B" w14:textId="77777777" w:rsidR="00E93366" w:rsidRDefault="00000000">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0AF9CF8E" w14:textId="77777777" w:rsidR="00E93366" w:rsidRDefault="00E9336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1839" w14:textId="77777777" w:rsidR="00E93366" w:rsidRDefault="00000000">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4</w:t>
    </w:r>
    <w:r>
      <w:rPr>
        <w:rStyle w:val="a7"/>
      </w:rPr>
      <w:fldChar w:fldCharType="end"/>
    </w:r>
  </w:p>
  <w:p w14:paraId="2F313F51" w14:textId="77777777" w:rsidR="00E93366" w:rsidRDefault="00E9336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0E04E" w14:textId="77777777" w:rsidR="003F24FC" w:rsidRDefault="003F24FC">
      <w:r>
        <w:separator/>
      </w:r>
    </w:p>
  </w:footnote>
  <w:footnote w:type="continuationSeparator" w:id="0">
    <w:p w14:paraId="257AA7A3" w14:textId="77777777" w:rsidR="003F24FC" w:rsidRDefault="003F24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A1E8C"/>
    <w:multiLevelType w:val="multilevel"/>
    <w:tmpl w:val="2140FB52"/>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8674BCC"/>
    <w:multiLevelType w:val="multilevel"/>
    <w:tmpl w:val="1A128748"/>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6990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6393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NjMDIzMzczMDhiNTIyMTExZTNjMzA0Mzg3Y2VmNDAifQ=="/>
  </w:docVars>
  <w:rsids>
    <w:rsidRoot w:val="003304A0"/>
    <w:rsid w:val="000B0549"/>
    <w:rsid w:val="00131177"/>
    <w:rsid w:val="001633C8"/>
    <w:rsid w:val="00164C59"/>
    <w:rsid w:val="00240A2D"/>
    <w:rsid w:val="002B28C3"/>
    <w:rsid w:val="003304A0"/>
    <w:rsid w:val="00333896"/>
    <w:rsid w:val="003F24FC"/>
    <w:rsid w:val="003F3899"/>
    <w:rsid w:val="00401A86"/>
    <w:rsid w:val="00610EAD"/>
    <w:rsid w:val="00693772"/>
    <w:rsid w:val="00725438"/>
    <w:rsid w:val="009A14FC"/>
    <w:rsid w:val="00A374DA"/>
    <w:rsid w:val="00A5311F"/>
    <w:rsid w:val="00AF7751"/>
    <w:rsid w:val="00B431CC"/>
    <w:rsid w:val="00D552DC"/>
    <w:rsid w:val="00D71D60"/>
    <w:rsid w:val="00E23BE6"/>
    <w:rsid w:val="00E82548"/>
    <w:rsid w:val="00E93366"/>
    <w:rsid w:val="00EF727F"/>
    <w:rsid w:val="00FD49B7"/>
    <w:rsid w:val="06CF527A"/>
    <w:rsid w:val="1D1969BF"/>
    <w:rsid w:val="25794F97"/>
    <w:rsid w:val="273E6EF6"/>
    <w:rsid w:val="33BE4B56"/>
    <w:rsid w:val="475A560E"/>
    <w:rsid w:val="4FBE7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406FA0"/>
  <w15:docId w15:val="{AA2969F9-406D-4A66-A398-9884A792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semiHidden/>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styleId="a7">
    <w:name w:val="page number"/>
    <w:basedOn w:val="a0"/>
    <w:qFormat/>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qFormat/>
    <w:rPr>
      <w:sz w:val="18"/>
      <w:szCs w:val="18"/>
    </w:rPr>
  </w:style>
  <w:style w:type="paragraph" w:styleId="a8">
    <w:name w:val="List Paragraph"/>
    <w:basedOn w:val="a"/>
    <w:uiPriority w:val="99"/>
    <w:unhideWhenUsed/>
    <w:rsid w:val="009A14F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1730">
      <w:bodyDiv w:val="1"/>
      <w:marLeft w:val="0"/>
      <w:marRight w:val="0"/>
      <w:marTop w:val="0"/>
      <w:marBottom w:val="0"/>
      <w:divBdr>
        <w:top w:val="none" w:sz="0" w:space="0" w:color="auto"/>
        <w:left w:val="none" w:sz="0" w:space="0" w:color="auto"/>
        <w:bottom w:val="none" w:sz="0" w:space="0" w:color="auto"/>
        <w:right w:val="none" w:sz="0" w:space="0" w:color="auto"/>
      </w:divBdr>
    </w:div>
    <w:div w:id="381752474">
      <w:bodyDiv w:val="1"/>
      <w:marLeft w:val="0"/>
      <w:marRight w:val="0"/>
      <w:marTop w:val="0"/>
      <w:marBottom w:val="0"/>
      <w:divBdr>
        <w:top w:val="none" w:sz="0" w:space="0" w:color="auto"/>
        <w:left w:val="none" w:sz="0" w:space="0" w:color="auto"/>
        <w:bottom w:val="none" w:sz="0" w:space="0" w:color="auto"/>
        <w:right w:val="none" w:sz="0" w:space="0" w:color="auto"/>
      </w:divBdr>
    </w:div>
    <w:div w:id="650721261">
      <w:bodyDiv w:val="1"/>
      <w:marLeft w:val="0"/>
      <w:marRight w:val="0"/>
      <w:marTop w:val="0"/>
      <w:marBottom w:val="0"/>
      <w:divBdr>
        <w:top w:val="none" w:sz="0" w:space="0" w:color="auto"/>
        <w:left w:val="none" w:sz="0" w:space="0" w:color="auto"/>
        <w:bottom w:val="none" w:sz="0" w:space="0" w:color="auto"/>
        <w:right w:val="none" w:sz="0" w:space="0" w:color="auto"/>
      </w:divBdr>
      <w:divsChild>
        <w:div w:id="620649342">
          <w:marLeft w:val="0"/>
          <w:marRight w:val="0"/>
          <w:marTop w:val="0"/>
          <w:marBottom w:val="0"/>
          <w:divBdr>
            <w:top w:val="none" w:sz="0" w:space="0" w:color="auto"/>
            <w:left w:val="none" w:sz="0" w:space="0" w:color="auto"/>
            <w:bottom w:val="none" w:sz="0" w:space="0" w:color="auto"/>
            <w:right w:val="none" w:sz="0" w:space="0" w:color="auto"/>
          </w:divBdr>
        </w:div>
      </w:divsChild>
    </w:div>
    <w:div w:id="1231767903">
      <w:bodyDiv w:val="1"/>
      <w:marLeft w:val="0"/>
      <w:marRight w:val="0"/>
      <w:marTop w:val="0"/>
      <w:marBottom w:val="0"/>
      <w:divBdr>
        <w:top w:val="none" w:sz="0" w:space="0" w:color="auto"/>
        <w:left w:val="none" w:sz="0" w:space="0" w:color="auto"/>
        <w:bottom w:val="none" w:sz="0" w:space="0" w:color="auto"/>
        <w:right w:val="none" w:sz="0" w:space="0" w:color="auto"/>
      </w:divBdr>
    </w:div>
    <w:div w:id="1319503120">
      <w:bodyDiv w:val="1"/>
      <w:marLeft w:val="0"/>
      <w:marRight w:val="0"/>
      <w:marTop w:val="0"/>
      <w:marBottom w:val="0"/>
      <w:divBdr>
        <w:top w:val="none" w:sz="0" w:space="0" w:color="auto"/>
        <w:left w:val="none" w:sz="0" w:space="0" w:color="auto"/>
        <w:bottom w:val="none" w:sz="0" w:space="0" w:color="auto"/>
        <w:right w:val="none" w:sz="0" w:space="0" w:color="auto"/>
      </w:divBdr>
    </w:div>
    <w:div w:id="1386375769">
      <w:bodyDiv w:val="1"/>
      <w:marLeft w:val="0"/>
      <w:marRight w:val="0"/>
      <w:marTop w:val="0"/>
      <w:marBottom w:val="0"/>
      <w:divBdr>
        <w:top w:val="none" w:sz="0" w:space="0" w:color="auto"/>
        <w:left w:val="none" w:sz="0" w:space="0" w:color="auto"/>
        <w:bottom w:val="none" w:sz="0" w:space="0" w:color="auto"/>
        <w:right w:val="none" w:sz="0" w:space="0" w:color="auto"/>
      </w:divBdr>
      <w:divsChild>
        <w:div w:id="1424912634">
          <w:marLeft w:val="0"/>
          <w:marRight w:val="0"/>
          <w:marTop w:val="0"/>
          <w:marBottom w:val="0"/>
          <w:divBdr>
            <w:top w:val="none" w:sz="0" w:space="0" w:color="auto"/>
            <w:left w:val="none" w:sz="0" w:space="0" w:color="auto"/>
            <w:bottom w:val="none" w:sz="0" w:space="0" w:color="auto"/>
            <w:right w:val="none" w:sz="0" w:space="0" w:color="auto"/>
          </w:divBdr>
        </w:div>
      </w:divsChild>
    </w:div>
    <w:div w:id="1401517498">
      <w:bodyDiv w:val="1"/>
      <w:marLeft w:val="0"/>
      <w:marRight w:val="0"/>
      <w:marTop w:val="0"/>
      <w:marBottom w:val="0"/>
      <w:divBdr>
        <w:top w:val="none" w:sz="0" w:space="0" w:color="auto"/>
        <w:left w:val="none" w:sz="0" w:space="0" w:color="auto"/>
        <w:bottom w:val="none" w:sz="0" w:space="0" w:color="auto"/>
        <w:right w:val="none" w:sz="0" w:space="0" w:color="auto"/>
      </w:divBdr>
    </w:div>
    <w:div w:id="1776100003">
      <w:bodyDiv w:val="1"/>
      <w:marLeft w:val="0"/>
      <w:marRight w:val="0"/>
      <w:marTop w:val="0"/>
      <w:marBottom w:val="0"/>
      <w:divBdr>
        <w:top w:val="none" w:sz="0" w:space="0" w:color="auto"/>
        <w:left w:val="none" w:sz="0" w:space="0" w:color="auto"/>
        <w:bottom w:val="none" w:sz="0" w:space="0" w:color="auto"/>
        <w:right w:val="none" w:sz="0" w:space="0" w:color="auto"/>
      </w:divBdr>
    </w:div>
    <w:div w:id="1817799213">
      <w:bodyDiv w:val="1"/>
      <w:marLeft w:val="0"/>
      <w:marRight w:val="0"/>
      <w:marTop w:val="0"/>
      <w:marBottom w:val="0"/>
      <w:divBdr>
        <w:top w:val="none" w:sz="0" w:space="0" w:color="auto"/>
        <w:left w:val="none" w:sz="0" w:space="0" w:color="auto"/>
        <w:bottom w:val="none" w:sz="0" w:space="0" w:color="auto"/>
        <w:right w:val="none" w:sz="0" w:space="0" w:color="auto"/>
      </w:divBdr>
    </w:div>
    <w:div w:id="1855921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8B504D-E0CB-4F62-81FD-188EAD44B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1507</Words>
  <Characters>8593</Characters>
  <Application>Microsoft Office Word</Application>
  <DocSecurity>0</DocSecurity>
  <Lines>71</Lines>
  <Paragraphs>20</Paragraphs>
  <ScaleCrop>false</ScaleCrop>
  <Company>微软中国</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Dissluzione You</cp:lastModifiedBy>
  <cp:revision>4</cp:revision>
  <dcterms:created xsi:type="dcterms:W3CDTF">2025-05-16T10:20:00Z</dcterms:created>
  <dcterms:modified xsi:type="dcterms:W3CDTF">2025-05-16T12:06:00Z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E0AB108ACAB8442E926E9E01A21AB0F6</vt:lpwstr>
  </property>
  <property fmtid="{D5CDD505-2E9C-101B-9397-08002B2CF9AE}" pid="4" name="KSOTemplateDocerSaveRecord">
    <vt:lpwstr>eyJoZGlkIjoiOTY4Yjc3Zjc1ZTE1ZmU0ZDg5YTFlNDhhYmI4MTVlZGMiLCJ1c2VySWQiOiIxNTIyNDY5NDUzIn0=</vt:lpwstr>
  </property>
</Properties>
</file>