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第四讲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1240790</wp:posOffset>
            </wp:positionH>
            <wp:positionV relativeFrom="margin">
              <wp:posOffset>899160</wp:posOffset>
            </wp:positionV>
            <wp:extent cx="5583555" cy="3730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359.550000pt;margin-top:295.450000pt;width:25.050000pt;height:4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04" w:lineRule="atLeast"/>
                    <w:ind w:left="9" w:firstLine="0"/>
                    <w:textAlignment w:val="baseline"/>
                  </w:pPr>
                  <w:r>
                    <w:rPr>
                      <w:w w:val="154"/>
                      <w:sz w:val="30"/>
                      <w:szCs w:val="30"/>
                      <w:lang w:val="zh"/>
                    </w:rPr>
                    <w:t xml:space="preserve">d </w:t>
                  </w:r>
                  <w:r>
                    <w:rPr>
                      <w:sz w:val="56"/>
                      <w:szCs w:val="56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84.800000pt;margin-top:364.550000pt;width:270.8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2" w:lineRule="atLeast"/>
                    <w:ind w:left="9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BMR计算器3.0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638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500000pt;margin-top:65.500000pt;width:627.900000pt;height:279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80" w:right="0" w:hanging="528"/>
                    <w:textAlignment w:val="baseline"/>
                  </w:pPr>
                  <w:r>
                    <w:rPr>
                      <w:sz w:val="38"/>
                      <w:szCs w:val="38"/>
                      <w:lang w:val="zh"/>
                    </w:rPr>
                    <w:t xml:space="preserve">基础代谢率(Basal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Metabolic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Rate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简称BMR)是指：我们在安静状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态下（通常为静卧状态）消耗的最低热量，人的其他活动都建立在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这个基础上。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计算公式：</w:t>
                  </w:r>
                </w:p>
                <w:p>
                  <w:pPr>
                    <w:pStyle w:val="Style"/>
                    <w:spacing w:before="0" w:after="0" w:line="676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BMR(男）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(13.7X体重(kg))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(5. </w:t>
                  </w:r>
                  <w:r>
                    <w:rPr>
                      <w:w w:val="89"/>
                      <w:sz w:val="28"/>
                      <w:szCs w:val="28"/>
                      <w:lang w:val="zh"/>
                    </w:rPr>
                    <w:t xml:space="preserve">Q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X身高(cm))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(6.8x年龄）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66</w:t>
                  </w:r>
                </w:p>
                <w:p>
                  <w:pPr>
                    <w:pStyle w:val="Style"/>
                    <w:spacing w:before="0" w:after="0" w:line="724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BMR(女）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(9.6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X体重(kg))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w w:val="91"/>
                      <w:sz w:val="34"/>
                      <w:szCs w:val="34"/>
                      <w:lang w:val="zh"/>
                    </w:rPr>
                    <w:t xml:space="preserve">(1.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8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X身高（公分））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(4.7X年龄）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655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0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2.0增加功能：根据用户输入计算BMR,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程序持续运行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3.0增加功能：用户可以在—行输入所有信息，带单位的信息输出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246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562.4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字符串操作补充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750000pt;margin-top:78.950000pt;width:550.650000pt;height:27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9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字符串分割</w:t>
                  </w:r>
                </w:p>
                <w:p>
                  <w:pPr>
                    <w:pStyle w:val="Style"/>
                    <w:spacing w:before="0" w:after="0" w:line="686" w:lineRule="atLeast"/>
                    <w:ind w:left="590" w:firstLine="0"/>
                    <w:textAlignment w:val="baseline"/>
                  </w:pPr>
                  <w:r>
                    <w:rPr>
                      <w:sz w:val="37"/>
                      <w:szCs w:val="37"/>
                      <w:lang w:val="zh"/>
                    </w:rPr>
                    <w:t xml:space="preserve">str.split(),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htt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s://docs.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thon.or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/3/libra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/stdt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es.html#str.s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lit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5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字符串格式化输出，使用{}占位</w:t>
                  </w:r>
                </w:p>
                <w:p>
                  <w:pPr>
                    <w:pStyle w:val="Style"/>
                    <w:spacing w:before="0" w:after="0" w:line="686" w:lineRule="atLeast"/>
                    <w:ind w:left="590" w:firstLine="0"/>
                    <w:textAlignment w:val="baseline"/>
                  </w:pPr>
                  <w:r>
                    <w:rPr>
                      <w:sz w:val="37"/>
                      <w:szCs w:val="37"/>
                      <w:lang w:val="zh"/>
                    </w:rPr>
                    <w:t xml:space="preserve">str.format()</w:t>
                  </w:r>
                </w:p>
                <w:p>
                  <w:pPr>
                    <w:pStyle w:val="Style"/>
                    <w:spacing w:before="0" w:after="0" w:line="724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如：</w:t>
                  </w:r>
                </w:p>
                <w:p>
                  <w:pPr>
                    <w:pStyle w:val="Style"/>
                    <w:spacing w:before="0" w:after="0" w:line="729" w:lineRule="atLeast"/>
                    <w:ind w:left="571" w:right="440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{}公斤，｛｝厘米'.format(70,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175)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重复输出时可以使用数字标记顺序</w:t>
                  </w:r>
                </w:p>
                <w:p>
                  <w:pPr>
                    <w:pStyle w:val="Style"/>
                    <w:spacing w:before="0" w:after="0" w:line="686" w:lineRule="atLeast"/>
                    <w:ind w:left="590" w:firstLine="0"/>
                    <w:textAlignment w:val="baseline"/>
                  </w:pPr>
                  <w:r>
                    <w:rPr>
                      <w:w w:val="115"/>
                      <w:sz w:val="41"/>
                      <w:szCs w:val="41"/>
                      <w:lang w:val="zh"/>
                    </w:rPr>
                    <w:t xml:space="preserve">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{O}公斤，｛卧厘米，{O}公斤'.format(70,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17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5)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950000pt;width:481.300000pt;height:55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43" w:lineRule="atLeast"/>
                    <w:ind w:left="480" w:right="196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6"/>
                      <w:szCs w:val="36"/>
                      <w:lang w:val="zh"/>
                    </w:rPr>
                    <w:t xml:space="preserve">如果用户“不按套路出牌＇？程序该如何处理这种情况？ </w:t>
                  </w:r>
                  <w:r>
                    <w:rPr>
                      <w:rFonts w:ascii="SimSun" w:eastAsia="SimSun" w:hAnsi="SimSun" w:cs="SimSun"/>
                      <w:w w:val="92"/>
                      <w:sz w:val="36"/>
                      <w:szCs w:val="36"/>
                      <w:lang w:val="zh"/>
                    </w:rPr>
                    <w:t xml:space="preserve">如：用户输入体重为 </w:t>
                  </w:r>
                  <w:r>
                    <w:rPr>
                      <w:rFonts w:ascii="SimSun" w:eastAsia="SimSun" w:hAnsi="SimSun" w:cs="SimSun"/>
                      <w:w w:val="92"/>
                      <w:sz w:val="36"/>
                      <w:szCs w:val="36"/>
                      <w:lang w:val="zh"/>
                    </w:rPr>
                    <w:t xml:space="preserve">“七十”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03_BMR计算器</dc:title>
  <dc:creator>liu</dc:creator>
  <cp:keywords>CreatedByIRIS_Readiris_16.0.2</cp:keywords>
  <cp:revision>1</cp:revision>
  <dcterms:created xsi:type="dcterms:W3CDTF">2019-04-10T11:06:45Z</dcterms:created>
  <dcterms:modified xsi:type="dcterms:W3CDTF">2019-04-10T11:06:45Z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