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ind w:left="72"/>
        <w:jc w:val="left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产品需求文档</w:t>
      </w:r>
      <w:r>
        <w:rPr>
          <w:rFonts w:ascii="DIN Next" w:hAnsi="DIN Next"/>
          <w:b w:val="0"/>
          <w:color w:val="616161"/>
          <w:sz w:val="16"/>
        </w:rPr>
        <w:t xml:space="preserve"> · PRD</w:t>
      </w:r>
    </w:p>
    <w:p>
      <w:pPr>
        <w:pStyle w:val="Heading1"/>
        <w:spacing w:after="220"/>
        <w:ind w:left="72"/>
      </w:pP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LEXY莱克 微信小程序</w:t>
        <w:br/>
      </w: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框架结构拆解与复刻 PRD</w:t>
      </w:r>
    </w:p>
    <w:p>
      <w:pPr>
        <w:spacing w:after="90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基于真实安装包逆向的一手框架分析（</w:t>
      </w:r>
      <w:r>
        <w:rPr>
          <w:rFonts w:ascii="DIN Next" w:hAnsi="DIN Next"/>
          <w:b w:val="0"/>
          <w:color w:val="616161"/>
          <w:sz w:val="16"/>
        </w:rPr>
        <w:t>V1.0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）</w:t>
      </w:r>
    </w:p>
    <w:p>
      <w:pPr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莱克电气</w:t>
      </w:r>
      <w:r>
        <w:rPr>
          <w:rFonts w:ascii="DIN Next" w:hAnsi="DIN Next"/>
          <w:b w:val="0"/>
          <w:color w:val="616161"/>
          <w:sz w:val="1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品牌部</w:t>
      </w:r>
      <w:r>
        <w:rPr>
          <w:rFonts w:ascii="DIN Next" w:hAnsi="DIN Next"/>
          <w:b w:val="0"/>
          <w:color w:val="616161"/>
          <w:sz w:val="16"/>
        </w:rPr>
        <w:t xml:space="preserve">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数字营销</w:t>
      </w:r>
      <w:r>
        <w:rPr>
          <w:rFonts w:ascii="DIN Next" w:hAnsi="DIN Next"/>
          <w:b w:val="0"/>
          <w:color w:val="616161"/>
          <w:sz w:val="16"/>
        </w:rPr>
        <w:t xml:space="preserve">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｜</w:t>
      </w:r>
      <w:r>
        <w:rPr>
          <w:rFonts w:ascii="DIN Next" w:hAnsi="DIN Next"/>
          <w:b w:val="0"/>
          <w:color w:val="616161"/>
          <w:sz w:val="16"/>
        </w:rPr>
        <w:t xml:space="preserve"> 2026-10-07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｜</w:t>
      </w:r>
      <w:r>
        <w:rPr>
          <w:rFonts w:ascii="DIN Next" w:hAnsi="DIN Next"/>
          <w:b w:val="0"/>
          <w:color w:val="616161"/>
          <w:sz w:val="16"/>
        </w:rPr>
        <w:t xml:space="preserve"> V1.0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50"/>
      </w:pPr>
      <w:r/>
      <w:r>
        <w:rPr>
          <w:rFonts w:ascii="微软雅黑" w:hAnsi="微软雅黑" w:eastAsia="微软雅黑" w:hint="eastAsia"/>
          <w:color w:val="1A237E"/>
          <w:sz w:val="20"/>
        </w:rPr>
        <w:t>目录</w:t>
      </w:r>
    </w:p>
    <w:p>
      <w:r>
        <w:t>一、文档说明与数据来源</w:t>
      </w:r>
    </w:p>
    <w:p>
      <w:r>
        <w:t>二、产品概述</w:t>
      </w:r>
    </w:p>
    <w:p>
      <w:r>
        <w:t>三、技术架构拆解</w:t>
      </w:r>
    </w:p>
    <w:p>
      <w:r>
        <w:t>四、信息架构（页面地图）</w:t>
      </w:r>
    </w:p>
    <w:p>
      <w:r>
        <w:t>五、核心业务流程</w:t>
      </w:r>
    </w:p>
    <w:p>
      <w:r>
        <w:t>六、功能需求清单（复刻范围）</w:t>
      </w:r>
    </w:p>
    <w:p>
      <w:r>
        <w:t>七、非功能需求</w:t>
      </w:r>
    </w:p>
    <w:p>
      <w:r>
        <w:t>八、复刻实施路径</w:t>
      </w:r>
    </w:p>
    <w:p>
      <w:r>
        <w:t>九、待补齐信息清单</w:t>
      </w:r>
    </w:p>
    <w:p>
      <w:r>
        <w:t>十、风险与提示</w:t>
      </w:r>
    </w:p>
    <w:p>
      <w:pPr>
        <w:pStyle w:val="Heading2"/>
        <w:spacing w:before="550" w:after="165"/>
        <w:ind w:left="72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执行摘要</w:t>
      </w:r>
      <w:r/>
      <w:r>
        <w:rPr>
          <w:rFonts w:ascii="DIN Next" w:hAnsi="DIN Next"/>
          <w:b w:val="0"/>
          <w:i/>
          <w:color w:val="616161"/>
          <w:sz w:val="16"/>
        </w:rPr>
        <w:t>Executive Summary</w:t>
      </w:r>
      <w:r/>
    </w:p>
    <w:p>
      <w:pPr>
        <w:ind w:left="7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页面总数</w:t>
            </w:r>
          </w:p>
          <w:p>
            <w:r>
              <w:rPr>
                <w:b/>
                <w:color w:val="111827"/>
                <w:sz w:val="36"/>
              </w:rPr>
              <w:t>452</w:t>
            </w:r>
            <w:r>
              <w:rPr>
                <w:color w:val="666666"/>
                <w:sz w:val="18"/>
              </w:rPr>
              <w:t xml:space="preserve"> 个页面</w:t>
            </w:r>
          </w:p>
          <w:p>
            <w:r>
              <w:rPr>
                <w:color w:val="666666"/>
                <w:sz w:val="18"/>
              </w:rPr>
              <w:t>82 个分包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解出源文件</w:t>
            </w:r>
          </w:p>
          <w:p>
            <w:r>
              <w:rPr>
                <w:b/>
                <w:color w:val="111827"/>
                <w:sz w:val="36"/>
              </w:rPr>
              <w:t>3,899</w:t>
            </w:r>
            <w:r>
              <w:rPr>
                <w:color w:val="666666"/>
                <w:sz w:val="18"/>
              </w:rPr>
              <w:t xml:space="preserve"> 个文件</w:t>
            </w:r>
          </w:p>
          <w:p>
            <w:r>
              <w:rPr>
                <w:color w:val="666666"/>
                <w:sz w:val="18"/>
              </w:rPr>
              <w:t>22 个 wxapkg / 约 17MB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框架归属</w:t>
            </w:r>
          </w:p>
          <w:p>
            <w:r>
              <w:rPr>
                <w:b/>
                <w:color w:val="111827"/>
                <w:sz w:val="36"/>
              </w:rPr>
              <w:t>有赞</w:t>
            </w:r>
            <w:r>
              <w:rPr>
                <w:color w:val="666666"/>
                <w:sz w:val="18"/>
              </w:rPr>
              <w:t xml:space="preserve"> 微商城 SaaS</w:t>
            </w:r>
          </w:p>
          <w:p>
            <w:r>
              <w:rPr>
                <w:color w:val="666666"/>
                <w:sz w:val="18"/>
              </w:rPr>
              <w:t>kdtId 44375018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插件</w:t>
            </w:r>
          </w:p>
          <w:p>
            <w:r>
              <w:rPr>
                <w:b/>
                <w:color w:val="111827"/>
                <w:sz w:val="36"/>
              </w:rPr>
              <w:t>2</w:t>
            </w:r>
            <w:r>
              <w:rPr>
                <w:color w:val="666666"/>
                <w:sz w:val="18"/>
              </w:rPr>
              <w:t xml:space="preserve"> 个插件</w:t>
            </w:r>
          </w:p>
          <w:p>
            <w:r>
              <w:rPr>
                <w:color w:val="666666"/>
                <w:sz w:val="18"/>
              </w:rPr>
              <w:t>视频号直播 + 有赞视频</w:t>
            </w:r>
          </w:p>
        </w:tc>
      </w:tr>
    </w:tbl>
    <w:p>
      <w:pPr>
        <w:ind w:left="72"/>
      </w:pP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本</w:t>
      </w:r>
      <w:r>
        <w:rPr>
          <w:rFonts w:ascii="DIN Next" w:hAnsi="DIN Next"/>
          <w:b w:val="0"/>
          <w:color w:val="616161"/>
          <w:sz w:val="16"/>
        </w:rPr>
        <w:t xml:space="preserve"> PRD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的全部框架结论来自对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真实小程序安装包的一手逆向拆解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。核心结论：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「LEXY莱克」不是自研代码，而是有赞微商城（Youzan WSC）SaaS 模板的实例化</w:t>
      </w:r>
      <w:r>
        <w:rPr>
          <w:rFonts w:ascii="DIN Next" w:hAnsi="DIN Next"/>
          <w:b w:val="0"/>
          <w:color w:val="616161"/>
          <w:sz w:val="16"/>
        </w:rPr>
        <w:t>——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莱克做的是「开通有赞店铺</w:t>
      </w:r>
      <w:r>
        <w:rPr>
          <w:rFonts w:ascii="DIN Next" w:hAnsi="DIN Next"/>
          <w:b w:val="0"/>
          <w:color w:val="616161"/>
          <w:sz w:val="16"/>
        </w:rPr>
        <w:t xml:space="preserve"> +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后台配置</w:t>
      </w:r>
      <w:r>
        <w:rPr>
          <w:rFonts w:ascii="DIN Next" w:hAnsi="DIN Next"/>
          <w:b w:val="0"/>
          <w:color w:val="616161"/>
          <w:sz w:val="16"/>
        </w:rPr>
        <w:t xml:space="preserve"> +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插件接入」，不是写代码。因此复刻的正确路径是</w:t>
      </w:r>
      <w:r>
        <w:rPr>
          <w:rFonts w:ascii="DIN Next" w:hAnsi="DIN Next"/>
          <w:b w:val="0"/>
          <w:color w:val="616161"/>
          <w:sz w:val="16"/>
        </w:rPr>
        <w:t xml:space="preserve"> </w:t>
      </w:r>
      <w:r>
        <w:rPr>
          <w:rFonts w:ascii="微软雅黑" w:hAnsi="微软雅黑" w:eastAsia="微软雅黑" w:cs="微软雅黑" w:hint="eastAsia"/>
          <w:b w:val="0"/>
          <w:color w:val="C62828"/>
          <w:sz w:val="16"/>
          <w:lang w:eastAsia="zh-CN"/>
        </w:rPr>
        <w:t>选对平台 + 配齐配置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，而不是把</w:t>
      </w:r>
      <w:r>
        <w:rPr>
          <w:rFonts w:ascii="DIN Next" w:hAnsi="DIN Next"/>
          <w:b w:val="0"/>
          <w:color w:val="616161"/>
          <w:sz w:val="16"/>
        </w:rPr>
        <w:t xml:space="preserve"> 452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个页面重写一遍。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推荐路径：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有赞微商城·连锁版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（与现版同一框架，</w:t>
      </w:r>
      <w:r>
        <w:rPr>
          <w:rFonts w:ascii="DIN Next" w:hAnsi="DIN Next"/>
          <w:b w:val="0"/>
          <w:color w:val="616161"/>
          <w:sz w:val="16"/>
        </w:rPr>
        <w:t xml:space="preserve">2–4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周上线）；若目标是快速承接</w:t>
      </w:r>
      <w:r>
        <w:rPr>
          <w:rFonts w:ascii="DIN Next" w:hAnsi="DIN Next"/>
          <w:b w:val="0"/>
          <w:color w:val="616161"/>
          <w:sz w:val="16"/>
        </w:rPr>
        <w:t xml:space="preserve"> ADQ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广告与直播间流量，可先用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微信小店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（</w:t>
      </w:r>
      <w:r>
        <w:rPr>
          <w:rFonts w:ascii="DIN Next" w:hAnsi="DIN Next"/>
          <w:b w:val="0"/>
          <w:color w:val="616161"/>
          <w:sz w:val="16"/>
        </w:rPr>
        <w:t xml:space="preserve">1–2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周）过渡。</w:t>
      </w:r>
    </w:p>
    <w:p>
      <w:pPr>
        <w:pStyle w:val="Heading2"/>
        <w:spacing w:before="550" w:after="165"/>
        <w:ind w:left="72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一、文档说明与数据来源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本章界定本</w:t>
      </w:r>
      <w:r>
        <w:rPr>
          <w:rFonts w:ascii="DIN Next" w:hAnsi="DIN Next"/>
          <w:b w:val="0"/>
          <w:color w:val="616161"/>
          <w:sz w:val="16"/>
        </w:rPr>
        <w:t xml:space="preserve"> PRD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的证据边界：哪些结论可以直接采信，哪些必须等真机核对后再定稿。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项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内容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分析样本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PC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微信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4.0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本地小程序包缓存（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22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个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.wxapkg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，解出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3,899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个源文件，约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17MB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确认方式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包内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AppID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对应小程序图标（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256×256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）与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LEXY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莱克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红黑标准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Logo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完全一致；缓存更新时间与分享链接被点击时间（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2026-10-07 09:06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）吻合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排除项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同机另有两个莱克系小程序已识别并排除： </w:t>
            </w:r>
            <w:r>
              <w:rPr>
                <w:b/>
              </w:rPr>
              <w:t>碧云泉 bewinch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wx5b3992fb2164b748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）、</w:t>
            </w:r>
            <w:r>
              <w:t xml:space="preserve"> </w:t>
            </w:r>
            <w:r>
              <w:rPr>
                <w:b/>
              </w:rPr>
              <w:t>小莱到家·售后服务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wxb183e95bd61b62cb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诚实边界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编译包内 </w:t>
            </w:r>
            <w:r>
              <w:rPr>
                <w:b/>
              </w:rPr>
              <w:t>不含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品牌文案、首页栏目、商品与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banner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数据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——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这些全部由服务端实时下发。本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PRD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给出的是</w:t>
            </w:r>
            <w:r>
              <w:t xml:space="preserve"> </w:t>
            </w:r>
            <w:r>
              <w:rPr>
                <w:b/>
              </w:rPr>
              <w:t>框架骨架 + 能力清单 + 复刻路径</w:t>
            </w:r>
            <w:r>
              <w:t xml:space="preserve"> ；视觉与栏目层需真机逐页截图核对（见第九章）</w:t>
            </w:r>
          </w:p>
        </w:tc>
      </w:tr>
    </w:tbl>
    <w:p>
      <w:pPr>
        <w:pStyle w:val="Heading2"/>
        <w:spacing w:before="550" w:after="165"/>
        <w:ind w:left="72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二、产品概述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先给出身份与定位的硬事实，复刻决策全部建立在这些字段之上。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419"/>
        <w:gridCol w:w="6221"/>
      </w:tblGrid>
      <w:tr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项</w:t>
            </w:r>
          </w:p>
        </w:tc>
        <w:tc>
          <w:tcPr>
            <w:tcW w:type="pct" w:w="3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内容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小程序名称</w:t>
            </w:r>
          </w:p>
        </w:tc>
        <w:tc>
          <w:tcPr>
            <w:tcW w:type="pct" w:w="3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LEXY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莱克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AppID</w:t>
            </w:r>
          </w:p>
        </w:tc>
        <w:tc>
          <w:tcPr>
            <w:tcW w:type="pct" w:w="3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wx6bc687ff89875e20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产品定位</w:t>
            </w:r>
          </w:p>
        </w:tc>
        <w:tc>
          <w:tcPr>
            <w:tcW w:type="pct" w:w="3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莱克品牌官方商城小程序（电商交易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+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会员运营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+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直播带货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+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门店连锁）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包版本</w:t>
            </w:r>
          </w:p>
        </w:tc>
        <w:tc>
          <w:tcPr>
            <w:tcW w:type="pct" w:w="3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目录版本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61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；</w:t>
            </w:r>
            <w:r>
              <w:t xml:space="preserve">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userVersion 3.179.7.101</w:t>
            </w:r>
            <w:r>
              <w:t xml:space="preserve"> ；运行环境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env: prd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技术形态</w:t>
            </w:r>
          </w:p>
        </w:tc>
        <w:tc>
          <w:tcPr>
            <w:tcW w:type="pct" w:w="3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有赞微商城（Youzan WSC）SaaS 模板实例化</w:t>
            </w:r>
            <w:r>
              <w:t xml:space="preserve"> ，非自研代码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有赞店铺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ID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kdtId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  <w:tc>
          <w:tcPr>
            <w:tcW w:type="pct" w:w="3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44375018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店铺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H5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域名</w:t>
            </w:r>
          </w:p>
        </w:tc>
        <w:tc>
          <w:tcPr>
            <w:tcW w:type="pct" w:w="3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https://shop255245.youzan.com/v2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经营模式</w:t>
            </w:r>
          </w:p>
        </w:tc>
        <w:tc>
          <w:tcPr>
            <w:tcW w:type="pct" w:w="3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isChainStore / chainStore = true</w:t>
            </w:r>
            <w:r>
              <w:t xml:space="preserve"> （连锁多门店），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shopAppType: 3</w:t>
            </w:r>
            <w:r>
              <w:t xml:space="preserve"> ，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themeType: 3</w:t>
            </w:r>
          </w:p>
        </w:tc>
      </w:tr>
    </w:tbl>
    <w:p>
      <w:pPr>
        <w:ind w:left="72"/>
      </w:pPr>
    </w:p>
    <w:p>
      <w:pPr>
        <w:spacing w:after="72"/>
        <w:ind w:left="72"/>
      </w:pPr>
      <w:r>
        <w:rPr>
          <w:rFonts w:ascii="微软雅黑" w:hAnsi="微软雅黑" w:eastAsia="微软雅黑" w:cs="微软雅黑" w:hint="eastAsia"/>
          <w:b w:val="0"/>
          <w:color w:val="1A237E"/>
          <w:sz w:val="16"/>
          <w:lang w:eastAsia="zh-CN"/>
        </w:rPr>
        <w:t>最重要的一个结论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这个小程序的代码不是莱克写的，也不是外包写的</w:t>
      </w:r>
      <w:r>
        <w:rPr>
          <w:rFonts w:ascii="DIN Next" w:hAnsi="DIN Next"/>
          <w:b w:val="0"/>
          <w:color w:val="616161"/>
          <w:sz w:val="16"/>
        </w:rPr>
        <w:t>——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它是有赞微商城的标准小程序框架，莱克做的是「开通有赞店铺</w:t>
      </w:r>
      <w:r>
        <w:rPr>
          <w:rFonts w:ascii="DIN Next" w:hAnsi="DIN Next"/>
          <w:b w:val="0"/>
          <w:color w:val="616161"/>
          <w:sz w:val="16"/>
        </w:rPr>
        <w:t xml:space="preserve"> +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后台配置（商品</w:t>
      </w:r>
      <w:r>
        <w:rPr>
          <w:rFonts w:ascii="DIN Next" w:hAnsi="DIN Next"/>
          <w:b w:val="0"/>
          <w:color w:val="616161"/>
          <w:sz w:val="16"/>
        </w:rPr>
        <w:t>/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栏目</w:t>
      </w:r>
      <w:r>
        <w:rPr>
          <w:rFonts w:ascii="DIN Next" w:hAnsi="DIN Next"/>
          <w:b w:val="0"/>
          <w:color w:val="616161"/>
          <w:sz w:val="16"/>
        </w:rPr>
        <w:t>/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装修</w:t>
      </w:r>
      <w:r>
        <w:rPr>
          <w:rFonts w:ascii="DIN Next" w:hAnsi="DIN Next"/>
          <w:b w:val="0"/>
          <w:color w:val="616161"/>
          <w:sz w:val="16"/>
        </w:rPr>
        <w:t>/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营销</w:t>
      </w:r>
      <w:r>
        <w:rPr>
          <w:rFonts w:ascii="DIN Next" w:hAnsi="DIN Next"/>
          <w:b w:val="0"/>
          <w:color w:val="616161"/>
          <w:sz w:val="16"/>
        </w:rPr>
        <w:t>/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会员</w:t>
      </w:r>
      <w:r>
        <w:rPr>
          <w:rFonts w:ascii="DIN Next" w:hAnsi="DIN Next"/>
          <w:b w:val="0"/>
          <w:color w:val="616161"/>
          <w:sz w:val="16"/>
        </w:rPr>
        <w:t>/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门店）</w:t>
      </w:r>
      <w:r>
        <w:rPr>
          <w:rFonts w:ascii="DIN Next" w:hAnsi="DIN Next"/>
          <w:b w:val="0"/>
          <w:color w:val="616161"/>
          <w:sz w:val="16"/>
        </w:rPr>
        <w:t xml:space="preserve">+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插件接入」。因此「复刻」的本质不是「把</w:t>
      </w:r>
      <w:r>
        <w:rPr>
          <w:rFonts w:ascii="DIN Next" w:hAnsi="DIN Next"/>
          <w:b w:val="0"/>
          <w:color w:val="616161"/>
          <w:sz w:val="16"/>
        </w:rPr>
        <w:t xml:space="preserve"> 452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个页面重写一遍」，而是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选对平台、配齐配置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。</w:t>
      </w:r>
    </w:p>
    <w:p>
      <w:pPr>
        <w:pStyle w:val="Heading2"/>
        <w:spacing w:before="550" w:after="165"/>
        <w:ind w:left="72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三、技术架构拆解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架构分三层：客户端包体（主包</w:t>
      </w:r>
      <w:r>
        <w:rPr>
          <w:rFonts w:ascii="DIN Next" w:hAnsi="DIN Next"/>
          <w:b w:val="0"/>
          <w:color w:val="616161"/>
          <w:sz w:val="16"/>
        </w:rPr>
        <w:t xml:space="preserve"> +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分包</w:t>
      </w:r>
      <w:r>
        <w:rPr>
          <w:rFonts w:ascii="DIN Next" w:hAnsi="DIN Next"/>
          <w:b w:val="0"/>
          <w:color w:val="616161"/>
          <w:sz w:val="16"/>
        </w:rPr>
        <w:t xml:space="preserve"> +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插件）、全局配置、服务端。理解这三层才能判断「复刻」到底复刻什么。</w:t>
      </w:r>
    </w:p>
    <w:p>
      <w:pPr>
        <w:pStyle w:val="Heading3"/>
        <w:spacing w:before="200" w:after="150"/>
        <w:ind w:left="72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3.1 整体架构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前端只承担「容器</w:t>
      </w:r>
      <w:r>
        <w:rPr>
          <w:rFonts w:ascii="DIN Next" w:hAnsi="DIN Next"/>
          <w:b w:val="0"/>
          <w:color w:val="616161"/>
          <w:sz w:val="16"/>
        </w:rPr>
        <w:t xml:space="preserve"> +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组件渲染」，所有业务数据由有赞服务端按店铺</w:t>
      </w:r>
      <w:r>
        <w:rPr>
          <w:rFonts w:ascii="DIN Next" w:hAnsi="DIN Next"/>
          <w:b w:val="0"/>
          <w:color w:val="616161"/>
          <w:sz w:val="16"/>
        </w:rPr>
        <w:t xml:space="preserve"> ID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下发：</w:t>
      </w:r>
    </w:p>
    <w:p>
      <w:pPr>
        <w:spacing w:line="384" w:lineRule="auto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┌─────────────────────────────────────────────┐</w:t>
        <w:br/>
        <w:t>│  微信客户端（小程序运行时）                    │</w:t>
        <w:br/>
        <w:t>│  ┌───────────────────────────────────────┐  │</w:t>
        <w:br/>
        <w:t>│  │ LEXY莱克 小程序                        │  │</w:t>
        <w:br/>
        <w:t>│  │  主包 __APP__（461 文件）              │  │</w:t>
        <w:br/>
        <w:t>│  │   ├─ 自定义 tabBar（首页/购物车/我的）  │  │</w:t>
        <w:br/>
        <w:t>│  │   ├─ 首页装修容器 dashboard            │  │</w:t>
        <w:br/>
        <w:t>│  │   └─ 公共容器（webview/空白页/降级页）  │  │</w:t>
        <w:br/>
        <w:t>│  │  82 个分包（packages/*，452 页面）     │  │</w:t>
        <w:br/>
        <w:t>│  │  插件① 视频号直播 live-player-plugin   │  │</w:t>
        <w:br/>
        <w:t>│  │  插件② 有赞视频 yzVideoPlugin          │  │</w:t>
        <w:br/>
        <w:t>│  └───────────────────────────────────────┘  │</w:t>
        <w:br/>
        <w:t>└──────────────┬──────────────────────────────┘</w:t>
        <w:br/>
        <w:t xml:space="preserve">               │ HTTPS（请求头 Extra-Data: is_weapp / sid / version）</w:t>
        <w:br/>
        <w:t xml:space="preserve">               ▼</w:t>
        <w:br/>
        <w:t>┌─────────────────────────────────────────────┐</w:t>
        <w:br/>
        <w:t>│  有赞 WSC 服务端（按 kdtId=44375018 返回）    │</w:t>
        <w:br/>
        <w:t>│  h5.youzan.com ／ trade.youzan.com          │</w:t>
        <w:br/>
        <w:t>│  cashier.youzan.com ／ uic.youzan.com       │</w:t>
        <w:br/>
        <w:t>│  passport.youzan.com ／ store.youzan.com    │</w:t>
        <w:br/>
        <w:t>│  静态资源 CDN：img01.yzcdn.cn / b.yzcdn.cn  │</w:t>
        <w:br/>
        <w:t>└─────────────────────────────────────────────┘</w:t>
      </w:r>
    </w:p>
    <w:p>
      <w:pPr>
        <w:pStyle w:val="Heading3"/>
        <w:spacing w:before="200" w:after="150"/>
        <w:ind w:left="72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3.2 全局配置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以下为</w:t>
      </w:r>
      <w:r>
        <w:rPr>
          <w:rFonts w:ascii="DIN Next" w:hAnsi="DIN Next"/>
          <w:b w:val="0"/>
          <w:color w:val="616161"/>
          <w:sz w:val="16"/>
        </w:rPr>
        <w:t xml:space="preserve"> app.json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等价配置的真实取值，是复刻时必须对齐的「骨架参数」。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3283"/>
        <w:gridCol w:w="3283"/>
      </w:tblGrid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配置项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实际值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说明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entryPagePath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pages/home/dashboard/index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首页装修容器即入口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tabBar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custom: true</w:t>
            </w:r>
            <w:r>
              <w:t xml:space="preserve"> ，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selectedColor #FF4444</w:t>
            </w:r>
            <w:r>
              <w:t xml:space="preserve"> ，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backgroundColor #FCFCFC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自定义 tabBar</w:t>
            </w:r>
            <w:r>
              <w:t xml:space="preserve"> （前端自绘，便于装修换肤）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tabBar.list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 ／ 购物车 ／ 我的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仅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3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个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tab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window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navigationBarBackgroundColor #ffffff</w:t>
            </w:r>
            <w:r>
              <w:t xml:space="preserve"> 、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onReachBottomDistance 400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首页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navigationStyle: custom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+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下拉刷新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permission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scope.userLocation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「获取当前位置相对于门店的距离」，用于附近门店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networkTimeout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request 10000ms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preloadRule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retail-shelf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shop-select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async-retail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usercenter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预下载门店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会员分包，提升首开速度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隐私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含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requiredPrivateInfos</w:t>
            </w:r>
            <w:r>
              <w:t xml:space="preserve"> 与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__usePrivacyCheck__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需配隐私保护指引与接口声明</w:t>
            </w:r>
          </w:p>
        </w:tc>
      </w:tr>
    </w:tbl>
    <w:p>
      <w:pPr>
        <w:pStyle w:val="Heading3"/>
        <w:spacing w:before="200" w:after="150"/>
        <w:ind w:left="72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3.3 插件接入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插件是这套框架里唯一「外挂」的能力，也是品牌部最关心的直播带货入口。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2246"/>
        <w:gridCol w:w="1037"/>
        <w:gridCol w:w="3110"/>
      </w:tblGrid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插件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AppID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版本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作用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live-player-plugin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wx2b03c6e691cd7370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1.3.2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微信视频号直播</w:t>
            </w:r>
            <w:r>
              <w:t xml:space="preserve"> （含秒杀组件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export: seckill.js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，直播间挂商品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秒杀）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yzVideoPlugin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wx9e5eba73bf23a27a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1.4.3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有赞视频号内容组件（视频号带货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内容嵌入）</w:t>
            </w:r>
          </w:p>
        </w:tc>
      </w:tr>
    </w:tbl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与品牌部现状直接相关：</w:t>
      </w:r>
      <w:r>
        <w:rPr>
          <w:rFonts w:ascii="DIN Next" w:hAnsi="DIN Next"/>
          <w:b w:val="0"/>
          <w:color w:val="616161"/>
          <w:sz w:val="16"/>
        </w:rPr>
        <w:t xml:space="preserve">ADQ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投放主推「微信小店</w:t>
      </w:r>
      <w:r>
        <w:rPr>
          <w:rFonts w:ascii="DIN Next" w:hAnsi="DIN Next"/>
          <w:b w:val="0"/>
          <w:color w:val="616161"/>
          <w:sz w:val="16"/>
        </w:rPr>
        <w:t xml:space="preserve"> +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视频号直播间」，本小程序正是通过</w:t>
      </w:r>
      <w:r>
        <w:rPr>
          <w:rFonts w:ascii="DIN Next" w:hAnsi="DIN Next"/>
          <w:b w:val="0"/>
          <w:color w:val="616161"/>
          <w:sz w:val="16"/>
        </w:rPr>
        <w:t xml:space="preserve"> live-player-plugin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打通直播间挂载与秒杀。</w:t>
      </w:r>
    </w:p>
    <w:p>
      <w:pPr>
        <w:pStyle w:val="Heading2"/>
        <w:spacing w:before="550" w:after="165"/>
        <w:ind w:left="72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四、信息架构（页面地图）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 xml:space="preserve">总计 </w:t>
      </w:r>
      <w:r>
        <w:rPr>
          <w:rFonts w:ascii="微软雅黑" w:hAnsi="微软雅黑" w:eastAsia="微软雅黑" w:cs="微软雅黑" w:hint="eastAsia"/>
          <w:b w:val="0"/>
          <w:color w:val="C62828"/>
          <w:sz w:val="16"/>
          <w:lang w:eastAsia="zh-CN"/>
        </w:rPr>
        <w:t>452 个页面、82 个分包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。下表按业务域归类，是复刻时的功能盘点底稿。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2938"/>
        <w:gridCol w:w="3974"/>
      </w:tblGrid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业务域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 w:val="0"/>
                <w:color w:val="1A237E"/>
                <w:sz w:val="16"/>
              </w:rPr>
              <w:t>分包（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1A237E"/>
                <w:sz w:val="16"/>
              </w:rPr>
              <w:t>root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1A237E"/>
                <w:sz w:val="16"/>
              </w:rPr>
              <w:t>）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核心能力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首页与店铺装修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（约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15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home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showcase-template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ext-marketing-page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feature-video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首页装修容器；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home/tab/one|two|three</w:t>
            </w:r>
            <w:r>
              <w:t xml:space="preserve"> 三套可切换首页模板；营销落地页容器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商品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（约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60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goods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goods-list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goods-core/main/minor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independent/goods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scan-code-buy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retail-shelf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商品详情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列表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搜索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分组、秒杀详情、扫码购、门店货架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交易与订单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（约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70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trade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trade-buy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trade-buy-subpage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trade-pay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trade-cart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pay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order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order-native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gift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购物车、确认订单、地址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联系人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身份证、发票、自提点、收银台（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unicashier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）、订单列表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详情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搜索、退款与批量退款、订单保险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营销中心 ump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（约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35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ump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collage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groupbuying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group-center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秒杀、拼团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参团、砍价、优惠券领取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礼包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拆券、积分商城、签到、盲盒、抽奖、赠品送礼、组合装、加价购、满减、第二件半价、定期购、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N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元试用、酒水品鉴、预约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会员与用户资产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（约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55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membercard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card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pre-card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benefit-card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levelcenter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member-benefit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member-code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point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pointstore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user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usercenter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会员卡（含付费会员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plus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）、等级中心、储值卡、权益卡、积分与积分商城、优惠券、现金返利、任务中心、会员码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分销与导购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（约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35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salesman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channel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guide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business-card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分销员中心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邀请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排行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任务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素材库、渠道代理商、导购推广、朋友圈素材、电子名片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内容与互动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（约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40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short-video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wxvideo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weapp-live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paidcontent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edu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new-punch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shop/shopnote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evaluation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短视频、视频号带货（含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CPS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）、直播间、付费内容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课程、打卡、店铺笔记种草、商品评价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零售与门店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（约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60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retail/*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11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个）、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retailb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shop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（含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chain-store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multi-store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shop-select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hotel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takeaway-search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连锁门店、门店选择、多门店、到店自提、核销、收银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扫一扫、门店订单池、门店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IM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消息与客服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（约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8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message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zan-web-view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tech-support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客服会话（微信客服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wxkf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）、订阅消息、满意度评价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账号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（约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10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account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user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登录、账号绑定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换绑、设置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通用与异步容器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（约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20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common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assets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statcenter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third-yun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weass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async-*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8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个）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错误页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停服页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空白页、异步分包占位（按需加载）、第三方云服务桥接</w:t>
            </w:r>
          </w:p>
        </w:tc>
      </w:tr>
    </w:tbl>
    <w:p>
      <w:pPr>
        <w:ind w:left="72"/>
      </w:pPr>
    </w:p>
    <w:p>
      <w:pPr>
        <w:spacing w:after="72"/>
        <w:ind w:left="72"/>
      </w:pPr>
      <w:r>
        <w:rPr>
          <w:rFonts w:ascii="微软雅黑" w:hAnsi="微软雅黑" w:eastAsia="微软雅黑" w:cs="微软雅黑" w:hint="eastAsia"/>
          <w:b w:val="0"/>
          <w:color w:val="1A237E"/>
          <w:sz w:val="16"/>
          <w:lang w:eastAsia="zh-CN"/>
        </w:rPr>
        <w:t>为什么要拆这么多分包</w:t>
      </w:r>
    </w:p>
    <w:p>
      <w:pPr>
        <w:spacing w:after="180"/>
        <w:ind w:left="72"/>
      </w:pPr>
      <w:r>
        <w:rPr>
          <w:rFonts w:ascii="Consolas" w:hAnsi="Consolas"/>
          <w:b w:val="0"/>
          <w:color w:val="616161"/>
          <w:sz w:val="16"/>
        </w:rPr>
        <w:t>async-core / async-main / async-minor / async-usecenter / async-feature-ext / async-retail / async-tee / async-video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 xml:space="preserve"> 与 </w:t>
      </w:r>
      <w:r>
        <w:rPr>
          <w:rFonts w:ascii="Consolas" w:hAnsi="Consolas"/>
          <w:b w:val="0"/>
          <w:color w:val="616161"/>
          <w:sz w:val="16"/>
        </w:rPr>
        <w:t>goods-core / goods-main / goods-minor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 xml:space="preserve"> 这类命名是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异步分包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机制</w:t>
      </w:r>
      <w:r>
        <w:rPr>
          <w:rFonts w:ascii="DIN Next" w:hAnsi="DIN Next"/>
          <w:b w:val="0"/>
          <w:color w:val="616161"/>
          <w:sz w:val="16"/>
        </w:rPr>
        <w:t>——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把大模块拆成按需下载的子包，首屏只加载主包（</w:t>
      </w:r>
      <w:r>
        <w:rPr>
          <w:rFonts w:ascii="DIN Next" w:hAnsi="DIN Next"/>
          <w:b w:val="0"/>
          <w:color w:val="616161"/>
          <w:sz w:val="16"/>
        </w:rPr>
        <w:t xml:space="preserve">461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文件），这是它能保持秒开的关键手段。</w:t>
      </w:r>
    </w:p>
    <w:p>
      <w:pPr>
        <w:pStyle w:val="Heading2"/>
        <w:spacing w:before="550" w:after="165"/>
        <w:ind w:left="72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五、核心业务流程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以下五条链路覆盖了这套小程序的全部主业务，箭头即页面跳转顺序。</w:t>
      </w:r>
    </w:p>
    <w:p>
      <w:pPr>
        <w:pStyle w:val="Heading3"/>
        <w:spacing w:before="200" w:after="150"/>
        <w:ind w:left="72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5.1 主购物链路（P0）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从首页到支付的标准电商闭环：</w:t>
      </w:r>
    </w:p>
    <w:p>
      <w:pPr>
        <w:spacing w:line="384" w:lineRule="auto" w:after="120"/>
        <w:ind w:left="72"/>
        <w:pBdr>
          <w:top w:val="dashed" w:sz="6" w:space="0" w:color="E0E0E0"/>
          <w:bottom w:val="dashed" w:sz="6" w:space="0" w:color="E0E0E0"/>
          <w:left w:val="dashed" w:sz="6" w:space="0" w:color="E0E0E0"/>
          <w:right w:val="dashed" w:sz="6" w:space="0" w:color="E0E0E0"/>
        </w:pBdr>
        <w:shd w:val="clear" w:color="auto" w:fill="F5F7FA"/>
      </w:pP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首页装修页 </w:t>
      </w:r>
      <w:r>
        <w:rPr>
          <w:rFonts w:ascii="Consolas" w:hAnsi="Consolas"/>
          <w:b w:val="0"/>
          <w:color w:val="1565C0"/>
          <w:sz w:val="16"/>
        </w:rPr>
        <w:t>dashboard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 → 商品列表/搜索/分组 </w:t>
      </w:r>
      <w:r>
        <w:rPr>
          <w:rFonts w:ascii="Consolas" w:hAnsi="Consolas"/>
          <w:b w:val="0"/>
          <w:color w:val="1565C0"/>
          <w:sz w:val="16"/>
        </w:rPr>
        <w:t>goods-list / shop/goods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 → 商品详情 </w:t>
      </w:r>
      <w:r>
        <w:rPr>
          <w:rFonts w:ascii="Consolas" w:hAnsi="Consolas"/>
          <w:b w:val="0"/>
          <w:color w:val="1565C0"/>
          <w:sz w:val="16"/>
        </w:rPr>
        <w:t>goods/detail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>（含秒杀/拼团/砍价活动态）</w:t>
        <w:br/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→ 加入购物车 </w:t>
      </w:r>
      <w:r>
        <w:rPr>
          <w:rFonts w:ascii="Consolas" w:hAnsi="Consolas"/>
          <w:b w:val="0"/>
          <w:color w:val="1565C0"/>
          <w:sz w:val="16"/>
        </w:rPr>
        <w:t>goods/cart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 → 确认订单 </w:t>
      </w:r>
      <w:r>
        <w:rPr>
          <w:rFonts w:ascii="Consolas" w:hAnsi="Consolas"/>
          <w:b w:val="0"/>
          <w:color w:val="1565C0"/>
          <w:sz w:val="16"/>
        </w:rPr>
        <w:t>trade-buy/order/buy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>（地址、优惠券、积分、发票、自提）</w:t>
        <w:br/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→ 收银台 </w:t>
      </w:r>
      <w:r>
        <w:rPr>
          <w:rFonts w:ascii="Consolas" w:hAnsi="Consolas"/>
          <w:b w:val="0"/>
          <w:color w:val="1565C0"/>
          <w:sz w:val="16"/>
        </w:rPr>
        <w:t>pay/unicashier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（微信支付）→ 订单结果 </w:t>
      </w:r>
      <w:r>
        <w:rPr>
          <w:rFonts w:ascii="Consolas" w:hAnsi="Consolas"/>
          <w:b w:val="0"/>
          <w:color w:val="1565C0"/>
          <w:sz w:val="16"/>
        </w:rPr>
        <w:t>trade/order/result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 → 订单列表/详情/退款 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>trade/order/list、refund/list</w:t>
      </w:r>
    </w:p>
    <w:p>
      <w:pPr>
        <w:pStyle w:val="Heading3"/>
        <w:spacing w:before="200" w:after="150"/>
        <w:ind w:left="72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5.2 直播带货链路（P0 · 品牌部重点）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这是与</w:t>
      </w:r>
      <w:r>
        <w:rPr>
          <w:rFonts w:ascii="DIN Next" w:hAnsi="DIN Next"/>
          <w:b w:val="0"/>
          <w:color w:val="616161"/>
          <w:sz w:val="16"/>
        </w:rPr>
        <w:t xml:space="preserve"> ADQ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投放、直播间转化直接挂钩的一条链：</w:t>
      </w:r>
    </w:p>
    <w:p>
      <w:pPr>
        <w:spacing w:line="384" w:lineRule="auto" w:after="120"/>
        <w:ind w:left="72"/>
        <w:pBdr>
          <w:top w:val="dashed" w:sz="6" w:space="0" w:color="E0E0E0"/>
          <w:bottom w:val="dashed" w:sz="6" w:space="0" w:color="E0E0E0"/>
          <w:left w:val="dashed" w:sz="6" w:space="0" w:color="E0E0E0"/>
          <w:right w:val="dashed" w:sz="6" w:space="0" w:color="E0E0E0"/>
        </w:pBdr>
        <w:shd w:val="clear" w:color="auto" w:fill="F5F7FA"/>
      </w:pP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视频号直播插件 </w:t>
      </w:r>
      <w:r>
        <w:rPr>
          <w:rFonts w:ascii="Consolas" w:hAnsi="Consolas"/>
          <w:b w:val="0"/>
          <w:color w:val="1565C0"/>
          <w:sz w:val="16"/>
        </w:rPr>
        <w:t>live-player-plugin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 进入直播间 → 直播间挂载商品（goods/detail 半屏）</w:t>
        <w:br/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>→ 秒杀组件（</w:t>
      </w:r>
      <w:r>
        <w:rPr>
          <w:rFonts w:ascii="Consolas" w:hAnsi="Consolas"/>
          <w:b w:val="0"/>
          <w:color w:val="1565C0"/>
          <w:sz w:val="16"/>
        </w:rPr>
        <w:t>export seckill.js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>）整点/限量抢购 → 下单支付同 5.1</w:t>
        <w:br/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→ 观看-下单归因数据回流有赞 </w:t>
      </w:r>
      <w:r>
        <w:rPr>
          <w:rFonts w:ascii="Consolas" w:hAnsi="Consolas"/>
          <w:b w:val="0"/>
          <w:color w:val="1565C0"/>
          <w:sz w:val="16"/>
        </w:rPr>
        <w:t>statcenter</w:t>
      </w:r>
    </w:p>
    <w:p>
      <w:pPr>
        <w:pStyle w:val="Heading3"/>
        <w:spacing w:before="200" w:after="150"/>
        <w:ind w:left="72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5.3 会员运营链路（P1）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复购与</w:t>
      </w:r>
      <w:r>
        <w:rPr>
          <w:rFonts w:ascii="DIN Next" w:hAnsi="DIN Next"/>
          <w:b w:val="0"/>
          <w:color w:val="616161"/>
          <w:sz w:val="16"/>
        </w:rPr>
        <w:t xml:space="preserve"> LTV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的核心承载：</w:t>
      </w:r>
    </w:p>
    <w:p>
      <w:pPr>
        <w:spacing w:line="384" w:lineRule="auto" w:after="120"/>
        <w:ind w:left="72"/>
        <w:pBdr>
          <w:top w:val="dashed" w:sz="6" w:space="0" w:color="E0E0E0"/>
          <w:bottom w:val="dashed" w:sz="6" w:space="0" w:color="E0E0E0"/>
          <w:left w:val="dashed" w:sz="6" w:space="0" w:color="E0E0E0"/>
          <w:right w:val="dashed" w:sz="6" w:space="0" w:color="E0E0E0"/>
        </w:pBdr>
        <w:shd w:val="clear" w:color="auto" w:fill="F5F7FA"/>
      </w:pP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注册/登录 </w:t>
      </w:r>
      <w:r>
        <w:rPr>
          <w:rFonts w:ascii="Consolas" w:hAnsi="Consolas"/>
          <w:b w:val="0"/>
          <w:color w:val="1565C0"/>
          <w:sz w:val="16"/>
        </w:rPr>
        <w:t>account/login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（微信授权）→ 领取/购买会员卡 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>membercard、levelcenter/plus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>（付费会员）</w:t>
        <w:br/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→ 消费得积分 </w:t>
      </w:r>
      <w:r>
        <w:rPr>
          <w:rFonts w:ascii="Consolas" w:hAnsi="Consolas"/>
          <w:b w:val="0"/>
          <w:color w:val="1565C0"/>
          <w:sz w:val="16"/>
        </w:rPr>
        <w:t>point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 → 积分商城兑换 </w:t>
      </w:r>
      <w:r>
        <w:rPr>
          <w:rFonts w:ascii="Consolas" w:hAnsi="Consolas"/>
          <w:b w:val="0"/>
          <w:color w:val="1565C0"/>
          <w:sz w:val="16"/>
        </w:rPr>
        <w:t>pointstore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 → 领券用券 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>user/coupon、ump/coupon-pack</w:t>
        <w:br/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→ 储值充值 </w:t>
      </w:r>
      <w:r>
        <w:rPr>
          <w:rFonts w:ascii="Consolas" w:hAnsi="Consolas"/>
          <w:b w:val="0"/>
          <w:color w:val="1565C0"/>
          <w:sz w:val="16"/>
        </w:rPr>
        <w:t>pre-card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 → 权益卡 </w:t>
      </w:r>
      <w:r>
        <w:rPr>
          <w:rFonts w:ascii="Consolas" w:hAnsi="Consolas"/>
          <w:b w:val="0"/>
          <w:color w:val="1565C0"/>
          <w:sz w:val="16"/>
        </w:rPr>
        <w:t>benefit-card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 → 任务中心 </w:t>
      </w:r>
      <w:r>
        <w:rPr>
          <w:rFonts w:ascii="Consolas" w:hAnsi="Consolas"/>
          <w:b w:val="0"/>
          <w:color w:val="1565C0"/>
          <w:sz w:val="16"/>
        </w:rPr>
        <w:t>user/task-center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、签到打卡 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>ump/sign-in、new-punch</w:t>
      </w:r>
    </w:p>
    <w:p>
      <w:pPr>
        <w:pStyle w:val="Heading3"/>
        <w:spacing w:before="200" w:after="150"/>
        <w:ind w:left="72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5.4 门店与连锁链路（P1）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莱克线下体系接入小程序的通道：</w:t>
      </w:r>
    </w:p>
    <w:p>
      <w:pPr>
        <w:spacing w:line="384" w:lineRule="auto" w:after="120"/>
        <w:ind w:left="72"/>
        <w:pBdr>
          <w:top w:val="dashed" w:sz="6" w:space="0" w:color="E0E0E0"/>
          <w:bottom w:val="dashed" w:sz="6" w:space="0" w:color="E0E0E0"/>
          <w:left w:val="dashed" w:sz="6" w:space="0" w:color="E0E0E0"/>
          <w:right w:val="dashed" w:sz="6" w:space="0" w:color="E0E0E0"/>
        </w:pBdr>
        <w:shd w:val="clear" w:color="auto" w:fill="F5F7FA"/>
      </w:pP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定位授权 </w:t>
      </w:r>
      <w:r>
        <w:rPr>
          <w:rFonts w:ascii="Consolas" w:hAnsi="Consolas"/>
          <w:b w:val="0"/>
          <w:color w:val="1565C0"/>
          <w:sz w:val="16"/>
        </w:rPr>
        <w:t>scope.userLocation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 → 附近门店/门店列表 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>shop/chain-store、multi-store</w:t>
        <w:br/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→ 门店选择 </w:t>
      </w:r>
      <w:r>
        <w:rPr>
          <w:rFonts w:ascii="Consolas" w:hAnsi="Consolas"/>
          <w:b w:val="0"/>
          <w:color w:val="1565C0"/>
          <w:sz w:val="16"/>
        </w:rPr>
        <w:t>shop-select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 → 到店自提地址 </w:t>
      </w:r>
      <w:r>
        <w:rPr>
          <w:rFonts w:ascii="Consolas" w:hAnsi="Consolas"/>
          <w:b w:val="0"/>
          <w:color w:val="1565C0"/>
          <w:sz w:val="16"/>
        </w:rPr>
        <w:t>self-fetch-address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 ／ 门店核销 </w:t>
      </w:r>
      <w:r>
        <w:rPr>
          <w:rFonts w:ascii="Consolas" w:hAnsi="Consolas"/>
          <w:b w:val="0"/>
          <w:color w:val="1565C0"/>
          <w:sz w:val="16"/>
        </w:rPr>
        <w:t>trade/cert/verify-ticket</w:t>
        <w:br/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→ 门店导购接待 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>retail/chat、guide</w:t>
      </w:r>
    </w:p>
    <w:p>
      <w:pPr>
        <w:pStyle w:val="Heading3"/>
        <w:spacing w:before="200" w:after="150"/>
        <w:ind w:left="72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5.5 分销裂变链路（P2 · 可选开关）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原框架内置但莱克未必启用，需先确认再决定是否复刻：</w:t>
      </w:r>
    </w:p>
    <w:p>
      <w:pPr>
        <w:spacing w:line="384" w:lineRule="auto" w:after="120"/>
        <w:ind w:left="72"/>
        <w:pBdr>
          <w:top w:val="dashed" w:sz="6" w:space="0" w:color="E0E0E0"/>
          <w:bottom w:val="dashed" w:sz="6" w:space="0" w:color="E0E0E0"/>
          <w:left w:val="dashed" w:sz="6" w:space="0" w:color="E0E0E0"/>
          <w:right w:val="dashed" w:sz="6" w:space="0" w:color="E0E0E0"/>
        </w:pBdr>
        <w:shd w:val="clear" w:color="auto" w:fill="F5F7FA"/>
      </w:pP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分销员招募 </w:t>
      </w:r>
      <w:r>
        <w:rPr>
          <w:rFonts w:ascii="Consolas" w:hAnsi="Consolas"/>
          <w:b w:val="0"/>
          <w:color w:val="1565C0"/>
          <w:sz w:val="16"/>
        </w:rPr>
        <w:t>salesman/salesman-center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 → 生成推广素材/朋友圈素材 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>zone/material、guide/pages/moments-material</w:t>
        <w:br/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→ 分享商品/直播间 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>order/share、wxvideo/cps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 → 成交佣金 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>salesman/report、rank、task-award</w:t>
      </w:r>
      <w:r>
        <w:rPr>
          <w:rFonts w:ascii="微软雅黑" w:hAnsi="微软雅黑" w:eastAsia="微软雅黑" w:cs="微软雅黑" w:hint="eastAsia"/>
          <w:b w:val="0"/>
          <w:color w:val="1565C0"/>
          <w:sz w:val="16"/>
          <w:lang w:eastAsia="zh-CN"/>
        </w:rPr>
        <w:t xml:space="preserve"> → 提现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以上五条链路共同构成复刻的功能边界：</w:t>
      </w:r>
      <w:r>
        <w:rPr>
          <w:rFonts w:ascii="DIN Next" w:hAnsi="DIN Next"/>
          <w:b w:val="0"/>
          <w:color w:val="616161"/>
          <w:sz w:val="16"/>
        </w:rPr>
        <w:t xml:space="preserve">P0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链路决定「能不能卖」，</w:t>
      </w:r>
      <w:r>
        <w:rPr>
          <w:rFonts w:ascii="DIN Next" w:hAnsi="DIN Next"/>
          <w:b w:val="0"/>
          <w:color w:val="616161"/>
          <w:sz w:val="16"/>
        </w:rPr>
        <w:t xml:space="preserve">P1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链路决定「能不能留住人」，</w:t>
      </w:r>
      <w:r>
        <w:rPr>
          <w:rFonts w:ascii="DIN Next" w:hAnsi="DIN Next"/>
          <w:b w:val="0"/>
          <w:color w:val="616161"/>
          <w:sz w:val="16"/>
        </w:rPr>
        <w:t xml:space="preserve">P2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链路属于增量选项。</w:t>
      </w:r>
    </w:p>
    <w:p>
      <w:pPr>
        <w:pStyle w:val="Heading2"/>
        <w:spacing w:before="550" w:after="165"/>
        <w:ind w:left="72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六、功能需求清单（复刻范围）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优先级定义：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P0 = 首期必须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；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P1 = 二期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；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P2 = 按业务需要选配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（原小程序包含，但莱克当前未必启用）。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864"/>
        <w:gridCol w:w="1901"/>
        <w:gridCol w:w="5875"/>
      </w:tblGrid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模块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需求要点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自定义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tabBar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3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个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tab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（首页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购物车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我的），选中色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#FF4444</w:t>
            </w:r>
            <w:r>
              <w:t xml:space="preserve"> ，支持装修换肤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首页装修容器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容器化渲染服务端下发的楼层（轮播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金刚区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商品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直播卡片），首页下拉刷新、自定义导航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商品模块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详情（图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规格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/SKU/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库存）、列表、搜索、分组、商品分类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购物车与订单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加购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改量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勾选、确认订单、地址管理、微信支付、订单列表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详情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视频号直播插件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直播间进入、商品挂载、秒杀组件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优惠券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领券中心、券包、下单抵扣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会员体系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会员卡、等级、积分、会员码、任务中心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门店连锁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门店列表与定位、门店选择、到店自提、核销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客服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微信客服（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wxkf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）会话入口、订阅消息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商品评价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评价列表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详情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发布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营销玩法全家桶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秒杀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拼团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砍价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盲盒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抽奖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满减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第二件半价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定期购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组合装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加价购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储值与礼品卡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储值卡充值、权益卡、送礼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分销与导购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分销员中心、素材库、佣金、渠道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内容种草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短视频、店铺笔记、付费内容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课程、打卡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积分商城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积分兑换、兑换记录</w:t>
            </w:r>
          </w:p>
        </w:tc>
      </w:tr>
    </w:tbl>
    <w:p>
      <w:pPr>
        <w:pStyle w:val="Heading2"/>
        <w:spacing w:before="550" w:after="165"/>
        <w:ind w:left="72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七、非功能需求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这部分决定复刻出来的小程序「快不快、稳不稳、能不能过审」，往往比功能清单更容易被忽略。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7258"/>
      </w:tblGrid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类别</w:t>
            </w:r>
          </w:p>
        </w:tc>
        <w:tc>
          <w:tcPr>
            <w:tcW w:type="pct" w:w="4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要求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性能</w:t>
            </w:r>
          </w:p>
        </w:tc>
        <w:tc>
          <w:tcPr>
            <w:tcW w:type="pct" w:w="4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采用异步分包（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async-* / goods-core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等）把首屏主包控制在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2MB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内；</w:t>
            </w:r>
            <w:r>
              <w:t xml:space="preserve">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preloadRule</w:t>
            </w:r>
            <w:r>
              <w:t xml:space="preserve"> 预下载门店与会员分包；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onReachBottomDistance 400</w:t>
            </w:r>
            <w:r>
              <w:t xml:space="preserve"> 提前触底加载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可用性</w:t>
            </w:r>
          </w:p>
        </w:tc>
        <w:tc>
          <w:tcPr>
            <w:tcW w:type="pct" w:w="4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统一错误页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停服页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空白页容器（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packages/common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），弱网降级到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H5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</w:t>
            </w:r>
            <w:r>
              <w:t xml:space="preserve">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wxh5-downgrade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收银台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H5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降级链路）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兼容</w:t>
            </w:r>
          </w:p>
        </w:tc>
        <w:tc>
          <w:tcPr>
            <w:tcW w:type="pct" w:w="4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渲染层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renderer: webview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（未启用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skyline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），</w:t>
            </w:r>
            <w:r>
              <w:t xml:space="preserve">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componentFramework: exparser</w:t>
            </w:r>
            <w:r>
              <w:t xml:space="preserve"> ，需兼容低版本基础库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安全合规</w:t>
            </w:r>
          </w:p>
        </w:tc>
        <w:tc>
          <w:tcPr>
            <w:tcW w:type="pct" w:w="4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requiredPrivateInfos</w:t>
            </w:r>
            <w:r>
              <w:t xml:space="preserve"> +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__usePrivacyCheck__</w:t>
            </w:r>
            <w:r>
              <w:t xml:space="preserve"> ：需在小程序后台配置隐私保护指引；位置权限需场景说明；支付走微信支付商户号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数据合规</w:t>
            </w:r>
          </w:p>
        </w:tc>
        <w:tc>
          <w:tcPr>
            <w:tcW w:type="pct" w:w="4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电商类目需营业执照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+ ICP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备案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+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（如涉食品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医疗器械）相应资质；用户信息收集需明示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可运营</w:t>
            </w:r>
          </w:p>
        </w:tc>
        <w:tc>
          <w:tcPr>
            <w:tcW w:type="pct" w:w="4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所有楼层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文案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活动均需后台可视化配置，</w:t>
            </w:r>
            <w:r>
              <w:t xml:space="preserve"> </w:t>
            </w:r>
            <w:r>
              <w:rPr>
                <w:b/>
              </w:rPr>
              <w:t>禁止写死在前端</w:t>
            </w:r>
          </w:p>
        </w:tc>
      </w:tr>
    </w:tbl>
    <w:p>
      <w:pPr>
        <w:pStyle w:val="Heading2"/>
        <w:spacing w:before="550" w:after="165"/>
        <w:ind w:left="72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八、复刻实施路径（决策重点）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四条路径的成本与能力差异极大，这是本</w:t>
      </w:r>
      <w:r>
        <w:rPr>
          <w:rFonts w:ascii="DIN Next" w:hAnsi="DIN Next"/>
          <w:b w:val="0"/>
          <w:color w:val="616161"/>
          <w:sz w:val="16"/>
        </w:rPr>
        <w:t xml:space="preserve"> PRD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最需要品牌部拍板的一章。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864"/>
        <w:gridCol w:w="2246"/>
        <w:gridCol w:w="1037"/>
        <w:gridCol w:w="1382"/>
        <w:gridCol w:w="1037"/>
        <w:gridCol w:w="2074"/>
      </w:tblGrid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路径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说明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成本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与原版一致度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周期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建议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A. 微信小店（官方）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腾讯官方免费小店，原生打通视频号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/ADQ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中（功能子集，无积分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储值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分销）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1–2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周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适合快速承接广告流量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B. 有赞 SaaS（原版同源）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开通有赞微商城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+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连锁版，配置即得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中（年费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+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交易费率）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高（与现版同一框架）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2–4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周（主要是配置与素材）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最推荐</w:t>
            </w:r>
            <w:r>
              <w:t xml:space="preserve"> ，性价比最高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C. 自研小程序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参照本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PRD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自建前后端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高（研发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+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长期维护）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取决于投入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3–6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个月起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仅在需深度定制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数据私有化时选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D. 混合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微信小店承接广告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+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有赞承接会员运营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并行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可与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A/B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组合过渡</w:t>
            </w:r>
          </w:p>
        </w:tc>
      </w:tr>
    </w:tbl>
    <w:p>
      <w:pPr>
        <w:ind w:left="72"/>
      </w:pPr>
    </w:p>
    <w:p>
      <w:pPr>
        <w:spacing w:after="72"/>
        <w:ind w:left="72"/>
      </w:pPr>
      <w:r>
        <w:rPr>
          <w:rFonts w:ascii="微软雅黑" w:hAnsi="微软雅黑" w:eastAsia="微软雅黑" w:cs="微软雅黑" w:hint="eastAsia"/>
          <w:b w:val="0"/>
          <w:color w:val="1A237E"/>
          <w:sz w:val="16"/>
          <w:lang w:eastAsia="zh-CN"/>
        </w:rPr>
        <w:t>推荐结论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若目标是「复刻出一个能力对等的</w:t>
      </w:r>
      <w:r>
        <w:rPr>
          <w:rFonts w:ascii="DIN Next" w:hAnsi="DIN Next"/>
          <w:b w:val="0"/>
          <w:color w:val="616161"/>
          <w:sz w:val="16"/>
        </w:rPr>
        <w:t xml:space="preserve"> LEXY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莱克」，选</w:t>
      </w:r>
      <w:r>
        <w:rPr>
          <w:rFonts w:ascii="DIN Next" w:hAnsi="DIN Next"/>
          <w:b w:val="0"/>
          <w:color w:val="616161"/>
          <w:sz w:val="16"/>
        </w:rPr>
        <w:t xml:space="preserve">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B（有赞微商城·连锁版）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；若目标是「快速有一个能投</w:t>
      </w:r>
      <w:r>
        <w:rPr>
          <w:rFonts w:ascii="DIN Next" w:hAnsi="DIN Next"/>
          <w:b w:val="0"/>
          <w:color w:val="616161"/>
          <w:sz w:val="16"/>
        </w:rPr>
        <w:t xml:space="preserve"> ADQ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、能挂直播间的店」，选</w:t>
      </w:r>
      <w:r>
        <w:rPr>
          <w:rFonts w:ascii="DIN Next" w:hAnsi="DIN Next"/>
          <w:b w:val="0"/>
          <w:color w:val="616161"/>
          <w:sz w:val="16"/>
        </w:rPr>
        <w:t xml:space="preserve">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A（微信小店）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，后续再平滑升级到</w:t>
      </w:r>
      <w:r>
        <w:rPr>
          <w:rFonts w:ascii="DIN Next" w:hAnsi="DIN Next"/>
          <w:b w:val="0"/>
          <w:color w:val="616161"/>
          <w:sz w:val="16"/>
        </w:rPr>
        <w:t xml:space="preserve"> B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。</w:t>
      </w:r>
    </w:p>
    <w:p>
      <w:pPr>
        <w:pStyle w:val="Heading3"/>
        <w:spacing w:before="200" w:after="150"/>
        <w:ind w:left="72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分阶段交付计划（以路径 B 为例）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按</w:t>
      </w:r>
      <w:r>
        <w:rPr>
          <w:rFonts w:ascii="DIN Next" w:hAnsi="DIN Next"/>
          <w:b w:val="0"/>
          <w:color w:val="616161"/>
          <w:sz w:val="16"/>
        </w:rPr>
        <w:t xml:space="preserve"> 8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周节奏推进，每阶段都有可验收的交付物：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382"/>
        <w:gridCol w:w="5875"/>
      </w:tblGrid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阶段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周期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交付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阶段一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第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1–2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周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有赞店铺开通、类目资质与支付商户号、品牌主题（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#FF4444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主色）、自定义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tabBar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阶段二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第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3–4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周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首页装修（栏目按真机截图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1:1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复刻）、商品与分类录入、购物车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订单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支付联调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阶段三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第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5–6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周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视频号直播插件接入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+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秒杀配置、优惠券、客服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阶段四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第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7–8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周</w:t>
            </w:r>
          </w:p>
        </w:tc>
        <w:tc>
          <w:tcPr>
            <w:tcW w:type="pct" w:w="3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会员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积分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门店连锁、隐私合规自查、上线</w:t>
            </w:r>
          </w:p>
        </w:tc>
      </w:tr>
    </w:tbl>
    <w:p>
      <w:pPr>
        <w:pStyle w:val="Heading2"/>
        <w:spacing w:before="550" w:after="165"/>
        <w:ind w:left="72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九、待补齐信息清单（需真机截图核对）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包内无品牌数据，以下内容需在手机上逐页截图后补入本</w:t>
      </w:r>
      <w:r>
        <w:rPr>
          <w:rFonts w:ascii="DIN Next" w:hAnsi="DIN Next"/>
          <w:b w:val="0"/>
          <w:color w:val="616161"/>
          <w:sz w:val="16"/>
        </w:rPr>
        <w:t xml:space="preserve"> PRD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的「视觉与栏目规范」章节：</w:t>
      </w:r>
    </w:p>
    <w:p>
      <w:pPr>
        <w:pStyle w:val="ListNumber"/>
        <w:numPr>
          <w:ilvl w:val="0"/>
          <w:numId w:val="10"/>
        </w:numPr>
        <w:spacing w:after="6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首页楼层顺序与每层样式（轮播图、金刚区图标、商品楼层、直播入口）</w:t>
      </w:r>
    </w:p>
    <w:p>
      <w:pPr>
        <w:pStyle w:val="ListNumber"/>
        <w:numPr>
          <w:ilvl w:val="0"/>
          <w:numId w:val="10"/>
        </w:numPr>
        <w:spacing w:after="6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「我的」页功能入口清单与排序</w:t>
      </w:r>
    </w:p>
    <w:p>
      <w:pPr>
        <w:pStyle w:val="ListNumber"/>
        <w:numPr>
          <w:ilvl w:val="0"/>
          <w:numId w:val="10"/>
        </w:numPr>
        <w:spacing w:after="6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已启用的营销玩法（原框架含</w:t>
      </w:r>
      <w:r>
        <w:rPr>
          <w:rFonts w:ascii="DIN Next" w:hAnsi="DIN Next"/>
          <w:b w:val="0"/>
          <w:color w:val="616161"/>
          <w:sz w:val="16"/>
        </w:rPr>
        <w:t xml:space="preserve"> 35+ 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种，实际开启几种需确认）</w:t>
      </w:r>
    </w:p>
    <w:p>
      <w:pPr>
        <w:pStyle w:val="ListNumber"/>
        <w:numPr>
          <w:ilvl w:val="0"/>
          <w:numId w:val="10"/>
        </w:numPr>
        <w:spacing w:after="6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会员卡等级名称、权益文案</w:t>
      </w:r>
    </w:p>
    <w:p>
      <w:pPr>
        <w:pStyle w:val="ListNumber"/>
        <w:numPr>
          <w:ilvl w:val="0"/>
          <w:numId w:val="10"/>
        </w:numPr>
        <w:spacing w:after="6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门店数量、自提</w:t>
      </w:r>
      <w:r>
        <w:rPr>
          <w:rFonts w:ascii="DIN Next" w:hAnsi="DIN Next"/>
          <w:b w:val="0"/>
          <w:color w:val="616161"/>
          <w:sz w:val="16"/>
        </w:rPr>
        <w:t>/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配送范围</w:t>
      </w:r>
    </w:p>
    <w:p>
      <w:pPr>
        <w:pStyle w:val="ListNumber"/>
        <w:numPr>
          <w:ilvl w:val="0"/>
          <w:numId w:val="10"/>
        </w:numPr>
        <w:spacing w:after="6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是否启用分销员</w:t>
      </w:r>
      <w:r>
        <w:rPr>
          <w:rFonts w:ascii="DIN Next" w:hAnsi="DIN Next"/>
          <w:b w:val="0"/>
          <w:color w:val="616161"/>
          <w:sz w:val="16"/>
        </w:rPr>
        <w:t>/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导购功能</w:t>
      </w:r>
    </w:p>
    <w:p>
      <w:pPr>
        <w:pStyle w:val="ListNumber"/>
        <w:numPr>
          <w:ilvl w:val="0"/>
          <w:numId w:val="10"/>
        </w:numPr>
        <w:spacing w:after="6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商品详情页的楼层排布与详情模板</w:t>
      </w:r>
    </w:p>
    <w:p>
      <w:pPr>
        <w:pStyle w:val="Heading2"/>
        <w:spacing w:before="550" w:after="165"/>
        <w:ind w:left="72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十、风险与提示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复刻的主要风险不在技术，而在「平台绑定」与「功能过剩」两条。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3974"/>
        <w:gridCol w:w="3110"/>
      </w:tblGrid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风险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说明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应对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平台绑定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选有赞即锁定其生态与费率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合同期与数据导出条款写清楚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功能过剩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原框架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452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页中大量功能莱克可能从未启用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复刻时按第六章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P0/P1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收敛，不要照单全收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素材与数据不可逆向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包内无文案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图片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/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商品数据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必须第九章真机截图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+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有赞后台导出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合规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位置权限、隐私协议、类目资质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上线前走一遍微信后台合规自查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多小程序协同</w:t>
            </w:r>
          </w:p>
        </w:tc>
        <w:tc>
          <w:tcPr>
            <w:tcW w:type="pct" w:w="2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莱克系还有「碧云泉」「小莱到家」两个独立小程序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明确三者边界：商城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/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品牌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/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售后，避免功能重复建设</w:t>
            </w:r>
          </w:p>
        </w:tc>
      </w:tr>
    </w:tbl>
    <w:p>
      <w:pPr>
        <w:ind w:left="72"/>
      </w:pPr>
    </w:p>
    <w:p>
      <w:pPr>
        <w:pStyle w:val="Heading2"/>
        <w:spacing w:before="550" w:after="165"/>
        <w:ind w:left="72"/>
        <w:pBdr>
          <w:left w:val="none" w:sz="6" w:space="0" w:color="auto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附录：分析证据索引</w:t>
      </w:r>
    </w:p>
    <w:p>
      <w:pPr>
        <w:spacing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以下为可复核的一手证据位置，便于后续追溯与验伪。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6394"/>
      </w:tblGrid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证据</w:t>
            </w:r>
          </w:p>
        </w:tc>
        <w:tc>
          <w:tcPr>
            <w:tcW w:type="pct" w:w="3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 w:val="0"/>
                <w:color w:val="1A237E"/>
                <w:sz w:val="16"/>
              </w:rPr>
              <w:t>位置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小程序包缓存</w:t>
            </w:r>
          </w:p>
        </w:tc>
        <w:tc>
          <w:tcPr>
            <w:tcW w:type="pct" w:w="3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...\xwechat\radium\users\...\applet\packages\wx6bc687ff89875e20\61\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22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个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.wxapkg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图标确认</w:t>
            </w:r>
          </w:p>
        </w:tc>
        <w:tc>
          <w:tcPr>
            <w:tcW w:type="pct" w:w="3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applet\icon\wx6bc687ff89875e20.ico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256×256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，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LEXY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莱克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Logo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框架关键词命中</w:t>
            </w:r>
          </w:p>
        </w:tc>
        <w:tc>
          <w:tcPr>
            <w:tcW w:type="pct" w:w="3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youzan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553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次、</w:t>
            </w:r>
            <w:r>
              <w:t xml:space="preserve">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kdt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5182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次、</w:t>
            </w:r>
            <w:r>
              <w:t xml:space="preserve"> </w:t>
            </w:r>
            <w:r>
              <w:rPr>
                <w:rFonts w:ascii="Consolas" w:hAnsi="Consolas"/>
                <w:b w:val="0"/>
                <w:color w:val="616161"/>
                <w:sz w:val="16"/>
              </w:rPr>
              <w:t>有赞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58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次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ext 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配置原文</w:t>
            </w:r>
          </w:p>
        </w:tc>
        <w:tc>
          <w:tcPr>
            <w:tcW w:type="pct" w:w="3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kdtId 44375018 / isChainStore true / env prd / userVersion 3.179.7.101 / shopAppType 3 / themeType 3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店铺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H5</w:t>
            </w:r>
          </w:p>
        </w:tc>
        <w:tc>
          <w:tcPr>
            <w:tcW w:type="pct" w:w="3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 w:val="0"/>
                <w:color w:val="616161"/>
                <w:sz w:val="16"/>
              </w:rPr>
              <w:t>https://shop255245.youzan.com/v2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已排除的同系小程序</w:t>
            </w:r>
          </w:p>
        </w:tc>
        <w:tc>
          <w:tcPr>
            <w:tcW w:type="pct" w:w="3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DIN Next" w:hAnsi="DIN Next"/>
                <w:b w:val="0"/>
                <w:color w:val="616161"/>
                <w:sz w:val="16"/>
              </w:rPr>
              <w:t>碧云泉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 xml:space="preserve"> bewinch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wx5b3992fb2164b748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）、小莱到家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·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售后（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wxb183e95bd61b62cb</w:t>
            </w:r>
            <w:r>
              <w:t xml:space="preserve"> </w:t>
            </w:r>
            <w:r>
              <w:rPr>
                <w:rFonts w:ascii="DIN Next" w:hAnsi="DIN Next"/>
                <w:b w:val="0"/>
                <w:color w:val="616161"/>
                <w:sz w:val="16"/>
              </w:rPr>
              <w:t>）</w:t>
            </w:r>
          </w:p>
        </w:tc>
      </w:tr>
    </w:tbl>
    <w:p>
      <w:pPr>
        <w:spacing w:before="240" w:after="180"/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本文档框架数据来自真实包体逆向；配置与视觉层待真机核对后迭代</w:t>
      </w:r>
      <w:r>
        <w:rPr>
          <w:rFonts w:ascii="DIN Next" w:hAnsi="DIN Next"/>
          <w:b w:val="0"/>
          <w:color w:val="616161"/>
          <w:sz w:val="16"/>
        </w:rPr>
        <w:t xml:space="preserve"> V1.1</w:t>
      </w:r>
      <w:r>
        <w:rPr>
          <w:rFonts w:ascii="微软雅黑" w:hAnsi="微软雅黑" w:eastAsia="微软雅黑" w:cs="微软雅黑" w:hint="eastAsia"/>
          <w:b w:val="0"/>
          <w:color w:val="616161"/>
          <w:sz w:val="16"/>
          <w:lang w:eastAsia="zh-CN"/>
        </w:rPr>
        <w:t>。</w:t>
      </w:r>
      <w:r/>
    </w:p>
    <w:p>
      <w:pPr>
        <w:ind w:left="72"/>
      </w:pPr>
      <w:r>
        <w:rPr>
          <w:rFonts w:ascii="微软雅黑" w:hAnsi="微软雅黑" w:eastAsia="微软雅黑" w:cs="微软雅黑" w:hint="eastAsia"/>
          <w:b w:val="0"/>
          <w:color w:val="616161"/>
          <w:sz w:val="14"/>
          <w:lang w:eastAsia="zh-CN"/>
        </w:rPr>
        <w:t>LEXY莱克 微信小程序 框架结构拆解与复刻 PRD · V1.0 · 2026-10-07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