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C34" w:rsidRDefault="00000000">
      <w:pPr>
        <w:pStyle w:val="1"/>
        <w:spacing w:line="476" w:lineRule="exact"/>
      </w:pPr>
      <w:r>
        <w:rPr>
          <w:rFonts w:ascii="Times New Roman" w:eastAsia="Times New Roman"/>
        </w:rPr>
        <w:t>2022</w:t>
      </w:r>
      <w:r>
        <w:rPr>
          <w:rFonts w:ascii="Times New Roman" w:eastAsia="Times New Roman"/>
          <w:spacing w:val="2"/>
        </w:rPr>
        <w:t xml:space="preserve"> </w:t>
      </w:r>
      <w:r>
        <w:t>年</w:t>
      </w:r>
      <w:proofErr w:type="gramStart"/>
      <w:r>
        <w:t>高教社杯全国</w:t>
      </w:r>
      <w:proofErr w:type="gramEnd"/>
      <w:r>
        <w:t>大学生数学建模竞赛题目</w:t>
      </w:r>
    </w:p>
    <w:p w:rsidR="00ED5C34" w:rsidRDefault="00000000">
      <w:pPr>
        <w:spacing w:before="184"/>
        <w:ind w:right="118"/>
        <w:jc w:val="center"/>
        <w:rPr>
          <w:sz w:val="28"/>
        </w:rPr>
      </w:pPr>
      <w:r>
        <w:rPr>
          <w:color w:val="0000CC"/>
          <w:sz w:val="28"/>
        </w:rPr>
        <w:t>（请先阅读“全国大学生数学建模竞赛论文格式规范”）</w:t>
      </w:r>
    </w:p>
    <w:p w:rsidR="00ED5C34" w:rsidRDefault="00000000">
      <w:pPr>
        <w:pStyle w:val="a3"/>
        <w:spacing w:before="8"/>
        <w:rPr>
          <w:sz w:val="15"/>
        </w:rPr>
      </w:pPr>
      <w:r>
        <w:pict>
          <v:shape id="_x0000_s2050" style="position:absolute;margin-left:82.2pt;margin-top:11.95pt;width:414.05pt;height:5.1pt;z-index:-251657216;mso-wrap-distance-left:0;mso-wrap-distance-right:0;mso-position-horizontal-relative:page" coordorigin="1644,239" coordsize="8281,102" o:spt="100" adj="0,,0" path="m1644,239r,18l9924,269r,-18l1644,239xm1644,275r,54l9924,341r,-54l1644,27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D5C34" w:rsidRDefault="00ED5C34">
      <w:pPr>
        <w:pStyle w:val="a3"/>
        <w:spacing w:before="9"/>
        <w:rPr>
          <w:sz w:val="27"/>
        </w:rPr>
      </w:pPr>
    </w:p>
    <w:p w:rsidR="00ED5C34" w:rsidRDefault="00000000">
      <w:pPr>
        <w:pStyle w:val="1"/>
        <w:tabs>
          <w:tab w:val="left" w:pos="816"/>
        </w:tabs>
        <w:ind w:right="119"/>
      </w:pP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3"/>
        </w:rPr>
        <w:t xml:space="preserve"> </w:t>
      </w:r>
      <w:r>
        <w:t>题</w:t>
      </w:r>
      <w:r>
        <w:tab/>
        <w:t>无人机遂行编队飞行中的纯方位无源定位</w:t>
      </w:r>
    </w:p>
    <w:p w:rsidR="00ED5C34" w:rsidRDefault="00000000">
      <w:pPr>
        <w:pStyle w:val="a3"/>
        <w:spacing w:before="248" w:line="278" w:lineRule="auto"/>
        <w:ind w:left="104" w:right="215" w:firstLine="419"/>
        <w:jc w:val="both"/>
      </w:pPr>
      <w:r>
        <w:t>无人机集群在遂行编队飞行时，为避免外界干扰，应尽可能保持电磁静默，少向外发射电磁波信号。为保持编队队形，拟</w:t>
      </w:r>
      <w:r w:rsidRPr="00C84E56">
        <w:rPr>
          <w:b/>
          <w:bCs/>
          <w:color w:val="FF0000"/>
          <w:u w:val="single"/>
        </w:rPr>
        <w:t>采用纯方位无源定位的方法</w:t>
      </w:r>
      <w:r>
        <w:t>调整无人机的位置，即由编队中某几架无人机发射信号、其余无人机被动接收信号，从中提取出方向信息进行定位，来调整无人机的位置。编队中每架无人机均有固定编号，且在编队中与其他无人机的</w:t>
      </w:r>
      <w:r w:rsidRPr="00C84E56">
        <w:rPr>
          <w:b/>
          <w:bCs/>
          <w:color w:val="FF0000"/>
          <w:u w:val="single"/>
        </w:rPr>
        <w:t>相对位置关系保持不变</w:t>
      </w:r>
      <w:r>
        <w:t>。接收信号的无人机所接收到的方向信息约定为：该无人机与任意两架发射信号无人机连线</w:t>
      </w:r>
      <w:r>
        <w:rPr>
          <w:spacing w:val="-1"/>
        </w:rPr>
        <w:t>之间的夹角（</w:t>
      </w:r>
      <w:r>
        <w:rPr>
          <w:spacing w:val="-11"/>
        </w:rPr>
        <w:t xml:space="preserve">如图 </w:t>
      </w:r>
      <w:r>
        <w:rPr>
          <w:rFonts w:ascii="Times New Roman" w:eastAsia="Times New Roman"/>
          <w:spacing w:val="-1"/>
        </w:rPr>
        <w:t>1</w:t>
      </w:r>
      <w:r>
        <w:rPr>
          <w:rFonts w:ascii="Times New Roman" w:eastAsia="Times New Roman"/>
          <w:spacing w:val="24"/>
        </w:rPr>
        <w:t xml:space="preserve"> </w:t>
      </w:r>
      <w:r>
        <w:t>所示</w:t>
      </w:r>
      <w:r>
        <w:rPr>
          <w:spacing w:val="-105"/>
        </w:rPr>
        <w:t>）</w:t>
      </w:r>
      <w:r>
        <w:rPr>
          <w:spacing w:val="-4"/>
        </w:rPr>
        <w:t xml:space="preserve">。例如：编号为 </w:t>
      </w:r>
      <w:r>
        <w:rPr>
          <w:rFonts w:ascii="Times New Roman" w:eastAsia="Times New Roman"/>
        </w:rPr>
        <w:t>FY01</w:t>
      </w:r>
      <w:r>
        <w:t>、</w:t>
      </w:r>
      <w:r>
        <w:rPr>
          <w:rFonts w:ascii="Times New Roman" w:eastAsia="Times New Roman"/>
        </w:rPr>
        <w:t>FY02</w:t>
      </w:r>
      <w:r>
        <w:rPr>
          <w:rFonts w:ascii="Times New Roman" w:eastAsia="Times New Roman"/>
          <w:spacing w:val="24"/>
        </w:rPr>
        <w:t xml:space="preserve"> </w:t>
      </w:r>
      <w:r>
        <w:rPr>
          <w:spacing w:val="-13"/>
        </w:rPr>
        <w:t xml:space="preserve">及 </w:t>
      </w:r>
      <w:r>
        <w:rPr>
          <w:rFonts w:ascii="Times New Roman" w:eastAsia="Times New Roman"/>
        </w:rPr>
        <w:t>FY03</w:t>
      </w:r>
      <w:r>
        <w:rPr>
          <w:rFonts w:ascii="Times New Roman" w:eastAsia="Times New Roman"/>
          <w:spacing w:val="24"/>
        </w:rPr>
        <w:t xml:space="preserve"> </w:t>
      </w:r>
      <w:r>
        <w:t>的无人机发射信号，编号为</w:t>
      </w:r>
      <w:r>
        <w:rPr>
          <w:rFonts w:ascii="Times New Roman" w:eastAsia="Times New Roman"/>
        </w:rPr>
        <w:t xml:space="preserve">FY04 </w:t>
      </w:r>
      <w:r>
        <w:rPr>
          <w:spacing w:val="-1"/>
        </w:rPr>
        <w:t xml:space="preserve">的无人机接收到的方向信息是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position w:val="-3"/>
          <w:sz w:val="15"/>
        </w:rPr>
        <w:t>1</w:t>
      </w:r>
      <w:r>
        <w:t>，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position w:val="-3"/>
          <w:sz w:val="15"/>
        </w:rPr>
        <w:t>2</w:t>
      </w:r>
      <w:r>
        <w:rPr>
          <w:rFonts w:ascii="Cambria Math" w:eastAsia="Cambria Math"/>
          <w:spacing w:val="13"/>
          <w:position w:val="-3"/>
          <w:sz w:val="15"/>
        </w:rPr>
        <w:t xml:space="preserve"> </w:t>
      </w:r>
      <w:r>
        <w:rPr>
          <w:spacing w:val="-1"/>
        </w:rPr>
        <w:t xml:space="preserve">和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position w:val="-3"/>
          <w:sz w:val="15"/>
        </w:rPr>
        <w:t>3</w:t>
      </w:r>
      <w:r>
        <w:t>。</w:t>
      </w:r>
    </w:p>
    <w:p w:rsidR="00ED5C34" w:rsidRDefault="00000000">
      <w:pPr>
        <w:pStyle w:val="a3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3217838</wp:posOffset>
            </wp:positionH>
            <wp:positionV relativeFrom="paragraph">
              <wp:posOffset>176738</wp:posOffset>
            </wp:positionV>
            <wp:extent cx="1328202" cy="1212151"/>
            <wp:effectExtent l="0" t="0" r="0" b="0"/>
            <wp:wrapTopAndBottom/>
            <wp:docPr id="1" name="image1.jpeg" descr="C:\Users\qiaoc\Documents\WeChat Files\wxid_wu6wje5nworv22\FileStorage\Temp\165992156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202" cy="121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C34" w:rsidRDefault="00000000">
      <w:pPr>
        <w:pStyle w:val="a3"/>
        <w:spacing w:before="74" w:line="460" w:lineRule="atLeast"/>
        <w:ind w:left="524" w:right="2769" w:firstLine="2129"/>
        <w:jc w:val="both"/>
      </w:pPr>
      <w:r>
        <w:rPr>
          <w:spacing w:val="-27"/>
        </w:rPr>
        <w:t xml:space="preserve">图 </w:t>
      </w:r>
      <w:r>
        <w:rPr>
          <w:rFonts w:ascii="Times New Roman" w:eastAsia="Times New Roman"/>
          <w:spacing w:val="-1"/>
        </w:rPr>
        <w:t>1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"/>
        </w:rPr>
        <w:t>无人机接收到的方向信息示意图</w:t>
      </w:r>
      <w:proofErr w:type="gramStart"/>
      <w:r>
        <w:t>请建立</w:t>
      </w:r>
      <w:proofErr w:type="gramEnd"/>
      <w:r>
        <w:t>数学模型，解决以下问题：</w:t>
      </w:r>
    </w:p>
    <w:p w:rsidR="00ED5C34" w:rsidRDefault="00000000">
      <w:pPr>
        <w:pStyle w:val="a3"/>
        <w:spacing w:before="12" w:line="312" w:lineRule="exact"/>
        <w:ind w:left="104" w:right="217" w:firstLine="422"/>
        <w:jc w:val="both"/>
      </w:pPr>
      <w:r>
        <w:rPr>
          <w:rFonts w:ascii="Microsoft JhengHei" w:eastAsia="Microsoft JhengHei" w:hint="eastAsia"/>
          <w:b/>
          <w:spacing w:val="1"/>
        </w:rPr>
        <w:t xml:space="preserve">问题 </w:t>
      </w:r>
      <w:r>
        <w:rPr>
          <w:rFonts w:ascii="Times New Roman" w:eastAsia="Times New Roman"/>
          <w:b/>
        </w:rPr>
        <w:t>1</w:t>
      </w:r>
      <w:r>
        <w:rPr>
          <w:rFonts w:ascii="Times New Roman" w:eastAsia="Times New Roman"/>
          <w:b/>
          <w:spacing w:val="70"/>
        </w:rPr>
        <w:t xml:space="preserve"> </w:t>
      </w:r>
      <w:r>
        <w:rPr>
          <w:spacing w:val="-14"/>
        </w:rPr>
        <w:t xml:space="preserve">编队由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13"/>
        </w:rPr>
        <w:t xml:space="preserve">架无人机组成，形成圆形编队，其中 </w:t>
      </w:r>
      <w:r>
        <w:rPr>
          <w:rFonts w:ascii="Times New Roman" w:eastAsia="Times New Roman"/>
        </w:rPr>
        <w:t>9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0"/>
        </w:rPr>
        <w:t>架无人机</w:t>
      </w:r>
      <w:r>
        <w:t>（</w:t>
      </w:r>
      <w:r>
        <w:rPr>
          <w:spacing w:val="-17"/>
        </w:rPr>
        <w:t xml:space="preserve">编号 </w:t>
      </w:r>
      <w:r>
        <w:rPr>
          <w:rFonts w:ascii="Times New Roman" w:eastAsia="Times New Roman"/>
          <w:spacing w:val="-5"/>
        </w:rPr>
        <w:t>FY01~FY09</w:t>
      </w:r>
      <w:r>
        <w:rPr>
          <w:spacing w:val="-5"/>
        </w:rPr>
        <w:t>）</w:t>
      </w:r>
      <w:r>
        <w:rPr>
          <w:spacing w:val="-32"/>
        </w:rPr>
        <w:t>均</w:t>
      </w:r>
      <w:r>
        <w:rPr>
          <w:spacing w:val="-3"/>
        </w:rPr>
        <w:t>匀分布在某一圆周上，另</w:t>
      </w:r>
      <w:r>
        <w:rPr>
          <w:spacing w:val="-40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3"/>
        </w:rPr>
        <w:t>架无人机（</w:t>
      </w:r>
      <w:r>
        <w:rPr>
          <w:spacing w:val="-2"/>
        </w:rPr>
        <w:t>编号</w:t>
      </w:r>
      <w:r>
        <w:rPr>
          <w:spacing w:val="-38"/>
        </w:rPr>
        <w:t xml:space="preserve"> </w:t>
      </w:r>
      <w:r>
        <w:rPr>
          <w:rFonts w:ascii="Times New Roman" w:eastAsia="Times New Roman"/>
          <w:spacing w:val="-5"/>
        </w:rPr>
        <w:t>F</w:t>
      </w:r>
      <w:r>
        <w:rPr>
          <w:rFonts w:ascii="Times New Roman" w:eastAsia="Times New Roman"/>
        </w:rPr>
        <w:t>Y00</w:t>
      </w:r>
      <w:r>
        <w:rPr>
          <w:spacing w:val="-2"/>
        </w:rPr>
        <w:t>）</w:t>
      </w:r>
      <w:r>
        <w:rPr>
          <w:spacing w:val="-1"/>
        </w:rPr>
        <w:t>位于圆心</w:t>
      </w:r>
      <w:r>
        <w:rPr>
          <w:spacing w:val="-3"/>
        </w:rPr>
        <w:t>（</w:t>
      </w:r>
      <w:r>
        <w:rPr>
          <w:spacing w:val="-2"/>
        </w:rPr>
        <w:t>见图</w:t>
      </w:r>
      <w:r>
        <w:rPr>
          <w:spacing w:val="-38"/>
        </w:rPr>
        <w:t xml:space="preserve"> </w:t>
      </w:r>
      <w:r>
        <w:rPr>
          <w:rFonts w:ascii="Times New Roman" w:eastAsia="Times New Roman"/>
        </w:rPr>
        <w:t>2</w:t>
      </w:r>
      <w:r>
        <w:rPr>
          <w:spacing w:val="-108"/>
        </w:rPr>
        <w:t>）</w:t>
      </w:r>
      <w:r>
        <w:rPr>
          <w:spacing w:val="-3"/>
        </w:rPr>
        <w:t>。无人机基于自身感知</w:t>
      </w:r>
      <w:r>
        <w:t>的高度信息，</w:t>
      </w:r>
      <w:r w:rsidRPr="00C84E56">
        <w:rPr>
          <w:b/>
          <w:bCs/>
          <w:color w:val="FF0000"/>
          <w:u w:val="single"/>
        </w:rPr>
        <w:t>均保持在同一个高度上飞行</w:t>
      </w:r>
      <w:r>
        <w:t>。</w:t>
      </w:r>
    </w:p>
    <w:p w:rsidR="00ED5C34" w:rsidRDefault="00ED5C34">
      <w:pPr>
        <w:pStyle w:val="a3"/>
        <w:rPr>
          <w:sz w:val="20"/>
        </w:rPr>
      </w:pPr>
    </w:p>
    <w:p w:rsidR="00ED5C34" w:rsidRDefault="00000000">
      <w:pPr>
        <w:pStyle w:val="a3"/>
        <w:spacing w:before="12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2946279</wp:posOffset>
            </wp:positionH>
            <wp:positionV relativeFrom="paragraph">
              <wp:posOffset>122185</wp:posOffset>
            </wp:positionV>
            <wp:extent cx="1628460" cy="1405699"/>
            <wp:effectExtent l="0" t="0" r="0" b="0"/>
            <wp:wrapTopAndBottom/>
            <wp:docPr id="3" name="image2.jpeg" descr="C:\Users\qiaoc\Documents\WeChat Files\wxid_wu6wje5nworv22\FileStorage\Temp\1659830725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460" cy="140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C34" w:rsidRDefault="00000000">
      <w:pPr>
        <w:pStyle w:val="a3"/>
        <w:tabs>
          <w:tab w:val="left" w:pos="578"/>
        </w:tabs>
        <w:spacing w:before="157"/>
        <w:ind w:right="115"/>
        <w:jc w:val="center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</w:rPr>
        <w:tab/>
      </w:r>
      <w:r>
        <w:t>圆形无人机编队示意图</w:t>
      </w:r>
    </w:p>
    <w:p w:rsidR="00ED5C34" w:rsidRDefault="00ED5C34">
      <w:pPr>
        <w:pStyle w:val="a3"/>
        <w:spacing w:before="6"/>
        <w:rPr>
          <w:sz w:val="15"/>
        </w:rPr>
      </w:pPr>
    </w:p>
    <w:p w:rsidR="00ED5C34" w:rsidRDefault="00000000">
      <w:pPr>
        <w:pStyle w:val="a4"/>
        <w:numPr>
          <w:ilvl w:val="0"/>
          <w:numId w:val="1"/>
        </w:numPr>
        <w:tabs>
          <w:tab w:val="left" w:pos="875"/>
        </w:tabs>
        <w:spacing w:line="278" w:lineRule="auto"/>
        <w:ind w:right="217" w:firstLine="419"/>
        <w:rPr>
          <w:sz w:val="21"/>
        </w:rPr>
      </w:pPr>
      <w:r>
        <w:rPr>
          <w:spacing w:val="-1"/>
          <w:sz w:val="21"/>
        </w:rPr>
        <w:t>位于圆心的无人机</w:t>
      </w:r>
      <w:r>
        <w:rPr>
          <w:sz w:val="21"/>
        </w:rPr>
        <w:t>（</w:t>
      </w:r>
      <w:r>
        <w:rPr>
          <w:rFonts w:ascii="Times New Roman" w:eastAsia="Times New Roman"/>
          <w:sz w:val="21"/>
        </w:rPr>
        <w:t>FY00</w:t>
      </w:r>
      <w:r>
        <w:rPr>
          <w:sz w:val="21"/>
        </w:rPr>
        <w:t>）</w:t>
      </w:r>
      <w:r>
        <w:rPr>
          <w:spacing w:val="-8"/>
          <w:sz w:val="21"/>
        </w:rPr>
        <w:t>和编队中</w:t>
      </w:r>
      <w:r w:rsidRPr="00C84E56">
        <w:rPr>
          <w:b/>
          <w:bCs/>
          <w:color w:val="FF0000"/>
          <w:spacing w:val="-8"/>
          <w:sz w:val="21"/>
          <w:u w:val="single"/>
        </w:rPr>
        <w:t xml:space="preserve">另 </w:t>
      </w:r>
      <w:r w:rsidRPr="007E00F1">
        <w:rPr>
          <w:rFonts w:ascii="Times New Roman" w:eastAsia="Times New Roman"/>
          <w:b/>
          <w:bCs/>
          <w:color w:val="FF0000"/>
          <w:sz w:val="40"/>
          <w:szCs w:val="44"/>
          <w:u w:val="single"/>
        </w:rPr>
        <w:t>2</w:t>
      </w:r>
      <w:r w:rsidRPr="00C84E56">
        <w:rPr>
          <w:rFonts w:ascii="Times New Roman" w:eastAsia="Times New Roman"/>
          <w:b/>
          <w:bCs/>
          <w:color w:val="FF0000"/>
          <w:spacing w:val="10"/>
          <w:sz w:val="21"/>
          <w:u w:val="single"/>
        </w:rPr>
        <w:t xml:space="preserve"> </w:t>
      </w:r>
      <w:r w:rsidRPr="00C84E56">
        <w:rPr>
          <w:b/>
          <w:bCs/>
          <w:color w:val="FF0000"/>
          <w:sz w:val="21"/>
          <w:u w:val="single"/>
        </w:rPr>
        <w:t>架无人机发射信号</w:t>
      </w:r>
      <w:r>
        <w:rPr>
          <w:sz w:val="21"/>
        </w:rPr>
        <w:t>，其余位置</w:t>
      </w:r>
      <w:r w:rsidRPr="00C84E56">
        <w:rPr>
          <w:b/>
          <w:bCs/>
          <w:color w:val="FF0000"/>
          <w:sz w:val="21"/>
          <w:u w:val="single"/>
        </w:rPr>
        <w:t>略有偏差</w:t>
      </w:r>
      <w:r>
        <w:rPr>
          <w:sz w:val="21"/>
        </w:rPr>
        <w:t>的无人机被动接收信号。当发射信号的无人机位置无偏差且编号已知时，建立被动接收信号无人机的定位模型。</w:t>
      </w:r>
    </w:p>
    <w:p w:rsidR="00ED5C34" w:rsidRDefault="00ED5C34">
      <w:pPr>
        <w:spacing w:line="278" w:lineRule="auto"/>
        <w:jc w:val="both"/>
        <w:rPr>
          <w:sz w:val="21"/>
        </w:rPr>
        <w:sectPr w:rsidR="00ED5C34">
          <w:type w:val="continuous"/>
          <w:pgSz w:w="11910" w:h="16840"/>
          <w:pgMar w:top="1480" w:right="1420" w:bottom="280" w:left="1540" w:header="720" w:footer="720" w:gutter="0"/>
          <w:cols w:space="720"/>
        </w:sectPr>
      </w:pPr>
    </w:p>
    <w:p w:rsidR="00ED5C34" w:rsidRDefault="00000000">
      <w:pPr>
        <w:pStyle w:val="a4"/>
        <w:numPr>
          <w:ilvl w:val="0"/>
          <w:numId w:val="1"/>
        </w:numPr>
        <w:tabs>
          <w:tab w:val="left" w:pos="875"/>
        </w:tabs>
        <w:spacing w:before="63" w:line="278" w:lineRule="auto"/>
        <w:ind w:right="215" w:firstLine="419"/>
        <w:rPr>
          <w:sz w:val="21"/>
        </w:rPr>
      </w:pPr>
      <w:r>
        <w:rPr>
          <w:spacing w:val="-5"/>
          <w:sz w:val="21"/>
        </w:rPr>
        <w:lastRenderedPageBreak/>
        <w:t>某位置</w:t>
      </w:r>
      <w:r w:rsidRPr="007E00F1">
        <w:rPr>
          <w:b/>
          <w:bCs/>
          <w:color w:val="FF0000"/>
          <w:spacing w:val="-5"/>
          <w:sz w:val="21"/>
          <w:u w:val="single"/>
        </w:rPr>
        <w:t>略有偏差</w:t>
      </w:r>
      <w:r>
        <w:rPr>
          <w:spacing w:val="-5"/>
          <w:sz w:val="21"/>
        </w:rPr>
        <w:t xml:space="preserve">的无人机接收到编号为 </w:t>
      </w:r>
      <w:r>
        <w:rPr>
          <w:rFonts w:ascii="Times New Roman" w:eastAsia="Times New Roman"/>
          <w:spacing w:val="-1"/>
          <w:sz w:val="21"/>
        </w:rPr>
        <w:t>FY00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27"/>
          <w:sz w:val="21"/>
        </w:rPr>
        <w:t xml:space="preserve">和 </w:t>
      </w:r>
      <w:r>
        <w:rPr>
          <w:rFonts w:ascii="Times New Roman" w:eastAsia="Times New Roman"/>
          <w:spacing w:val="-1"/>
          <w:sz w:val="21"/>
        </w:rPr>
        <w:t>FY01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1"/>
          <w:sz w:val="21"/>
        </w:rPr>
        <w:t>的无人机发射的信号，</w:t>
      </w:r>
      <w:r w:rsidRPr="007E00F1">
        <w:rPr>
          <w:b/>
          <w:bCs/>
          <w:color w:val="FF0000"/>
          <w:spacing w:val="-1"/>
          <w:sz w:val="21"/>
          <w:u w:val="single"/>
        </w:rPr>
        <w:t>另接收到</w:t>
      </w:r>
      <w:r>
        <w:rPr>
          <w:spacing w:val="-4"/>
          <w:sz w:val="21"/>
        </w:rPr>
        <w:t xml:space="preserve">编队中若干编号未知的无人机发射的信号。若发射信号的无人机位置无偏差，除 </w:t>
      </w:r>
      <w:r>
        <w:rPr>
          <w:rFonts w:ascii="Times New Roman" w:eastAsia="Times New Roman"/>
          <w:spacing w:val="-1"/>
          <w:sz w:val="21"/>
        </w:rPr>
        <w:t>FY00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27"/>
          <w:sz w:val="21"/>
        </w:rPr>
        <w:t xml:space="preserve">和 </w:t>
      </w:r>
      <w:r>
        <w:rPr>
          <w:rFonts w:ascii="Times New Roman" w:eastAsia="Times New Roman"/>
          <w:spacing w:val="-1"/>
          <w:sz w:val="21"/>
        </w:rPr>
        <w:t>FY01</w:t>
      </w:r>
      <w:r>
        <w:rPr>
          <w:rFonts w:ascii="Times New Roman" w:eastAsia="Times New Roman"/>
          <w:spacing w:val="-50"/>
          <w:sz w:val="21"/>
        </w:rPr>
        <w:t xml:space="preserve"> </w:t>
      </w:r>
      <w:r>
        <w:rPr>
          <w:sz w:val="21"/>
        </w:rPr>
        <w:t>外，</w:t>
      </w:r>
      <w:r w:rsidRPr="007E00F1">
        <w:rPr>
          <w:color w:val="FF0000"/>
          <w:sz w:val="21"/>
        </w:rPr>
        <w:t>还需要几架无人机发射信号</w:t>
      </w:r>
      <w:r>
        <w:rPr>
          <w:sz w:val="21"/>
        </w:rPr>
        <w:t>，才能实现无人机的有效定位？</w:t>
      </w:r>
    </w:p>
    <w:p w:rsidR="00ED5C34" w:rsidRDefault="00000000">
      <w:pPr>
        <w:pStyle w:val="a4"/>
        <w:numPr>
          <w:ilvl w:val="0"/>
          <w:numId w:val="1"/>
        </w:numPr>
        <w:tabs>
          <w:tab w:val="left" w:pos="875"/>
        </w:tabs>
        <w:spacing w:line="278" w:lineRule="auto"/>
        <w:ind w:firstLine="419"/>
        <w:rPr>
          <w:sz w:val="21"/>
        </w:rPr>
      </w:pPr>
      <w:r>
        <w:rPr>
          <w:sz w:val="21"/>
        </w:rPr>
        <w:t>按编队要求，</w:t>
      </w:r>
      <w:r w:rsidRPr="007E00F1">
        <w:rPr>
          <w:rFonts w:ascii="Times New Roman" w:eastAsia="Times New Roman"/>
          <w:b/>
          <w:bCs/>
          <w:color w:val="FF0000"/>
          <w:sz w:val="21"/>
          <w:u w:val="single"/>
        </w:rPr>
        <w:t xml:space="preserve">1 </w:t>
      </w:r>
      <w:r w:rsidRPr="007E00F1">
        <w:rPr>
          <w:b/>
          <w:bCs/>
          <w:color w:val="FF0000"/>
          <w:spacing w:val="-5"/>
          <w:sz w:val="21"/>
          <w:u w:val="single"/>
        </w:rPr>
        <w:t>架无人机位于圆心</w:t>
      </w:r>
      <w:r>
        <w:rPr>
          <w:spacing w:val="-5"/>
          <w:sz w:val="21"/>
        </w:rPr>
        <w:t xml:space="preserve">，另 </w:t>
      </w:r>
      <w:r>
        <w:rPr>
          <w:rFonts w:ascii="Times New Roman" w:eastAsia="Times New Roman"/>
          <w:sz w:val="21"/>
        </w:rPr>
        <w:t xml:space="preserve">9 </w:t>
      </w:r>
      <w:r>
        <w:rPr>
          <w:spacing w:val="-5"/>
          <w:sz w:val="21"/>
        </w:rPr>
        <w:t xml:space="preserve">架无人机均匀分布在半径为 </w:t>
      </w:r>
      <w:r>
        <w:rPr>
          <w:rFonts w:ascii="Times New Roman" w:eastAsia="Times New Roman"/>
          <w:sz w:val="21"/>
        </w:rPr>
        <w:t>100</w:t>
      </w:r>
      <w:r>
        <w:rPr>
          <w:rFonts w:ascii="Times New Roman" w:eastAsia="Times New Roman"/>
          <w:spacing w:val="17"/>
          <w:sz w:val="21"/>
        </w:rPr>
        <w:t xml:space="preserve"> </w:t>
      </w:r>
      <w:r>
        <w:rPr>
          <w:rFonts w:ascii="Times New Roman" w:eastAsia="Times New Roman"/>
          <w:sz w:val="21"/>
        </w:rPr>
        <w:t>m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的圆周上。当</w:t>
      </w:r>
      <w:r w:rsidRPr="007E00F1">
        <w:rPr>
          <w:b/>
          <w:bCs/>
          <w:color w:val="FF0000"/>
          <w:sz w:val="21"/>
          <w:u w:val="single"/>
        </w:rPr>
        <w:t>初始时刻</w:t>
      </w:r>
      <w:r>
        <w:rPr>
          <w:sz w:val="21"/>
        </w:rPr>
        <w:t>无人机的位置略有偏差时，请给出合理的</w:t>
      </w:r>
      <w:r w:rsidRPr="007E00F1">
        <w:rPr>
          <w:b/>
          <w:bCs/>
          <w:color w:val="FF0000"/>
          <w:sz w:val="21"/>
          <w:u w:val="single"/>
        </w:rPr>
        <w:t>无人机位置调整方案</w:t>
      </w:r>
      <w:r>
        <w:rPr>
          <w:sz w:val="21"/>
        </w:rPr>
        <w:t>，即通过多次调整，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 xml:space="preserve">每次选择编号为 </w:t>
      </w:r>
      <w:r>
        <w:rPr>
          <w:rFonts w:ascii="Times New Roman" w:eastAsia="Times New Roman"/>
          <w:spacing w:val="-1"/>
          <w:sz w:val="21"/>
        </w:rPr>
        <w:t>FY00</w:t>
      </w:r>
      <w:r>
        <w:rPr>
          <w:rFonts w:ascii="Times New Roman" w:eastAsia="Times New Roman"/>
          <w:spacing w:val="15"/>
          <w:sz w:val="21"/>
        </w:rPr>
        <w:t xml:space="preserve"> </w:t>
      </w:r>
      <w:r>
        <w:rPr>
          <w:spacing w:val="-4"/>
          <w:sz w:val="21"/>
        </w:rPr>
        <w:t>的无人机和圆周上</w:t>
      </w:r>
      <w:r w:rsidRPr="007E00F1">
        <w:rPr>
          <w:b/>
          <w:bCs/>
          <w:color w:val="FF0000"/>
          <w:spacing w:val="-4"/>
          <w:sz w:val="21"/>
          <w:u w:val="single"/>
        </w:rPr>
        <w:t xml:space="preserve">最多 </w:t>
      </w:r>
      <w:r w:rsidRPr="007E00F1">
        <w:rPr>
          <w:rFonts w:ascii="Times New Roman" w:eastAsia="Times New Roman"/>
          <w:b/>
          <w:bCs/>
          <w:color w:val="FF0000"/>
          <w:sz w:val="21"/>
          <w:u w:val="single"/>
        </w:rPr>
        <w:t>3</w:t>
      </w:r>
      <w:r w:rsidRPr="007E00F1">
        <w:rPr>
          <w:rFonts w:ascii="Times New Roman" w:eastAsia="Times New Roman"/>
          <w:b/>
          <w:bCs/>
          <w:color w:val="FF0000"/>
          <w:spacing w:val="15"/>
          <w:sz w:val="21"/>
          <w:u w:val="single"/>
        </w:rPr>
        <w:t xml:space="preserve"> </w:t>
      </w:r>
      <w:r w:rsidRPr="007E00F1">
        <w:rPr>
          <w:b/>
          <w:bCs/>
          <w:color w:val="FF0000"/>
          <w:sz w:val="21"/>
          <w:u w:val="single"/>
        </w:rPr>
        <w:t>架</w:t>
      </w:r>
      <w:r>
        <w:rPr>
          <w:sz w:val="21"/>
        </w:rPr>
        <w:t>无人机</w:t>
      </w:r>
      <w:r w:rsidRPr="004F6763">
        <w:rPr>
          <w:color w:val="FF0000"/>
          <w:sz w:val="21"/>
          <w:u w:val="single"/>
        </w:rPr>
        <w:t>遂行</w:t>
      </w:r>
      <w:r w:rsidR="004F6763" w:rsidRPr="004F6763">
        <w:rPr>
          <w:rFonts w:hint="eastAsia"/>
          <w:color w:val="FF0000"/>
          <w:sz w:val="21"/>
        </w:rPr>
        <w:t>（正常进行）</w:t>
      </w:r>
      <w:r>
        <w:rPr>
          <w:sz w:val="21"/>
        </w:rPr>
        <w:t>发射信号，其余无人机根据接收</w:t>
      </w:r>
      <w:r>
        <w:rPr>
          <w:spacing w:val="-2"/>
          <w:sz w:val="21"/>
        </w:rPr>
        <w:t>到的方向信息，调整到理想位置（每次调整的时间忽略不计</w:t>
      </w:r>
      <w:r>
        <w:rPr>
          <w:spacing w:val="-71"/>
          <w:sz w:val="21"/>
        </w:rPr>
        <w:t>）</w:t>
      </w:r>
      <w:r>
        <w:rPr>
          <w:spacing w:val="-34"/>
          <w:sz w:val="21"/>
        </w:rPr>
        <w:t>，使</w:t>
      </w:r>
      <w:r w:rsidR="004F6763">
        <w:rPr>
          <w:rFonts w:hint="eastAsia"/>
          <w:spacing w:val="-34"/>
          <w:sz w:val="21"/>
        </w:rPr>
        <w:t xml:space="preserve"> </w:t>
      </w:r>
      <w:r>
        <w:rPr>
          <w:spacing w:val="-34"/>
          <w:sz w:val="21"/>
        </w:rPr>
        <w:t xml:space="preserve">得 </w:t>
      </w:r>
      <w:r>
        <w:rPr>
          <w:rFonts w:ascii="Times New Roman" w:eastAsia="Times New Roman"/>
          <w:spacing w:val="-1"/>
          <w:sz w:val="21"/>
        </w:rPr>
        <w:t>9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1"/>
          <w:sz w:val="21"/>
        </w:rPr>
        <w:t>架无人机最终均匀分布在</w:t>
      </w:r>
      <w:r>
        <w:rPr>
          <w:spacing w:val="-6"/>
          <w:sz w:val="21"/>
        </w:rPr>
        <w:t xml:space="preserve">某个圆周上。利用表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z w:val="21"/>
        </w:rPr>
        <w:t>给出的数据，仅根据接收到的方向信息来调整无人机的位置，请给出具体的调整方案。</w:t>
      </w:r>
    </w:p>
    <w:p w:rsidR="00ED5C34" w:rsidRDefault="00000000">
      <w:pPr>
        <w:tabs>
          <w:tab w:val="left" w:pos="578"/>
        </w:tabs>
        <w:spacing w:before="86"/>
        <w:ind w:right="116"/>
        <w:jc w:val="center"/>
        <w:rPr>
          <w:rFonts w:ascii="Microsoft JhengHei" w:eastAsia="Microsoft JhengHei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表</w:t>
      </w:r>
      <w:r>
        <w:rPr>
          <w:rFonts w:ascii="Microsoft JhengHei" w:eastAsia="Microsoft JhengHei" w:hint="eastAsia"/>
          <w:b/>
          <w:spacing w:val="2"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1</w:t>
      </w:r>
      <w:r>
        <w:rPr>
          <w:rFonts w:ascii="Times New Roman" w:eastAsia="Times New Roman"/>
          <w:b/>
          <w:sz w:val="21"/>
        </w:rPr>
        <w:tab/>
      </w:r>
      <w:r>
        <w:rPr>
          <w:rFonts w:ascii="Microsoft JhengHei" w:eastAsia="Microsoft JhengHei" w:hint="eastAsia"/>
          <w:b/>
          <w:sz w:val="21"/>
        </w:rPr>
        <w:t>无人机的初始位置</w:t>
      </w:r>
    </w:p>
    <w:p w:rsidR="00ED5C34" w:rsidRDefault="00ED5C34">
      <w:pPr>
        <w:pStyle w:val="a3"/>
        <w:spacing w:before="15"/>
        <w:rPr>
          <w:rFonts w:ascii="Microsoft JhengHei"/>
          <w:b/>
          <w:sz w:val="6"/>
        </w:rPr>
      </w:pPr>
    </w:p>
    <w:tbl>
      <w:tblPr>
        <w:tblStyle w:val="TableNormal"/>
        <w:tblW w:w="0" w:type="auto"/>
        <w:tblInd w:w="2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9"/>
        <w:gridCol w:w="1843"/>
      </w:tblGrid>
      <w:tr w:rsidR="00ED5C34">
        <w:trPr>
          <w:trHeight w:val="313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1" w:line="292" w:lineRule="exact"/>
              <w:ind w:left="91" w:right="208"/>
              <w:rPr>
                <w:rFonts w:ascii="等线" w:eastAsia="等线" w:hint="eastAsia"/>
                <w:sz w:val="21"/>
              </w:rPr>
            </w:pPr>
            <w:r>
              <w:rPr>
                <w:rFonts w:ascii="等线" w:eastAsia="等线" w:hint="eastAsia"/>
                <w:sz w:val="21"/>
              </w:rPr>
              <w:t>无人机编号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spacing w:before="1" w:line="292" w:lineRule="exact"/>
              <w:ind w:left="0" w:right="356"/>
              <w:jc w:val="righ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等线" w:eastAsia="等线" w:hAnsi="等线" w:hint="eastAsia"/>
                <w:spacing w:val="14"/>
                <w:sz w:val="21"/>
              </w:rPr>
              <w:t xml:space="preserve">极坐标 </w:t>
            </w:r>
            <w:r>
              <w:rPr>
                <w:rFonts w:ascii="Times New Roman" w:eastAsia="Times New Roman" w:hAnsi="Times New Roman"/>
                <w:sz w:val="21"/>
              </w:rPr>
              <w:t>(m</w:t>
            </w:r>
            <w:r>
              <w:rPr>
                <w:sz w:val="21"/>
              </w:rPr>
              <w:t>,∘</w:t>
            </w:r>
            <w:r>
              <w:rPr>
                <w:rFonts w:ascii="Times New Roman" w:eastAsia="Times New Roman" w:hAnsi="Times New Roman"/>
                <w:sz w:val="21"/>
              </w:rPr>
              <w:t>)</w:t>
            </w:r>
          </w:p>
        </w:tc>
      </w:tr>
      <w:tr w:rsidR="00ED5C34">
        <w:trPr>
          <w:trHeight w:val="312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660" w:right="648"/>
              <w:rPr>
                <w:sz w:val="21"/>
              </w:rPr>
            </w:pPr>
            <w:r>
              <w:rPr>
                <w:sz w:val="21"/>
              </w:rPr>
              <w:t>(0,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0)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562"/>
              <w:jc w:val="left"/>
              <w:rPr>
                <w:sz w:val="21"/>
              </w:rPr>
            </w:pPr>
            <w:r>
              <w:rPr>
                <w:sz w:val="21"/>
              </w:rPr>
              <w:t>(100,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0)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424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(98,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40.10)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0" w:right="350"/>
              <w:jc w:val="right"/>
              <w:rPr>
                <w:sz w:val="21"/>
              </w:rPr>
            </w:pPr>
            <w:r>
              <w:rPr>
                <w:sz w:val="21"/>
              </w:rPr>
              <w:t>(112,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80.21)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0" w:right="293"/>
              <w:jc w:val="right"/>
              <w:rPr>
                <w:sz w:val="21"/>
              </w:rPr>
            </w:pPr>
            <w:r>
              <w:rPr>
                <w:sz w:val="21"/>
              </w:rPr>
              <w:t>(105,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119.75)</w:t>
            </w:r>
          </w:p>
        </w:tc>
      </w:tr>
      <w:tr w:rsidR="00ED5C34">
        <w:trPr>
          <w:trHeight w:val="314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spacing w:before="35"/>
              <w:ind w:left="0" w:right="350"/>
              <w:jc w:val="right"/>
              <w:rPr>
                <w:sz w:val="21"/>
              </w:rPr>
            </w:pPr>
            <w:r>
              <w:rPr>
                <w:sz w:val="21"/>
              </w:rPr>
              <w:t>(98,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159.86)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0" w:right="293"/>
              <w:jc w:val="right"/>
              <w:rPr>
                <w:sz w:val="21"/>
              </w:rPr>
            </w:pPr>
            <w:r>
              <w:rPr>
                <w:sz w:val="21"/>
              </w:rPr>
              <w:t>(112,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199.96)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0" w:right="293"/>
              <w:jc w:val="right"/>
              <w:rPr>
                <w:sz w:val="21"/>
              </w:rPr>
            </w:pPr>
            <w:r>
              <w:rPr>
                <w:sz w:val="21"/>
              </w:rPr>
              <w:t>(105,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240.07)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0" w:right="350"/>
              <w:jc w:val="right"/>
              <w:rPr>
                <w:sz w:val="21"/>
              </w:rPr>
            </w:pPr>
            <w:r>
              <w:rPr>
                <w:sz w:val="21"/>
              </w:rPr>
              <w:t>(98,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280.17)</w:t>
            </w:r>
          </w:p>
        </w:tc>
      </w:tr>
      <w:tr w:rsidR="00ED5C34">
        <w:trPr>
          <w:trHeight w:val="311"/>
        </w:trPr>
        <w:tc>
          <w:tcPr>
            <w:tcW w:w="1399" w:type="dxa"/>
          </w:tcPr>
          <w:p w:rsidR="00ED5C34" w:rsidRDefault="00000000">
            <w:pPr>
              <w:pStyle w:val="TableParagraph"/>
              <w:spacing w:before="3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</w:t>
            </w:r>
          </w:p>
        </w:tc>
        <w:tc>
          <w:tcPr>
            <w:tcW w:w="1843" w:type="dxa"/>
          </w:tcPr>
          <w:p w:rsidR="00ED5C34" w:rsidRDefault="00000000">
            <w:pPr>
              <w:pStyle w:val="TableParagraph"/>
              <w:ind w:left="0" w:right="293"/>
              <w:jc w:val="right"/>
              <w:rPr>
                <w:sz w:val="21"/>
              </w:rPr>
            </w:pPr>
            <w:r>
              <w:rPr>
                <w:sz w:val="21"/>
              </w:rPr>
              <w:t>(112,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320.28)</w:t>
            </w:r>
          </w:p>
        </w:tc>
      </w:tr>
    </w:tbl>
    <w:p w:rsidR="00ED5C34" w:rsidRDefault="00ED5C34">
      <w:pPr>
        <w:pStyle w:val="a3"/>
        <w:spacing w:before="10"/>
        <w:rPr>
          <w:rFonts w:ascii="Microsoft JhengHei"/>
          <w:b/>
          <w:sz w:val="14"/>
        </w:rPr>
      </w:pPr>
    </w:p>
    <w:p w:rsidR="00ED5C34" w:rsidRDefault="00000000">
      <w:pPr>
        <w:pStyle w:val="a3"/>
        <w:spacing w:before="1" w:line="256" w:lineRule="auto"/>
        <w:ind w:left="104" w:right="215" w:firstLine="422"/>
        <w:jc w:val="both"/>
      </w:pPr>
      <w:r>
        <w:rPr>
          <w:rFonts w:ascii="Microsoft JhengHei" w:eastAsia="Microsoft JhengHei" w:hint="eastAsia"/>
          <w:b/>
          <w:spacing w:val="2"/>
        </w:rPr>
        <w:t xml:space="preserve">问题 </w:t>
      </w:r>
      <w:r>
        <w:rPr>
          <w:rFonts w:ascii="Times New Roman" w:eastAsia="Times New Roman"/>
          <w:b/>
        </w:rPr>
        <w:t>2</w:t>
      </w:r>
      <w:r>
        <w:rPr>
          <w:rFonts w:ascii="Times New Roman" w:eastAsia="Times New Roman"/>
          <w:b/>
          <w:spacing w:val="28"/>
        </w:rPr>
        <w:t xml:space="preserve"> </w:t>
      </w:r>
      <w:r>
        <w:rPr>
          <w:spacing w:val="-9"/>
        </w:rPr>
        <w:t>实际飞行中，无人机集群也可以是其他编队队形，例如锥形编队队形</w:t>
      </w:r>
      <w:r>
        <w:t>（</w:t>
      </w:r>
      <w:r>
        <w:rPr>
          <w:spacing w:val="-16"/>
        </w:rPr>
        <w:t xml:space="preserve">见图 </w:t>
      </w:r>
      <w:r>
        <w:rPr>
          <w:rFonts w:ascii="Times New Roman" w:eastAsia="Times New Roman"/>
          <w:spacing w:val="-15"/>
        </w:rPr>
        <w:t>3</w:t>
      </w:r>
      <w:r>
        <w:rPr>
          <w:spacing w:val="-8"/>
        </w:rPr>
        <w:t>，直</w:t>
      </w:r>
      <w:r>
        <w:rPr>
          <w:spacing w:val="-3"/>
        </w:rPr>
        <w:t>线上相邻两架无人机的间距相等，如</w:t>
      </w:r>
      <w:r>
        <w:rPr>
          <w:spacing w:val="-24"/>
        </w:rPr>
        <w:t xml:space="preserve">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-13"/>
        </w:rPr>
        <w:t xml:space="preserve">  </w:t>
      </w:r>
      <w:r>
        <w:rPr>
          <w:rFonts w:ascii="Times New Roman" w:eastAsia="Times New Roman"/>
          <w:spacing w:val="-4"/>
        </w:rPr>
        <w:t>m</w:t>
      </w:r>
      <w:r>
        <w:rPr>
          <w:spacing w:val="-106"/>
        </w:rPr>
        <w:t>）</w:t>
      </w:r>
      <w:r>
        <w:rPr>
          <w:spacing w:val="-3"/>
        </w:rPr>
        <w:t>。仍考虑</w:t>
      </w:r>
      <w:r w:rsidRPr="004F6763">
        <w:rPr>
          <w:b/>
          <w:bCs/>
          <w:color w:val="FF0000"/>
          <w:spacing w:val="-3"/>
          <w:u w:val="single"/>
        </w:rPr>
        <w:t>纯方位无源定位</w:t>
      </w:r>
      <w:r>
        <w:rPr>
          <w:spacing w:val="-3"/>
        </w:rPr>
        <w:t>的情形，设计无人机</w:t>
      </w:r>
      <w:r w:rsidRPr="004F6763">
        <w:rPr>
          <w:b/>
          <w:bCs/>
          <w:color w:val="FF0000"/>
          <w:spacing w:val="-3"/>
          <w:u w:val="single"/>
        </w:rPr>
        <w:t>位置</w:t>
      </w:r>
      <w:r>
        <w:t>调整方案。</w:t>
      </w:r>
    </w:p>
    <w:p w:rsidR="00ED5C34" w:rsidRDefault="00ED5C34">
      <w:pPr>
        <w:pStyle w:val="a3"/>
        <w:rPr>
          <w:sz w:val="20"/>
        </w:rPr>
      </w:pPr>
    </w:p>
    <w:p w:rsidR="00ED5C34" w:rsidRDefault="00000000">
      <w:pPr>
        <w:pStyle w:val="a3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3106599</wp:posOffset>
            </wp:positionH>
            <wp:positionV relativeFrom="paragraph">
              <wp:posOffset>115318</wp:posOffset>
            </wp:positionV>
            <wp:extent cx="1434468" cy="1657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46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C34" w:rsidRDefault="00000000">
      <w:pPr>
        <w:pStyle w:val="a3"/>
        <w:tabs>
          <w:tab w:val="left" w:pos="578"/>
        </w:tabs>
        <w:spacing w:before="60"/>
        <w:ind w:right="115"/>
        <w:jc w:val="center"/>
      </w:pPr>
      <w:r>
        <w:t>图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ab/>
      </w:r>
      <w:r>
        <w:t>锥形无人机编队示意图</w:t>
      </w:r>
    </w:p>
    <w:sectPr w:rsidR="00ED5C34">
      <w:pgSz w:w="11910" w:h="16840"/>
      <w:pgMar w:top="1360" w:right="14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D83" w:rsidRDefault="00034D83" w:rsidP="00C84E56">
      <w:r>
        <w:separator/>
      </w:r>
    </w:p>
  </w:endnote>
  <w:endnote w:type="continuationSeparator" w:id="0">
    <w:p w:rsidR="00034D83" w:rsidRDefault="00034D83" w:rsidP="00C8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D83" w:rsidRDefault="00034D83" w:rsidP="00C84E56">
      <w:r>
        <w:separator/>
      </w:r>
    </w:p>
  </w:footnote>
  <w:footnote w:type="continuationSeparator" w:id="0">
    <w:p w:rsidR="00034D83" w:rsidRDefault="00034D83" w:rsidP="00C84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0B94"/>
    <w:multiLevelType w:val="hybridMultilevel"/>
    <w:tmpl w:val="B970B1D6"/>
    <w:lvl w:ilvl="0" w:tplc="E954F828">
      <w:start w:val="1"/>
      <w:numFmt w:val="decimal"/>
      <w:lvlText w:val="(%1)"/>
      <w:lvlJc w:val="left"/>
      <w:pPr>
        <w:ind w:left="104" w:hanging="351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zh-CN" w:bidi="ar-SA"/>
      </w:rPr>
    </w:lvl>
    <w:lvl w:ilvl="1" w:tplc="C360E8EC">
      <w:numFmt w:val="bullet"/>
      <w:lvlText w:val="•"/>
      <w:lvlJc w:val="left"/>
      <w:pPr>
        <w:ind w:left="984" w:hanging="351"/>
      </w:pPr>
      <w:rPr>
        <w:rFonts w:hint="default"/>
        <w:lang w:val="en-US" w:eastAsia="zh-CN" w:bidi="ar-SA"/>
      </w:rPr>
    </w:lvl>
    <w:lvl w:ilvl="2" w:tplc="27C0620C">
      <w:numFmt w:val="bullet"/>
      <w:lvlText w:val="•"/>
      <w:lvlJc w:val="left"/>
      <w:pPr>
        <w:ind w:left="1869" w:hanging="351"/>
      </w:pPr>
      <w:rPr>
        <w:rFonts w:hint="default"/>
        <w:lang w:val="en-US" w:eastAsia="zh-CN" w:bidi="ar-SA"/>
      </w:rPr>
    </w:lvl>
    <w:lvl w:ilvl="3" w:tplc="BBEE4594">
      <w:numFmt w:val="bullet"/>
      <w:lvlText w:val="•"/>
      <w:lvlJc w:val="left"/>
      <w:pPr>
        <w:ind w:left="2753" w:hanging="351"/>
      </w:pPr>
      <w:rPr>
        <w:rFonts w:hint="default"/>
        <w:lang w:val="en-US" w:eastAsia="zh-CN" w:bidi="ar-SA"/>
      </w:rPr>
    </w:lvl>
    <w:lvl w:ilvl="4" w:tplc="B03A5528">
      <w:numFmt w:val="bullet"/>
      <w:lvlText w:val="•"/>
      <w:lvlJc w:val="left"/>
      <w:pPr>
        <w:ind w:left="3638" w:hanging="351"/>
      </w:pPr>
      <w:rPr>
        <w:rFonts w:hint="default"/>
        <w:lang w:val="en-US" w:eastAsia="zh-CN" w:bidi="ar-SA"/>
      </w:rPr>
    </w:lvl>
    <w:lvl w:ilvl="5" w:tplc="3F2A79B0">
      <w:numFmt w:val="bullet"/>
      <w:lvlText w:val="•"/>
      <w:lvlJc w:val="left"/>
      <w:pPr>
        <w:ind w:left="4523" w:hanging="351"/>
      </w:pPr>
      <w:rPr>
        <w:rFonts w:hint="default"/>
        <w:lang w:val="en-US" w:eastAsia="zh-CN" w:bidi="ar-SA"/>
      </w:rPr>
    </w:lvl>
    <w:lvl w:ilvl="6" w:tplc="F3E64430">
      <w:numFmt w:val="bullet"/>
      <w:lvlText w:val="•"/>
      <w:lvlJc w:val="left"/>
      <w:pPr>
        <w:ind w:left="5407" w:hanging="351"/>
      </w:pPr>
      <w:rPr>
        <w:rFonts w:hint="default"/>
        <w:lang w:val="en-US" w:eastAsia="zh-CN" w:bidi="ar-SA"/>
      </w:rPr>
    </w:lvl>
    <w:lvl w:ilvl="7" w:tplc="5FC8FA4C">
      <w:numFmt w:val="bullet"/>
      <w:lvlText w:val="•"/>
      <w:lvlJc w:val="left"/>
      <w:pPr>
        <w:ind w:left="6292" w:hanging="351"/>
      </w:pPr>
      <w:rPr>
        <w:rFonts w:hint="default"/>
        <w:lang w:val="en-US" w:eastAsia="zh-CN" w:bidi="ar-SA"/>
      </w:rPr>
    </w:lvl>
    <w:lvl w:ilvl="8" w:tplc="D806DBFC">
      <w:numFmt w:val="bullet"/>
      <w:lvlText w:val="•"/>
      <w:lvlJc w:val="left"/>
      <w:pPr>
        <w:ind w:left="7177" w:hanging="351"/>
      </w:pPr>
      <w:rPr>
        <w:rFonts w:hint="default"/>
        <w:lang w:val="en-US" w:eastAsia="zh-CN" w:bidi="ar-SA"/>
      </w:rPr>
    </w:lvl>
  </w:abstractNum>
  <w:num w:numId="1" w16cid:durableId="136282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34"/>
    <w:rsid w:val="00034D83"/>
    <w:rsid w:val="004F6763"/>
    <w:rsid w:val="007E00F1"/>
    <w:rsid w:val="00C84E56"/>
    <w:rsid w:val="00E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40ECBBE"/>
  <w15:docId w15:val="{4FC4F8F2-6480-44ED-A3C5-B7ABAF6B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right="116"/>
      <w:jc w:val="center"/>
      <w:outlineLvl w:val="0"/>
    </w:pPr>
    <w:rPr>
      <w:rFonts w:ascii="Microsoft JhengHei" w:eastAsia="Microsoft JhengHei" w:hAnsi="Microsoft JhengHei" w:cs="Microsoft JhengHe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04" w:right="109" w:firstLine="419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33"/>
      <w:ind w:left="7"/>
      <w:jc w:val="center"/>
    </w:pPr>
    <w:rPr>
      <w:rFonts w:ascii="Cambria Math" w:eastAsia="Cambria Math" w:hAnsi="Cambria Math" w:cs="Cambria Math"/>
    </w:rPr>
  </w:style>
  <w:style w:type="paragraph" w:styleId="a5">
    <w:name w:val="header"/>
    <w:basedOn w:val="a"/>
    <w:link w:val="a6"/>
    <w:uiPriority w:val="99"/>
    <w:unhideWhenUsed/>
    <w:rsid w:val="00C84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4E56"/>
    <w:rPr>
      <w:rFonts w:ascii="宋体" w:eastAsia="宋体" w:hAnsi="宋体" w:cs="宋体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C84E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4E56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qiaoc</dc:creator>
  <cp:lastModifiedBy>钟泽 刘</cp:lastModifiedBy>
  <cp:revision>3</cp:revision>
  <dcterms:created xsi:type="dcterms:W3CDTF">2022-09-15T12:56:00Z</dcterms:created>
  <dcterms:modified xsi:type="dcterms:W3CDTF">2022-09-15T13:22:00Z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