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60065" cy="5236845"/>
            <wp:effectExtent l="0" t="0" r="1905" b="6985"/>
            <wp:docPr id="9" name="图片 9" descr="`G89~Z(F@V)P}$QZKO4IF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`G89~Z(F@V)P}$QZKO4IF6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6006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黄标内容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是这张纸上明示或暗示可能会考的内容，一下是这张纸上的知识点的详细内容（也不是很详细，撮合着看看）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网络原理复习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第一章  概述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1.3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P10 边缘部分--&gt;三个方式：客户/服务器方式（C/S方式）、对等方式（P2P方式）和浏览器-服务器方式B/S（C/S方式的一种特例）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核心部分：为边缘部分提供服务的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P14 分组交换：采用存储转发技术，把要发生的整块数据称为报文，每个数据段前加一个首部就构成了一个分组。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P16 分组交换的优点：高效、灵活、迅速和可靠。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P20 按网络分类：广域网WAN、城域网MAN、局域网LAN、个人区域网PAN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P23 时延：是指数据从网络的一端传送到另一端所需的时间。</w:t>
      </w:r>
    </w:p>
    <w:p>
      <w:pPr>
        <w:ind w:firstLine="720" w:firstLineChars="3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组成：发送时延=数据帧长度/发送速率 、传播时延=信道长度/电磁波在信道上的传播速率 、 处理时延 、 排队时延</w:t>
      </w:r>
    </w:p>
    <w:p>
      <w:pPr>
        <w:ind w:firstLine="720" w:firstLineChars="3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总速率=发送时延+传播时延+处理时延+排队时延</w:t>
      </w:r>
    </w:p>
    <w:p>
      <w:pPr>
        <w:ind w:firstLine="720" w:firstLineChars="3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1.7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体系结构：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P28 网络协议的定义：为进行网络中的数据交换而建立的规则、标准或约定称为网络协议。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三要素：语法、语义、同步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 xml:space="preserve">P30 </w:t>
      </w: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OSI的体系结构：物理层、数据链路层、网络层、运输层、会话层、表示层、应用层  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TCP/IP的体系结构：网络接口层、网际层IP、运输层（TCP或UDP）、应用层 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五层协议的体系结构：物理层、数据链路层、网络层、运输层、应用层</w:t>
      </w: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每层的作用：应用层：通过应用进程间的交互来完成特定网络应用。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运输层：负责向两台主机中进程之间的通信提供通用的数据传输服务。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网络层：负责为分组交换网上的不同主机提供通信服务。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数据链路层：主机的数据在链路上传送时，需要使用专门的链路层协议。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物理层：物理层要考虑用多大的电压代表“1”或“0”，以及接收方如何识别出发送方所发送的比特。</w:t>
      </w: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第二章  物理层</w:t>
      </w: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P43 通信方式：单向通信、半双工通信（不能双向同时发送）、全双工通信（可以双向同时发送）</w:t>
      </w: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P44 常用编码方式：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不归零制：正电平代表1，负电平代表0；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归零制：正脉冲代表1，负脉冲代表0；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曼切斯特编码：位周期中心的向上跳代表0，位周期中心的向下跳代表1.但也可以翻过来。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差分曼切斯特编码：在每一位的中心始终都有跳变，位开始边界有跳变代表0，没有跳变代表1。</w:t>
      </w:r>
    </w:p>
    <w:p>
      <w:p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40655" cy="2580005"/>
            <wp:effectExtent l="0" t="0" r="17145" b="10795"/>
            <wp:docPr id="1" name="图片 1" descr="IMG_20190622_22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622_224334"/>
                    <pic:cNvPicPr>
                      <a:picLocks noChangeAspect="1"/>
                    </pic:cNvPicPr>
                  </pic:nvPicPr>
                  <pic:blipFill>
                    <a:blip r:embed="rId5"/>
                    <a:srcRect t="19612" b="14750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P46 香农公式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 xml:space="preserve"> C= W log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（1+S/N）（bit/s）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C：信道的极限信息传输速率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W：信道的带宽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S：信道内所传信号的平均速率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N：信道内部的高斯噪声功率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所以：信道的带宽或信道中的信噪比越大，让每一个码元携带更多比特的信息量，信息的极限传输速率就越高。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第三章  数据链路层</w:t>
      </w: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P69  点对点信道：使用一对一的点对点通信方式。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 xml:space="preserve">  广播信道：使用一对多的广播通信方式。</w:t>
      </w:r>
    </w:p>
    <w:p>
      <w:p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本章最重要的内容：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数据链路层的点对点信道和广播信道的特点，以及这两种信道所使用的协议（PPP协议以及CSMA/CD协议）的特点。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数据链路层的三个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基本问题：封装成帧、透明传输和差错检测。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以太网MAC层的硬件地址。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适配器、转发器、集线器、网桥、以太网交换机的作用以及使用场合。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三者数据单元：数据链路层--&gt;帧、物理层--&gt;比特、网络层--&gt;数据报/包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相邻两结点之间根据mac地址进行传输通信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 xml:space="preserve">P89  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以太网最短帧的字节数：64，小于64字节的帧都是无效帧。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作业3-7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要发送的数据为 1101011011。采用 CRC 的生成多项式是 P(x)=</w:t>
      </w:r>
      <w:r>
        <w:rPr>
          <w:rFonts w:ascii="serif" w:hAnsi="serif" w:eastAsia="serif" w:cs="serif"/>
          <w:i w:val="0"/>
          <w:caps w:val="0"/>
          <w:color w:val="202020"/>
          <w:spacing w:val="0"/>
          <w:sz w:val="22"/>
          <w:szCs w:val="22"/>
          <w:shd w:val="clear" w:fill="FFFFFF"/>
        </w:rPr>
        <w:t>x</w:t>
      </w:r>
      <w:r>
        <w:rPr>
          <w:rFonts w:hint="default" w:ascii="serif" w:hAnsi="serif" w:eastAsia="serif" w:cs="serif"/>
          <w:i w:val="0"/>
          <w:caps w:val="0"/>
          <w:color w:val="202020"/>
          <w:spacing w:val="0"/>
          <w:sz w:val="22"/>
          <w:szCs w:val="22"/>
          <w:shd w:val="clear" w:fill="FFFFFF"/>
          <w:vertAlign w:val="superscript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+x+1 。试求应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添加在数据后面的余数。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数据在传输过程中最后一个 1 变成了 0，问接收端能否发现？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若数据在传输过程中最后两个 1 都变成了 0，问接收端能否发现？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3293110"/>
            <wp:effectExtent l="0" t="0" r="6350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作业3-18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试说明100BASE-T中的“100”、“BASE”、“T”所代表的意思。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1662430"/>
            <wp:effectExtent l="0" t="0" r="9525" b="139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42547" b="2254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P80 零比特填充方法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PPP协议采用零比特填充方法来实现透明传输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具体做法：在发送方，扫描整个信息字段，只要连续有5个连续的1，则立即填入一个0。接收端在收到一个帧时，先找到标志字段F以确认一个帧的边界，接着再用硬件对其中的比特流进行扫描。每发现5个1时，就把这5个1后的一个0删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网络层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P115 三个协议IP：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地址解析协议ARP、网际控制报文协议ICMP、网际组管理协议IGMP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P121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第一个可指派的网络号   最后一个可指派的网络号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A类地址：         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B类地址：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128.1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191.255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C类地址：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192.0.1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223.255.255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A类地址的默认子网掩码是255.0.0.0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B类地址的默认子网掩码是255.255.0.0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C类地址的默认子网掩码是255.255.255.0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给IP掩码计算判断子网是否划分主机号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P193  物理地址是数据链路层和物理层使用的地址，而IP地址是网络层和以上各层使用的地址。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P194  路由选择协议：</w:t>
      </w:r>
    </w:p>
    <w:p>
      <w:pPr>
        <w:widowControl w:val="0"/>
        <w:numPr>
          <w:ilvl w:val="0"/>
          <w:numId w:val="0"/>
        </w:numPr>
        <w:ind w:left="3419" w:leftChars="828" w:hanging="1680" w:hangingChars="700"/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内部网关协议IGP：RIP（路由信息协议，属于应用层协议）、  OSPF（开放最短路径优先，属于网络层协议）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外部网关协议EGP：BGP-4（只发送可达性报文）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4-41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假定网络中的路由器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B 的路由表有如下的项目（这三列分别表示“目的网络”、“距离”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和“下一跳路由器”）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1 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7 A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2 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2 C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6 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8 F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8 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4 E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9 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4 F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现在 B 收到从 C 发来的路由信息（这两列分别表示“目的网络”和“距离” ）：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2 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3 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6 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8 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4"/>
          <w:szCs w:val="14"/>
          <w:shd w:val="clear" w:fill="FFFFFF"/>
        </w:rPr>
        <w:t>9 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试求出路由器 B 更新后的路由表。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3730" cy="2468245"/>
            <wp:effectExtent l="0" t="0" r="7620" b="825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5084" t="7782" r="6062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第五章  运输层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P207 常用熟知端口号：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FTP（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文件传输协议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）       21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   TELNET（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远程终端协议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）       23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SMTP（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简单邮件传输协议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）  25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DNS（域名系统）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        53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TFTP（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简单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</w:rPr>
        <w:instrText xml:space="preserve"> HYPERLINK "https://baike.baidu.com/item/%E6%96%87%E4%BB%B6%E4%BC%A0%E8%BE%93%E5%8D%8F%E8%AE%AE"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</w:rPr>
        <w:t>文件传输协议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4"/>
          <w:szCs w:val="24"/>
          <w:highlight w:val="yellow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）  69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   HTTP（超文本传输协议）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    80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SNMP（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简单网络管理协议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）  161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   SNMP（trap）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             162</w:t>
      </w:r>
    </w:p>
    <w:p>
      <w:pPr>
        <w:widowControl w:val="0"/>
        <w:numPr>
          <w:ilvl w:val="0"/>
          <w:numId w:val="0"/>
        </w:numPr>
        <w:ind w:firstLine="2320" w:firstLineChars="967"/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HTTPS（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超文本传输安全协议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443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P204  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网络层为主机之间提供逻辑通信，而运输层为应用进程之间提供端到端的逻辑通信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P205  运输层两个主要协议：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用户数据报协议UDP、传输控制协议TCP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P208  UDP主要特点：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UDP是无连接的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UDP使用尽量最大努力交付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UDP是面向报文的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UDP没有拥塞控制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UDP支持一对一、一对多、多对一和多对多的交互通信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UDP的首部开销小（只有8个字节）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P210  TCP主要特点：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TCP是面向连接的运输层协议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每一条TCP连接只能有两个端点，每一条TCP连接只能是点对点的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TCP提供可靠交付的服务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TCP提供全双工通信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面向字节流。“流”指的是流入到进程或从进程流出的字节序列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P221  滑动窗口P--&gt;流量控制（内容有点多，自己翻书看）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P243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UDP的特点：（1）无连接、（2）尽最大努力交付、（3）面向报文的、（4）无拥塞控制、（5）支持一对一、一对多、多对一和多对多的交互通信、（6）首部开销小（只有8个字节）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TCP的主要特点：（1）面向连接（2）每一条TCP连接只能是点对点的（3）提供可靠交付的服务（4）提供全双工通信（5）面向字节流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TCP用主机的IP地址加上主机上的端口号作为TCP连接的端点。这样的端点叫套接字或插口。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5-13  </w:t>
      </w: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一个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UDP 用户数据报的数据字段为 8192 字节。要使用以太网来传送。试问应当划分为几个数据报片？说明每一个数据报片的数据字段长度和片偏移字段的值。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3073400"/>
            <wp:effectExtent l="0" t="0" r="9525" b="1270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944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5-35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试计算一个包括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5 段链路的运输连接的单程端到端时延。 5 段链路程中有 2 段是卫星链路。每条卫星链路又由上行链路和下行链路两部分组成。可以取这两部分的传播时延之和为 250ms，每一个广域网的范围为 1500km，其传播时延可按 150000km/s 来计算。各数据链路数率为 48kbit/s，帧长为 960bit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1066165"/>
            <wp:effectExtent l="0" t="0" r="9525" b="6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t="31696" b="2847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5-38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5-59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drawing>
          <wp:inline distT="0" distB="0" distL="114300" distR="114300">
            <wp:extent cx="4976495" cy="2210435"/>
            <wp:effectExtent l="0" t="0" r="1460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l="5590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a.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指出当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慢启动运行时的时间间隔。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b.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指出当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拥塞避免运行时的时间间隔。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c.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在第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16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个传输轮回之后，报文段的丢失是根据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个重复确认还是根据超时检测出来的？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4"/>
          <w:szCs w:val="24"/>
          <w:shd w:val="clear" w:fill="FFFFFF"/>
        </w:rPr>
        <w:t>d.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shd w:val="clear" w:fill="FFFFFF"/>
        </w:rPr>
        <w:t>在第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shd w:val="clear" w:fill="FFFFFF"/>
        </w:rPr>
        <w:t>个传输轮回之后，报文段的丢失是根据</w:t>
      </w:r>
      <w:r>
        <w:rPr>
          <w:rFonts w:hint="default" w:ascii="Times New Roman" w:hAnsi="Times New Roman" w:eastAsia="微软雅黑" w:cs="Times New Roman"/>
          <w:i w:val="0"/>
          <w:caps w:val="0"/>
          <w:color w:val="202020"/>
          <w:spacing w:val="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shd w:val="clear" w:fill="FFFFFF"/>
        </w:rPr>
        <w:t>个重复确认还是根据超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时检测出来的？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e.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在第一个传输轮回里，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ssthresh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的初始值设置为多少？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f.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在第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18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个传输轮回里，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ssthresh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的值设置为多少？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g.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在第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24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个传输轮回里，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ssthresh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的值设置为多少？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h.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第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70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个报文段在哪一个传输轮回内发送？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i. 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假定在第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26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个发送轮回后，通过收到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个冗余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ACK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检测出有分组丢失，拥塞的窗口长度和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ssthresh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的值将应当是多少？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1915160"/>
            <wp:effectExtent l="0" t="0" r="9525" b="889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第六章  应用层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P295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DHCP动态主机配置协议，提供了一种机制，称为即插即用连网，这种机制允许一台计算机加入新的网络和获取IP地址而不用手工参与。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配置的项目包括：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IP地址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子网掩码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默认路由器的IP地址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域名服务器的IP地址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协议是什么？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为进行网络中的数据交换而建立的规则、标准或约定称为网络协议。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协议是控制两个对等实体（或多个实体）进行通信的规则的集合。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专用术语：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IP：Internet Protocol，网际协议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TCP：Transmission Control Protocol，传输控制协议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PPP：Point-to-Point Protocol，点对点协议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SNMP：Simple Network Management Protocol，简单网络管理协议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HTTP：Hyper Text Transfer Protocol，超文本传输协议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032E7"/>
    <w:multiLevelType w:val="singleLevel"/>
    <w:tmpl w:val="88E032E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6B590C0"/>
    <w:multiLevelType w:val="singleLevel"/>
    <w:tmpl w:val="96B590C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E9CEE1D"/>
    <w:multiLevelType w:val="singleLevel"/>
    <w:tmpl w:val="BE9CEE1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0EED428"/>
    <w:multiLevelType w:val="singleLevel"/>
    <w:tmpl w:val="10EED428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BB50DCC"/>
    <w:multiLevelType w:val="singleLevel"/>
    <w:tmpl w:val="3BB50DC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127B5"/>
    <w:rsid w:val="00285007"/>
    <w:rsid w:val="3EC1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2019-06-22T13:48:00Z</dcterms:created>
  <dc:creator>ԅ(¯ㅂ¯ԅ)</dc:creator>
  <cp:lastModifiedBy>浅笑</cp:lastModifiedBy>
  <dcterms:modified xsi:type="dcterms:W3CDTF">2021-06-26T09:32:50Z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FE68A050DD434BDBA5FC5CADF38F6411</vt:lpwstr>
  </property>
</Properties>
</file>