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DDDCB" w14:textId="72D28C21" w:rsidR="001D097C" w:rsidRDefault="001D097C" w:rsidP="00D222E1">
      <w:pPr>
        <w:jc w:val="center"/>
        <w:rPr>
          <w:sz w:val="24"/>
        </w:rPr>
      </w:pPr>
      <w:proofErr w:type="spellStart"/>
      <w:r w:rsidRPr="00953330">
        <w:rPr>
          <w:sz w:val="24"/>
        </w:rPr>
        <w:t>Immuno</w:t>
      </w:r>
      <w:proofErr w:type="spellEnd"/>
      <w:r w:rsidRPr="00953330">
        <w:rPr>
          <w:sz w:val="24"/>
        </w:rPr>
        <w:t xml:space="preserve"> staining for fresh nasal cells</w:t>
      </w:r>
      <w:r w:rsidR="00C90AF8">
        <w:rPr>
          <w:sz w:val="24"/>
        </w:rPr>
        <w:t>_version</w:t>
      </w:r>
      <w:r w:rsidR="00D041FD">
        <w:rPr>
          <w:sz w:val="24"/>
        </w:rPr>
        <w:t>4</w:t>
      </w:r>
    </w:p>
    <w:p w14:paraId="796658BD" w14:textId="4FFB41BA" w:rsidR="005669B1" w:rsidRDefault="007579C6" w:rsidP="00FC5335">
      <w:pPr>
        <w:jc w:val="center"/>
        <w:rPr>
          <w:sz w:val="24"/>
        </w:rPr>
      </w:pPr>
      <w:r>
        <w:rPr>
          <w:sz w:val="24"/>
        </w:rPr>
        <w:t xml:space="preserve">Zhen Liu </w:t>
      </w:r>
    </w:p>
    <w:p w14:paraId="4A2D0FC3" w14:textId="5A2C957D" w:rsidR="00DF728C" w:rsidRDefault="00750CFE" w:rsidP="00FC5335">
      <w:pPr>
        <w:jc w:val="center"/>
        <w:rPr>
          <w:sz w:val="24"/>
        </w:rPr>
      </w:pPr>
      <w:commentRangeStart w:id="0"/>
      <w:r>
        <w:rPr>
          <w:sz w:val="24"/>
        </w:rPr>
        <w:t xml:space="preserve">Modified on </w:t>
      </w:r>
      <w:r w:rsidR="00D041FD">
        <w:rPr>
          <w:rFonts w:hint="eastAsia"/>
          <w:sz w:val="24"/>
        </w:rPr>
        <w:t>March</w:t>
      </w:r>
      <w:r w:rsidR="00D041FD">
        <w:rPr>
          <w:sz w:val="24"/>
        </w:rPr>
        <w:t xml:space="preserve"> 13</w:t>
      </w:r>
      <w:r w:rsidR="00DF728C">
        <w:rPr>
          <w:sz w:val="24"/>
        </w:rPr>
        <w:t>,</w:t>
      </w:r>
      <w:r>
        <w:rPr>
          <w:sz w:val="24"/>
        </w:rPr>
        <w:t xml:space="preserve"> </w:t>
      </w:r>
      <w:r w:rsidR="00DF728C">
        <w:rPr>
          <w:sz w:val="24"/>
        </w:rPr>
        <w:t>201</w:t>
      </w:r>
      <w:r>
        <w:rPr>
          <w:sz w:val="24"/>
        </w:rPr>
        <w:t>7</w:t>
      </w:r>
      <w:commentRangeEnd w:id="0"/>
      <w:r>
        <w:rPr>
          <w:rStyle w:val="CommentReference"/>
        </w:rPr>
        <w:commentReference w:id="0"/>
      </w:r>
    </w:p>
    <w:p w14:paraId="2C584338" w14:textId="1422BCF8" w:rsidR="007F631F" w:rsidRPr="005B164A" w:rsidRDefault="005B164A" w:rsidP="007F631F">
      <w:pPr>
        <w:rPr>
          <w:rFonts w:ascii="Arial" w:hAnsi="Arial" w:cs="Arial"/>
          <w:sz w:val="18"/>
        </w:rPr>
      </w:pPr>
      <w:r>
        <w:rPr>
          <w:sz w:val="24"/>
        </w:rPr>
        <w:t xml:space="preserve">             </w:t>
      </w:r>
      <w:r w:rsidR="007F631F" w:rsidRPr="005B164A">
        <w:rPr>
          <w:rFonts w:ascii="Arial" w:hAnsi="Arial" w:cs="Arial"/>
          <w:sz w:val="18"/>
        </w:rPr>
        <w:t>Preparation:</w:t>
      </w:r>
    </w:p>
    <w:p w14:paraId="60D85C45" w14:textId="3E31DDF8" w:rsidR="007F631F" w:rsidRPr="00953330" w:rsidRDefault="007F631F" w:rsidP="005B164A">
      <w:pPr>
        <w:ind w:left="720" w:hanging="720"/>
        <w:rPr>
          <w:sz w:val="24"/>
        </w:rPr>
      </w:pPr>
      <w:r w:rsidRPr="005B164A">
        <w:rPr>
          <w:rFonts w:ascii="Arial" w:hAnsi="Arial" w:cs="Arial"/>
          <w:sz w:val="18"/>
        </w:rPr>
        <w:t xml:space="preserve">              </w:t>
      </w:r>
      <w:r w:rsidR="005B164A">
        <w:rPr>
          <w:rFonts w:ascii="Arial" w:hAnsi="Arial" w:cs="Arial"/>
          <w:sz w:val="18"/>
        </w:rPr>
        <w:t xml:space="preserve">1) Coordinate with the </w:t>
      </w:r>
      <w:r w:rsidR="00D041FD">
        <w:rPr>
          <w:rFonts w:ascii="Arial" w:hAnsi="Arial" w:cs="Arial"/>
          <w:sz w:val="18"/>
        </w:rPr>
        <w:t xml:space="preserve">patient or </w:t>
      </w:r>
      <w:r w:rsidR="005B164A">
        <w:rPr>
          <w:rFonts w:ascii="Arial" w:hAnsi="Arial" w:cs="Arial"/>
          <w:sz w:val="18"/>
        </w:rPr>
        <w:t>volunteer, Julie</w:t>
      </w:r>
      <w:r w:rsidR="00D041FD">
        <w:rPr>
          <w:rFonts w:ascii="Arial" w:hAnsi="Arial" w:cs="Arial"/>
          <w:sz w:val="18"/>
        </w:rPr>
        <w:t>(nurse)</w:t>
      </w:r>
      <w:r w:rsidR="005B164A">
        <w:rPr>
          <w:rFonts w:ascii="Arial" w:hAnsi="Arial" w:cs="Arial"/>
          <w:sz w:val="18"/>
        </w:rPr>
        <w:t xml:space="preserve">; </w:t>
      </w:r>
      <w:r w:rsidR="005B164A" w:rsidRPr="00566354">
        <w:rPr>
          <w:rFonts w:ascii="Arial" w:hAnsi="Arial" w:cs="Arial"/>
          <w:b/>
          <w:sz w:val="18"/>
        </w:rPr>
        <w:t>2) Reserve the biological hood;</w:t>
      </w:r>
      <w:r w:rsidR="005B164A">
        <w:rPr>
          <w:rFonts w:ascii="Arial" w:hAnsi="Arial" w:cs="Arial"/>
          <w:sz w:val="18"/>
        </w:rPr>
        <w:t xml:space="preserve"> 3) </w:t>
      </w:r>
      <w:r w:rsidRPr="005B164A">
        <w:rPr>
          <w:rFonts w:ascii="Arial" w:hAnsi="Arial" w:cs="Arial"/>
          <w:sz w:val="18"/>
        </w:rPr>
        <w:t>Pre-warm</w:t>
      </w:r>
      <w:r w:rsidR="005B164A" w:rsidRPr="005B164A">
        <w:rPr>
          <w:rFonts w:ascii="Arial" w:hAnsi="Arial" w:cs="Arial"/>
          <w:sz w:val="18"/>
        </w:rPr>
        <w:t xml:space="preserve"> (the </w:t>
      </w:r>
      <w:proofErr w:type="spellStart"/>
      <w:r w:rsidR="005B164A" w:rsidRPr="005B164A">
        <w:rPr>
          <w:rFonts w:ascii="Arial" w:hAnsi="Arial" w:cs="Arial"/>
          <w:sz w:val="18"/>
        </w:rPr>
        <w:t>medium+supplement</w:t>
      </w:r>
      <w:proofErr w:type="spellEnd"/>
      <w:r w:rsidR="005B164A" w:rsidRPr="005B164A">
        <w:rPr>
          <w:rFonts w:ascii="Arial" w:hAnsi="Arial" w:cs="Arial"/>
          <w:sz w:val="18"/>
        </w:rPr>
        <w:t>)</w:t>
      </w:r>
      <w:r w:rsidR="005B164A">
        <w:rPr>
          <w:rFonts w:ascii="Arial" w:hAnsi="Arial" w:cs="Arial"/>
          <w:sz w:val="18"/>
        </w:rPr>
        <w:t>;</w:t>
      </w:r>
      <w:r w:rsidR="00665AC2">
        <w:rPr>
          <w:rFonts w:ascii="Arial" w:hAnsi="Arial" w:cs="Arial"/>
          <w:sz w:val="18"/>
        </w:rPr>
        <w:t xml:space="preserve"> </w:t>
      </w:r>
      <w:r w:rsidR="005B164A">
        <w:rPr>
          <w:rFonts w:ascii="Arial" w:hAnsi="Arial" w:cs="Arial"/>
          <w:sz w:val="18"/>
        </w:rPr>
        <w:t>4)</w:t>
      </w:r>
      <w:r w:rsidR="005B164A" w:rsidRPr="005B164A">
        <w:rPr>
          <w:rFonts w:ascii="Arial" w:hAnsi="Arial" w:cs="Arial"/>
          <w:sz w:val="18"/>
        </w:rPr>
        <w:t xml:space="preserve"> </w:t>
      </w:r>
      <w:r w:rsidR="005B164A">
        <w:rPr>
          <w:rFonts w:ascii="Arial" w:hAnsi="Arial" w:cs="Arial"/>
          <w:sz w:val="18"/>
        </w:rPr>
        <w:t>P</w:t>
      </w:r>
      <w:r w:rsidR="005B164A" w:rsidRPr="005B164A">
        <w:rPr>
          <w:rFonts w:ascii="Arial" w:hAnsi="Arial" w:cs="Arial"/>
          <w:sz w:val="18"/>
        </w:rPr>
        <w:t xml:space="preserve">repare 10 ml medium, put into  15ml centrifuge tubes, </w:t>
      </w:r>
      <w:r w:rsidR="00750CFE">
        <w:rPr>
          <w:rFonts w:ascii="Arial" w:hAnsi="Arial" w:cs="Arial"/>
          <w:sz w:val="18"/>
        </w:rPr>
        <w:t xml:space="preserve">3 </w:t>
      </w:r>
      <w:r w:rsidR="00750CFE" w:rsidRPr="005B164A">
        <w:rPr>
          <w:rFonts w:ascii="Arial" w:hAnsi="Arial" w:cs="Arial"/>
          <w:sz w:val="18"/>
        </w:rPr>
        <w:t xml:space="preserve">ml </w:t>
      </w:r>
      <w:r w:rsidR="005B164A" w:rsidRPr="005B164A">
        <w:rPr>
          <w:rFonts w:ascii="Arial" w:hAnsi="Arial" w:cs="Arial"/>
          <w:sz w:val="18"/>
        </w:rPr>
        <w:t xml:space="preserve">each </w:t>
      </w:r>
      <w:r w:rsidR="005B164A">
        <w:rPr>
          <w:rFonts w:ascii="Arial" w:hAnsi="Arial" w:cs="Arial"/>
          <w:sz w:val="18"/>
        </w:rPr>
        <w:t xml:space="preserve">tube; 5) </w:t>
      </w:r>
      <w:r w:rsidR="00566354">
        <w:rPr>
          <w:rFonts w:ascii="Arial" w:hAnsi="Arial" w:cs="Arial"/>
          <w:sz w:val="18"/>
        </w:rPr>
        <w:t>P</w:t>
      </w:r>
      <w:r w:rsidR="005B164A">
        <w:rPr>
          <w:rFonts w:ascii="Arial" w:hAnsi="Arial" w:cs="Arial"/>
          <w:sz w:val="18"/>
        </w:rPr>
        <w:t xml:space="preserve">ut the tube in a cup filled with 37 </w:t>
      </w:r>
      <w:r w:rsidR="005B164A" w:rsidRPr="007F631F">
        <w:rPr>
          <w:rFonts w:ascii="Arial" w:hAnsi="Arial" w:cs="Arial" w:hint="eastAsia"/>
          <w:sz w:val="18"/>
        </w:rPr>
        <w:t>℃</w:t>
      </w:r>
      <w:r w:rsidR="005B164A">
        <w:rPr>
          <w:rFonts w:ascii="Arial" w:hAnsi="Arial" w:cs="Arial" w:hint="eastAsia"/>
          <w:sz w:val="18"/>
        </w:rPr>
        <w:t xml:space="preserve"> water, put the cup in a bag, </w:t>
      </w:r>
      <w:r w:rsidR="00527AC7">
        <w:rPr>
          <w:rFonts w:ascii="Arial" w:hAnsi="Arial" w:cs="Arial"/>
          <w:sz w:val="18"/>
        </w:rPr>
        <w:t xml:space="preserve">visit </w:t>
      </w:r>
      <w:proofErr w:type="spellStart"/>
      <w:r w:rsidR="005B164A" w:rsidRPr="00B12611">
        <w:rPr>
          <w:rFonts w:ascii="Arial" w:hAnsi="Arial" w:cs="Arial"/>
          <w:sz w:val="18"/>
        </w:rPr>
        <w:t>Sickkids</w:t>
      </w:r>
      <w:proofErr w:type="spellEnd"/>
      <w:r w:rsidR="005B164A" w:rsidRPr="00B12611">
        <w:rPr>
          <w:rFonts w:ascii="Arial" w:hAnsi="Arial" w:cs="Arial"/>
          <w:sz w:val="18"/>
        </w:rPr>
        <w:t xml:space="preserve"> clinic</w:t>
      </w:r>
      <w:r w:rsidR="005B164A">
        <w:rPr>
          <w:rFonts w:ascii="Arial" w:hAnsi="Arial" w:cs="Arial"/>
          <w:sz w:val="18"/>
        </w:rPr>
        <w:t xml:space="preserve"> (Room5521</w:t>
      </w:r>
      <w:r w:rsidR="00750CFE">
        <w:rPr>
          <w:rFonts w:ascii="Arial" w:hAnsi="Arial" w:cs="Arial"/>
          <w:sz w:val="18"/>
        </w:rPr>
        <w:t xml:space="preserve"> for Julie and Room4A08 for Sharon</w:t>
      </w:r>
      <w:r w:rsidR="005B164A">
        <w:rPr>
          <w:rFonts w:ascii="Arial" w:hAnsi="Arial" w:cs="Arial"/>
          <w:sz w:val="18"/>
        </w:rPr>
        <w:t>)</w:t>
      </w:r>
      <w:r w:rsidR="00750CFE">
        <w:rPr>
          <w:rFonts w:ascii="Arial" w:hAnsi="Arial" w:cs="Arial"/>
          <w:sz w:val="18"/>
        </w:rPr>
        <w:t xml:space="preserve"> </w:t>
      </w:r>
    </w:p>
    <w:p w14:paraId="49FE243E" w14:textId="77777777" w:rsidR="00B12611" w:rsidRDefault="00B12611" w:rsidP="00D222E1">
      <w:pPr>
        <w:pStyle w:val="ListParagraph"/>
        <w:numPr>
          <w:ilvl w:val="0"/>
          <w:numId w:val="2"/>
        </w:numPr>
        <w:ind w:hanging="270"/>
      </w:pPr>
      <w:r>
        <w:t>Get the cells.</w:t>
      </w:r>
    </w:p>
    <w:p w14:paraId="52AD01A9" w14:textId="52C14455" w:rsidR="009715EC" w:rsidRDefault="00C51E4B" w:rsidP="0038342E">
      <w:pPr>
        <w:pStyle w:val="ListParagraph"/>
      </w:pPr>
      <w:commentRangeStart w:id="1"/>
      <w:r w:rsidRPr="00B12611">
        <w:rPr>
          <w:rFonts w:ascii="Arial" w:hAnsi="Arial" w:cs="Arial"/>
          <w:sz w:val="18"/>
        </w:rPr>
        <w:t xml:space="preserve">The cells are fresh nasal cells fetched directly from </w:t>
      </w:r>
      <w:r w:rsidR="005B164A">
        <w:rPr>
          <w:rFonts w:ascii="Arial" w:hAnsi="Arial" w:cs="Arial"/>
          <w:sz w:val="18"/>
        </w:rPr>
        <w:t>a volunteer</w:t>
      </w:r>
      <w:r w:rsidR="00D041FD">
        <w:rPr>
          <w:rFonts w:ascii="Arial" w:hAnsi="Arial" w:cs="Arial"/>
          <w:sz w:val="18"/>
        </w:rPr>
        <w:t xml:space="preserve"> or patient</w:t>
      </w:r>
      <w:r w:rsidR="005B164A">
        <w:rPr>
          <w:rFonts w:ascii="Arial" w:hAnsi="Arial" w:cs="Arial"/>
          <w:sz w:val="18"/>
        </w:rPr>
        <w:t>’s noses</w:t>
      </w:r>
      <w:r w:rsidR="009D04A3" w:rsidRPr="00B12611">
        <w:rPr>
          <w:rFonts w:ascii="Arial" w:hAnsi="Arial" w:cs="Arial"/>
          <w:sz w:val="18"/>
        </w:rPr>
        <w:t>.</w:t>
      </w:r>
      <w:r w:rsidR="005B164A">
        <w:rPr>
          <w:rFonts w:ascii="Arial" w:hAnsi="Arial" w:cs="Arial"/>
          <w:sz w:val="18"/>
        </w:rPr>
        <w:t xml:space="preserve"> </w:t>
      </w:r>
      <w:r w:rsidR="00B17D3A">
        <w:rPr>
          <w:rFonts w:ascii="Arial" w:hAnsi="Arial" w:cs="Arial"/>
          <w:sz w:val="18"/>
        </w:rPr>
        <w:t xml:space="preserve">Cells from both left and right noses are needed. This </w:t>
      </w:r>
      <w:r w:rsidR="005B164A">
        <w:rPr>
          <w:rFonts w:ascii="Arial" w:hAnsi="Arial" w:cs="Arial"/>
          <w:sz w:val="18"/>
        </w:rPr>
        <w:t xml:space="preserve">step is performed by </w:t>
      </w:r>
      <w:r w:rsidR="00B17D3A">
        <w:rPr>
          <w:rFonts w:ascii="Arial" w:hAnsi="Arial" w:cs="Arial"/>
          <w:sz w:val="18"/>
        </w:rPr>
        <w:t>Nurse</w:t>
      </w:r>
      <w:r w:rsidR="005B164A">
        <w:rPr>
          <w:rFonts w:ascii="Arial" w:hAnsi="Arial" w:cs="Arial"/>
          <w:sz w:val="18"/>
        </w:rPr>
        <w:t xml:space="preserve"> Julie</w:t>
      </w:r>
      <w:r w:rsidR="00750CFE">
        <w:rPr>
          <w:rFonts w:ascii="Arial" w:hAnsi="Arial" w:cs="Arial"/>
          <w:sz w:val="18"/>
        </w:rPr>
        <w:t xml:space="preserve"> or Doctor Sharon</w:t>
      </w:r>
      <w:r w:rsidR="005B164A">
        <w:rPr>
          <w:rFonts w:ascii="Arial" w:hAnsi="Arial" w:cs="Arial"/>
          <w:sz w:val="18"/>
        </w:rPr>
        <w:t xml:space="preserve">. </w:t>
      </w:r>
      <w:r w:rsidR="00750CFE">
        <w:rPr>
          <w:rFonts w:ascii="Arial" w:hAnsi="Arial" w:cs="Arial"/>
          <w:sz w:val="18"/>
        </w:rPr>
        <w:t xml:space="preserve">The patient or volunteer is asked to clean his/her nose using the tissue paper first. </w:t>
      </w:r>
      <w:r w:rsidR="009D04A3" w:rsidRPr="00B12611">
        <w:rPr>
          <w:rFonts w:ascii="Arial" w:hAnsi="Arial" w:cs="Arial"/>
          <w:sz w:val="18"/>
        </w:rPr>
        <w:t xml:space="preserve">The </w:t>
      </w:r>
      <w:r w:rsidR="00B12611" w:rsidRPr="00B12611">
        <w:rPr>
          <w:rFonts w:ascii="Arial" w:hAnsi="Arial" w:cs="Arial"/>
          <w:sz w:val="18"/>
        </w:rPr>
        <w:t>tiny brush</w:t>
      </w:r>
      <w:r w:rsidR="009D04A3" w:rsidRPr="00B12611">
        <w:rPr>
          <w:rFonts w:ascii="Arial" w:hAnsi="Arial" w:cs="Arial"/>
          <w:sz w:val="18"/>
        </w:rPr>
        <w:t xml:space="preserve"> is dropped into 15 mL centrifuge tube, immersed in </w:t>
      </w:r>
      <w:r w:rsidR="00750CFE">
        <w:rPr>
          <w:rFonts w:ascii="Arial" w:hAnsi="Arial" w:cs="Arial"/>
          <w:sz w:val="18"/>
        </w:rPr>
        <w:t xml:space="preserve">3 </w:t>
      </w:r>
      <w:r w:rsidR="007F631F">
        <w:rPr>
          <w:rFonts w:ascii="Arial" w:hAnsi="Arial" w:cs="Arial"/>
          <w:sz w:val="18"/>
        </w:rPr>
        <w:t>ml pre</w:t>
      </w:r>
      <w:r w:rsidR="00DB3198">
        <w:rPr>
          <w:rFonts w:ascii="Arial" w:hAnsi="Arial" w:cs="Arial"/>
          <w:sz w:val="18"/>
        </w:rPr>
        <w:t>-</w:t>
      </w:r>
      <w:r w:rsidR="007F631F">
        <w:rPr>
          <w:rFonts w:ascii="Arial" w:hAnsi="Arial" w:cs="Arial"/>
          <w:sz w:val="18"/>
        </w:rPr>
        <w:t xml:space="preserve">warmed (37 </w:t>
      </w:r>
      <w:r w:rsidR="007F631F" w:rsidRPr="007F631F">
        <w:rPr>
          <w:rFonts w:ascii="Arial" w:hAnsi="Arial" w:cs="Arial" w:hint="eastAsia"/>
          <w:sz w:val="18"/>
        </w:rPr>
        <w:t>℃</w:t>
      </w:r>
      <w:r w:rsidR="007F631F">
        <w:rPr>
          <w:rFonts w:ascii="Arial" w:hAnsi="Arial" w:cs="Arial"/>
          <w:sz w:val="18"/>
        </w:rPr>
        <w:t xml:space="preserve">) </w:t>
      </w:r>
      <w:r w:rsidR="009D04A3" w:rsidRPr="00B12611">
        <w:rPr>
          <w:rFonts w:ascii="Arial" w:hAnsi="Arial" w:cs="Arial"/>
          <w:sz w:val="18"/>
        </w:rPr>
        <w:t>medium</w:t>
      </w:r>
      <w:r w:rsidR="005B164A">
        <w:rPr>
          <w:rFonts w:ascii="Arial" w:hAnsi="Arial" w:cs="Arial"/>
          <w:sz w:val="18"/>
        </w:rPr>
        <w:t>.</w:t>
      </w:r>
      <w:r w:rsidR="00B17D3A">
        <w:rPr>
          <w:rFonts w:ascii="Arial" w:hAnsi="Arial" w:cs="Arial"/>
          <w:sz w:val="18"/>
        </w:rPr>
        <w:t xml:space="preserve"> </w:t>
      </w:r>
      <w:r w:rsidR="00750CFE">
        <w:rPr>
          <w:rFonts w:ascii="Arial" w:hAnsi="Arial" w:cs="Arial"/>
          <w:sz w:val="18"/>
        </w:rPr>
        <w:t xml:space="preserve">The centrifuge tube </w:t>
      </w:r>
      <w:r w:rsidR="00276B32">
        <w:rPr>
          <w:rFonts w:ascii="Arial" w:hAnsi="Arial" w:cs="Arial"/>
          <w:sz w:val="18"/>
        </w:rPr>
        <w:t xml:space="preserve">is </w:t>
      </w:r>
      <w:r w:rsidR="009D04A3" w:rsidRPr="00276B32">
        <w:rPr>
          <w:rFonts w:ascii="Arial" w:hAnsi="Arial" w:cs="Arial"/>
          <w:sz w:val="18"/>
        </w:rPr>
        <w:t>taken to tissue culture room</w:t>
      </w:r>
      <w:r w:rsidR="00953330" w:rsidRPr="00276B32">
        <w:rPr>
          <w:rFonts w:ascii="Arial" w:hAnsi="Arial" w:cs="Arial"/>
          <w:sz w:val="18"/>
        </w:rPr>
        <w:t xml:space="preserve"> </w:t>
      </w:r>
      <w:r w:rsidR="00D67359" w:rsidRPr="00276B32">
        <w:rPr>
          <w:rFonts w:ascii="Arial" w:hAnsi="Arial" w:cs="Arial"/>
          <w:sz w:val="18"/>
        </w:rPr>
        <w:t>(Samples should be kept in warm water)</w:t>
      </w:r>
      <w:r w:rsidR="00B12611" w:rsidRPr="00276B32">
        <w:rPr>
          <w:rFonts w:ascii="Arial" w:hAnsi="Arial" w:cs="Arial"/>
          <w:sz w:val="18"/>
        </w:rPr>
        <w:t>. The brush is whirled to wash down the cells</w:t>
      </w:r>
      <w:r w:rsidR="00665AC2">
        <w:rPr>
          <w:rFonts w:ascii="Arial" w:hAnsi="Arial" w:cs="Arial"/>
          <w:sz w:val="18"/>
        </w:rPr>
        <w:t xml:space="preserve"> (</w:t>
      </w:r>
      <w:r w:rsidR="00DB3198">
        <w:rPr>
          <w:rFonts w:ascii="Arial" w:hAnsi="Arial" w:cs="Arial"/>
          <w:sz w:val="18"/>
        </w:rPr>
        <w:t xml:space="preserve">after whirling, </w:t>
      </w:r>
      <w:r w:rsidR="00665AC2">
        <w:rPr>
          <w:rFonts w:ascii="Arial" w:hAnsi="Arial" w:cs="Arial"/>
          <w:sz w:val="18"/>
        </w:rPr>
        <w:t xml:space="preserve">using a pipette, </w:t>
      </w:r>
      <w:r w:rsidR="000D52D0">
        <w:rPr>
          <w:rFonts w:ascii="Arial" w:hAnsi="Arial" w:cs="Arial"/>
          <w:sz w:val="18"/>
        </w:rPr>
        <w:t xml:space="preserve">blow and absorb, </w:t>
      </w:r>
      <w:r w:rsidR="00665AC2">
        <w:rPr>
          <w:rFonts w:ascii="Arial" w:hAnsi="Arial" w:cs="Arial"/>
          <w:sz w:val="18"/>
        </w:rPr>
        <w:t>30~40 times)</w:t>
      </w:r>
      <w:r w:rsidR="00D041FD">
        <w:rPr>
          <w:rFonts w:ascii="Arial" w:hAnsi="Arial" w:cs="Arial"/>
          <w:sz w:val="18"/>
        </w:rPr>
        <w:t xml:space="preserve"> </w:t>
      </w:r>
      <w:r w:rsidR="00630CC1">
        <w:rPr>
          <w:rFonts w:ascii="Arial" w:hAnsi="Arial" w:cs="Arial"/>
          <w:sz w:val="18"/>
        </w:rPr>
        <w:t xml:space="preserve">For the immunofluorescence, drop </w:t>
      </w:r>
      <w:r w:rsidR="00750CFE">
        <w:rPr>
          <w:rFonts w:ascii="Arial" w:hAnsi="Arial" w:cs="Arial"/>
          <w:sz w:val="18"/>
        </w:rPr>
        <w:t xml:space="preserve">30 </w:t>
      </w:r>
      <w:r w:rsidR="00F0590A">
        <w:rPr>
          <w:rFonts w:ascii="Arial" w:hAnsi="Arial" w:cs="Arial"/>
          <w:sz w:val="18"/>
        </w:rPr>
        <w:t>µl</w:t>
      </w:r>
      <w:r w:rsidR="001B2600">
        <w:rPr>
          <w:rFonts w:ascii="Arial" w:hAnsi="Arial" w:cs="Arial"/>
          <w:sz w:val="18"/>
        </w:rPr>
        <w:t xml:space="preserve"> </w:t>
      </w:r>
      <w:r w:rsidR="00630CC1">
        <w:rPr>
          <w:rFonts w:ascii="Arial" w:hAnsi="Arial" w:cs="Arial"/>
          <w:sz w:val="18"/>
        </w:rPr>
        <w:t>into round coverslip and check under the microscope</w:t>
      </w:r>
      <w:r w:rsidR="0006141F">
        <w:rPr>
          <w:rFonts w:ascii="Arial" w:hAnsi="Arial" w:cs="Arial"/>
          <w:sz w:val="18"/>
        </w:rPr>
        <w:t xml:space="preserve"> for cell density</w:t>
      </w:r>
      <w:r w:rsidR="00630CC1">
        <w:rPr>
          <w:rFonts w:ascii="Arial" w:hAnsi="Arial" w:cs="Arial"/>
          <w:sz w:val="18"/>
        </w:rPr>
        <w:t>, adjust concentration if the cell density is too high or too small</w:t>
      </w:r>
      <w:r w:rsidR="0006141F">
        <w:rPr>
          <w:rFonts w:ascii="Arial" w:hAnsi="Arial" w:cs="Arial"/>
          <w:sz w:val="18"/>
        </w:rPr>
        <w:t>(experience based)</w:t>
      </w:r>
      <w:r w:rsidR="00630CC1">
        <w:rPr>
          <w:rFonts w:ascii="Arial" w:hAnsi="Arial" w:cs="Arial"/>
          <w:sz w:val="18"/>
        </w:rPr>
        <w:t xml:space="preserve">. Then </w:t>
      </w:r>
      <w:r w:rsidR="001B2600">
        <w:rPr>
          <w:rFonts w:ascii="Arial" w:hAnsi="Arial" w:cs="Arial"/>
          <w:sz w:val="18"/>
        </w:rPr>
        <w:t>one drop</w:t>
      </w:r>
      <w:r w:rsidR="00630CC1" w:rsidRPr="00276B32">
        <w:rPr>
          <w:rFonts w:ascii="Arial" w:hAnsi="Arial" w:cs="Arial"/>
          <w:sz w:val="18"/>
        </w:rPr>
        <w:t xml:space="preserve"> of cell suspension are dropped onto round coverslip (Electron Microscopy Sciences, Cat</w:t>
      </w:r>
      <w:proofErr w:type="gramStart"/>
      <w:r w:rsidR="00630CC1" w:rsidRPr="00276B32">
        <w:rPr>
          <w:rFonts w:ascii="Arial" w:hAnsi="Arial" w:cs="Arial"/>
          <w:sz w:val="18"/>
        </w:rPr>
        <w:t>.#</w:t>
      </w:r>
      <w:proofErr w:type="gramEnd"/>
      <w:r w:rsidR="00630CC1" w:rsidRPr="00276B32">
        <w:rPr>
          <w:rFonts w:ascii="Arial" w:hAnsi="Arial" w:cs="Arial"/>
          <w:sz w:val="18"/>
        </w:rPr>
        <w:t xml:space="preserve">72230-01 #1-1/2 Micro Coverglass-12 mm </w:t>
      </w:r>
      <w:proofErr w:type="spellStart"/>
      <w:r w:rsidR="00630CC1" w:rsidRPr="00276B32">
        <w:rPr>
          <w:rFonts w:ascii="Arial" w:hAnsi="Arial" w:cs="Arial"/>
          <w:sz w:val="18"/>
        </w:rPr>
        <w:t>Dia</w:t>
      </w:r>
      <w:proofErr w:type="spellEnd"/>
      <w:r w:rsidR="00630CC1" w:rsidRPr="00276B32">
        <w:rPr>
          <w:rFonts w:ascii="Arial" w:hAnsi="Arial" w:cs="Arial"/>
          <w:sz w:val="18"/>
        </w:rPr>
        <w:t xml:space="preserve"> Lot# 160722, </w:t>
      </w:r>
      <w:proofErr w:type="spellStart"/>
      <w:r w:rsidR="00630CC1" w:rsidRPr="00276B32">
        <w:rPr>
          <w:rFonts w:ascii="Arial" w:hAnsi="Arial" w:cs="Arial"/>
          <w:sz w:val="18"/>
        </w:rPr>
        <w:t>uncleaned</w:t>
      </w:r>
      <w:proofErr w:type="spellEnd"/>
      <w:r w:rsidR="00630CC1" w:rsidRPr="00276B32">
        <w:rPr>
          <w:rFonts w:ascii="Arial" w:hAnsi="Arial" w:cs="Arial"/>
          <w:sz w:val="18"/>
        </w:rPr>
        <w:t xml:space="preserve">). </w:t>
      </w:r>
      <w:proofErr w:type="spellStart"/>
      <w:r w:rsidR="00630CC1" w:rsidRPr="00276B32">
        <w:rPr>
          <w:rFonts w:ascii="Arial" w:hAnsi="Arial" w:cs="Arial"/>
          <w:sz w:val="18"/>
        </w:rPr>
        <w:t>Coversilps</w:t>
      </w:r>
      <w:proofErr w:type="spellEnd"/>
      <w:r w:rsidR="00630CC1" w:rsidRPr="00276B32">
        <w:rPr>
          <w:rFonts w:ascii="Arial" w:hAnsi="Arial" w:cs="Arial"/>
          <w:sz w:val="18"/>
        </w:rPr>
        <w:t xml:space="preserve"> are then put into small dish (Corning, 60mmx15mm style. FEF</w:t>
      </w:r>
      <w:proofErr w:type="gramStart"/>
      <w:r w:rsidR="00630CC1" w:rsidRPr="00276B32">
        <w:rPr>
          <w:rFonts w:ascii="Arial" w:hAnsi="Arial" w:cs="Arial"/>
          <w:sz w:val="18"/>
        </w:rPr>
        <w:t>:430196</w:t>
      </w:r>
      <w:proofErr w:type="gramEnd"/>
      <w:r w:rsidR="00630CC1" w:rsidRPr="00276B32">
        <w:rPr>
          <w:rFonts w:ascii="Arial" w:hAnsi="Arial" w:cs="Arial"/>
          <w:sz w:val="18"/>
        </w:rPr>
        <w:t>).</w:t>
      </w:r>
      <w:r w:rsidR="009668B4">
        <w:rPr>
          <w:rFonts w:ascii="Arial" w:hAnsi="Arial" w:cs="Arial"/>
          <w:sz w:val="18"/>
        </w:rPr>
        <w:t xml:space="preserve"> 5 coverslips for each dish.</w:t>
      </w:r>
      <w:r w:rsidR="00630CC1">
        <w:rPr>
          <w:rFonts w:ascii="Arial" w:hAnsi="Arial" w:cs="Arial"/>
          <w:sz w:val="18"/>
        </w:rPr>
        <w:t xml:space="preserve"> </w:t>
      </w:r>
      <w:commentRangeEnd w:id="1"/>
      <w:r w:rsidR="00B12611" w:rsidRPr="00B12611">
        <w:t>Dry the cells on coverslip</w:t>
      </w:r>
      <w:r w:rsidR="00D041FD">
        <w:t xml:space="preserve">. </w:t>
      </w:r>
    </w:p>
    <w:p w14:paraId="522592C6" w14:textId="4929E0EB" w:rsidR="00B12611" w:rsidRPr="00B12611" w:rsidRDefault="00B12611" w:rsidP="00B12611">
      <w:pPr>
        <w:pStyle w:val="ListParagraph"/>
        <w:rPr>
          <w:rFonts w:ascii="Arial" w:hAnsi="Arial" w:cs="Arial"/>
          <w:sz w:val="18"/>
        </w:rPr>
      </w:pPr>
      <w:r w:rsidRPr="00B12611">
        <w:rPr>
          <w:rFonts w:ascii="Arial" w:hAnsi="Arial" w:cs="Arial"/>
          <w:sz w:val="18"/>
        </w:rPr>
        <w:t>Put the petri-dish that holds all the c</w:t>
      </w:r>
      <w:r w:rsidR="00D67359">
        <w:rPr>
          <w:rFonts w:ascii="Arial" w:hAnsi="Arial" w:cs="Arial"/>
          <w:sz w:val="18"/>
        </w:rPr>
        <w:t xml:space="preserve">overslip </w:t>
      </w:r>
      <w:r w:rsidR="00D67359" w:rsidRPr="009C129B">
        <w:rPr>
          <w:rFonts w:ascii="Arial" w:hAnsi="Arial" w:cs="Arial"/>
          <w:b/>
          <w:strike/>
          <w:sz w:val="18"/>
        </w:rPr>
        <w:t>into a 70 °C</w:t>
      </w:r>
      <w:r w:rsidRPr="009C129B">
        <w:rPr>
          <w:rFonts w:ascii="Arial" w:hAnsi="Arial" w:cs="Arial"/>
          <w:b/>
          <w:strike/>
          <w:sz w:val="18"/>
        </w:rPr>
        <w:t xml:space="preserve"> heater</w:t>
      </w:r>
      <w:r w:rsidR="006F77FA" w:rsidRPr="009C129B">
        <w:rPr>
          <w:rFonts w:ascii="Arial" w:hAnsi="Arial" w:cs="Arial"/>
          <w:b/>
          <w:strike/>
          <w:sz w:val="18"/>
        </w:rPr>
        <w:t xml:space="preserve"> (VWR Hotplate/Stirrer)</w:t>
      </w:r>
      <w:r w:rsidRPr="009C129B">
        <w:rPr>
          <w:rFonts w:ascii="Arial" w:hAnsi="Arial" w:cs="Arial"/>
          <w:b/>
          <w:sz w:val="18"/>
        </w:rPr>
        <w:t xml:space="preserve"> </w:t>
      </w:r>
      <w:r w:rsidR="009C129B" w:rsidRPr="009C129B">
        <w:rPr>
          <w:rFonts w:ascii="Arial" w:hAnsi="Arial" w:cs="Arial"/>
          <w:b/>
          <w:sz w:val="18"/>
        </w:rPr>
        <w:t>(high temperature may be bad for the cell)</w:t>
      </w:r>
      <w:r w:rsidR="009C129B">
        <w:rPr>
          <w:rFonts w:ascii="Arial" w:hAnsi="Arial" w:cs="Arial"/>
          <w:b/>
          <w:sz w:val="18"/>
        </w:rPr>
        <w:t xml:space="preserve"> </w:t>
      </w:r>
      <w:r w:rsidRPr="00B12611">
        <w:rPr>
          <w:rFonts w:ascii="Arial" w:hAnsi="Arial" w:cs="Arial"/>
          <w:sz w:val="18"/>
        </w:rPr>
        <w:t>in the fume hood. Wait until the samples dry on the coverslip.</w:t>
      </w:r>
      <w:r w:rsidR="00D041FD">
        <w:rPr>
          <w:rFonts w:ascii="Arial" w:hAnsi="Arial" w:cs="Arial"/>
          <w:sz w:val="18"/>
        </w:rPr>
        <w:t xml:space="preserve"> </w:t>
      </w:r>
      <w:commentRangeStart w:id="2"/>
      <w:r w:rsidR="00D041FD">
        <w:rPr>
          <w:rFonts w:ascii="Arial" w:hAnsi="Arial" w:cs="Arial"/>
          <w:sz w:val="18"/>
        </w:rPr>
        <w:t xml:space="preserve">Extra samples can be stored in -80 </w:t>
      </w:r>
      <w:r w:rsidR="00D041FD" w:rsidRPr="007F631F">
        <w:rPr>
          <w:rFonts w:ascii="Arial" w:hAnsi="Arial" w:cs="Arial" w:hint="eastAsia"/>
          <w:sz w:val="18"/>
        </w:rPr>
        <w:t>℃</w:t>
      </w:r>
      <w:r w:rsidR="00D041FD">
        <w:rPr>
          <w:rFonts w:ascii="Arial" w:hAnsi="Arial" w:cs="Arial" w:hint="eastAsia"/>
          <w:sz w:val="18"/>
        </w:rPr>
        <w:t xml:space="preserve"> (</w:t>
      </w:r>
      <w:r w:rsidR="00D041FD">
        <w:rPr>
          <w:rFonts w:ascii="Arial" w:hAnsi="Arial" w:cs="Arial"/>
          <w:sz w:val="18"/>
        </w:rPr>
        <w:t xml:space="preserve">Petri-dish is sealed with </w:t>
      </w:r>
      <w:proofErr w:type="spellStart"/>
      <w:r w:rsidR="00D041FD">
        <w:rPr>
          <w:rFonts w:ascii="Arial" w:hAnsi="Arial" w:cs="Arial"/>
          <w:sz w:val="18"/>
        </w:rPr>
        <w:t>parafilm</w:t>
      </w:r>
      <w:proofErr w:type="spellEnd"/>
      <w:r w:rsidR="00D041FD">
        <w:rPr>
          <w:rFonts w:ascii="Arial" w:hAnsi="Arial" w:cs="Arial"/>
          <w:sz w:val="18"/>
        </w:rPr>
        <w:t xml:space="preserve"> membrane</w:t>
      </w:r>
      <w:r w:rsidR="00D041FD">
        <w:rPr>
          <w:rFonts w:ascii="Arial" w:hAnsi="Arial" w:cs="Arial" w:hint="eastAsia"/>
          <w:sz w:val="18"/>
        </w:rPr>
        <w:t>)</w:t>
      </w:r>
      <w:r w:rsidR="00D041FD">
        <w:rPr>
          <w:rFonts w:ascii="Arial" w:hAnsi="Arial" w:cs="Arial"/>
          <w:sz w:val="18"/>
        </w:rPr>
        <w:t>.</w:t>
      </w:r>
      <w:commentRangeEnd w:id="2"/>
      <w:r w:rsidR="00D041FD">
        <w:rPr>
          <w:rStyle w:val="CommentReference"/>
        </w:rPr>
        <w:commentReference w:id="2"/>
      </w:r>
    </w:p>
    <w:p w14:paraId="067CA2BB" w14:textId="77777777" w:rsidR="00B12611" w:rsidRDefault="00B12611" w:rsidP="00B12611">
      <w:pPr>
        <w:pStyle w:val="ListParagraph"/>
        <w:numPr>
          <w:ilvl w:val="0"/>
          <w:numId w:val="2"/>
        </w:numPr>
      </w:pPr>
      <w:r>
        <w:t xml:space="preserve">Fixation. </w:t>
      </w:r>
    </w:p>
    <w:p w14:paraId="767B8984" w14:textId="3B57CF86" w:rsidR="00B12611" w:rsidRDefault="009B3E86" w:rsidP="00B12611">
      <w:pPr>
        <w:pStyle w:val="ListParagraph"/>
        <w:rPr>
          <w:rFonts w:ascii="Arial" w:hAnsi="Arial" w:cs="Arial"/>
          <w:sz w:val="18"/>
        </w:rPr>
      </w:pPr>
      <w:commentRangeStart w:id="3"/>
      <w:r w:rsidRPr="009B3E86">
        <w:rPr>
          <w:rFonts w:ascii="Arial" w:hAnsi="Arial" w:cs="Arial"/>
          <w:sz w:val="18"/>
        </w:rPr>
        <w:t xml:space="preserve">For FPA fixation: </w:t>
      </w:r>
      <w:r w:rsidR="00B12611" w:rsidRPr="009B3E86">
        <w:rPr>
          <w:rFonts w:ascii="Arial" w:hAnsi="Arial" w:cs="Arial"/>
          <w:sz w:val="18"/>
        </w:rPr>
        <w:t xml:space="preserve">Fix with </w:t>
      </w:r>
      <w:r w:rsidRPr="009B3E86">
        <w:rPr>
          <w:rFonts w:ascii="Arial" w:hAnsi="Arial" w:cs="Arial"/>
          <w:sz w:val="18"/>
        </w:rPr>
        <w:t>4</w:t>
      </w:r>
      <w:r w:rsidR="00B12611" w:rsidRPr="009B3E86">
        <w:rPr>
          <w:rFonts w:ascii="Arial" w:hAnsi="Arial" w:cs="Arial"/>
          <w:sz w:val="18"/>
        </w:rPr>
        <w:t>% paraformaldehyde</w:t>
      </w:r>
      <w:r w:rsidR="005669B1">
        <w:rPr>
          <w:rFonts w:ascii="Arial" w:hAnsi="Arial" w:cs="Arial"/>
          <w:sz w:val="18"/>
        </w:rPr>
        <w:t xml:space="preserve"> in PBS for 15</w:t>
      </w:r>
      <w:r w:rsidR="00B12611" w:rsidRPr="009B3E86">
        <w:rPr>
          <w:rFonts w:ascii="Arial" w:hAnsi="Arial" w:cs="Arial"/>
          <w:sz w:val="18"/>
        </w:rPr>
        <w:t xml:space="preserve"> min</w:t>
      </w:r>
      <w:r w:rsidR="005669B1">
        <w:rPr>
          <w:rFonts w:ascii="Arial" w:hAnsi="Arial" w:cs="Arial"/>
          <w:sz w:val="18"/>
        </w:rPr>
        <w:t xml:space="preserve"> (freshly made</w:t>
      </w:r>
      <w:r w:rsidR="006F77FA">
        <w:rPr>
          <w:rFonts w:ascii="Arial" w:hAnsi="Arial" w:cs="Arial"/>
          <w:sz w:val="18"/>
        </w:rPr>
        <w:t>, PFA stock</w:t>
      </w:r>
      <w:r w:rsidR="00FC5335">
        <w:rPr>
          <w:rFonts w:ascii="Arial" w:hAnsi="Arial" w:cs="Arial"/>
          <w:sz w:val="18"/>
        </w:rPr>
        <w:t xml:space="preserve"> </w:t>
      </w:r>
      <w:r w:rsidR="006F77FA">
        <w:rPr>
          <w:rFonts w:ascii="Arial" w:hAnsi="Arial" w:cs="Arial"/>
          <w:sz w:val="18"/>
        </w:rPr>
        <w:t>(Electron Microscopy Sciences,</w:t>
      </w:r>
      <w:r w:rsidR="00FC5335">
        <w:rPr>
          <w:rFonts w:ascii="Arial" w:hAnsi="Arial" w:cs="Arial"/>
          <w:sz w:val="18"/>
        </w:rPr>
        <w:t xml:space="preserve"> </w:t>
      </w:r>
      <w:r w:rsidR="006F77FA">
        <w:rPr>
          <w:rFonts w:ascii="Arial" w:hAnsi="Arial" w:cs="Arial"/>
          <w:sz w:val="18"/>
        </w:rPr>
        <w:t>PARAFORMALDEHYDE 16% SOLUTION, EM GRADE 15710))</w:t>
      </w:r>
    </w:p>
    <w:p w14:paraId="6963C024" w14:textId="2478993E" w:rsidR="005669B1" w:rsidRPr="009B3E86" w:rsidRDefault="005669B1" w:rsidP="00B12611">
      <w:pPr>
        <w:pStyle w:val="ListParagrap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Samples are transferred to 12 well dish (Falcon, REF: 353043), one well, one coverslip, 50</w:t>
      </w:r>
      <w:r w:rsidRPr="005669B1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µL fixation buffer for each well</w:t>
      </w:r>
      <w:proofErr w:type="gramStart"/>
      <w:r>
        <w:rPr>
          <w:rFonts w:ascii="Arial" w:hAnsi="Arial" w:cs="Arial"/>
          <w:sz w:val="18"/>
        </w:rPr>
        <w:t>.</w:t>
      </w:r>
      <w:r w:rsidR="00FC5335">
        <w:rPr>
          <w:rFonts w:ascii="Arial" w:hAnsi="Arial" w:cs="Arial"/>
          <w:sz w:val="18"/>
        </w:rPr>
        <w:t>.</w:t>
      </w:r>
      <w:proofErr w:type="gramEnd"/>
      <w:r w:rsidR="00FC5335">
        <w:rPr>
          <w:rFonts w:ascii="Arial" w:hAnsi="Arial" w:cs="Arial"/>
          <w:sz w:val="18"/>
        </w:rPr>
        <w:t xml:space="preserve"> </w:t>
      </w:r>
      <w:commentRangeEnd w:id="3"/>
      <w:r w:rsidR="009668B4">
        <w:rPr>
          <w:rStyle w:val="CommentReference"/>
        </w:rPr>
        <w:commentReference w:id="3"/>
      </w:r>
    </w:p>
    <w:p w14:paraId="7B8C8011" w14:textId="77777777" w:rsidR="00FC5335" w:rsidRDefault="00FC5335" w:rsidP="00B12611">
      <w:pPr>
        <w:pStyle w:val="ListParagraph"/>
        <w:rPr>
          <w:rFonts w:ascii="Arial" w:hAnsi="Arial" w:cs="Arial"/>
          <w:sz w:val="18"/>
        </w:rPr>
      </w:pPr>
    </w:p>
    <w:p w14:paraId="7D895789" w14:textId="419BACA0" w:rsidR="005669B1" w:rsidRPr="00FC5335" w:rsidRDefault="009B3E86" w:rsidP="00FC5335">
      <w:pPr>
        <w:pStyle w:val="ListParagraph"/>
        <w:rPr>
          <w:rFonts w:ascii="Arial" w:hAnsi="Arial" w:cs="Arial"/>
          <w:sz w:val="18"/>
        </w:rPr>
      </w:pPr>
      <w:r w:rsidRPr="009B3E86">
        <w:rPr>
          <w:rFonts w:ascii="Arial" w:hAnsi="Arial" w:cs="Arial"/>
          <w:sz w:val="18"/>
        </w:rPr>
        <w:t xml:space="preserve">For methanol fixation: Fix with precooled anhydrous </w:t>
      </w:r>
      <w:r w:rsidR="005669B1" w:rsidRPr="009B3E86">
        <w:rPr>
          <w:rFonts w:ascii="Arial" w:hAnsi="Arial" w:cs="Arial"/>
          <w:sz w:val="18"/>
        </w:rPr>
        <w:t>methanol (</w:t>
      </w:r>
      <w:r w:rsidRPr="009B3E86">
        <w:rPr>
          <w:rFonts w:ascii="Arial" w:hAnsi="Arial" w:cs="Arial"/>
          <w:sz w:val="18"/>
        </w:rPr>
        <w:t xml:space="preserve">-20 </w:t>
      </w:r>
      <w:r w:rsidR="00D67359" w:rsidRPr="00D67359">
        <w:rPr>
          <w:rFonts w:ascii="Arial" w:hAnsi="Arial" w:cs="Arial"/>
          <w:sz w:val="18"/>
        </w:rPr>
        <w:t>°C</w:t>
      </w:r>
      <w:r w:rsidRPr="009B3E86">
        <w:rPr>
          <w:rFonts w:ascii="Arial" w:hAnsi="Arial" w:cs="Arial"/>
          <w:sz w:val="18"/>
        </w:rPr>
        <w:t xml:space="preserve">) in -20 </w:t>
      </w:r>
      <w:r w:rsidR="00D67359" w:rsidRPr="00D67359">
        <w:rPr>
          <w:rFonts w:ascii="Arial" w:hAnsi="Arial" w:cs="Arial"/>
          <w:sz w:val="18"/>
        </w:rPr>
        <w:t>°C</w:t>
      </w:r>
      <w:r w:rsidR="00D67359" w:rsidRPr="00B12611">
        <w:rPr>
          <w:rFonts w:ascii="Arial" w:hAnsi="Arial" w:cs="Arial"/>
          <w:sz w:val="18"/>
        </w:rPr>
        <w:t xml:space="preserve"> </w:t>
      </w:r>
      <w:r w:rsidRPr="009B3E86">
        <w:rPr>
          <w:rFonts w:ascii="Arial" w:hAnsi="Arial" w:cs="Arial"/>
          <w:sz w:val="18"/>
        </w:rPr>
        <w:t>for 30 min</w:t>
      </w:r>
      <w:r w:rsidR="006F77FA">
        <w:rPr>
          <w:rFonts w:ascii="Arial" w:hAnsi="Arial" w:cs="Arial"/>
          <w:sz w:val="18"/>
        </w:rPr>
        <w:t xml:space="preserve"> (Methanol stock</w:t>
      </w:r>
      <w:r w:rsidR="00FC5335">
        <w:rPr>
          <w:rFonts w:ascii="Arial" w:hAnsi="Arial" w:cs="Arial"/>
          <w:sz w:val="18"/>
        </w:rPr>
        <w:t xml:space="preserve"> </w:t>
      </w:r>
      <w:r w:rsidR="006F77FA">
        <w:rPr>
          <w:rFonts w:ascii="Arial" w:hAnsi="Arial" w:cs="Arial"/>
          <w:sz w:val="18"/>
        </w:rPr>
        <w:t xml:space="preserve">(Fisher Chemical, </w:t>
      </w:r>
      <w:proofErr w:type="spellStart"/>
      <w:r w:rsidR="006F77FA">
        <w:rPr>
          <w:rFonts w:ascii="Arial" w:hAnsi="Arial" w:cs="Arial"/>
          <w:sz w:val="18"/>
        </w:rPr>
        <w:t>Methonal</w:t>
      </w:r>
      <w:proofErr w:type="spellEnd"/>
      <w:r w:rsidR="006F77FA">
        <w:rPr>
          <w:rFonts w:ascii="Arial" w:hAnsi="Arial" w:cs="Arial"/>
          <w:sz w:val="18"/>
        </w:rPr>
        <w:t xml:space="preserve"> Histological Grade LOT 160371))</w:t>
      </w:r>
      <w:r w:rsidRPr="009B3E86">
        <w:rPr>
          <w:rFonts w:ascii="Arial" w:hAnsi="Arial" w:cs="Arial"/>
          <w:sz w:val="18"/>
        </w:rPr>
        <w:t>.</w:t>
      </w:r>
      <w:r w:rsidR="00FC5335">
        <w:rPr>
          <w:rFonts w:ascii="Arial" w:hAnsi="Arial" w:cs="Arial"/>
          <w:sz w:val="18"/>
        </w:rPr>
        <w:t xml:space="preserve"> </w:t>
      </w:r>
      <w:r w:rsidR="005669B1" w:rsidRPr="00FC5335">
        <w:rPr>
          <w:rFonts w:ascii="Arial" w:hAnsi="Arial" w:cs="Arial"/>
          <w:sz w:val="18"/>
        </w:rPr>
        <w:t>5</w:t>
      </w:r>
      <w:r w:rsidR="009668B4">
        <w:rPr>
          <w:rFonts w:ascii="Arial" w:hAnsi="Arial" w:cs="Arial"/>
          <w:sz w:val="18"/>
        </w:rPr>
        <w:t>0</w:t>
      </w:r>
      <w:r w:rsidR="005669B1" w:rsidRPr="00FC5335">
        <w:rPr>
          <w:rFonts w:ascii="Arial" w:hAnsi="Arial" w:cs="Arial"/>
          <w:sz w:val="18"/>
        </w:rPr>
        <w:t xml:space="preserve"> </w:t>
      </w:r>
      <w:r w:rsidR="009668B4">
        <w:rPr>
          <w:rFonts w:ascii="Arial" w:hAnsi="Arial" w:cs="Arial"/>
          <w:sz w:val="18"/>
        </w:rPr>
        <w:t>µ</w:t>
      </w:r>
      <w:proofErr w:type="gramStart"/>
      <w:r w:rsidR="009668B4">
        <w:rPr>
          <w:rFonts w:ascii="Arial" w:hAnsi="Arial" w:cs="Arial"/>
          <w:sz w:val="18"/>
        </w:rPr>
        <w:t>L</w:t>
      </w:r>
      <w:r w:rsidR="009668B4" w:rsidRPr="00FC5335" w:rsidDel="009668B4">
        <w:rPr>
          <w:rFonts w:ascii="Arial" w:hAnsi="Arial" w:cs="Arial"/>
          <w:sz w:val="18"/>
        </w:rPr>
        <w:t xml:space="preserve"> </w:t>
      </w:r>
      <w:r w:rsidR="005669B1" w:rsidRPr="00FC5335">
        <w:rPr>
          <w:rFonts w:ascii="Arial" w:hAnsi="Arial" w:cs="Arial"/>
          <w:sz w:val="18"/>
        </w:rPr>
        <w:t xml:space="preserve"> fixation</w:t>
      </w:r>
      <w:proofErr w:type="gramEnd"/>
      <w:r w:rsidR="005669B1" w:rsidRPr="00FC5335">
        <w:rPr>
          <w:rFonts w:ascii="Arial" w:hAnsi="Arial" w:cs="Arial"/>
          <w:sz w:val="18"/>
        </w:rPr>
        <w:t xml:space="preserve"> buffer for each petri-dish. After fixation, samples are transferred to 12 well dish, one well, one coverslip.</w:t>
      </w:r>
    </w:p>
    <w:p w14:paraId="44B835E6" w14:textId="77777777" w:rsidR="009B3E86" w:rsidRDefault="009B3E86" w:rsidP="009B3E86">
      <w:pPr>
        <w:pStyle w:val="ListParagraph"/>
        <w:numPr>
          <w:ilvl w:val="0"/>
          <w:numId w:val="2"/>
        </w:numPr>
      </w:pPr>
      <w:r>
        <w:t>Reducing</w:t>
      </w:r>
      <w:r>
        <w:rPr>
          <w:rFonts w:hint="eastAsia"/>
        </w:rPr>
        <w:t>.</w:t>
      </w:r>
    </w:p>
    <w:p w14:paraId="69F889B3" w14:textId="3A023FF2" w:rsidR="009B3E86" w:rsidRDefault="009B3E86" w:rsidP="009B3E86">
      <w:pPr>
        <w:pStyle w:val="ListParagrap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Discard PFA, r</w:t>
      </w:r>
      <w:r w:rsidRPr="009B3E86">
        <w:rPr>
          <w:rFonts w:ascii="Arial" w:hAnsi="Arial" w:cs="Arial"/>
          <w:sz w:val="18"/>
        </w:rPr>
        <w:t>educe with 0.1% sodium borohydride</w:t>
      </w:r>
      <w:r w:rsidR="00FC5335">
        <w:rPr>
          <w:rFonts w:ascii="Arial" w:hAnsi="Arial" w:cs="Arial"/>
          <w:sz w:val="18"/>
        </w:rPr>
        <w:t xml:space="preserve"> </w:t>
      </w:r>
      <w:r w:rsidR="006F77FA">
        <w:rPr>
          <w:rFonts w:ascii="Arial" w:hAnsi="Arial" w:cs="Arial"/>
          <w:sz w:val="18"/>
        </w:rPr>
        <w:t>(Sigma Aldrich</w:t>
      </w:r>
      <w:r w:rsidR="00FC5335">
        <w:rPr>
          <w:rFonts w:ascii="Arial" w:hAnsi="Arial" w:cs="Arial"/>
          <w:sz w:val="18"/>
        </w:rPr>
        <w:t>,</w:t>
      </w:r>
      <w:r w:rsidR="006F77FA">
        <w:rPr>
          <w:rFonts w:ascii="Arial" w:hAnsi="Arial" w:cs="Arial"/>
          <w:sz w:val="18"/>
        </w:rPr>
        <w:t xml:space="preserve"> Lot#</w:t>
      </w:r>
      <w:r w:rsidR="00FC5335">
        <w:rPr>
          <w:rFonts w:ascii="Arial" w:hAnsi="Arial" w:cs="Arial"/>
          <w:sz w:val="18"/>
        </w:rPr>
        <w:t xml:space="preserve"> </w:t>
      </w:r>
      <w:r w:rsidR="006F77FA">
        <w:rPr>
          <w:rFonts w:ascii="Arial" w:hAnsi="Arial" w:cs="Arial"/>
          <w:sz w:val="18"/>
        </w:rPr>
        <w:t>MKBT3048V)</w:t>
      </w:r>
      <w:r w:rsidRPr="009B3E86">
        <w:rPr>
          <w:rFonts w:ascii="Arial" w:hAnsi="Arial" w:cs="Arial"/>
          <w:sz w:val="18"/>
        </w:rPr>
        <w:t xml:space="preserve"> in PBS for 7 min. </w:t>
      </w:r>
      <w:r w:rsidR="009668B4">
        <w:rPr>
          <w:rFonts w:ascii="Arial" w:hAnsi="Arial" w:cs="Arial"/>
          <w:sz w:val="18"/>
        </w:rPr>
        <w:t>5</w:t>
      </w:r>
      <w:r w:rsidR="00FC5335">
        <w:rPr>
          <w:rFonts w:ascii="Arial" w:hAnsi="Arial" w:cs="Arial"/>
          <w:sz w:val="18"/>
        </w:rPr>
        <w:t>0</w:t>
      </w:r>
      <w:r w:rsidR="00FC5335" w:rsidRPr="005669B1">
        <w:rPr>
          <w:rFonts w:ascii="Arial" w:hAnsi="Arial" w:cs="Arial"/>
          <w:sz w:val="18"/>
        </w:rPr>
        <w:t xml:space="preserve"> </w:t>
      </w:r>
      <w:r w:rsidR="00FC5335">
        <w:rPr>
          <w:rFonts w:ascii="Arial" w:hAnsi="Arial" w:cs="Arial"/>
          <w:sz w:val="18"/>
        </w:rPr>
        <w:t xml:space="preserve">µL each well. </w:t>
      </w:r>
      <w:r w:rsidRPr="009B3E86">
        <w:rPr>
          <w:rFonts w:ascii="Arial" w:hAnsi="Arial" w:cs="Arial"/>
          <w:sz w:val="18"/>
        </w:rPr>
        <w:t>The sodium borohydride solution needs to be prepared immediately before use to avoid hydrolysis.</w:t>
      </w:r>
      <w:r w:rsidR="005669B1">
        <w:rPr>
          <w:rFonts w:ascii="Arial" w:hAnsi="Arial" w:cs="Arial"/>
          <w:sz w:val="18"/>
        </w:rPr>
        <w:t xml:space="preserve"> </w:t>
      </w:r>
      <w:r w:rsidR="009668B4">
        <w:rPr>
          <w:rFonts w:ascii="Arial" w:hAnsi="Arial" w:cs="Arial"/>
          <w:sz w:val="18"/>
        </w:rPr>
        <w:t>Washing with 1x PBS is better.</w:t>
      </w:r>
    </w:p>
    <w:p w14:paraId="143571FA" w14:textId="616242FC" w:rsidR="009668B4" w:rsidRPr="009B3E86" w:rsidRDefault="009668B4" w:rsidP="009B3E86">
      <w:pPr>
        <w:pStyle w:val="ListParagrap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For methanol fixation, reducing is not needed.</w:t>
      </w:r>
    </w:p>
    <w:p w14:paraId="7EC78D5D" w14:textId="77777777" w:rsidR="009B3E86" w:rsidRDefault="009B3E86" w:rsidP="009B3E86">
      <w:pPr>
        <w:pStyle w:val="ListParagraph"/>
        <w:numPr>
          <w:ilvl w:val="0"/>
          <w:numId w:val="2"/>
        </w:numPr>
      </w:pPr>
      <w:r>
        <w:t>Blocking.</w:t>
      </w:r>
    </w:p>
    <w:p w14:paraId="72E7B81B" w14:textId="09DCA3B4" w:rsidR="009E2F15" w:rsidRDefault="009E2F15" w:rsidP="009E2F15">
      <w:pPr>
        <w:pStyle w:val="ListParagraph"/>
      </w:pPr>
      <w:r w:rsidRPr="009E2F15">
        <w:rPr>
          <w:rFonts w:ascii="Arial" w:hAnsi="Arial" w:cs="Arial"/>
          <w:sz w:val="18"/>
        </w:rPr>
        <w:t>Discard reducing solution,</w:t>
      </w:r>
      <w:r>
        <w:t xml:space="preserve"> </w:t>
      </w:r>
    </w:p>
    <w:p w14:paraId="3E8EDDB8" w14:textId="035C09E6" w:rsidR="009E2F15" w:rsidRPr="009E2F15" w:rsidRDefault="009E2F15" w:rsidP="009E2F15">
      <w:pPr>
        <w:pStyle w:val="ListParagraph"/>
        <w:rPr>
          <w:rFonts w:ascii="Arial" w:hAnsi="Arial" w:cs="Arial"/>
          <w:sz w:val="18"/>
        </w:rPr>
      </w:pPr>
      <w:r w:rsidRPr="009E2F15">
        <w:rPr>
          <w:rFonts w:ascii="Arial" w:hAnsi="Arial" w:cs="Arial"/>
          <w:sz w:val="18"/>
        </w:rPr>
        <w:t xml:space="preserve">For </w:t>
      </w:r>
      <w:r w:rsidRPr="009B3E86">
        <w:rPr>
          <w:rFonts w:ascii="Arial" w:hAnsi="Arial" w:cs="Arial"/>
          <w:sz w:val="18"/>
        </w:rPr>
        <w:t>FPA fixation</w:t>
      </w:r>
      <w:r>
        <w:rPr>
          <w:rFonts w:ascii="Arial" w:hAnsi="Arial" w:cs="Arial"/>
          <w:sz w:val="18"/>
        </w:rPr>
        <w:t>:</w:t>
      </w:r>
      <w:r w:rsidRPr="009E2F15">
        <w:rPr>
          <w:rFonts w:ascii="Arial" w:hAnsi="Arial" w:cs="Arial"/>
          <w:sz w:val="18"/>
        </w:rPr>
        <w:t xml:space="preserve"> </w:t>
      </w:r>
      <w:r w:rsidR="005669B1">
        <w:rPr>
          <w:rFonts w:ascii="Arial" w:hAnsi="Arial" w:cs="Arial"/>
          <w:sz w:val="18"/>
        </w:rPr>
        <w:t>Block with 3% BSA and 0.2</w:t>
      </w:r>
      <w:r w:rsidRPr="009E2F15">
        <w:rPr>
          <w:rFonts w:ascii="Arial" w:hAnsi="Arial" w:cs="Arial"/>
          <w:sz w:val="18"/>
        </w:rPr>
        <w:t xml:space="preserve">% </w:t>
      </w:r>
      <w:commentRangeStart w:id="4"/>
      <w:r w:rsidRPr="009E2F15">
        <w:rPr>
          <w:rFonts w:ascii="Arial" w:hAnsi="Arial" w:cs="Arial"/>
          <w:sz w:val="18"/>
        </w:rPr>
        <w:t xml:space="preserve">Triton-X100 </w:t>
      </w:r>
      <w:commentRangeEnd w:id="4"/>
      <w:r w:rsidR="000B5E38">
        <w:rPr>
          <w:rStyle w:val="CommentReference"/>
        </w:rPr>
        <w:commentReference w:id="4"/>
      </w:r>
      <w:r w:rsidRPr="009E2F15">
        <w:rPr>
          <w:rFonts w:ascii="Arial" w:hAnsi="Arial" w:cs="Arial"/>
          <w:sz w:val="18"/>
        </w:rPr>
        <w:t>in PBS</w:t>
      </w:r>
      <w:r w:rsidR="009907B0">
        <w:rPr>
          <w:rFonts w:ascii="Arial" w:hAnsi="Arial" w:cs="Arial"/>
          <w:sz w:val="18"/>
        </w:rPr>
        <w:t>(stored in 4</w:t>
      </w:r>
      <w:r w:rsidR="009907B0" w:rsidRPr="00D67359">
        <w:rPr>
          <w:rFonts w:ascii="Arial" w:hAnsi="Arial" w:cs="Arial"/>
          <w:sz w:val="18"/>
        </w:rPr>
        <w:t>°C</w:t>
      </w:r>
      <w:r w:rsidR="009907B0">
        <w:rPr>
          <w:rFonts w:ascii="Arial" w:hAnsi="Arial" w:cs="Arial"/>
          <w:sz w:val="18"/>
        </w:rPr>
        <w:t>)</w:t>
      </w:r>
      <w:r w:rsidRPr="009E2F15">
        <w:rPr>
          <w:rFonts w:ascii="Arial" w:hAnsi="Arial" w:cs="Arial"/>
          <w:sz w:val="18"/>
        </w:rPr>
        <w:t xml:space="preserve"> for </w:t>
      </w:r>
      <w:r w:rsidR="005669B1">
        <w:rPr>
          <w:rFonts w:ascii="Arial" w:hAnsi="Arial" w:cs="Arial"/>
          <w:sz w:val="18"/>
        </w:rPr>
        <w:t>30</w:t>
      </w:r>
      <w:r w:rsidRPr="009E2F15">
        <w:rPr>
          <w:rFonts w:ascii="Arial" w:hAnsi="Arial" w:cs="Arial"/>
          <w:sz w:val="18"/>
        </w:rPr>
        <w:t xml:space="preserve"> min.</w:t>
      </w:r>
      <w:r w:rsidR="00C90A59">
        <w:rPr>
          <w:rFonts w:ascii="Arial" w:hAnsi="Arial" w:cs="Arial"/>
          <w:sz w:val="18"/>
        </w:rPr>
        <w:t xml:space="preserve">  </w:t>
      </w:r>
      <w:r w:rsidR="00B332E5">
        <w:rPr>
          <w:rFonts w:ascii="Arial" w:hAnsi="Arial" w:cs="Arial"/>
          <w:sz w:val="18"/>
        </w:rPr>
        <w:t>50</w:t>
      </w:r>
      <w:r w:rsidR="00894C5B" w:rsidRPr="005669B1">
        <w:rPr>
          <w:rFonts w:ascii="Arial" w:hAnsi="Arial" w:cs="Arial"/>
          <w:sz w:val="18"/>
        </w:rPr>
        <w:t xml:space="preserve"> </w:t>
      </w:r>
      <w:r w:rsidR="00894C5B">
        <w:rPr>
          <w:rFonts w:ascii="Arial" w:hAnsi="Arial" w:cs="Arial"/>
          <w:sz w:val="18"/>
        </w:rPr>
        <w:t xml:space="preserve">µL </w:t>
      </w:r>
      <w:r w:rsidR="007C69E5">
        <w:rPr>
          <w:rFonts w:ascii="Arial" w:hAnsi="Arial" w:cs="Arial"/>
          <w:sz w:val="18"/>
        </w:rPr>
        <w:t>each well.</w:t>
      </w:r>
    </w:p>
    <w:p w14:paraId="393702E2" w14:textId="7CF46E01" w:rsidR="009E2F15" w:rsidRDefault="009E2F15" w:rsidP="009E2F15">
      <w:pPr>
        <w:pStyle w:val="ListParagrap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For methanol fixation: Block with </w:t>
      </w:r>
      <w:r w:rsidR="005669B1" w:rsidRPr="009E2F15">
        <w:rPr>
          <w:rFonts w:ascii="Arial" w:hAnsi="Arial" w:cs="Arial"/>
          <w:sz w:val="18"/>
        </w:rPr>
        <w:t>3% BSA and 0.</w:t>
      </w:r>
      <w:r w:rsidR="005669B1">
        <w:rPr>
          <w:rFonts w:ascii="Arial" w:hAnsi="Arial" w:cs="Arial"/>
          <w:sz w:val="18"/>
        </w:rPr>
        <w:t>0</w:t>
      </w:r>
      <w:r w:rsidR="005669B1" w:rsidRPr="009E2F15">
        <w:rPr>
          <w:rFonts w:ascii="Arial" w:hAnsi="Arial" w:cs="Arial"/>
          <w:sz w:val="18"/>
        </w:rPr>
        <w:t xml:space="preserve">5% </w:t>
      </w:r>
      <w:r>
        <w:rPr>
          <w:rFonts w:ascii="Arial" w:hAnsi="Arial" w:cs="Arial"/>
          <w:sz w:val="18"/>
        </w:rPr>
        <w:t>tween in PBS</w:t>
      </w:r>
      <w:r w:rsidR="00E4042F">
        <w:rPr>
          <w:rFonts w:ascii="Arial" w:hAnsi="Arial" w:cs="Arial"/>
          <w:sz w:val="18"/>
        </w:rPr>
        <w:t>(stored in 4</w:t>
      </w:r>
      <w:r w:rsidR="00E4042F" w:rsidRPr="00D67359">
        <w:rPr>
          <w:rFonts w:ascii="Arial" w:hAnsi="Arial" w:cs="Arial"/>
          <w:sz w:val="18"/>
        </w:rPr>
        <w:t>°C</w:t>
      </w:r>
      <w:r w:rsidR="00E4042F">
        <w:rPr>
          <w:rFonts w:ascii="Arial" w:hAnsi="Arial" w:cs="Arial"/>
          <w:sz w:val="18"/>
        </w:rPr>
        <w:t>)</w:t>
      </w:r>
      <w:r>
        <w:rPr>
          <w:rFonts w:ascii="Arial" w:hAnsi="Arial" w:cs="Arial"/>
          <w:sz w:val="18"/>
        </w:rPr>
        <w:t xml:space="preserve"> for </w:t>
      </w:r>
      <w:r w:rsidR="005669B1">
        <w:rPr>
          <w:rFonts w:ascii="Arial" w:hAnsi="Arial" w:cs="Arial"/>
          <w:sz w:val="18"/>
        </w:rPr>
        <w:t>30</w:t>
      </w:r>
      <w:r>
        <w:rPr>
          <w:rFonts w:ascii="Arial" w:hAnsi="Arial" w:cs="Arial"/>
          <w:sz w:val="18"/>
        </w:rPr>
        <w:t xml:space="preserve"> min</w:t>
      </w:r>
      <w:r w:rsidR="00E4604A">
        <w:rPr>
          <w:rFonts w:ascii="Arial" w:hAnsi="Arial" w:cs="Arial"/>
          <w:sz w:val="18"/>
        </w:rPr>
        <w:t>.</w:t>
      </w:r>
      <w:r w:rsidR="007C69E5" w:rsidRPr="007C69E5">
        <w:rPr>
          <w:rFonts w:ascii="Arial" w:hAnsi="Arial" w:cs="Arial"/>
          <w:sz w:val="18"/>
        </w:rPr>
        <w:t xml:space="preserve"> </w:t>
      </w:r>
      <w:r w:rsidR="00B332E5">
        <w:rPr>
          <w:rFonts w:ascii="Arial" w:hAnsi="Arial" w:cs="Arial"/>
          <w:sz w:val="18"/>
        </w:rPr>
        <w:t>50</w:t>
      </w:r>
      <w:r w:rsidR="00894C5B" w:rsidRPr="005669B1">
        <w:rPr>
          <w:rFonts w:ascii="Arial" w:hAnsi="Arial" w:cs="Arial"/>
          <w:sz w:val="18"/>
        </w:rPr>
        <w:t xml:space="preserve"> </w:t>
      </w:r>
      <w:r w:rsidR="00894C5B">
        <w:rPr>
          <w:rFonts w:ascii="Arial" w:hAnsi="Arial" w:cs="Arial"/>
          <w:sz w:val="18"/>
        </w:rPr>
        <w:t>µL</w:t>
      </w:r>
      <w:r w:rsidR="00894C5B" w:rsidDel="00894C5B">
        <w:rPr>
          <w:rFonts w:ascii="Arial" w:hAnsi="Arial" w:cs="Arial"/>
          <w:sz w:val="18"/>
        </w:rPr>
        <w:t xml:space="preserve"> </w:t>
      </w:r>
      <w:r w:rsidR="007C69E5">
        <w:rPr>
          <w:rFonts w:ascii="Arial" w:hAnsi="Arial" w:cs="Arial"/>
          <w:sz w:val="18"/>
        </w:rPr>
        <w:t xml:space="preserve">each </w:t>
      </w:r>
      <w:proofErr w:type="gramStart"/>
      <w:r w:rsidR="007C69E5">
        <w:rPr>
          <w:rFonts w:ascii="Arial" w:hAnsi="Arial" w:cs="Arial"/>
          <w:sz w:val="18"/>
        </w:rPr>
        <w:t>well</w:t>
      </w:r>
      <w:proofErr w:type="gramEnd"/>
      <w:r w:rsidR="007C69E5">
        <w:rPr>
          <w:rFonts w:ascii="Arial" w:hAnsi="Arial" w:cs="Arial"/>
          <w:sz w:val="18"/>
        </w:rPr>
        <w:t>.</w:t>
      </w:r>
      <w:bookmarkStart w:id="5" w:name="_GoBack"/>
      <w:bookmarkEnd w:id="5"/>
    </w:p>
    <w:p w14:paraId="368C4DC3" w14:textId="72DF8DFD" w:rsidR="009E2F15" w:rsidRDefault="009E2F15" w:rsidP="009E2F15">
      <w:pPr>
        <w:pStyle w:val="ListParagraph"/>
        <w:numPr>
          <w:ilvl w:val="0"/>
          <w:numId w:val="2"/>
        </w:numPr>
      </w:pPr>
      <w:r>
        <w:t>Primary antibody.</w:t>
      </w:r>
      <w:r w:rsidR="00FF4A77">
        <w:t xml:space="preserve"> </w:t>
      </w:r>
    </w:p>
    <w:p w14:paraId="74AE06B0" w14:textId="1C081628" w:rsidR="009E2F15" w:rsidRPr="00A540E2" w:rsidRDefault="009E2F15" w:rsidP="00A540E2">
      <w:pPr>
        <w:pStyle w:val="ListParagraph"/>
        <w:rPr>
          <w:rFonts w:ascii="Arial" w:hAnsi="Arial" w:cs="Arial"/>
          <w:sz w:val="18"/>
        </w:rPr>
      </w:pPr>
      <w:r w:rsidRPr="00A540E2">
        <w:rPr>
          <w:rFonts w:ascii="Arial" w:hAnsi="Arial" w:cs="Arial"/>
          <w:sz w:val="18"/>
        </w:rPr>
        <w:t xml:space="preserve">Stain with primary antibody in </w:t>
      </w:r>
      <w:r w:rsidRPr="00E4604A">
        <w:rPr>
          <w:rFonts w:ascii="Arial" w:hAnsi="Arial" w:cs="Arial"/>
          <w:b/>
          <w:sz w:val="18"/>
        </w:rPr>
        <w:t>blocking buffer</w:t>
      </w:r>
      <w:r w:rsidR="00E4604A">
        <w:rPr>
          <w:rFonts w:ascii="Arial" w:hAnsi="Arial" w:cs="Arial"/>
          <w:b/>
          <w:sz w:val="18"/>
        </w:rPr>
        <w:t xml:space="preserve"> (notice: different between PFA and methanol fixation!)</w:t>
      </w:r>
      <w:r w:rsidRPr="00A540E2">
        <w:rPr>
          <w:rFonts w:ascii="Arial" w:hAnsi="Arial" w:cs="Arial"/>
          <w:sz w:val="18"/>
        </w:rPr>
        <w:t xml:space="preserve"> for </w:t>
      </w:r>
      <w:commentRangeStart w:id="6"/>
      <w:r w:rsidR="00894C5B">
        <w:rPr>
          <w:rFonts w:ascii="Arial" w:hAnsi="Arial" w:cs="Arial"/>
          <w:sz w:val="18"/>
        </w:rPr>
        <w:t>1 hour</w:t>
      </w:r>
      <w:r w:rsidRPr="00A540E2">
        <w:rPr>
          <w:rFonts w:ascii="Arial" w:hAnsi="Arial" w:cs="Arial"/>
          <w:sz w:val="18"/>
        </w:rPr>
        <w:t xml:space="preserve"> </w:t>
      </w:r>
      <w:commentRangeEnd w:id="6"/>
      <w:r w:rsidR="00AF7859">
        <w:rPr>
          <w:rStyle w:val="CommentReference"/>
        </w:rPr>
        <w:commentReference w:id="6"/>
      </w:r>
      <w:r w:rsidRPr="00A540E2">
        <w:rPr>
          <w:rFonts w:ascii="Arial" w:hAnsi="Arial" w:cs="Arial"/>
          <w:sz w:val="18"/>
        </w:rPr>
        <w:t>at room temperature</w:t>
      </w:r>
      <w:r w:rsidR="00953330">
        <w:rPr>
          <w:rFonts w:ascii="Arial" w:hAnsi="Arial" w:cs="Arial"/>
          <w:sz w:val="18"/>
        </w:rPr>
        <w:t xml:space="preserve"> or overnight at 4</w:t>
      </w:r>
      <w:r w:rsidR="00953330" w:rsidRPr="00D67359">
        <w:rPr>
          <w:rFonts w:ascii="Arial" w:hAnsi="Arial" w:cs="Arial"/>
          <w:sz w:val="18"/>
        </w:rPr>
        <w:t>°C</w:t>
      </w:r>
      <w:r w:rsidRPr="00A540E2">
        <w:rPr>
          <w:rFonts w:ascii="Arial" w:hAnsi="Arial" w:cs="Arial"/>
          <w:sz w:val="18"/>
        </w:rPr>
        <w:t>,</w:t>
      </w:r>
      <w:r w:rsidR="00E4604A">
        <w:rPr>
          <w:rFonts w:ascii="Arial" w:hAnsi="Arial" w:cs="Arial"/>
          <w:sz w:val="18"/>
        </w:rPr>
        <w:t xml:space="preserve"> </w:t>
      </w:r>
      <w:r w:rsidR="007C69E5">
        <w:rPr>
          <w:rFonts w:ascii="Arial" w:hAnsi="Arial" w:cs="Arial"/>
          <w:sz w:val="18"/>
        </w:rPr>
        <w:t>50 µL for each sample</w:t>
      </w:r>
      <w:r w:rsidR="00894C5B">
        <w:rPr>
          <w:rFonts w:ascii="Arial" w:hAnsi="Arial" w:cs="Arial"/>
          <w:sz w:val="18"/>
        </w:rPr>
        <w:t xml:space="preserve"> on </w:t>
      </w:r>
      <w:proofErr w:type="spellStart"/>
      <w:r w:rsidR="00894C5B">
        <w:rPr>
          <w:rFonts w:ascii="Arial" w:hAnsi="Arial" w:cs="Arial"/>
          <w:sz w:val="18"/>
        </w:rPr>
        <w:t>parafilm</w:t>
      </w:r>
      <w:proofErr w:type="spellEnd"/>
      <w:r w:rsidR="007C69E5">
        <w:rPr>
          <w:rFonts w:ascii="Arial" w:hAnsi="Arial" w:cs="Arial"/>
          <w:sz w:val="18"/>
        </w:rPr>
        <w:t xml:space="preserve">. Flip </w:t>
      </w:r>
      <w:r w:rsidR="005E7708">
        <w:rPr>
          <w:rFonts w:ascii="Arial" w:hAnsi="Arial" w:cs="Arial"/>
          <w:sz w:val="18"/>
        </w:rPr>
        <w:t>the coverslip to ensure</w:t>
      </w:r>
      <w:r w:rsidR="007C69E5">
        <w:rPr>
          <w:rFonts w:ascii="Arial" w:hAnsi="Arial" w:cs="Arial"/>
          <w:sz w:val="18"/>
        </w:rPr>
        <w:t xml:space="preserve"> the sample have full contact with primary antibody. T</w:t>
      </w:r>
      <w:r w:rsidR="007C69E5" w:rsidRPr="00A540E2">
        <w:rPr>
          <w:rFonts w:ascii="Arial" w:hAnsi="Arial" w:cs="Arial"/>
          <w:sz w:val="18"/>
        </w:rPr>
        <w:t>hen wash with PBS for three times (</w:t>
      </w:r>
      <w:r w:rsidR="007C69E5">
        <w:rPr>
          <w:rFonts w:ascii="Arial" w:hAnsi="Arial" w:cs="Arial"/>
          <w:sz w:val="18"/>
        </w:rPr>
        <w:t xml:space="preserve">each with </w:t>
      </w:r>
      <w:r w:rsidR="00B332E5">
        <w:rPr>
          <w:rFonts w:ascii="Arial" w:hAnsi="Arial" w:cs="Arial"/>
          <w:sz w:val="18"/>
        </w:rPr>
        <w:t>50</w:t>
      </w:r>
      <w:r w:rsidR="00894C5B" w:rsidRPr="005669B1">
        <w:rPr>
          <w:rFonts w:ascii="Arial" w:hAnsi="Arial" w:cs="Arial"/>
          <w:sz w:val="18"/>
        </w:rPr>
        <w:t xml:space="preserve"> </w:t>
      </w:r>
      <w:r w:rsidR="00894C5B">
        <w:rPr>
          <w:rFonts w:ascii="Arial" w:hAnsi="Arial" w:cs="Arial"/>
          <w:sz w:val="18"/>
        </w:rPr>
        <w:t>µ</w:t>
      </w:r>
      <w:proofErr w:type="gramStart"/>
      <w:r w:rsidR="00894C5B">
        <w:rPr>
          <w:rFonts w:ascii="Arial" w:hAnsi="Arial" w:cs="Arial"/>
          <w:sz w:val="18"/>
        </w:rPr>
        <w:t>L</w:t>
      </w:r>
      <w:r w:rsidR="00894C5B" w:rsidDel="00894C5B">
        <w:rPr>
          <w:rFonts w:ascii="Arial" w:hAnsi="Arial" w:cs="Arial"/>
          <w:sz w:val="18"/>
        </w:rPr>
        <w:t xml:space="preserve"> </w:t>
      </w:r>
      <w:r w:rsidR="007C69E5">
        <w:rPr>
          <w:rFonts w:ascii="Arial" w:hAnsi="Arial" w:cs="Arial"/>
          <w:sz w:val="18"/>
        </w:rPr>
        <w:t xml:space="preserve"> PBS</w:t>
      </w:r>
      <w:proofErr w:type="gramEnd"/>
      <w:r w:rsidR="007C69E5">
        <w:rPr>
          <w:rFonts w:ascii="Arial" w:hAnsi="Arial" w:cs="Arial"/>
          <w:sz w:val="18"/>
        </w:rPr>
        <w:t>,</w:t>
      </w:r>
      <w:r w:rsidR="009907B0">
        <w:rPr>
          <w:rFonts w:ascii="Arial" w:hAnsi="Arial" w:cs="Arial"/>
          <w:sz w:val="18"/>
        </w:rPr>
        <w:t xml:space="preserve"> </w:t>
      </w:r>
      <w:r w:rsidR="007C69E5" w:rsidRPr="00A540E2">
        <w:rPr>
          <w:rFonts w:ascii="Arial" w:hAnsi="Arial" w:cs="Arial"/>
          <w:sz w:val="18"/>
        </w:rPr>
        <w:t>7 min each)</w:t>
      </w:r>
      <w:r w:rsidR="009668B4">
        <w:rPr>
          <w:rFonts w:ascii="Arial" w:hAnsi="Arial" w:cs="Arial"/>
          <w:sz w:val="18"/>
        </w:rPr>
        <w:t xml:space="preserve">. </w:t>
      </w:r>
      <w:r w:rsidR="00B332E5">
        <w:rPr>
          <w:rFonts w:ascii="Arial" w:hAnsi="Arial" w:cs="Arial"/>
          <w:sz w:val="18"/>
        </w:rPr>
        <w:t xml:space="preserve">The washing step is performed on the </w:t>
      </w:r>
      <w:proofErr w:type="spellStart"/>
      <w:r w:rsidR="00B332E5">
        <w:rPr>
          <w:rFonts w:ascii="Arial" w:hAnsi="Arial" w:cs="Arial"/>
          <w:sz w:val="18"/>
        </w:rPr>
        <w:t>parafilm</w:t>
      </w:r>
      <w:proofErr w:type="spellEnd"/>
      <w:r w:rsidR="00B332E5">
        <w:rPr>
          <w:rFonts w:ascii="Arial" w:hAnsi="Arial" w:cs="Arial"/>
          <w:sz w:val="18"/>
        </w:rPr>
        <w:t xml:space="preserve"> to reduce the wash volume. For some specific antibodies, 3 hours incubation time is required.</w:t>
      </w:r>
    </w:p>
    <w:p w14:paraId="161B7FFC" w14:textId="438BF268" w:rsidR="009E2F15" w:rsidRDefault="009E2F15" w:rsidP="009E2F15">
      <w:pPr>
        <w:pStyle w:val="ListParagraph"/>
        <w:numPr>
          <w:ilvl w:val="0"/>
          <w:numId w:val="2"/>
        </w:numPr>
      </w:pPr>
      <w:r>
        <w:t>Secondary antibody</w:t>
      </w:r>
      <w:r w:rsidR="00953330">
        <w:rPr>
          <w:rFonts w:hint="eastAsia"/>
        </w:rPr>
        <w:t>.</w:t>
      </w:r>
    </w:p>
    <w:p w14:paraId="3E4B7688" w14:textId="7D46B027" w:rsidR="007C69E5" w:rsidRPr="00A540E2" w:rsidRDefault="00A540E2" w:rsidP="007C69E5">
      <w:pPr>
        <w:pStyle w:val="ListParagraph"/>
        <w:rPr>
          <w:rFonts w:ascii="Arial" w:hAnsi="Arial" w:cs="Arial"/>
          <w:sz w:val="18"/>
        </w:rPr>
      </w:pPr>
      <w:r w:rsidRPr="00763ED3">
        <w:rPr>
          <w:rFonts w:ascii="Arial" w:hAnsi="Arial" w:cs="Arial"/>
          <w:sz w:val="18"/>
        </w:rPr>
        <w:lastRenderedPageBreak/>
        <w:t>Stain with secondary antibody in blocking buffer</w:t>
      </w:r>
      <w:r w:rsidR="00E4604A" w:rsidRPr="00763ED3">
        <w:rPr>
          <w:rFonts w:ascii="Arial" w:hAnsi="Arial" w:cs="Arial"/>
          <w:sz w:val="18"/>
        </w:rPr>
        <w:t xml:space="preserve"> (notice: different between PFA and methanol fixation!)</w:t>
      </w:r>
      <w:r w:rsidRPr="00763ED3">
        <w:rPr>
          <w:rFonts w:ascii="Arial" w:hAnsi="Arial" w:cs="Arial"/>
          <w:sz w:val="18"/>
        </w:rPr>
        <w:t xml:space="preserve"> for 30 min at room temperature, </w:t>
      </w:r>
      <w:r w:rsidR="007C69E5">
        <w:rPr>
          <w:rFonts w:ascii="Arial" w:hAnsi="Arial" w:cs="Arial"/>
          <w:sz w:val="18"/>
        </w:rPr>
        <w:t>50 µL for each sample</w:t>
      </w:r>
      <w:r w:rsidR="00894C5B">
        <w:rPr>
          <w:rFonts w:ascii="Arial" w:hAnsi="Arial" w:cs="Arial"/>
          <w:sz w:val="18"/>
        </w:rPr>
        <w:t xml:space="preserve"> on </w:t>
      </w:r>
      <w:proofErr w:type="spellStart"/>
      <w:r w:rsidR="00894C5B">
        <w:rPr>
          <w:rFonts w:ascii="Arial" w:hAnsi="Arial" w:cs="Arial"/>
          <w:sz w:val="18"/>
        </w:rPr>
        <w:t>parafilm</w:t>
      </w:r>
      <w:proofErr w:type="spellEnd"/>
      <w:r w:rsidR="007C69E5">
        <w:rPr>
          <w:rFonts w:ascii="Arial" w:hAnsi="Arial" w:cs="Arial"/>
          <w:sz w:val="18"/>
        </w:rPr>
        <w:t xml:space="preserve">. Flip the coverslip to </w:t>
      </w:r>
      <w:r w:rsidR="005E7708">
        <w:rPr>
          <w:rFonts w:ascii="Arial" w:hAnsi="Arial" w:cs="Arial"/>
          <w:sz w:val="18"/>
        </w:rPr>
        <w:t>ensure</w:t>
      </w:r>
      <w:r w:rsidR="007C69E5">
        <w:rPr>
          <w:rFonts w:ascii="Arial" w:hAnsi="Arial" w:cs="Arial"/>
          <w:sz w:val="18"/>
        </w:rPr>
        <w:t xml:space="preserve"> the sample have full contact with secondary antibody. T</w:t>
      </w:r>
      <w:r w:rsidR="007C69E5" w:rsidRPr="00A540E2">
        <w:rPr>
          <w:rFonts w:ascii="Arial" w:hAnsi="Arial" w:cs="Arial"/>
          <w:sz w:val="18"/>
        </w:rPr>
        <w:t>hen wash with PBS for three times (</w:t>
      </w:r>
      <w:r w:rsidR="007C69E5">
        <w:rPr>
          <w:rFonts w:ascii="Arial" w:hAnsi="Arial" w:cs="Arial"/>
          <w:sz w:val="18"/>
        </w:rPr>
        <w:t xml:space="preserve">each with </w:t>
      </w:r>
      <w:r w:rsidR="00B332E5">
        <w:rPr>
          <w:rFonts w:ascii="Arial" w:hAnsi="Arial" w:cs="Arial"/>
          <w:sz w:val="18"/>
        </w:rPr>
        <w:t>50</w:t>
      </w:r>
      <w:r w:rsidR="00894C5B" w:rsidRPr="005669B1">
        <w:rPr>
          <w:rFonts w:ascii="Arial" w:hAnsi="Arial" w:cs="Arial"/>
          <w:sz w:val="18"/>
        </w:rPr>
        <w:t xml:space="preserve"> </w:t>
      </w:r>
      <w:r w:rsidR="00894C5B">
        <w:rPr>
          <w:rFonts w:ascii="Arial" w:hAnsi="Arial" w:cs="Arial"/>
          <w:sz w:val="18"/>
        </w:rPr>
        <w:t>µ</w:t>
      </w:r>
      <w:proofErr w:type="gramStart"/>
      <w:r w:rsidR="00894C5B">
        <w:rPr>
          <w:rFonts w:ascii="Arial" w:hAnsi="Arial" w:cs="Arial"/>
          <w:sz w:val="18"/>
        </w:rPr>
        <w:t>L</w:t>
      </w:r>
      <w:r w:rsidR="00894C5B" w:rsidDel="00894C5B">
        <w:rPr>
          <w:rFonts w:ascii="Arial" w:hAnsi="Arial" w:cs="Arial"/>
          <w:sz w:val="18"/>
        </w:rPr>
        <w:t xml:space="preserve"> </w:t>
      </w:r>
      <w:r w:rsidR="007C69E5">
        <w:rPr>
          <w:rFonts w:ascii="Arial" w:hAnsi="Arial" w:cs="Arial"/>
          <w:sz w:val="18"/>
        </w:rPr>
        <w:t xml:space="preserve"> PBS</w:t>
      </w:r>
      <w:proofErr w:type="gramEnd"/>
      <w:r w:rsidR="007C69E5">
        <w:rPr>
          <w:rFonts w:ascii="Arial" w:hAnsi="Arial" w:cs="Arial"/>
          <w:sz w:val="18"/>
        </w:rPr>
        <w:t xml:space="preserve">, </w:t>
      </w:r>
      <w:r w:rsidR="007C69E5" w:rsidRPr="00A540E2">
        <w:rPr>
          <w:rFonts w:ascii="Arial" w:hAnsi="Arial" w:cs="Arial"/>
          <w:sz w:val="18"/>
        </w:rPr>
        <w:t>7 min each).</w:t>
      </w:r>
    </w:p>
    <w:p w14:paraId="0220E859" w14:textId="1A510C3A" w:rsidR="00A540E2" w:rsidRPr="00763ED3" w:rsidRDefault="00A540E2" w:rsidP="007C69E5">
      <w:pPr>
        <w:pStyle w:val="ListParagraph"/>
        <w:rPr>
          <w:rFonts w:ascii="Arial" w:hAnsi="Arial" w:cs="Arial"/>
          <w:sz w:val="18"/>
        </w:rPr>
      </w:pPr>
      <w:r w:rsidRPr="00763ED3">
        <w:rPr>
          <w:rFonts w:ascii="Arial" w:hAnsi="Arial" w:cs="Arial"/>
          <w:sz w:val="18"/>
        </w:rPr>
        <w:t xml:space="preserve">(Optional) use </w:t>
      </w:r>
      <w:r w:rsidR="00B332E5">
        <w:rPr>
          <w:rFonts w:ascii="Arial" w:hAnsi="Arial" w:cs="Arial"/>
          <w:sz w:val="18"/>
        </w:rPr>
        <w:t>5</w:t>
      </w:r>
      <w:r w:rsidR="00B332E5" w:rsidRPr="00763ED3">
        <w:rPr>
          <w:rFonts w:ascii="Arial" w:hAnsi="Arial" w:cs="Arial"/>
          <w:sz w:val="18"/>
        </w:rPr>
        <w:t>0</w:t>
      </w:r>
      <w:r w:rsidR="00B332E5" w:rsidRPr="009907B0">
        <w:rPr>
          <w:rFonts w:ascii="Arial" w:hAnsi="Arial" w:cs="Arial"/>
          <w:sz w:val="18"/>
        </w:rPr>
        <w:t xml:space="preserve"> </w:t>
      </w:r>
      <w:r w:rsidR="009907B0">
        <w:rPr>
          <w:rFonts w:ascii="Arial" w:hAnsi="Arial" w:cs="Arial"/>
          <w:sz w:val="18"/>
        </w:rPr>
        <w:t>µL</w:t>
      </w:r>
      <w:r w:rsidR="009907B0" w:rsidRPr="00763ED3">
        <w:rPr>
          <w:rFonts w:ascii="Arial" w:hAnsi="Arial" w:cs="Arial"/>
          <w:sz w:val="18"/>
        </w:rPr>
        <w:t xml:space="preserve"> </w:t>
      </w:r>
      <w:r w:rsidR="006F77FA" w:rsidRPr="00763ED3">
        <w:rPr>
          <w:rFonts w:ascii="Arial" w:hAnsi="Arial" w:cs="Arial"/>
          <w:sz w:val="18"/>
        </w:rPr>
        <w:t>HOESCHT</w:t>
      </w:r>
      <w:r w:rsidRPr="00763ED3">
        <w:rPr>
          <w:rFonts w:ascii="Arial" w:hAnsi="Arial" w:cs="Arial"/>
          <w:sz w:val="18"/>
        </w:rPr>
        <w:t xml:space="preserve"> solution</w:t>
      </w:r>
      <w:r w:rsidR="006F77FA" w:rsidRPr="00763ED3">
        <w:rPr>
          <w:rFonts w:ascii="Arial" w:hAnsi="Arial" w:cs="Arial"/>
          <w:sz w:val="18"/>
        </w:rPr>
        <w:t xml:space="preserve"> (stored in room temperature, shielded from light)</w:t>
      </w:r>
      <w:r w:rsidRPr="00763ED3">
        <w:rPr>
          <w:rFonts w:ascii="Arial" w:hAnsi="Arial" w:cs="Arial"/>
          <w:sz w:val="18"/>
        </w:rPr>
        <w:t xml:space="preserve"> in the first wash</w:t>
      </w:r>
      <w:r w:rsidR="00E4604A" w:rsidRPr="00763ED3">
        <w:rPr>
          <w:rFonts w:ascii="Arial" w:hAnsi="Arial" w:cs="Arial"/>
          <w:sz w:val="18"/>
        </w:rPr>
        <w:t xml:space="preserve"> if nucleus </w:t>
      </w:r>
      <w:r w:rsidR="006F77FA" w:rsidRPr="00763ED3">
        <w:rPr>
          <w:rFonts w:ascii="Arial" w:hAnsi="Arial" w:cs="Arial"/>
          <w:sz w:val="18"/>
        </w:rPr>
        <w:t xml:space="preserve">DNA </w:t>
      </w:r>
      <w:r w:rsidR="00E4604A" w:rsidRPr="00763ED3">
        <w:rPr>
          <w:rFonts w:ascii="Arial" w:hAnsi="Arial" w:cs="Arial"/>
          <w:sz w:val="18"/>
        </w:rPr>
        <w:t>labeling is needed.</w:t>
      </w:r>
      <w:r w:rsidRPr="00763ED3">
        <w:rPr>
          <w:rFonts w:ascii="Arial" w:hAnsi="Arial" w:cs="Arial"/>
          <w:sz w:val="18"/>
        </w:rPr>
        <w:t xml:space="preserve">  </w:t>
      </w:r>
      <w:r w:rsidR="00B332E5">
        <w:rPr>
          <w:rFonts w:ascii="Arial" w:hAnsi="Arial" w:cs="Arial"/>
          <w:sz w:val="18"/>
        </w:rPr>
        <w:t>Finally wash with 50% glycerol.</w:t>
      </w:r>
    </w:p>
    <w:p w14:paraId="779DCA40" w14:textId="5E8922CB" w:rsidR="00A540E2" w:rsidRDefault="00953330" w:rsidP="00A540E2">
      <w:pPr>
        <w:pStyle w:val="ListParagraph"/>
        <w:numPr>
          <w:ilvl w:val="0"/>
          <w:numId w:val="2"/>
        </w:numPr>
      </w:pPr>
      <w:r>
        <w:t xml:space="preserve">(Optional) </w:t>
      </w:r>
      <w:r w:rsidR="001057F2">
        <w:t>Directly labeled</w:t>
      </w:r>
      <w:r w:rsidR="00763ED3">
        <w:t xml:space="preserve"> antibody</w:t>
      </w:r>
      <w:r w:rsidR="001057F2">
        <w:t xml:space="preserve">. </w:t>
      </w:r>
      <w:r w:rsidR="00763ED3">
        <w:t>For instance, a</w:t>
      </w:r>
      <w:r>
        <w:t>nti-Centriolin-555</w:t>
      </w:r>
      <w:r w:rsidR="0015214A">
        <w:t xml:space="preserve">(should be stored in 4 </w:t>
      </w:r>
      <w:r w:rsidR="0015214A" w:rsidRPr="00D67359">
        <w:rPr>
          <w:rFonts w:ascii="Arial" w:hAnsi="Arial" w:cs="Arial"/>
          <w:sz w:val="18"/>
        </w:rPr>
        <w:t>°C</w:t>
      </w:r>
      <w:r w:rsidR="0015214A">
        <w:rPr>
          <w:rFonts w:ascii="Arial" w:hAnsi="Arial" w:cs="Arial"/>
          <w:sz w:val="18"/>
        </w:rPr>
        <w:t xml:space="preserve"> rather than -20</w:t>
      </w:r>
      <w:r w:rsidR="0015214A" w:rsidRPr="00D67359">
        <w:rPr>
          <w:rFonts w:ascii="Arial" w:hAnsi="Arial" w:cs="Arial"/>
          <w:sz w:val="18"/>
        </w:rPr>
        <w:t>°C</w:t>
      </w:r>
      <w:r w:rsidR="0015214A">
        <w:t>)</w:t>
      </w:r>
    </w:p>
    <w:p w14:paraId="775F888A" w14:textId="5C37AC9E" w:rsidR="00E4604A" w:rsidRPr="00C90A59" w:rsidRDefault="00E4604A" w:rsidP="00E4604A">
      <w:pPr>
        <w:pStyle w:val="ListParagraph"/>
        <w:rPr>
          <w:rFonts w:ascii="Arial" w:hAnsi="Arial" w:cs="Arial"/>
          <w:sz w:val="18"/>
        </w:rPr>
      </w:pPr>
      <w:r w:rsidRPr="00C90A59">
        <w:rPr>
          <w:rFonts w:ascii="Arial" w:hAnsi="Arial" w:cs="Arial"/>
          <w:sz w:val="18"/>
        </w:rPr>
        <w:t xml:space="preserve">Stain with directly labeled primary antibody in </w:t>
      </w:r>
      <w:r w:rsidRPr="00C90A59">
        <w:rPr>
          <w:rFonts w:ascii="Arial" w:hAnsi="Arial" w:cs="Arial"/>
          <w:b/>
          <w:sz w:val="18"/>
        </w:rPr>
        <w:t>blocking buffer</w:t>
      </w:r>
      <w:r w:rsidR="00763ED3">
        <w:rPr>
          <w:rFonts w:ascii="Arial" w:hAnsi="Arial" w:cs="Arial"/>
          <w:b/>
          <w:sz w:val="18"/>
        </w:rPr>
        <w:t xml:space="preserve"> </w:t>
      </w:r>
      <w:r w:rsidRPr="00C90A59">
        <w:rPr>
          <w:rFonts w:ascii="Arial" w:hAnsi="Arial" w:cs="Arial"/>
          <w:b/>
          <w:sz w:val="18"/>
        </w:rPr>
        <w:t>(different between PFA and methanol fixation!)</w:t>
      </w:r>
    </w:p>
    <w:p w14:paraId="3C7FA64C" w14:textId="675E6D6E" w:rsidR="001057F2" w:rsidRDefault="000B5770" w:rsidP="00A540E2">
      <w:pPr>
        <w:pStyle w:val="ListParagraph"/>
        <w:numPr>
          <w:ilvl w:val="0"/>
          <w:numId w:val="2"/>
        </w:numPr>
      </w:pPr>
      <w:r>
        <w:t>Mount the sample with m</w:t>
      </w:r>
      <w:r w:rsidR="001057F2">
        <w:t>ou</w:t>
      </w:r>
      <w:r>
        <w:t>n</w:t>
      </w:r>
      <w:r w:rsidR="001057F2">
        <w:t>ting medium.</w:t>
      </w:r>
      <w:r w:rsidR="00463722">
        <w:t xml:space="preserve"> </w:t>
      </w:r>
    </w:p>
    <w:p w14:paraId="208B3D9A" w14:textId="7536E4AB" w:rsidR="00953330" w:rsidRPr="00953330" w:rsidRDefault="006F77FA" w:rsidP="00953330">
      <w:pPr>
        <w:pStyle w:val="ListParagraph"/>
        <w:rPr>
          <w:rFonts w:ascii="Arial" w:hAnsi="Arial" w:cs="Arial"/>
          <w:sz w:val="18"/>
        </w:rPr>
      </w:pPr>
      <w:r>
        <w:t>Put ~</w:t>
      </w:r>
      <w:r w:rsidR="00DF728C">
        <w:rPr>
          <w:rFonts w:ascii="Arial" w:hAnsi="Arial" w:cs="Arial"/>
          <w:sz w:val="18"/>
        </w:rPr>
        <w:t>5</w:t>
      </w:r>
      <w:r w:rsidR="00DF728C" w:rsidRPr="00953330">
        <w:rPr>
          <w:rFonts w:ascii="Arial" w:hAnsi="Arial" w:cs="Arial"/>
          <w:sz w:val="18"/>
        </w:rPr>
        <w:t xml:space="preserve"> </w:t>
      </w:r>
      <w:r w:rsidR="007C69E5">
        <w:rPr>
          <w:rFonts w:ascii="Arial" w:hAnsi="Arial" w:cs="Arial"/>
          <w:sz w:val="18"/>
        </w:rPr>
        <w:t>µL</w:t>
      </w:r>
      <w:r w:rsidR="007C69E5" w:rsidRPr="00953330">
        <w:rPr>
          <w:rFonts w:ascii="Arial" w:hAnsi="Arial" w:cs="Arial"/>
          <w:sz w:val="18"/>
        </w:rPr>
        <w:t xml:space="preserve"> </w:t>
      </w:r>
      <w:r w:rsidR="00953330" w:rsidRPr="00953330">
        <w:rPr>
          <w:rFonts w:ascii="Arial" w:hAnsi="Arial" w:cs="Arial"/>
          <w:sz w:val="18"/>
        </w:rPr>
        <w:t xml:space="preserve">mounting medium </w:t>
      </w:r>
      <w:r>
        <w:rPr>
          <w:rFonts w:ascii="Arial" w:hAnsi="Arial" w:cs="Arial"/>
          <w:sz w:val="18"/>
        </w:rPr>
        <w:t xml:space="preserve">onto a glass </w:t>
      </w:r>
      <w:proofErr w:type="gramStart"/>
      <w:r>
        <w:rPr>
          <w:rFonts w:ascii="Arial" w:hAnsi="Arial" w:cs="Arial"/>
          <w:sz w:val="18"/>
        </w:rPr>
        <w:t>slide(</w:t>
      </w:r>
      <w:proofErr w:type="gramEnd"/>
      <w:r>
        <w:rPr>
          <w:rFonts w:ascii="Arial" w:hAnsi="Arial" w:cs="Arial"/>
          <w:sz w:val="18"/>
        </w:rPr>
        <w:t xml:space="preserve">VWR Micro Slides, </w:t>
      </w:r>
      <w:proofErr w:type="spellStart"/>
      <w:r>
        <w:rPr>
          <w:rFonts w:ascii="Arial" w:hAnsi="Arial" w:cs="Arial"/>
          <w:sz w:val="18"/>
        </w:rPr>
        <w:t>Cat.No</w:t>
      </w:r>
      <w:proofErr w:type="spellEnd"/>
      <w:r>
        <w:rPr>
          <w:rFonts w:ascii="Arial" w:hAnsi="Arial" w:cs="Arial"/>
          <w:sz w:val="18"/>
        </w:rPr>
        <w:t>. 48312-400)</w:t>
      </w:r>
      <w:r w:rsidR="00DF728C">
        <w:rPr>
          <w:rFonts w:ascii="Arial" w:hAnsi="Arial" w:cs="Arial"/>
          <w:sz w:val="18"/>
        </w:rPr>
        <w:t xml:space="preserve">, </w:t>
      </w:r>
      <w:r>
        <w:rPr>
          <w:rFonts w:ascii="Arial" w:hAnsi="Arial" w:cs="Arial"/>
          <w:sz w:val="18"/>
        </w:rPr>
        <w:t xml:space="preserve">cover the medium with the coverslip, </w:t>
      </w:r>
      <w:r w:rsidRPr="006F77FA">
        <w:rPr>
          <w:rFonts w:ascii="Arial" w:hAnsi="Arial" w:cs="Arial"/>
          <w:sz w:val="18"/>
        </w:rPr>
        <w:t>Seal the sample with nail polish.</w:t>
      </w:r>
    </w:p>
    <w:p w14:paraId="241B325A" w14:textId="0C28505C" w:rsidR="001057F2" w:rsidRDefault="00463722" w:rsidP="00A540E2">
      <w:pPr>
        <w:pStyle w:val="ListParagraph"/>
        <w:numPr>
          <w:ilvl w:val="0"/>
          <w:numId w:val="2"/>
        </w:numPr>
      </w:pPr>
      <w:r>
        <w:t>Label the specimen</w:t>
      </w:r>
      <w:r w:rsidR="001057F2">
        <w:t xml:space="preserve"> </w:t>
      </w:r>
      <w:r w:rsidR="000B5770">
        <w:t>with a marker pencil.</w:t>
      </w:r>
      <w:r w:rsidR="00D84895">
        <w:t xml:space="preserve"> Check it under the microscope or store it in 4</w:t>
      </w:r>
      <w:r w:rsidR="00D84895" w:rsidRPr="00D84895">
        <w:t>°C shielding from light for future use.</w:t>
      </w:r>
    </w:p>
    <w:p w14:paraId="0185E555" w14:textId="047EC3D7" w:rsidR="006F77FA" w:rsidRPr="00D53D7D" w:rsidRDefault="006F77FA" w:rsidP="006F77FA">
      <w:pPr>
        <w:pStyle w:val="ListParagraph"/>
        <w:rPr>
          <w:rFonts w:ascii="Arial" w:hAnsi="Arial" w:cs="Arial"/>
          <w:sz w:val="18"/>
        </w:rPr>
      </w:pPr>
      <w:r w:rsidRPr="00D53D7D">
        <w:rPr>
          <w:rFonts w:ascii="Arial" w:hAnsi="Arial" w:cs="Arial"/>
          <w:sz w:val="18"/>
        </w:rPr>
        <w:t>Before checking, clean the coverslip with ddH</w:t>
      </w:r>
      <w:r w:rsidRPr="00D44E64">
        <w:rPr>
          <w:rFonts w:ascii="Arial" w:hAnsi="Arial" w:cs="Arial"/>
          <w:sz w:val="18"/>
          <w:vertAlign w:val="subscript"/>
        </w:rPr>
        <w:t>2</w:t>
      </w:r>
      <w:r w:rsidRPr="00D53D7D">
        <w:rPr>
          <w:rFonts w:ascii="Arial" w:hAnsi="Arial" w:cs="Arial"/>
          <w:sz w:val="18"/>
        </w:rPr>
        <w:t xml:space="preserve">O, after checking, clean the oil on the coverslip with </w:t>
      </w:r>
      <w:r w:rsidR="00D06734" w:rsidRPr="009B3E86">
        <w:rPr>
          <w:rFonts w:ascii="Arial" w:hAnsi="Arial" w:cs="Arial"/>
          <w:sz w:val="18"/>
        </w:rPr>
        <w:t>anhydrous</w:t>
      </w:r>
      <w:r w:rsidR="00D06734">
        <w:rPr>
          <w:rFonts w:ascii="Arial" w:hAnsi="Arial" w:cs="Arial"/>
          <w:sz w:val="18"/>
        </w:rPr>
        <w:t xml:space="preserve"> alcohol.</w:t>
      </w:r>
    </w:p>
    <w:p w14:paraId="7D79974D" w14:textId="6A49CEB5" w:rsidR="00D53D7D" w:rsidRDefault="00D53D7D" w:rsidP="00D53D7D"/>
    <w:p w14:paraId="5B1364B4" w14:textId="77777777" w:rsidR="00F0590A" w:rsidRDefault="00F0590A" w:rsidP="00D53D7D"/>
    <w:p w14:paraId="120B2CB4" w14:textId="4F88276D" w:rsidR="00F0590A" w:rsidRDefault="007F426B" w:rsidP="000015E9">
      <w:pPr>
        <w:ind w:left="900" w:hanging="90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</w:t>
      </w:r>
      <w:r w:rsidRPr="007F426B">
        <w:rPr>
          <w:rFonts w:ascii="Arial" w:hAnsi="Arial" w:cs="Arial"/>
          <w:sz w:val="18"/>
        </w:rPr>
        <w:t>Notes:</w:t>
      </w:r>
      <w:r w:rsidR="000015E9">
        <w:rPr>
          <w:rFonts w:ascii="Arial" w:hAnsi="Arial" w:cs="Arial"/>
          <w:sz w:val="18"/>
        </w:rPr>
        <w:t xml:space="preserve"> For the fresh medium, the step 1 below is ready. We only need to warm 1 Falcon tubes, 50x      supplement and Hydrocortisone, mix them according to step 2 below before use.</w:t>
      </w:r>
    </w:p>
    <w:p w14:paraId="4B0373DC" w14:textId="5E80A379" w:rsidR="000015E9" w:rsidRPr="007F426B" w:rsidRDefault="000015E9" w:rsidP="007F426B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     </w:t>
      </w:r>
    </w:p>
    <w:p w14:paraId="44C912DF" w14:textId="63E31FEF" w:rsidR="007F426B" w:rsidRPr="007F426B" w:rsidRDefault="007F426B" w:rsidP="007F426B">
      <w:pPr>
        <w:pStyle w:val="ListParagraph"/>
        <w:rPr>
          <w:rFonts w:ascii="Arial" w:hAnsi="Arial" w:cs="Arial"/>
          <w:sz w:val="18"/>
        </w:rPr>
      </w:pPr>
      <w:r w:rsidRPr="007F426B">
        <w:rPr>
          <w:rFonts w:ascii="Arial" w:hAnsi="Arial" w:cs="Arial"/>
          <w:sz w:val="18"/>
        </w:rPr>
        <w:t>Fresh medium:</w:t>
      </w:r>
    </w:p>
    <w:p w14:paraId="2E02A632" w14:textId="77777777" w:rsidR="007F426B" w:rsidRPr="007F426B" w:rsidRDefault="007F426B" w:rsidP="007F426B">
      <w:pPr>
        <w:pStyle w:val="ListParagraph"/>
        <w:rPr>
          <w:rFonts w:ascii="Arial" w:hAnsi="Arial" w:cs="Arial"/>
          <w:sz w:val="18"/>
        </w:rPr>
      </w:pPr>
      <w:r w:rsidRPr="007F426B">
        <w:rPr>
          <w:rFonts w:ascii="Arial" w:hAnsi="Arial" w:cs="Arial"/>
          <w:sz w:val="18"/>
        </w:rPr>
        <w:t xml:space="preserve">How to prepare </w:t>
      </w:r>
      <w:proofErr w:type="spellStart"/>
      <w:r w:rsidRPr="007F426B">
        <w:rPr>
          <w:rFonts w:ascii="Arial" w:hAnsi="Arial" w:cs="Arial"/>
          <w:sz w:val="18"/>
        </w:rPr>
        <w:t>Pneumacult</w:t>
      </w:r>
      <w:proofErr w:type="spellEnd"/>
      <w:r w:rsidRPr="007F426B">
        <w:rPr>
          <w:rFonts w:ascii="Arial" w:hAnsi="Arial" w:cs="Arial"/>
          <w:sz w:val="18"/>
        </w:rPr>
        <w:t>-Ex</w:t>
      </w:r>
    </w:p>
    <w:p w14:paraId="6476CDCB" w14:textId="77777777" w:rsidR="007F426B" w:rsidRPr="007F426B" w:rsidRDefault="007F426B" w:rsidP="007F426B">
      <w:pPr>
        <w:pStyle w:val="ListParagraph"/>
        <w:rPr>
          <w:rFonts w:ascii="Arial" w:hAnsi="Arial" w:cs="Arial"/>
          <w:sz w:val="18"/>
        </w:rPr>
      </w:pPr>
      <w:r w:rsidRPr="007F426B">
        <w:rPr>
          <w:rFonts w:ascii="Arial" w:hAnsi="Arial" w:cs="Arial"/>
          <w:sz w:val="18"/>
        </w:rPr>
        <w:t>BEGM/Ex 500 ml bottle</w:t>
      </w:r>
    </w:p>
    <w:p w14:paraId="72377573" w14:textId="77777777" w:rsidR="007F426B" w:rsidRPr="007F426B" w:rsidRDefault="007F426B" w:rsidP="007F426B">
      <w:pPr>
        <w:pStyle w:val="ListParagraph"/>
        <w:rPr>
          <w:rFonts w:ascii="Arial" w:hAnsi="Arial" w:cs="Arial"/>
          <w:sz w:val="18"/>
        </w:rPr>
      </w:pPr>
      <w:r w:rsidRPr="007F426B">
        <w:rPr>
          <w:rFonts w:ascii="Arial" w:hAnsi="Arial" w:cs="Arial"/>
          <w:sz w:val="18"/>
        </w:rPr>
        <w:t xml:space="preserve">1. Add antibiotics currently stored at -20C in the TC to the bottle and </w:t>
      </w:r>
      <w:proofErr w:type="spellStart"/>
      <w:r w:rsidRPr="007F426B">
        <w:rPr>
          <w:rFonts w:ascii="Arial" w:hAnsi="Arial" w:cs="Arial"/>
          <w:sz w:val="18"/>
        </w:rPr>
        <w:t>aliquote</w:t>
      </w:r>
      <w:proofErr w:type="spellEnd"/>
      <w:r w:rsidRPr="007F426B">
        <w:rPr>
          <w:rFonts w:ascii="Arial" w:hAnsi="Arial" w:cs="Arial"/>
          <w:sz w:val="18"/>
        </w:rPr>
        <w:t xml:space="preserve"> in 49 ml Falcon tubes</w:t>
      </w:r>
    </w:p>
    <w:p w14:paraId="5CAAB19E" w14:textId="444E1EBA" w:rsidR="007F426B" w:rsidRPr="007F426B" w:rsidRDefault="000015E9" w:rsidP="007F426B">
      <w:pPr>
        <w:pStyle w:val="ListParagrap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</w:t>
      </w:r>
      <w:r w:rsidR="007F426B" w:rsidRPr="007F426B">
        <w:rPr>
          <w:rFonts w:ascii="Arial" w:hAnsi="Arial" w:cs="Arial"/>
          <w:sz w:val="18"/>
        </w:rPr>
        <w:t xml:space="preserve">Tobramycin 80 </w:t>
      </w:r>
      <w:proofErr w:type="spellStart"/>
      <w:r w:rsidR="007F426B" w:rsidRPr="007F426B">
        <w:rPr>
          <w:rFonts w:ascii="Arial" w:hAnsi="Arial" w:cs="Arial"/>
          <w:sz w:val="18"/>
        </w:rPr>
        <w:t>ug</w:t>
      </w:r>
      <w:proofErr w:type="spellEnd"/>
      <w:r w:rsidR="007F426B" w:rsidRPr="007F426B">
        <w:rPr>
          <w:rFonts w:ascii="Arial" w:hAnsi="Arial" w:cs="Arial"/>
          <w:sz w:val="18"/>
        </w:rPr>
        <w:t>/ml</w:t>
      </w:r>
    </w:p>
    <w:p w14:paraId="1B6CE4F3" w14:textId="03FD9C7E" w:rsidR="007F426B" w:rsidRPr="007F426B" w:rsidRDefault="000015E9" w:rsidP="007F426B">
      <w:pPr>
        <w:pStyle w:val="ListParagrap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</w:t>
      </w:r>
      <w:proofErr w:type="spellStart"/>
      <w:r w:rsidR="007F426B" w:rsidRPr="007F426B">
        <w:rPr>
          <w:rFonts w:ascii="Arial" w:hAnsi="Arial" w:cs="Arial"/>
          <w:sz w:val="18"/>
        </w:rPr>
        <w:t>Vancomycin</w:t>
      </w:r>
      <w:proofErr w:type="spellEnd"/>
      <w:r w:rsidR="007F426B" w:rsidRPr="007F426B">
        <w:rPr>
          <w:rFonts w:ascii="Arial" w:hAnsi="Arial" w:cs="Arial"/>
          <w:sz w:val="18"/>
        </w:rPr>
        <w:t xml:space="preserve"> 100 </w:t>
      </w:r>
      <w:proofErr w:type="spellStart"/>
      <w:r w:rsidR="007F426B" w:rsidRPr="007F426B">
        <w:rPr>
          <w:rFonts w:ascii="Arial" w:hAnsi="Arial" w:cs="Arial"/>
          <w:sz w:val="18"/>
        </w:rPr>
        <w:t>ug</w:t>
      </w:r>
      <w:proofErr w:type="spellEnd"/>
      <w:r w:rsidR="007F426B" w:rsidRPr="007F426B">
        <w:rPr>
          <w:rFonts w:ascii="Arial" w:hAnsi="Arial" w:cs="Arial"/>
          <w:sz w:val="18"/>
        </w:rPr>
        <w:t>/ml</w:t>
      </w:r>
    </w:p>
    <w:p w14:paraId="3B97FCFE" w14:textId="3C1D9DCF" w:rsidR="007F426B" w:rsidRPr="0038342E" w:rsidRDefault="000015E9" w:rsidP="007F426B">
      <w:pPr>
        <w:pStyle w:val="ListParagraph"/>
        <w:rPr>
          <w:rFonts w:ascii="Arial" w:hAnsi="Arial" w:cs="Arial"/>
          <w:strike/>
          <w:sz w:val="18"/>
        </w:rPr>
      </w:pPr>
      <w:r w:rsidRPr="0038342E">
        <w:rPr>
          <w:rFonts w:ascii="Arial" w:hAnsi="Arial" w:cs="Arial"/>
          <w:strike/>
          <w:sz w:val="18"/>
        </w:rPr>
        <w:t xml:space="preserve">   </w:t>
      </w:r>
      <w:proofErr w:type="spellStart"/>
      <w:r w:rsidR="007F426B" w:rsidRPr="0038342E">
        <w:rPr>
          <w:rFonts w:ascii="Arial" w:hAnsi="Arial" w:cs="Arial"/>
          <w:strike/>
          <w:sz w:val="18"/>
        </w:rPr>
        <w:t>Fungizone</w:t>
      </w:r>
      <w:proofErr w:type="spellEnd"/>
      <w:r w:rsidR="007F426B" w:rsidRPr="0038342E">
        <w:rPr>
          <w:rFonts w:ascii="Arial" w:hAnsi="Arial" w:cs="Arial"/>
          <w:strike/>
          <w:sz w:val="18"/>
        </w:rPr>
        <w:t xml:space="preserve"> 100x</w:t>
      </w:r>
      <w:r w:rsidR="004A7543">
        <w:rPr>
          <w:rFonts w:ascii="Arial" w:hAnsi="Arial" w:cs="Arial"/>
          <w:strike/>
          <w:sz w:val="18"/>
        </w:rPr>
        <w:t xml:space="preserve"> </w:t>
      </w:r>
      <w:r w:rsidR="004A7543" w:rsidRPr="0038342E">
        <w:rPr>
          <w:rFonts w:ascii="Arial" w:hAnsi="Arial" w:cs="Arial"/>
          <w:sz w:val="18"/>
        </w:rPr>
        <w:t>1000x</w:t>
      </w:r>
      <w:r w:rsidR="004A7543">
        <w:rPr>
          <w:rFonts w:ascii="Arial" w:hAnsi="Arial" w:cs="Arial"/>
          <w:sz w:val="18"/>
        </w:rPr>
        <w:t xml:space="preserve"> or 500x for first few days</w:t>
      </w:r>
    </w:p>
    <w:p w14:paraId="50D17763" w14:textId="66441994" w:rsidR="007F426B" w:rsidRPr="007F426B" w:rsidRDefault="000015E9" w:rsidP="007F426B">
      <w:pPr>
        <w:pStyle w:val="ListParagrap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</w:t>
      </w:r>
      <w:r w:rsidR="007F426B" w:rsidRPr="007F426B">
        <w:rPr>
          <w:rFonts w:ascii="Arial" w:hAnsi="Arial" w:cs="Arial"/>
          <w:sz w:val="18"/>
        </w:rPr>
        <w:t>Gentamycin 50ug/ml</w:t>
      </w:r>
    </w:p>
    <w:p w14:paraId="71CDBAC8" w14:textId="5D9628BE" w:rsidR="007F426B" w:rsidRPr="007F426B" w:rsidRDefault="000015E9" w:rsidP="007F426B">
      <w:pPr>
        <w:pStyle w:val="ListParagrap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</w:t>
      </w:r>
      <w:r w:rsidR="007F426B" w:rsidRPr="007F426B">
        <w:rPr>
          <w:rFonts w:ascii="Arial" w:hAnsi="Arial" w:cs="Arial"/>
          <w:sz w:val="18"/>
        </w:rPr>
        <w:t>Anti-Anti 100x (5ml)</w:t>
      </w:r>
    </w:p>
    <w:p w14:paraId="7C83859C" w14:textId="77777777" w:rsidR="007F426B" w:rsidRPr="000015E9" w:rsidRDefault="007F426B" w:rsidP="007F426B">
      <w:pPr>
        <w:pStyle w:val="ListParagraph"/>
        <w:rPr>
          <w:rFonts w:ascii="Arial" w:hAnsi="Arial" w:cs="Arial"/>
          <w:b/>
          <w:sz w:val="18"/>
        </w:rPr>
      </w:pPr>
      <w:r w:rsidRPr="000015E9">
        <w:rPr>
          <w:rFonts w:ascii="Arial" w:hAnsi="Arial" w:cs="Arial"/>
          <w:b/>
          <w:sz w:val="18"/>
        </w:rPr>
        <w:t xml:space="preserve">2. When ready to use add: </w:t>
      </w:r>
    </w:p>
    <w:p w14:paraId="5CA9B4B8" w14:textId="77777777" w:rsidR="007F426B" w:rsidRPr="000015E9" w:rsidRDefault="007F426B" w:rsidP="007F426B">
      <w:pPr>
        <w:pStyle w:val="ListParagraph"/>
        <w:rPr>
          <w:rFonts w:ascii="Arial" w:hAnsi="Arial" w:cs="Arial"/>
          <w:b/>
          <w:sz w:val="18"/>
        </w:rPr>
      </w:pPr>
      <w:r w:rsidRPr="000015E9">
        <w:rPr>
          <w:rFonts w:ascii="Arial" w:hAnsi="Arial" w:cs="Arial"/>
          <w:b/>
          <w:sz w:val="18"/>
        </w:rPr>
        <w:t xml:space="preserve">    - 1ml of 50x BEGM/Ex supplement (stored at -20C)</w:t>
      </w:r>
    </w:p>
    <w:p w14:paraId="7586EB34" w14:textId="55EF58C0" w:rsidR="007F426B" w:rsidRDefault="007F426B" w:rsidP="0038342E">
      <w:pPr>
        <w:pStyle w:val="ListParagraph"/>
        <w:ind w:firstLine="195"/>
        <w:rPr>
          <w:rFonts w:ascii="Arial" w:hAnsi="Arial" w:cs="Arial"/>
          <w:b/>
          <w:sz w:val="18"/>
        </w:rPr>
      </w:pPr>
      <w:r w:rsidRPr="000015E9">
        <w:rPr>
          <w:rFonts w:ascii="Arial" w:hAnsi="Arial" w:cs="Arial"/>
          <w:b/>
          <w:sz w:val="18"/>
        </w:rPr>
        <w:t xml:space="preserve">- 50 </w:t>
      </w:r>
      <w:proofErr w:type="spellStart"/>
      <w:r w:rsidRPr="000015E9">
        <w:rPr>
          <w:rFonts w:ascii="Arial" w:hAnsi="Arial" w:cs="Arial"/>
          <w:b/>
          <w:sz w:val="18"/>
        </w:rPr>
        <w:t>ul</w:t>
      </w:r>
      <w:proofErr w:type="spellEnd"/>
      <w:r w:rsidRPr="000015E9">
        <w:rPr>
          <w:rFonts w:ascii="Arial" w:hAnsi="Arial" w:cs="Arial"/>
          <w:b/>
          <w:sz w:val="18"/>
        </w:rPr>
        <w:t xml:space="preserve"> of Hydrocortisone stock solution (200x) (s</w:t>
      </w:r>
      <w:r w:rsidR="000015E9" w:rsidRPr="000015E9">
        <w:rPr>
          <w:rFonts w:ascii="Arial" w:hAnsi="Arial" w:cs="Arial"/>
          <w:b/>
          <w:sz w:val="18"/>
        </w:rPr>
        <w:t xml:space="preserve">tored on the chemical bench, </w:t>
      </w:r>
      <w:r w:rsidRPr="000015E9">
        <w:rPr>
          <w:rFonts w:ascii="Arial" w:hAnsi="Arial" w:cs="Arial"/>
          <w:b/>
          <w:sz w:val="18"/>
        </w:rPr>
        <w:t>filter before use)</w:t>
      </w:r>
    </w:p>
    <w:p w14:paraId="573BEF4E" w14:textId="50BCA400" w:rsidR="004A7543" w:rsidRPr="000015E9" w:rsidRDefault="004A7543" w:rsidP="0038342E">
      <w:pPr>
        <w:pStyle w:val="ListParagraph"/>
        <w:ind w:firstLine="195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  For 10~14 days.</w:t>
      </w:r>
    </w:p>
    <w:p w14:paraId="6F5325EE" w14:textId="64A5E307" w:rsidR="007F426B" w:rsidRDefault="000015E9" w:rsidP="00D53D7D">
      <w:r>
        <w:t xml:space="preserve">         </w:t>
      </w:r>
    </w:p>
    <w:p w14:paraId="51BEAAAA" w14:textId="77777777" w:rsidR="00F0590A" w:rsidRDefault="00F0590A" w:rsidP="00D53D7D"/>
    <w:p w14:paraId="1AA61B38" w14:textId="77777777" w:rsidR="00F0590A" w:rsidRDefault="00F0590A" w:rsidP="00D53D7D"/>
    <w:p w14:paraId="716EF68D" w14:textId="77777777" w:rsidR="00F0590A" w:rsidRDefault="00F0590A" w:rsidP="00D53D7D"/>
    <w:p w14:paraId="48F57CCD" w14:textId="77777777" w:rsidR="00F0590A" w:rsidRDefault="00F0590A" w:rsidP="00D53D7D"/>
    <w:p w14:paraId="0CC1AECD" w14:textId="77777777" w:rsidR="00F0590A" w:rsidRDefault="00F0590A" w:rsidP="00D53D7D"/>
    <w:p w14:paraId="3E0382E5" w14:textId="050A35DB" w:rsidR="00F1621B" w:rsidRDefault="00D06734" w:rsidP="00D06734">
      <w:pPr>
        <w:jc w:val="center"/>
      </w:pPr>
      <w:r w:rsidRPr="00F1621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C39C4D" wp14:editId="525E0F30">
            <wp:simplePos x="0" y="0"/>
            <wp:positionH relativeFrom="margin">
              <wp:posOffset>483870</wp:posOffset>
            </wp:positionH>
            <wp:positionV relativeFrom="paragraph">
              <wp:posOffset>275590</wp:posOffset>
            </wp:positionV>
            <wp:extent cx="4849495" cy="3727450"/>
            <wp:effectExtent l="0" t="0" r="8255" b="635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21B">
        <w:t>You should fill some kind of table like this for future check</w:t>
      </w:r>
    </w:p>
    <w:p w14:paraId="27C1517A" w14:textId="3B6F4C42" w:rsidR="00F1621B" w:rsidRDefault="0066145E" w:rsidP="00B1261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238DF0" wp14:editId="63310ACA">
            <wp:simplePos x="0" y="0"/>
            <wp:positionH relativeFrom="column">
              <wp:posOffset>1475105</wp:posOffset>
            </wp:positionH>
            <wp:positionV relativeFrom="paragraph">
              <wp:posOffset>3917315</wp:posOffset>
            </wp:positionV>
            <wp:extent cx="2860955" cy="23774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955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014DBA" w14:textId="5B21D182" w:rsidR="00D67359" w:rsidRDefault="00D67359" w:rsidP="00B12611">
      <w:pPr>
        <w:pStyle w:val="ListParagraph"/>
        <w:rPr>
          <w:rFonts w:ascii="Arial" w:hAnsi="Arial" w:cs="Arial"/>
          <w:sz w:val="14"/>
        </w:rPr>
      </w:pPr>
    </w:p>
    <w:p w14:paraId="630F829A" w14:textId="18611D28" w:rsidR="00D67359" w:rsidRDefault="00D67359" w:rsidP="00B12611">
      <w:pPr>
        <w:pStyle w:val="ListParagraph"/>
        <w:rPr>
          <w:rFonts w:ascii="Arial" w:hAnsi="Arial" w:cs="Arial"/>
          <w:sz w:val="14"/>
        </w:rPr>
      </w:pPr>
    </w:p>
    <w:p w14:paraId="65124A53" w14:textId="06302A88" w:rsidR="00D67359" w:rsidRDefault="00D67359" w:rsidP="00B12611">
      <w:pPr>
        <w:pStyle w:val="ListParagraph"/>
        <w:rPr>
          <w:rFonts w:ascii="Arial" w:hAnsi="Arial" w:cs="Arial"/>
          <w:sz w:val="14"/>
        </w:rPr>
      </w:pPr>
    </w:p>
    <w:p w14:paraId="4938DE49" w14:textId="77777777" w:rsidR="00D67359" w:rsidRPr="0066145E" w:rsidRDefault="00D67359" w:rsidP="0066145E">
      <w:pPr>
        <w:rPr>
          <w:rFonts w:ascii="Arial" w:hAnsi="Arial" w:cs="Arial"/>
          <w:sz w:val="14"/>
        </w:rPr>
      </w:pPr>
    </w:p>
    <w:sectPr w:rsidR="00D67359" w:rsidRPr="0066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hen Liu" w:date="2017-01-09T11:04:00Z" w:initials="ZL">
    <w:p w14:paraId="026E7CD3" w14:textId="77777777" w:rsidR="009668B4" w:rsidRDefault="00750CFE">
      <w:pPr>
        <w:pStyle w:val="CommentText"/>
      </w:pPr>
      <w:r>
        <w:rPr>
          <w:rStyle w:val="CommentReference"/>
        </w:rPr>
        <w:annotationRef/>
      </w:r>
      <w:r>
        <w:t>To ensure there are plenty of cells attaching on the</w:t>
      </w:r>
    </w:p>
    <w:p w14:paraId="47EACFA9" w14:textId="1E6C4F9C" w:rsidR="00750CFE" w:rsidRDefault="009668B4">
      <w:pPr>
        <w:pStyle w:val="CommentText"/>
      </w:pPr>
      <w:r>
        <w:t>Coverslip. The protocol is optimized to use the smallest volume washing buffer or incubation buffer.</w:t>
      </w:r>
      <w:r w:rsidR="00750CFE">
        <w:t xml:space="preserve"> </w:t>
      </w:r>
    </w:p>
  </w:comment>
  <w:comment w:id="2" w:author="刘 振" w:date="2017-03-13T17:59:00Z" w:initials="刘振">
    <w:p w14:paraId="66A68165" w14:textId="7FC54D73" w:rsidR="00D041FD" w:rsidRDefault="00D041FD">
      <w:pPr>
        <w:pStyle w:val="CommentText"/>
      </w:pPr>
      <w:r>
        <w:rPr>
          <w:rStyle w:val="CommentReference"/>
        </w:rPr>
        <w:annotationRef/>
      </w:r>
      <w:r>
        <w:t>DNAH11 is very sensitive</w:t>
      </w:r>
    </w:p>
    <w:p w14:paraId="60CBA6A7" w14:textId="5F92DFDD" w:rsidR="00D041FD" w:rsidRDefault="00D041FD">
      <w:pPr>
        <w:pStyle w:val="CommentText"/>
      </w:pPr>
      <w:r>
        <w:t>For DNAH11 always use fresh nasal cells not frozen!</w:t>
      </w:r>
    </w:p>
    <w:p w14:paraId="4F392D7C" w14:textId="34830A1A" w:rsidR="00D041FD" w:rsidRDefault="00D041FD">
      <w:pPr>
        <w:pStyle w:val="CommentText"/>
      </w:pPr>
      <w:r>
        <w:t>Always use fresh 4% PFA not old.</w:t>
      </w:r>
    </w:p>
  </w:comment>
  <w:comment w:id="3" w:author="Zhen Liu" w:date="2017-01-09T11:10:00Z" w:initials="ZL">
    <w:p w14:paraId="42E33738" w14:textId="77777777" w:rsidR="009668B4" w:rsidRDefault="009668B4">
      <w:pPr>
        <w:pStyle w:val="CommentText"/>
      </w:pPr>
      <w:r>
        <w:rPr>
          <w:rStyle w:val="CommentReference"/>
        </w:rPr>
        <w:annotationRef/>
      </w:r>
      <w:r>
        <w:t>4</w:t>
      </w:r>
      <w:r>
        <w:rPr>
          <w:rFonts w:hint="eastAsia"/>
        </w:rPr>
        <w:t>%</w:t>
      </w:r>
      <w:r>
        <w:t xml:space="preserve"> PFA should always be fresh.</w:t>
      </w:r>
    </w:p>
    <w:p w14:paraId="2A14C00D" w14:textId="605B14F3" w:rsidR="009668B4" w:rsidRDefault="009668B4">
      <w:pPr>
        <w:pStyle w:val="CommentText"/>
      </w:pPr>
      <w:r>
        <w:t>16% PFA stock should be kept dark and shielded from air. Opened stock can be stored for 2 weeks.</w:t>
      </w:r>
    </w:p>
  </w:comment>
  <w:comment w:id="4" w:author="刘 振" w:date="2017-03-13T18:01:00Z" w:initials="刘振">
    <w:p w14:paraId="13CDFA62" w14:textId="77777777" w:rsidR="000B5E38" w:rsidRDefault="000B5E38">
      <w:pPr>
        <w:pStyle w:val="CommentText"/>
        <w:rPr>
          <w:rFonts w:ascii="Arial" w:hAnsi="Arial" w:cs="Arial"/>
          <w:sz w:val="18"/>
        </w:rPr>
      </w:pPr>
      <w:r>
        <w:rPr>
          <w:rStyle w:val="CommentReference"/>
        </w:rPr>
        <w:annotationRef/>
      </w:r>
      <w:r>
        <w:t xml:space="preserve">For DNAH11, add an extra permeation step between reducing and blocking. Permeation with </w:t>
      </w:r>
      <w:r>
        <w:rPr>
          <w:rFonts w:ascii="Arial" w:hAnsi="Arial" w:cs="Arial"/>
          <w:sz w:val="18"/>
        </w:rPr>
        <w:t>3% BSA and 0.2</w:t>
      </w:r>
      <w:r w:rsidRPr="009E2F15">
        <w:rPr>
          <w:rFonts w:ascii="Arial" w:hAnsi="Arial" w:cs="Arial"/>
          <w:sz w:val="18"/>
        </w:rPr>
        <w:t xml:space="preserve">% Triton-X100 </w:t>
      </w:r>
      <w:r>
        <w:rPr>
          <w:rStyle w:val="CommentReference"/>
        </w:rPr>
        <w:annotationRef/>
      </w:r>
      <w:r w:rsidRPr="009E2F15">
        <w:rPr>
          <w:rFonts w:ascii="Arial" w:hAnsi="Arial" w:cs="Arial"/>
          <w:sz w:val="18"/>
        </w:rPr>
        <w:t>in PBS</w:t>
      </w:r>
      <w:r>
        <w:rPr>
          <w:rFonts w:ascii="Arial" w:hAnsi="Arial" w:cs="Arial"/>
          <w:sz w:val="18"/>
        </w:rPr>
        <w:t xml:space="preserve"> for 12 minutes. For the following steps, avoid any detergent, just use </w:t>
      </w:r>
    </w:p>
    <w:p w14:paraId="578B01E8" w14:textId="2B456D1A" w:rsidR="000B5E38" w:rsidRDefault="000B5E38">
      <w:pPr>
        <w:pStyle w:val="CommentText"/>
      </w:pPr>
      <w:r>
        <w:rPr>
          <w:rFonts w:ascii="Arial" w:hAnsi="Arial" w:cs="Arial"/>
          <w:sz w:val="18"/>
        </w:rPr>
        <w:t xml:space="preserve">3% BSA </w:t>
      </w:r>
      <w:r>
        <w:rPr>
          <w:rStyle w:val="CommentReference"/>
        </w:rPr>
        <w:annotationRef/>
      </w:r>
      <w:r w:rsidRPr="009E2F15">
        <w:rPr>
          <w:rFonts w:ascii="Arial" w:hAnsi="Arial" w:cs="Arial"/>
          <w:sz w:val="18"/>
        </w:rPr>
        <w:t>in PBS</w:t>
      </w:r>
      <w:r>
        <w:rPr>
          <w:rFonts w:ascii="Arial" w:hAnsi="Arial" w:cs="Arial"/>
          <w:sz w:val="18"/>
        </w:rPr>
        <w:t xml:space="preserve"> for blocking and primary secondary mixture.</w:t>
      </w:r>
      <w:r>
        <w:t xml:space="preserve"> </w:t>
      </w:r>
    </w:p>
  </w:comment>
  <w:comment w:id="6" w:author="刘 振" w:date="2017-03-13T18:05:00Z" w:initials="刘振">
    <w:p w14:paraId="423FA927" w14:textId="29D05A7F" w:rsidR="00AF7859" w:rsidRDefault="00AF7859">
      <w:pPr>
        <w:pStyle w:val="CommentText"/>
      </w:pPr>
      <w:r>
        <w:rPr>
          <w:rStyle w:val="CommentReference"/>
        </w:rPr>
        <w:annotationRef/>
      </w:r>
      <w:r>
        <w:t>DNAH5, DNAH11, CCDC39 antibody</w:t>
      </w:r>
    </w:p>
    <w:p w14:paraId="60A80B8F" w14:textId="0D56A1BC" w:rsidR="00AF7859" w:rsidRDefault="00AF7859">
      <w:pPr>
        <w:pStyle w:val="CommentText"/>
      </w:pPr>
      <w:r>
        <w:t>At least 3 hours for room temperature to get a better results</w:t>
      </w:r>
    </w:p>
    <w:p w14:paraId="7BB098F1" w14:textId="77777777" w:rsidR="0038342E" w:rsidRDefault="0038342E">
      <w:pPr>
        <w:pStyle w:val="CommentText"/>
      </w:pPr>
    </w:p>
    <w:p w14:paraId="40E83EAD" w14:textId="28B946B2" w:rsidR="0038342E" w:rsidRDefault="0038342E">
      <w:pPr>
        <w:pStyle w:val="CommentText"/>
      </w:pPr>
      <w:r>
        <w:t>CCDC39 works well by methanol fixation</w:t>
      </w:r>
    </w:p>
    <w:p w14:paraId="4E957C59" w14:textId="1F490A0C" w:rsidR="00AF7859" w:rsidRDefault="00AF7859">
      <w:pPr>
        <w:pStyle w:val="CommentText"/>
      </w:pP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EACFA9" w15:done="0"/>
  <w15:commentEx w15:paraId="4F392D7C" w15:done="0"/>
  <w15:commentEx w15:paraId="2A14C00D" w15:done="0"/>
  <w15:commentEx w15:paraId="578B01E8" w15:done="0"/>
  <w15:commentEx w15:paraId="4E957C5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53CC1"/>
    <w:multiLevelType w:val="hybridMultilevel"/>
    <w:tmpl w:val="86724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F58F8"/>
    <w:multiLevelType w:val="hybridMultilevel"/>
    <w:tmpl w:val="C9100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en Liu">
    <w15:presenceInfo w15:providerId="AD" w15:userId="S-1-5-21-602162358-602609370-839522115-101186"/>
  </w15:person>
  <w15:person w15:author="刘 振">
    <w15:presenceInfo w15:providerId="Windows Live" w15:userId="18af563a09457a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12"/>
    <w:rsid w:val="000015E9"/>
    <w:rsid w:val="0006141F"/>
    <w:rsid w:val="00063847"/>
    <w:rsid w:val="000B5770"/>
    <w:rsid w:val="000B5E38"/>
    <w:rsid w:val="000D52D0"/>
    <w:rsid w:val="001057F2"/>
    <w:rsid w:val="00140192"/>
    <w:rsid w:val="0015214A"/>
    <w:rsid w:val="001B2600"/>
    <w:rsid w:val="001C2448"/>
    <w:rsid w:val="001D097C"/>
    <w:rsid w:val="002626D7"/>
    <w:rsid w:val="00270FED"/>
    <w:rsid w:val="00276B32"/>
    <w:rsid w:val="0038342E"/>
    <w:rsid w:val="00434ADD"/>
    <w:rsid w:val="00463722"/>
    <w:rsid w:val="004A7543"/>
    <w:rsid w:val="00527AC7"/>
    <w:rsid w:val="00566354"/>
    <w:rsid w:val="005669B1"/>
    <w:rsid w:val="005B164A"/>
    <w:rsid w:val="005E7708"/>
    <w:rsid w:val="00630CC1"/>
    <w:rsid w:val="0066145E"/>
    <w:rsid w:val="00665AC2"/>
    <w:rsid w:val="006F77FA"/>
    <w:rsid w:val="00750CFE"/>
    <w:rsid w:val="007579C6"/>
    <w:rsid w:val="00763ED3"/>
    <w:rsid w:val="007C69E5"/>
    <w:rsid w:val="007F426B"/>
    <w:rsid w:val="007F631F"/>
    <w:rsid w:val="00894C5B"/>
    <w:rsid w:val="008C220C"/>
    <w:rsid w:val="00953330"/>
    <w:rsid w:val="009668B4"/>
    <w:rsid w:val="009715EC"/>
    <w:rsid w:val="009907B0"/>
    <w:rsid w:val="009B3E86"/>
    <w:rsid w:val="009C129B"/>
    <w:rsid w:val="009D04A3"/>
    <w:rsid w:val="009E2F15"/>
    <w:rsid w:val="00A27012"/>
    <w:rsid w:val="00A4342A"/>
    <w:rsid w:val="00A540E2"/>
    <w:rsid w:val="00AF7859"/>
    <w:rsid w:val="00B12611"/>
    <w:rsid w:val="00B17D3A"/>
    <w:rsid w:val="00B256FD"/>
    <w:rsid w:val="00B332E5"/>
    <w:rsid w:val="00C51E4B"/>
    <w:rsid w:val="00C667C5"/>
    <w:rsid w:val="00C90A59"/>
    <w:rsid w:val="00C90AF8"/>
    <w:rsid w:val="00C915E3"/>
    <w:rsid w:val="00CC5E4C"/>
    <w:rsid w:val="00CD4B73"/>
    <w:rsid w:val="00D041FD"/>
    <w:rsid w:val="00D06734"/>
    <w:rsid w:val="00D07C3E"/>
    <w:rsid w:val="00D222E1"/>
    <w:rsid w:val="00D44E64"/>
    <w:rsid w:val="00D53D7D"/>
    <w:rsid w:val="00D67359"/>
    <w:rsid w:val="00D84895"/>
    <w:rsid w:val="00DB3198"/>
    <w:rsid w:val="00DF728C"/>
    <w:rsid w:val="00E206F4"/>
    <w:rsid w:val="00E4042F"/>
    <w:rsid w:val="00E4604A"/>
    <w:rsid w:val="00E810D3"/>
    <w:rsid w:val="00EA3B0A"/>
    <w:rsid w:val="00F0590A"/>
    <w:rsid w:val="00F1621B"/>
    <w:rsid w:val="00F300AC"/>
    <w:rsid w:val="00F421FC"/>
    <w:rsid w:val="00FC5335"/>
    <w:rsid w:val="00FE41DD"/>
    <w:rsid w:val="00FF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6B5F"/>
  <w15:chartTrackingRefBased/>
  <w15:docId w15:val="{8BD33054-A6F7-4DE9-94F7-B18AF175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5E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04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4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4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4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4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4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3B590-1DCA-45F6-90CA-4A56ABFBC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Liu</dc:creator>
  <cp:keywords/>
  <dc:description/>
  <cp:lastModifiedBy>刘 振</cp:lastModifiedBy>
  <cp:revision>5</cp:revision>
  <cp:lastPrinted>2016-12-14T15:09:00Z</cp:lastPrinted>
  <dcterms:created xsi:type="dcterms:W3CDTF">2017-03-13T21:54:00Z</dcterms:created>
  <dcterms:modified xsi:type="dcterms:W3CDTF">2019-12-08T01:07:00Z</dcterms:modified>
</cp:coreProperties>
</file>