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E4F9" w14:textId="68B7FEA6" w:rsidR="00877ECB" w:rsidRPr="00813316" w:rsidRDefault="009761D6" w:rsidP="00813316">
      <w:pPr>
        <w:pStyle w:val="Heading1"/>
        <w:jc w:val="center"/>
        <w:rPr>
          <w:rFonts w:ascii="Times New Roman" w:hAnsi="Times New Roman"/>
          <w:sz w:val="44"/>
          <w:szCs w:val="44"/>
        </w:rPr>
      </w:pPr>
      <w:r w:rsidRPr="009761D6">
        <w:rPr>
          <w:rFonts w:ascii="Times New Roman" w:hAnsi="Times New Roman"/>
          <w:sz w:val="44"/>
          <w:szCs w:val="44"/>
        </w:rPr>
        <w:t xml:space="preserve">An investigation </w:t>
      </w:r>
      <w:r w:rsidR="00DD4FE7">
        <w:rPr>
          <w:rFonts w:ascii="Times New Roman" w:hAnsi="Times New Roman"/>
          <w:sz w:val="44"/>
          <w:szCs w:val="44"/>
        </w:rPr>
        <w:t>on</w:t>
      </w:r>
      <w:r w:rsidRPr="009761D6">
        <w:rPr>
          <w:rFonts w:ascii="Times New Roman" w:hAnsi="Times New Roman"/>
          <w:sz w:val="44"/>
          <w:szCs w:val="44"/>
        </w:rPr>
        <w:t xml:space="preserve"> the Meta Portfolio Method</w:t>
      </w:r>
    </w:p>
    <w:p w14:paraId="682B6418" w14:textId="00703E9C" w:rsidR="0003247D" w:rsidRPr="009761D6" w:rsidRDefault="009761D6" w:rsidP="009761D6">
      <w:pPr>
        <w:pStyle w:val="Heading5"/>
        <w:ind w:left="0" w:firstLine="0"/>
        <w:jc w:val="center"/>
        <w:rPr>
          <w:b/>
          <w:bCs/>
          <w:sz w:val="22"/>
          <w:szCs w:val="22"/>
        </w:rPr>
        <w:sectPr w:rsidR="0003247D" w:rsidRPr="009761D6" w:rsidSect="00CF4A25">
          <w:headerReference w:type="default" r:id="rId8"/>
          <w:footerReference w:type="default" r:id="rId9"/>
          <w:pgSz w:w="12240" w:h="15840" w:code="1"/>
          <w:pgMar w:top="1008" w:right="720" w:bottom="1008" w:left="720" w:header="446" w:footer="446" w:gutter="0"/>
          <w:cols w:space="720"/>
          <w:docGrid w:linePitch="360"/>
        </w:sectPr>
      </w:pPr>
      <w:r>
        <w:rPr>
          <w:b/>
          <w:bCs/>
          <w:sz w:val="22"/>
          <w:szCs w:val="22"/>
        </w:rPr>
        <w:t>Liu Zihe</w:t>
      </w:r>
    </w:p>
    <w:p w14:paraId="63ABE25B"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7998C1AD" w14:textId="0E906693" w:rsidR="00E63190" w:rsidRDefault="00F323B2" w:rsidP="00427691">
      <w:pPr>
        <w:jc w:val="both"/>
        <w:rPr>
          <w:sz w:val="20"/>
          <w:szCs w:val="20"/>
        </w:rPr>
      </w:pPr>
      <w:r w:rsidRPr="00AD775A">
        <w:rPr>
          <w:b/>
          <w:bCs/>
          <w:i/>
          <w:iCs/>
          <w:sz w:val="20"/>
          <w:szCs w:val="20"/>
        </w:rPr>
        <w:t>Abstract</w:t>
      </w:r>
      <w:r w:rsidR="00AD775A">
        <w:rPr>
          <w:b/>
          <w:bCs/>
          <w:sz w:val="20"/>
          <w:szCs w:val="20"/>
        </w:rPr>
        <w:t xml:space="preserve">- </w:t>
      </w:r>
      <w:r w:rsidR="00824965">
        <w:rPr>
          <w:sz w:val="20"/>
          <w:szCs w:val="20"/>
        </w:rPr>
        <w:t xml:space="preserve">This </w:t>
      </w:r>
      <w:r w:rsidR="00C12146">
        <w:rPr>
          <w:sz w:val="20"/>
          <w:szCs w:val="20"/>
        </w:rPr>
        <w:t>report examines the performance</w:t>
      </w:r>
      <w:r w:rsidR="00824965">
        <w:rPr>
          <w:sz w:val="20"/>
          <w:szCs w:val="20"/>
        </w:rPr>
        <w:t xml:space="preserve"> </w:t>
      </w:r>
      <w:r w:rsidR="00C12146">
        <w:rPr>
          <w:sz w:val="20"/>
          <w:szCs w:val="20"/>
        </w:rPr>
        <w:t>of my implementation of</w:t>
      </w:r>
      <w:r w:rsidR="00824965">
        <w:rPr>
          <w:sz w:val="20"/>
          <w:szCs w:val="20"/>
        </w:rPr>
        <w:t xml:space="preserve"> the Meta Portfolio Metho</w:t>
      </w:r>
      <w:r w:rsidR="002E6E15">
        <w:rPr>
          <w:sz w:val="20"/>
          <w:szCs w:val="20"/>
        </w:rPr>
        <w:t>d (MPM)</w:t>
      </w:r>
      <w:r w:rsidR="00824965">
        <w:rPr>
          <w:sz w:val="20"/>
          <w:szCs w:val="20"/>
        </w:rPr>
        <w:t xml:space="preserve">. </w:t>
      </w:r>
      <w:r w:rsidR="000C7F12">
        <w:rPr>
          <w:sz w:val="20"/>
          <w:szCs w:val="20"/>
        </w:rPr>
        <w:t>The effects of some important machine learning (ML) system choices are examined, a</w:t>
      </w:r>
      <w:r w:rsidR="00A17B1F">
        <w:rPr>
          <w:sz w:val="20"/>
          <w:szCs w:val="20"/>
        </w:rPr>
        <w:t>nd</w:t>
      </w:r>
      <w:r w:rsidR="000C7F12">
        <w:rPr>
          <w:sz w:val="20"/>
          <w:szCs w:val="20"/>
        </w:rPr>
        <w:t xml:space="preserve"> the best choices are used to generate performance results.</w:t>
      </w:r>
      <w:r w:rsidR="00A17B1F">
        <w:rPr>
          <w:sz w:val="20"/>
          <w:szCs w:val="20"/>
        </w:rPr>
        <w:t xml:space="preserve"> Afterwards, we see if the correlation of </w:t>
      </w:r>
      <w:r w:rsidR="002E6E15">
        <w:rPr>
          <w:sz w:val="20"/>
          <w:szCs w:val="20"/>
        </w:rPr>
        <w:t>the universe’ assets affect performance.</w:t>
      </w:r>
    </w:p>
    <w:p w14:paraId="14D2D1DA" w14:textId="76C95F99" w:rsidR="002E6E15" w:rsidRDefault="002E6E15" w:rsidP="00427691">
      <w:pPr>
        <w:jc w:val="both"/>
        <w:rPr>
          <w:sz w:val="20"/>
          <w:szCs w:val="20"/>
        </w:rPr>
      </w:pPr>
    </w:p>
    <w:p w14:paraId="2CE3F7EF" w14:textId="77777777" w:rsidR="002E6E15" w:rsidRPr="0057385F" w:rsidRDefault="002E6E15" w:rsidP="002E6E15">
      <w:pPr>
        <w:jc w:val="both"/>
        <w:rPr>
          <w:b/>
          <w:bCs/>
          <w:i/>
          <w:iCs/>
          <w:sz w:val="20"/>
          <w:szCs w:val="20"/>
        </w:rPr>
      </w:pPr>
      <w:r w:rsidRPr="0057385F">
        <w:rPr>
          <w:b/>
          <w:bCs/>
          <w:i/>
          <w:iCs/>
          <w:sz w:val="20"/>
          <w:szCs w:val="20"/>
        </w:rPr>
        <w:t>Table Of Contents:</w:t>
      </w:r>
    </w:p>
    <w:p w14:paraId="40AB660A" w14:textId="7EDE1C7A" w:rsidR="002E6E15" w:rsidRPr="00AD775A" w:rsidRDefault="002E6E15" w:rsidP="002E6E15">
      <w:pPr>
        <w:numPr>
          <w:ilvl w:val="0"/>
          <w:numId w:val="5"/>
        </w:numPr>
        <w:jc w:val="both"/>
        <w:rPr>
          <w:sz w:val="20"/>
          <w:szCs w:val="20"/>
        </w:rPr>
      </w:pPr>
      <w:r>
        <w:rPr>
          <w:sz w:val="20"/>
          <w:szCs w:val="20"/>
        </w:rPr>
        <w:t>Methodology</w:t>
      </w:r>
    </w:p>
    <w:p w14:paraId="0A765BC9" w14:textId="76D9898F" w:rsidR="002E6E15" w:rsidRPr="00AD775A" w:rsidRDefault="00F41CE1" w:rsidP="002E6E15">
      <w:pPr>
        <w:numPr>
          <w:ilvl w:val="0"/>
          <w:numId w:val="5"/>
        </w:numPr>
        <w:jc w:val="both"/>
        <w:rPr>
          <w:sz w:val="20"/>
          <w:szCs w:val="20"/>
        </w:rPr>
      </w:pPr>
      <w:r>
        <w:rPr>
          <w:sz w:val="20"/>
          <w:szCs w:val="20"/>
        </w:rPr>
        <w:t>ML System Design</w:t>
      </w:r>
    </w:p>
    <w:p w14:paraId="79ABF2CD" w14:textId="7683D2E9" w:rsidR="002E6E15" w:rsidRPr="00AD775A" w:rsidRDefault="00F41CE1" w:rsidP="002E6E15">
      <w:pPr>
        <w:numPr>
          <w:ilvl w:val="0"/>
          <w:numId w:val="5"/>
        </w:numPr>
        <w:jc w:val="both"/>
        <w:rPr>
          <w:sz w:val="20"/>
          <w:szCs w:val="20"/>
        </w:rPr>
      </w:pPr>
      <w:r>
        <w:rPr>
          <w:sz w:val="20"/>
          <w:szCs w:val="20"/>
        </w:rPr>
        <w:t>Performance Results</w:t>
      </w:r>
    </w:p>
    <w:p w14:paraId="266574C2" w14:textId="2E980244" w:rsidR="002E6E15" w:rsidRPr="00C12146" w:rsidRDefault="00F41CE1" w:rsidP="00C12146">
      <w:pPr>
        <w:numPr>
          <w:ilvl w:val="0"/>
          <w:numId w:val="5"/>
        </w:numPr>
        <w:jc w:val="both"/>
        <w:rPr>
          <w:sz w:val="20"/>
          <w:szCs w:val="20"/>
        </w:rPr>
      </w:pPr>
      <w:r>
        <w:rPr>
          <w:sz w:val="20"/>
          <w:szCs w:val="20"/>
        </w:rPr>
        <w:t>Correlation Data</w:t>
      </w:r>
    </w:p>
    <w:p w14:paraId="7665A440" w14:textId="704033FF" w:rsidR="0057385F" w:rsidRPr="002A2198" w:rsidRDefault="00F622AF" w:rsidP="002A219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Methodology</w:t>
      </w:r>
    </w:p>
    <w:p w14:paraId="5EF4B173" w14:textId="7364CBCE" w:rsidR="00F622AF" w:rsidRPr="00F622AF" w:rsidRDefault="00F622AF" w:rsidP="00F622AF">
      <w:pPr>
        <w:pStyle w:val="ListParagraph"/>
        <w:numPr>
          <w:ilvl w:val="0"/>
          <w:numId w:val="11"/>
        </w:numPr>
        <w:jc w:val="both"/>
        <w:rPr>
          <w:i/>
          <w:iCs/>
          <w:sz w:val="20"/>
          <w:szCs w:val="20"/>
        </w:rPr>
      </w:pPr>
      <w:r w:rsidRPr="00F622AF">
        <w:rPr>
          <w:i/>
          <w:iCs/>
          <w:sz w:val="20"/>
          <w:szCs w:val="20"/>
        </w:rPr>
        <w:t>MPM Method</w:t>
      </w:r>
    </w:p>
    <w:p w14:paraId="4884482D" w14:textId="50060CAD" w:rsidR="00BB370F" w:rsidRDefault="002A2198" w:rsidP="002A2198">
      <w:pPr>
        <w:jc w:val="both"/>
        <w:rPr>
          <w:sz w:val="20"/>
          <w:szCs w:val="20"/>
        </w:rPr>
      </w:pPr>
      <w:r>
        <w:rPr>
          <w:sz w:val="20"/>
          <w:szCs w:val="20"/>
        </w:rPr>
        <w:t>T</w:t>
      </w:r>
      <w:r w:rsidRPr="002A2198">
        <w:rPr>
          <w:sz w:val="20"/>
          <w:szCs w:val="20"/>
        </w:rPr>
        <w:t xml:space="preserve">he MPM suggests that </w:t>
      </w:r>
      <w:proofErr w:type="gramStart"/>
      <w:r w:rsidRPr="002A2198">
        <w:rPr>
          <w:sz w:val="20"/>
          <w:szCs w:val="20"/>
        </w:rPr>
        <w:t>a ML</w:t>
      </w:r>
      <w:proofErr w:type="gramEnd"/>
      <w:r w:rsidRPr="002A2198">
        <w:rPr>
          <w:sz w:val="20"/>
          <w:szCs w:val="20"/>
        </w:rPr>
        <w:t xml:space="preserve"> model can learn the </w:t>
      </w:r>
      <w:r w:rsidR="00BB370F">
        <w:rPr>
          <w:sz w:val="20"/>
          <w:szCs w:val="20"/>
        </w:rPr>
        <w:t xml:space="preserve">optimal </w:t>
      </w:r>
      <w:r w:rsidRPr="002A2198">
        <w:rPr>
          <w:sz w:val="20"/>
          <w:szCs w:val="20"/>
        </w:rPr>
        <w:t>environments of the asset universe</w:t>
      </w:r>
      <w:r w:rsidR="00BB370F">
        <w:rPr>
          <w:sz w:val="20"/>
          <w:szCs w:val="20"/>
        </w:rPr>
        <w:t xml:space="preserve"> for each NRP and HRP</w:t>
      </w:r>
      <w:r w:rsidRPr="002A2198">
        <w:rPr>
          <w:sz w:val="20"/>
          <w:szCs w:val="20"/>
        </w:rPr>
        <w:t xml:space="preserve"> strategies</w:t>
      </w:r>
      <w:r w:rsidR="00BB370F">
        <w:rPr>
          <w:sz w:val="20"/>
          <w:szCs w:val="20"/>
        </w:rPr>
        <w:t xml:space="preserve">. Thereafter, the </w:t>
      </w:r>
      <w:r w:rsidR="003A7B11">
        <w:rPr>
          <w:sz w:val="20"/>
          <w:szCs w:val="20"/>
        </w:rPr>
        <w:t>model</w:t>
      </w:r>
      <w:r w:rsidR="00BB370F">
        <w:rPr>
          <w:sz w:val="20"/>
          <w:szCs w:val="20"/>
        </w:rPr>
        <w:t xml:space="preserve"> chooses between NRP and HRP periodically, rebalancing the portfolio. </w:t>
      </w:r>
      <w:r w:rsidR="009054FF">
        <w:rPr>
          <w:sz w:val="20"/>
          <w:szCs w:val="20"/>
        </w:rPr>
        <w:t xml:space="preserve">A regression ML model is used. </w:t>
      </w:r>
      <w:r w:rsidR="00BB370F">
        <w:rPr>
          <w:sz w:val="20"/>
          <w:szCs w:val="20"/>
        </w:rPr>
        <w:t>Features used to learn contain some measurements of the asset universe’ returns and the recent performance of each NRP and HRP.</w:t>
      </w:r>
      <w:r w:rsidRPr="002A2198">
        <w:rPr>
          <w:sz w:val="20"/>
          <w:szCs w:val="20"/>
        </w:rPr>
        <w:t xml:space="preserve"> </w:t>
      </w:r>
      <w:r w:rsidR="009054FF">
        <w:rPr>
          <w:sz w:val="20"/>
          <w:szCs w:val="20"/>
        </w:rPr>
        <w:t>The label is the Sharpe ratio difference between HRP and NRP. This number gives information on whether HRP or NRP performed better.</w:t>
      </w:r>
    </w:p>
    <w:p w14:paraId="6F2EF2DB" w14:textId="3586073C" w:rsidR="009054FF" w:rsidRDefault="009054FF" w:rsidP="009054FF">
      <w:pPr>
        <w:jc w:val="center"/>
        <w:rPr>
          <w:sz w:val="20"/>
          <w:szCs w:val="20"/>
        </w:rPr>
      </w:pPr>
      <w:r>
        <w:rPr>
          <w:rFonts w:ascii="Cambria" w:hAnsi="Cambria" w:cs="DilleniaUPC"/>
          <w:noProof/>
        </w:rPr>
        <w:drawing>
          <wp:inline distT="0" distB="0" distL="0" distR="0" wp14:anchorId="2CA89E8B" wp14:editId="5BD6F251">
            <wp:extent cx="2367280" cy="92075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18993"/>
                    <a:stretch/>
                  </pic:blipFill>
                  <pic:spPr bwMode="auto">
                    <a:xfrm>
                      <a:off x="0" y="0"/>
                      <a:ext cx="2369366" cy="921561"/>
                    </a:xfrm>
                    <a:prstGeom prst="rect">
                      <a:avLst/>
                    </a:prstGeom>
                    <a:noFill/>
                    <a:ln>
                      <a:noFill/>
                    </a:ln>
                    <a:extLst>
                      <a:ext uri="{53640926-AAD7-44D8-BBD7-CCE9431645EC}">
                        <a14:shadowObscured xmlns:a14="http://schemas.microsoft.com/office/drawing/2010/main"/>
                      </a:ext>
                    </a:extLst>
                  </pic:spPr>
                </pic:pic>
              </a:graphicData>
            </a:graphic>
          </wp:inline>
        </w:drawing>
      </w:r>
    </w:p>
    <w:p w14:paraId="295C7788" w14:textId="33B6961D" w:rsidR="009054FF" w:rsidRDefault="009054FF" w:rsidP="009054FF">
      <w:pPr>
        <w:jc w:val="center"/>
        <w:rPr>
          <w:i/>
          <w:iCs/>
          <w:sz w:val="20"/>
          <w:szCs w:val="20"/>
        </w:rPr>
      </w:pPr>
      <w:r w:rsidRPr="00C55E29">
        <w:rPr>
          <w:i/>
          <w:iCs/>
          <w:sz w:val="20"/>
          <w:szCs w:val="20"/>
        </w:rPr>
        <w:t>Figure 1: Original MPM Timeline</w:t>
      </w:r>
    </w:p>
    <w:p w14:paraId="7EA9982B" w14:textId="77777777" w:rsidR="009054FF" w:rsidRDefault="009054FF" w:rsidP="009054FF">
      <w:pPr>
        <w:jc w:val="center"/>
        <w:rPr>
          <w:i/>
          <w:iCs/>
          <w:sz w:val="20"/>
          <w:szCs w:val="20"/>
        </w:rPr>
      </w:pPr>
    </w:p>
    <w:p w14:paraId="002C3BF2" w14:textId="118B9976" w:rsidR="009054FF" w:rsidRDefault="003A7B11" w:rsidP="009054FF">
      <w:pPr>
        <w:rPr>
          <w:sz w:val="20"/>
          <w:szCs w:val="20"/>
        </w:rPr>
      </w:pPr>
      <w:r>
        <w:rPr>
          <w:sz w:val="20"/>
          <w:szCs w:val="20"/>
        </w:rPr>
        <w:t xml:space="preserve">As we rebalance monthly, a model is trained </w:t>
      </w:r>
      <w:proofErr w:type="gramStart"/>
      <w:r>
        <w:rPr>
          <w:sz w:val="20"/>
          <w:szCs w:val="20"/>
        </w:rPr>
        <w:t>monthly</w:t>
      </w:r>
      <w:proofErr w:type="gramEnd"/>
      <w:r>
        <w:rPr>
          <w:sz w:val="20"/>
          <w:szCs w:val="20"/>
        </w:rPr>
        <w:t xml:space="preserve"> and a set of features is fed into it to predict the Sharpe difference.</w:t>
      </w:r>
      <w:r w:rsidR="00D317AB">
        <w:rPr>
          <w:sz w:val="20"/>
          <w:szCs w:val="20"/>
        </w:rPr>
        <w:t xml:space="preserve"> This will decide which strategy to choose.</w:t>
      </w:r>
      <w:r>
        <w:rPr>
          <w:sz w:val="20"/>
          <w:szCs w:val="20"/>
        </w:rPr>
        <w:t xml:space="preserve"> </w:t>
      </w:r>
      <w:r w:rsidR="009054FF">
        <w:rPr>
          <w:sz w:val="20"/>
          <w:szCs w:val="20"/>
        </w:rPr>
        <w:t>Tm represents the timeframe considered for feature-gatherin</w:t>
      </w:r>
      <w:r w:rsidR="00D317AB">
        <w:rPr>
          <w:sz w:val="20"/>
          <w:szCs w:val="20"/>
        </w:rPr>
        <w:t>g</w:t>
      </w:r>
      <w:r w:rsidR="009054FF">
        <w:rPr>
          <w:sz w:val="20"/>
          <w:szCs w:val="20"/>
        </w:rPr>
        <w:t>. Th is the timeframe considered for calculating the Sharpe ratio. In this version, Tm=Th and is 21 trading days, one whole month.</w:t>
      </w:r>
      <w:r w:rsidR="00F003AD">
        <w:rPr>
          <w:sz w:val="20"/>
          <w:szCs w:val="20"/>
        </w:rPr>
        <w:t xml:space="preserve"> Data was obtained from 2003 November until 2022 November.</w:t>
      </w:r>
    </w:p>
    <w:p w14:paraId="7950AAB3" w14:textId="26B19E4C" w:rsidR="00075276" w:rsidRDefault="00075276" w:rsidP="009054FF">
      <w:pPr>
        <w:rPr>
          <w:sz w:val="20"/>
          <w:szCs w:val="20"/>
        </w:rPr>
      </w:pPr>
    </w:p>
    <w:p w14:paraId="07129A76" w14:textId="546ADAA5" w:rsidR="00075276" w:rsidRPr="009054FF" w:rsidRDefault="00075276" w:rsidP="009054FF">
      <w:pPr>
        <w:rPr>
          <w:sz w:val="20"/>
          <w:szCs w:val="20"/>
        </w:rPr>
      </w:pPr>
      <w:r>
        <w:rPr>
          <w:sz w:val="20"/>
          <w:szCs w:val="20"/>
        </w:rPr>
        <w:t>This work uses Equal Risk Contribution instead of Naïve Risk Parity.</w:t>
      </w:r>
    </w:p>
    <w:p w14:paraId="71D047A9" w14:textId="77777777" w:rsidR="009054FF" w:rsidRPr="002A2198" w:rsidRDefault="009054FF" w:rsidP="009054FF">
      <w:pPr>
        <w:jc w:val="center"/>
        <w:rPr>
          <w:sz w:val="20"/>
          <w:szCs w:val="20"/>
        </w:rPr>
      </w:pPr>
    </w:p>
    <w:p w14:paraId="7CEB9485" w14:textId="77777777" w:rsidR="00F622AF" w:rsidRPr="00F622AF" w:rsidRDefault="00F622AF" w:rsidP="00F622AF">
      <w:pPr>
        <w:jc w:val="both"/>
        <w:rPr>
          <w:sz w:val="20"/>
          <w:szCs w:val="20"/>
        </w:rPr>
      </w:pPr>
    </w:p>
    <w:p w14:paraId="7B1FF523" w14:textId="4FFB553E" w:rsidR="00C55E29" w:rsidRPr="009054FF" w:rsidRDefault="00F622AF" w:rsidP="009054FF">
      <w:pPr>
        <w:pStyle w:val="ListParagraph"/>
        <w:numPr>
          <w:ilvl w:val="0"/>
          <w:numId w:val="11"/>
        </w:numPr>
        <w:jc w:val="both"/>
        <w:rPr>
          <w:i/>
          <w:iCs/>
          <w:sz w:val="20"/>
          <w:szCs w:val="20"/>
        </w:rPr>
      </w:pPr>
      <w:r w:rsidRPr="00F622AF">
        <w:rPr>
          <w:i/>
          <w:iCs/>
          <w:sz w:val="20"/>
          <w:szCs w:val="20"/>
        </w:rPr>
        <w:t>Daily Weights</w:t>
      </w:r>
    </w:p>
    <w:p w14:paraId="469BC66B" w14:textId="14D0C812" w:rsidR="002A2198" w:rsidRDefault="002A2198" w:rsidP="002A2198">
      <w:pPr>
        <w:rPr>
          <w:sz w:val="20"/>
          <w:szCs w:val="20"/>
        </w:rPr>
      </w:pPr>
      <w:r>
        <w:rPr>
          <w:sz w:val="20"/>
          <w:szCs w:val="20"/>
        </w:rPr>
        <w:t>Some modifications were made to the original MPM</w:t>
      </w:r>
      <w:r w:rsidR="00D317AB">
        <w:rPr>
          <w:sz w:val="20"/>
          <w:szCs w:val="20"/>
        </w:rPr>
        <w:t xml:space="preserve"> to increase the size of the training data set. </w:t>
      </w:r>
      <w:r>
        <w:rPr>
          <w:sz w:val="20"/>
          <w:szCs w:val="20"/>
        </w:rPr>
        <w:t xml:space="preserve">Originally, as in </w:t>
      </w:r>
      <w:r w:rsidR="00D317AB">
        <w:rPr>
          <w:sz w:val="20"/>
          <w:szCs w:val="20"/>
        </w:rPr>
        <w:t>Figure 1</w:t>
      </w:r>
      <w:r>
        <w:rPr>
          <w:sz w:val="20"/>
          <w:szCs w:val="20"/>
        </w:rPr>
        <w:t xml:space="preserve">, rebalancing occurs monthly and a data </w:t>
      </w:r>
      <w:proofErr w:type="gramStart"/>
      <w:r>
        <w:rPr>
          <w:sz w:val="20"/>
          <w:szCs w:val="20"/>
        </w:rPr>
        <w:t>pair(</w:t>
      </w:r>
      <w:proofErr w:type="gramEnd"/>
      <w:r>
        <w:rPr>
          <w:sz w:val="20"/>
          <w:szCs w:val="20"/>
        </w:rPr>
        <w:t>feature-label pair) was only constructed once per month. In this version, rebalancing still occurs monthly but data pairs are constructed daily, hence this required that portfolio weights are constructed daily.</w:t>
      </w:r>
    </w:p>
    <w:p w14:paraId="1C65AB3C" w14:textId="0366EB7A" w:rsidR="00BB370F" w:rsidRDefault="00BB370F" w:rsidP="002A2198">
      <w:pPr>
        <w:rPr>
          <w:sz w:val="20"/>
          <w:szCs w:val="20"/>
        </w:rPr>
      </w:pPr>
    </w:p>
    <w:p w14:paraId="1E645029" w14:textId="28945AC7" w:rsidR="00BB370F" w:rsidRDefault="00BB370F" w:rsidP="002A2198">
      <w:pPr>
        <w:rPr>
          <w:sz w:val="20"/>
          <w:szCs w:val="20"/>
        </w:rPr>
      </w:pPr>
      <w:r>
        <w:rPr>
          <w:sz w:val="20"/>
          <w:szCs w:val="20"/>
        </w:rPr>
        <w:t xml:space="preserve">First, based on the previous year (Tr), a returns </w:t>
      </w:r>
      <w:proofErr w:type="spellStart"/>
      <w:r>
        <w:rPr>
          <w:sz w:val="20"/>
          <w:szCs w:val="20"/>
        </w:rPr>
        <w:t>dataframe</w:t>
      </w:r>
      <w:proofErr w:type="spellEnd"/>
      <w:r>
        <w:rPr>
          <w:sz w:val="20"/>
          <w:szCs w:val="20"/>
        </w:rPr>
        <w:t xml:space="preserve"> was generated containing the returns for all assets. A portfolio weight and correlation matrix </w:t>
      </w:r>
      <w:proofErr w:type="gramStart"/>
      <w:r>
        <w:rPr>
          <w:sz w:val="20"/>
          <w:szCs w:val="20"/>
        </w:rPr>
        <w:t>was</w:t>
      </w:r>
      <w:proofErr w:type="gramEnd"/>
      <w:r>
        <w:rPr>
          <w:sz w:val="20"/>
          <w:szCs w:val="20"/>
        </w:rPr>
        <w:t xml:space="preserve"> generated specific to this one-year timeframe. Then, this was done daily, so that daily weights and daily correlation matrixes were generated.</w:t>
      </w:r>
    </w:p>
    <w:p w14:paraId="7DEBCC25" w14:textId="77777777" w:rsidR="00747BB4" w:rsidRPr="002A2198" w:rsidRDefault="00747BB4" w:rsidP="002A2198">
      <w:pPr>
        <w:rPr>
          <w:sz w:val="20"/>
          <w:szCs w:val="20"/>
        </w:rPr>
      </w:pPr>
    </w:p>
    <w:p w14:paraId="1AD4F77F" w14:textId="5A0390F0" w:rsidR="00F622AF" w:rsidRDefault="00F622AF" w:rsidP="00F622AF">
      <w:pPr>
        <w:pStyle w:val="ListParagraph"/>
        <w:numPr>
          <w:ilvl w:val="0"/>
          <w:numId w:val="11"/>
        </w:numPr>
        <w:jc w:val="both"/>
        <w:rPr>
          <w:i/>
          <w:iCs/>
          <w:sz w:val="20"/>
          <w:szCs w:val="20"/>
        </w:rPr>
      </w:pPr>
      <w:r w:rsidRPr="00F622AF">
        <w:rPr>
          <w:i/>
          <w:iCs/>
          <w:sz w:val="20"/>
          <w:szCs w:val="20"/>
        </w:rPr>
        <w:t>Training Data</w:t>
      </w:r>
    </w:p>
    <w:p w14:paraId="55DC3DCC" w14:textId="608E55CD" w:rsidR="00747BB4" w:rsidRDefault="00BB370F" w:rsidP="00747BB4">
      <w:pPr>
        <w:jc w:val="both"/>
        <w:rPr>
          <w:sz w:val="20"/>
          <w:szCs w:val="20"/>
        </w:rPr>
      </w:pPr>
      <w:r>
        <w:rPr>
          <w:sz w:val="20"/>
          <w:szCs w:val="20"/>
        </w:rPr>
        <w:t xml:space="preserve">Data pairs(feature-label) are generated daily. </w:t>
      </w:r>
      <w:r w:rsidR="003A7B11">
        <w:rPr>
          <w:sz w:val="20"/>
          <w:szCs w:val="20"/>
        </w:rPr>
        <w:t>For every day, f</w:t>
      </w:r>
      <w:r>
        <w:rPr>
          <w:sz w:val="20"/>
          <w:szCs w:val="20"/>
        </w:rPr>
        <w:t>eatures</w:t>
      </w:r>
      <w:r w:rsidRPr="002A2198">
        <w:rPr>
          <w:sz w:val="20"/>
          <w:szCs w:val="20"/>
        </w:rPr>
        <w:t xml:space="preserve"> </w:t>
      </w:r>
      <w:proofErr w:type="gramStart"/>
      <w:r w:rsidRPr="002A2198">
        <w:rPr>
          <w:sz w:val="20"/>
          <w:szCs w:val="20"/>
        </w:rPr>
        <w:t>includes</w:t>
      </w:r>
      <w:proofErr w:type="gramEnd"/>
      <w:r w:rsidRPr="002A2198">
        <w:rPr>
          <w:sz w:val="20"/>
          <w:szCs w:val="20"/>
        </w:rPr>
        <w:t xml:space="preserve"> statistics about the asset universe</w:t>
      </w:r>
      <w:r w:rsidR="003A7B11">
        <w:rPr>
          <w:sz w:val="20"/>
          <w:szCs w:val="20"/>
        </w:rPr>
        <w:t xml:space="preserve"> (Tm timeframe)</w:t>
      </w:r>
      <w:r w:rsidRPr="002A2198">
        <w:rPr>
          <w:sz w:val="20"/>
          <w:szCs w:val="20"/>
        </w:rPr>
        <w:t>, results on each strategy’s recent performance, and some characteristics of the correlation matrix. The correlation matrix contains the correlations pairwise between all assets in the universe.</w:t>
      </w:r>
      <w:r>
        <w:rPr>
          <w:sz w:val="20"/>
          <w:szCs w:val="20"/>
        </w:rPr>
        <w:t xml:space="preserve"> </w:t>
      </w:r>
      <w:r w:rsidR="00D317AB">
        <w:rPr>
          <w:sz w:val="20"/>
          <w:szCs w:val="20"/>
        </w:rPr>
        <w:t>The label is the Sharpe difference Th later.</w:t>
      </w:r>
    </w:p>
    <w:p w14:paraId="4F7E7243" w14:textId="77777777" w:rsidR="00D317AB" w:rsidRPr="00747BB4" w:rsidRDefault="00D317AB" w:rsidP="00747BB4">
      <w:pPr>
        <w:jc w:val="both"/>
        <w:rPr>
          <w:sz w:val="20"/>
          <w:szCs w:val="20"/>
        </w:rPr>
      </w:pPr>
    </w:p>
    <w:p w14:paraId="0AEBBAD8" w14:textId="1212B98B" w:rsidR="00F622AF" w:rsidRPr="00F622AF" w:rsidRDefault="00F622AF" w:rsidP="00F622AF">
      <w:pPr>
        <w:pStyle w:val="ListParagraph"/>
        <w:numPr>
          <w:ilvl w:val="0"/>
          <w:numId w:val="11"/>
        </w:numPr>
        <w:jc w:val="both"/>
        <w:rPr>
          <w:i/>
          <w:iCs/>
          <w:sz w:val="20"/>
          <w:szCs w:val="20"/>
        </w:rPr>
      </w:pPr>
      <w:r w:rsidRPr="00F622AF">
        <w:rPr>
          <w:i/>
          <w:iCs/>
          <w:sz w:val="20"/>
          <w:szCs w:val="20"/>
        </w:rPr>
        <w:t>Model Training</w:t>
      </w:r>
    </w:p>
    <w:p w14:paraId="40C864A4" w14:textId="33414F30" w:rsidR="009A1D91" w:rsidRDefault="00772D4C" w:rsidP="0098240F">
      <w:pPr>
        <w:jc w:val="both"/>
        <w:rPr>
          <w:sz w:val="20"/>
          <w:szCs w:val="20"/>
        </w:rPr>
      </w:pPr>
      <w:r>
        <w:rPr>
          <w:sz w:val="20"/>
          <w:szCs w:val="20"/>
        </w:rPr>
        <w:t xml:space="preserve">The training period represents the number of days we consider for each model, hence the timeframe containing the patterns for the model to learn. Since each day is one data point, this number also directly affects the size of the dataset. </w:t>
      </w:r>
      <w:r w:rsidR="00843B2C">
        <w:rPr>
          <w:sz w:val="20"/>
          <w:szCs w:val="20"/>
        </w:rPr>
        <w:t xml:space="preserve">Hence, at each rebalancing date monthly the model has (Training period) number of data points </w:t>
      </w:r>
      <w:proofErr w:type="gramStart"/>
      <w:r w:rsidR="00843B2C">
        <w:rPr>
          <w:sz w:val="20"/>
          <w:szCs w:val="20"/>
        </w:rPr>
        <w:t>and also</w:t>
      </w:r>
      <w:proofErr w:type="gramEnd"/>
      <w:r w:rsidR="00843B2C">
        <w:rPr>
          <w:sz w:val="20"/>
          <w:szCs w:val="20"/>
        </w:rPr>
        <w:t xml:space="preserve"> looks back in time for (Training period) number of days. The most recent set of features is fed into the trained model and the predicted value of Sharpe ratio is used to decide between </w:t>
      </w:r>
      <w:r w:rsidR="008C5B85">
        <w:rPr>
          <w:sz w:val="20"/>
          <w:szCs w:val="20"/>
        </w:rPr>
        <w:t>ERC</w:t>
      </w:r>
      <w:r w:rsidR="00843B2C">
        <w:rPr>
          <w:sz w:val="20"/>
          <w:szCs w:val="20"/>
        </w:rPr>
        <w:t xml:space="preserve"> and HRP</w:t>
      </w:r>
      <w:r w:rsidR="00EF556E">
        <w:rPr>
          <w:sz w:val="20"/>
          <w:szCs w:val="20"/>
        </w:rPr>
        <w:t>.</w:t>
      </w:r>
    </w:p>
    <w:p w14:paraId="46BABF4A" w14:textId="054958D2" w:rsidR="004D404D" w:rsidRDefault="004D404D" w:rsidP="0098240F">
      <w:pPr>
        <w:jc w:val="both"/>
        <w:rPr>
          <w:sz w:val="20"/>
          <w:szCs w:val="20"/>
        </w:rPr>
      </w:pPr>
    </w:p>
    <w:p w14:paraId="69E12915" w14:textId="2ACEE980" w:rsidR="004D404D" w:rsidRPr="004D404D" w:rsidRDefault="004D404D" w:rsidP="004D404D">
      <w:pPr>
        <w:pStyle w:val="ListParagraph"/>
        <w:numPr>
          <w:ilvl w:val="0"/>
          <w:numId w:val="11"/>
        </w:numPr>
        <w:jc w:val="both"/>
        <w:rPr>
          <w:i/>
          <w:iCs/>
          <w:sz w:val="20"/>
          <w:szCs w:val="20"/>
        </w:rPr>
      </w:pPr>
      <w:r w:rsidRPr="004D404D">
        <w:rPr>
          <w:i/>
          <w:iCs/>
          <w:sz w:val="20"/>
          <w:szCs w:val="20"/>
        </w:rPr>
        <w:lastRenderedPageBreak/>
        <w:t>Differences with original MPM paper</w:t>
      </w:r>
    </w:p>
    <w:p w14:paraId="5EE0AAF1" w14:textId="0202A598" w:rsidR="004D404D" w:rsidRDefault="00F238DD" w:rsidP="004D404D">
      <w:pPr>
        <w:ind w:left="360"/>
        <w:jc w:val="both"/>
        <w:rPr>
          <w:sz w:val="20"/>
          <w:szCs w:val="20"/>
        </w:rPr>
      </w:pPr>
      <w:r>
        <w:rPr>
          <w:sz w:val="20"/>
          <w:szCs w:val="20"/>
        </w:rPr>
        <w:t xml:space="preserve">In this work, </w:t>
      </w:r>
      <w:r w:rsidR="004D404D">
        <w:rPr>
          <w:sz w:val="20"/>
          <w:szCs w:val="20"/>
        </w:rPr>
        <w:t>Equal Risk Contribution was used instead of Naïve Risk Parity. In ERC, equal marginal risk contribution was set for each asset and weights were decided, while in NRP weights were fixed by the formula. This was because the weights of NRP and HRP w</w:t>
      </w:r>
      <w:r w:rsidR="00EF556E">
        <w:rPr>
          <w:sz w:val="20"/>
          <w:szCs w:val="20"/>
        </w:rPr>
        <w:t>ere</w:t>
      </w:r>
      <w:r w:rsidR="004D404D">
        <w:rPr>
          <w:sz w:val="20"/>
          <w:szCs w:val="20"/>
        </w:rPr>
        <w:t xml:space="preserve"> almost </w:t>
      </w:r>
      <w:r>
        <w:rPr>
          <w:sz w:val="20"/>
          <w:szCs w:val="20"/>
        </w:rPr>
        <w:t>identical</w:t>
      </w:r>
      <w:r w:rsidR="004D404D">
        <w:rPr>
          <w:sz w:val="20"/>
          <w:szCs w:val="20"/>
        </w:rPr>
        <w:t xml:space="preserve">, and much better performance was observed when ERC was used with HRP. </w:t>
      </w:r>
      <w:r>
        <w:rPr>
          <w:sz w:val="20"/>
          <w:szCs w:val="20"/>
        </w:rPr>
        <w:t>[2] states ERC is closely related to NRP, except that it is more robust when assets have very different correlations.</w:t>
      </w:r>
    </w:p>
    <w:p w14:paraId="4003FFE0" w14:textId="747C0392" w:rsidR="004D404D" w:rsidRDefault="004D404D" w:rsidP="004D404D">
      <w:pPr>
        <w:ind w:left="360"/>
        <w:jc w:val="both"/>
        <w:rPr>
          <w:sz w:val="20"/>
          <w:szCs w:val="20"/>
        </w:rPr>
      </w:pPr>
    </w:p>
    <w:p w14:paraId="0598FBCF" w14:textId="6BFBC470" w:rsidR="000D34B8" w:rsidRDefault="004D404D" w:rsidP="00B476D9">
      <w:pPr>
        <w:ind w:left="360"/>
        <w:jc w:val="both"/>
        <w:rPr>
          <w:sz w:val="20"/>
          <w:szCs w:val="20"/>
        </w:rPr>
      </w:pPr>
      <w:r>
        <w:rPr>
          <w:sz w:val="20"/>
          <w:szCs w:val="20"/>
        </w:rPr>
        <w:t>Instead of monthly data points, daily data points were gathered. However, the portfolio was still rebalanced only monthly.</w:t>
      </w:r>
    </w:p>
    <w:p w14:paraId="6050F701" w14:textId="77777777" w:rsidR="005F038F" w:rsidRDefault="005F038F">
      <w:pPr>
        <w:rPr>
          <w:smallCaps/>
          <w:kern w:val="28"/>
          <w:sz w:val="20"/>
          <w:szCs w:val="20"/>
        </w:rPr>
      </w:pPr>
      <w:r>
        <w:rPr>
          <w:smallCaps/>
          <w:kern w:val="28"/>
          <w:sz w:val="20"/>
          <w:szCs w:val="20"/>
        </w:rPr>
        <w:br w:type="page"/>
      </w:r>
    </w:p>
    <w:p w14:paraId="5F370B53" w14:textId="339117F6" w:rsidR="009633A1" w:rsidRPr="009633A1" w:rsidRDefault="0074258A" w:rsidP="009633A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ML system design</w:t>
      </w:r>
    </w:p>
    <w:p w14:paraId="229DA8E9" w14:textId="173EEA25" w:rsidR="001B737E" w:rsidRPr="001B737E" w:rsidRDefault="009633A1" w:rsidP="009633A1">
      <w:pPr>
        <w:jc w:val="both"/>
        <w:rPr>
          <w:sz w:val="20"/>
          <w:szCs w:val="20"/>
        </w:rPr>
      </w:pPr>
      <w:r>
        <w:rPr>
          <w:sz w:val="20"/>
          <w:szCs w:val="20"/>
        </w:rPr>
        <w:t>In building the ML model, a few key choices significantly affect</w:t>
      </w:r>
      <w:r w:rsidR="00EF556E">
        <w:rPr>
          <w:sz w:val="20"/>
          <w:szCs w:val="20"/>
        </w:rPr>
        <w:t>ed</w:t>
      </w:r>
      <w:r>
        <w:rPr>
          <w:sz w:val="20"/>
          <w:szCs w:val="20"/>
        </w:rPr>
        <w:t xml:space="preserve"> performance. A few tests were done on Universes 1 to </w:t>
      </w:r>
      <w:r w:rsidR="001B737E">
        <w:rPr>
          <w:sz w:val="20"/>
          <w:szCs w:val="20"/>
        </w:rPr>
        <w:t>6</w:t>
      </w:r>
      <w:r>
        <w:rPr>
          <w:sz w:val="20"/>
          <w:szCs w:val="20"/>
        </w:rPr>
        <w:t xml:space="preserve"> to see the effects of these choices and select the best combination for the final model.</w:t>
      </w:r>
      <w:r w:rsidR="001B737E">
        <w:rPr>
          <w:sz w:val="20"/>
          <w:szCs w:val="20"/>
        </w:rPr>
        <w:t xml:space="preserve"> </w:t>
      </w:r>
      <w:r w:rsidR="001B737E" w:rsidRPr="001B737E">
        <w:rPr>
          <w:sz w:val="20"/>
          <w:szCs w:val="20"/>
          <w:lang w:val="en-SG"/>
        </w:rPr>
        <w:t xml:space="preserve">For a single metric to see the effects, we will use Performance Gain, measured as the percentage increase in Sharpe </w:t>
      </w:r>
      <w:proofErr w:type="gramStart"/>
      <w:r w:rsidR="001B737E" w:rsidRPr="001B737E">
        <w:rPr>
          <w:sz w:val="20"/>
          <w:szCs w:val="20"/>
          <w:lang w:val="en-SG"/>
        </w:rPr>
        <w:t>Ratio(</w:t>
      </w:r>
      <w:proofErr w:type="gramEnd"/>
      <w:r w:rsidR="001B737E" w:rsidRPr="001B737E">
        <w:rPr>
          <w:sz w:val="20"/>
          <w:szCs w:val="20"/>
          <w:lang w:val="en-SG"/>
        </w:rPr>
        <w:t xml:space="preserve">daily data) of MPM over the average of </w:t>
      </w:r>
      <w:r w:rsidR="00037094">
        <w:rPr>
          <w:sz w:val="20"/>
          <w:szCs w:val="20"/>
          <w:lang w:val="en-SG"/>
        </w:rPr>
        <w:t>ERC</w:t>
      </w:r>
      <w:r w:rsidR="001B737E" w:rsidRPr="001B737E">
        <w:rPr>
          <w:sz w:val="20"/>
          <w:szCs w:val="20"/>
          <w:lang w:val="en-SG"/>
        </w:rPr>
        <w:t xml:space="preserve"> and HRP.</w:t>
      </w:r>
    </w:p>
    <w:p w14:paraId="158C9AE4" w14:textId="77777777" w:rsidR="001B737E" w:rsidRPr="009633A1" w:rsidRDefault="001B737E" w:rsidP="009633A1">
      <w:pPr>
        <w:jc w:val="both"/>
        <w:rPr>
          <w:sz w:val="20"/>
          <w:szCs w:val="20"/>
        </w:rPr>
      </w:pPr>
    </w:p>
    <w:p w14:paraId="69ADB6CD" w14:textId="2156ADDA" w:rsidR="0099582D" w:rsidRDefault="0074258A" w:rsidP="0074258A">
      <w:pPr>
        <w:pStyle w:val="ListParagraph"/>
        <w:numPr>
          <w:ilvl w:val="0"/>
          <w:numId w:val="13"/>
        </w:numPr>
        <w:jc w:val="both"/>
        <w:rPr>
          <w:i/>
          <w:iCs/>
          <w:sz w:val="20"/>
          <w:szCs w:val="20"/>
        </w:rPr>
      </w:pPr>
      <w:r w:rsidRPr="004D404D">
        <w:rPr>
          <w:i/>
          <w:iCs/>
          <w:sz w:val="20"/>
          <w:szCs w:val="20"/>
        </w:rPr>
        <w:t>Effect of Training Period</w:t>
      </w:r>
    </w:p>
    <w:p w14:paraId="15585592" w14:textId="58B1DC48" w:rsidR="001B737E" w:rsidRDefault="001B737E" w:rsidP="001B737E">
      <w:pPr>
        <w:jc w:val="both"/>
        <w:rPr>
          <w:sz w:val="20"/>
          <w:szCs w:val="20"/>
        </w:rPr>
      </w:pPr>
      <w:r>
        <w:rPr>
          <w:sz w:val="20"/>
          <w:szCs w:val="20"/>
        </w:rPr>
        <w:t>Note that each year corresponds to 252 days and 252 data points worth.</w:t>
      </w:r>
      <w:r w:rsidR="00285A52">
        <w:rPr>
          <w:sz w:val="20"/>
          <w:szCs w:val="20"/>
        </w:rPr>
        <w:t xml:space="preserve"> All training was done with no hyperparameter optimization and a </w:t>
      </w:r>
      <w:proofErr w:type="gramStart"/>
      <w:r w:rsidR="00285A52">
        <w:rPr>
          <w:sz w:val="20"/>
          <w:szCs w:val="20"/>
        </w:rPr>
        <w:t>1 year</w:t>
      </w:r>
      <w:proofErr w:type="gramEnd"/>
      <w:r w:rsidR="00285A52">
        <w:rPr>
          <w:sz w:val="20"/>
          <w:szCs w:val="20"/>
        </w:rPr>
        <w:t xml:space="preserve"> covariance period.</w:t>
      </w:r>
    </w:p>
    <w:p w14:paraId="3A5CAAAC" w14:textId="77777777" w:rsidR="00C259F2" w:rsidRPr="001B737E" w:rsidRDefault="00C259F2" w:rsidP="001B737E">
      <w:pPr>
        <w:jc w:val="both"/>
        <w:rPr>
          <w:sz w:val="20"/>
          <w:szCs w:val="20"/>
        </w:rPr>
      </w:pPr>
    </w:p>
    <w:tbl>
      <w:tblPr>
        <w:tblStyle w:val="GridTable6Colorful"/>
        <w:tblW w:w="0" w:type="auto"/>
        <w:jc w:val="center"/>
        <w:tblLook w:val="04A0" w:firstRow="1" w:lastRow="0" w:firstColumn="1" w:lastColumn="0" w:noHBand="0" w:noVBand="1"/>
      </w:tblPr>
      <w:tblGrid>
        <w:gridCol w:w="1376"/>
        <w:gridCol w:w="1249"/>
        <w:gridCol w:w="1249"/>
        <w:gridCol w:w="1249"/>
        <w:gridCol w:w="1250"/>
        <w:gridCol w:w="1250"/>
        <w:gridCol w:w="1250"/>
      </w:tblGrid>
      <w:tr w:rsidR="00C259F2" w14:paraId="5FF4D8CD" w14:textId="77777777" w:rsidTr="00C259F2">
        <w:trPr>
          <w:cnfStyle w:val="100000000000" w:firstRow="1" w:lastRow="0" w:firstColumn="0" w:lastColumn="0" w:oddVBand="0" w:evenVBand="0" w:oddHBand="0"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7420F525" w14:textId="70A542F1" w:rsidR="001B737E" w:rsidRDefault="00C259F2" w:rsidP="001B737E">
            <w:pPr>
              <w:jc w:val="both"/>
              <w:rPr>
                <w:sz w:val="20"/>
                <w:szCs w:val="20"/>
              </w:rPr>
            </w:pPr>
            <w:r>
              <w:rPr>
                <w:sz w:val="20"/>
                <w:szCs w:val="20"/>
              </w:rPr>
              <w:t>Performance Gain</w:t>
            </w:r>
          </w:p>
        </w:tc>
        <w:tc>
          <w:tcPr>
            <w:tcW w:w="1249" w:type="dxa"/>
          </w:tcPr>
          <w:p w14:paraId="2F697C63" w14:textId="11475E23" w:rsidR="001B737E" w:rsidRDefault="001B737E"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1</w:t>
            </w:r>
          </w:p>
        </w:tc>
        <w:tc>
          <w:tcPr>
            <w:tcW w:w="1249" w:type="dxa"/>
          </w:tcPr>
          <w:p w14:paraId="7CD5A3D3" w14:textId="73167115" w:rsidR="001B737E" w:rsidRDefault="00AB0EE7"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2</w:t>
            </w:r>
          </w:p>
        </w:tc>
        <w:tc>
          <w:tcPr>
            <w:tcW w:w="1249" w:type="dxa"/>
          </w:tcPr>
          <w:p w14:paraId="2AFAC8E5" w14:textId="44926813" w:rsidR="001B737E" w:rsidRDefault="00A625A5"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3</w:t>
            </w:r>
          </w:p>
        </w:tc>
        <w:tc>
          <w:tcPr>
            <w:tcW w:w="1250" w:type="dxa"/>
          </w:tcPr>
          <w:p w14:paraId="71F9BAC0" w14:textId="44B22BF6" w:rsidR="001B737E" w:rsidRDefault="00A23D5B"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4</w:t>
            </w:r>
          </w:p>
        </w:tc>
        <w:tc>
          <w:tcPr>
            <w:tcW w:w="1250" w:type="dxa"/>
          </w:tcPr>
          <w:p w14:paraId="147E557C" w14:textId="219FD4F5" w:rsidR="001B737E" w:rsidRDefault="00762D57"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Universe </w:t>
            </w:r>
            <w:r w:rsidR="00E27DE6">
              <w:rPr>
                <w:sz w:val="20"/>
                <w:szCs w:val="20"/>
              </w:rPr>
              <w:t>5</w:t>
            </w:r>
          </w:p>
        </w:tc>
        <w:tc>
          <w:tcPr>
            <w:tcW w:w="1250" w:type="dxa"/>
          </w:tcPr>
          <w:p w14:paraId="4DA221BB" w14:textId="51693D4E" w:rsidR="001B737E" w:rsidRDefault="002500E0" w:rsidP="001B737E">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Universe 6</w:t>
            </w:r>
          </w:p>
        </w:tc>
      </w:tr>
      <w:tr w:rsidR="001B737E" w14:paraId="10EB19BE" w14:textId="77777777" w:rsidTr="00C259F2">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4F2E1075" w14:textId="52CDDEE3" w:rsidR="001B737E" w:rsidRDefault="001B737E" w:rsidP="001B737E">
            <w:pPr>
              <w:jc w:val="both"/>
              <w:rPr>
                <w:sz w:val="20"/>
                <w:szCs w:val="20"/>
              </w:rPr>
            </w:pPr>
            <w:r>
              <w:rPr>
                <w:sz w:val="20"/>
                <w:szCs w:val="20"/>
              </w:rPr>
              <w:t>1 year</w:t>
            </w:r>
          </w:p>
        </w:tc>
        <w:tc>
          <w:tcPr>
            <w:tcW w:w="1249" w:type="dxa"/>
          </w:tcPr>
          <w:p w14:paraId="353A2621" w14:textId="1C7BC1F5" w:rsidR="001B737E" w:rsidRDefault="00AA533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p>
        </w:tc>
        <w:tc>
          <w:tcPr>
            <w:tcW w:w="1249" w:type="dxa"/>
          </w:tcPr>
          <w:p w14:paraId="12D5A0B9" w14:textId="761A1829" w:rsidR="001B737E" w:rsidRDefault="00AB0EE7"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c>
          <w:tcPr>
            <w:tcW w:w="1249" w:type="dxa"/>
          </w:tcPr>
          <w:p w14:paraId="28839FCB" w14:textId="2058EEA7" w:rsidR="001B737E" w:rsidRDefault="00A625A5"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+120%</w:t>
            </w:r>
          </w:p>
        </w:tc>
        <w:tc>
          <w:tcPr>
            <w:tcW w:w="1250" w:type="dxa"/>
          </w:tcPr>
          <w:p w14:paraId="5C95E644" w14:textId="2E2C5D4A" w:rsidR="001B737E" w:rsidRDefault="009B08F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A12573">
              <w:rPr>
                <w:sz w:val="20"/>
                <w:szCs w:val="20"/>
              </w:rPr>
              <w:t>02%</w:t>
            </w:r>
          </w:p>
        </w:tc>
        <w:tc>
          <w:tcPr>
            <w:tcW w:w="1250" w:type="dxa"/>
          </w:tcPr>
          <w:p w14:paraId="7DAFAF64" w14:textId="13FAA7D7" w:rsidR="001B737E" w:rsidRDefault="00E27DE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+47%</w:t>
            </w:r>
          </w:p>
        </w:tc>
        <w:tc>
          <w:tcPr>
            <w:tcW w:w="1250" w:type="dxa"/>
          </w:tcPr>
          <w:p w14:paraId="57E896B9" w14:textId="017F1BC6" w:rsidR="001B737E" w:rsidRDefault="002500E0"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89%</w:t>
            </w:r>
          </w:p>
        </w:tc>
      </w:tr>
      <w:tr w:rsidR="00C259F2" w14:paraId="56D30DB9" w14:textId="77777777" w:rsidTr="00C259F2">
        <w:trPr>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26473C08" w14:textId="62676400" w:rsidR="001B737E" w:rsidRDefault="001B737E" w:rsidP="001B737E">
            <w:pPr>
              <w:jc w:val="both"/>
              <w:rPr>
                <w:sz w:val="20"/>
                <w:szCs w:val="20"/>
              </w:rPr>
            </w:pPr>
            <w:r>
              <w:rPr>
                <w:sz w:val="20"/>
                <w:szCs w:val="20"/>
              </w:rPr>
              <w:t xml:space="preserve">2 </w:t>
            </w:r>
            <w:proofErr w:type="gramStart"/>
            <w:r>
              <w:rPr>
                <w:sz w:val="20"/>
                <w:szCs w:val="20"/>
              </w:rPr>
              <w:t>year</w:t>
            </w:r>
            <w:proofErr w:type="gramEnd"/>
          </w:p>
        </w:tc>
        <w:tc>
          <w:tcPr>
            <w:tcW w:w="1249" w:type="dxa"/>
          </w:tcPr>
          <w:p w14:paraId="15D6C69E" w14:textId="623F3366" w:rsidR="001B737E" w:rsidRDefault="00AA533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+52%</w:t>
            </w:r>
          </w:p>
        </w:tc>
        <w:tc>
          <w:tcPr>
            <w:tcW w:w="1249" w:type="dxa"/>
          </w:tcPr>
          <w:p w14:paraId="6B8E485A" w14:textId="16EA372E" w:rsidR="001B737E" w:rsidRDefault="00AB0EE7"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+11.3%</w:t>
            </w:r>
          </w:p>
        </w:tc>
        <w:tc>
          <w:tcPr>
            <w:tcW w:w="1249" w:type="dxa"/>
          </w:tcPr>
          <w:p w14:paraId="4C7AA44C" w14:textId="4B8C373B" w:rsidR="001B737E" w:rsidRDefault="001854AC"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+144%</w:t>
            </w:r>
          </w:p>
        </w:tc>
        <w:tc>
          <w:tcPr>
            <w:tcW w:w="1250" w:type="dxa"/>
          </w:tcPr>
          <w:p w14:paraId="17FDDE57" w14:textId="69646347" w:rsidR="001B737E" w:rsidRDefault="009B08F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762D57">
              <w:rPr>
                <w:sz w:val="20"/>
                <w:szCs w:val="20"/>
              </w:rPr>
              <w:t>18%</w:t>
            </w:r>
          </w:p>
        </w:tc>
        <w:tc>
          <w:tcPr>
            <w:tcW w:w="1250" w:type="dxa"/>
          </w:tcPr>
          <w:p w14:paraId="01476436" w14:textId="22A4D3D0" w:rsidR="001B737E" w:rsidRDefault="00E27DE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w:t>
            </w:r>
          </w:p>
        </w:tc>
        <w:tc>
          <w:tcPr>
            <w:tcW w:w="1250" w:type="dxa"/>
          </w:tcPr>
          <w:p w14:paraId="2ADC0C5D" w14:textId="7C5F266F" w:rsidR="001B737E" w:rsidRDefault="002500E0"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125%</w:t>
            </w:r>
          </w:p>
        </w:tc>
      </w:tr>
      <w:tr w:rsidR="001B737E" w14:paraId="59AF2A21" w14:textId="77777777" w:rsidTr="00C259F2">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79C2518D" w14:textId="122CF5F8" w:rsidR="001B737E" w:rsidRDefault="001B737E" w:rsidP="001B737E">
            <w:pPr>
              <w:jc w:val="both"/>
              <w:rPr>
                <w:sz w:val="20"/>
                <w:szCs w:val="20"/>
              </w:rPr>
            </w:pPr>
            <w:r>
              <w:rPr>
                <w:sz w:val="20"/>
                <w:szCs w:val="20"/>
              </w:rPr>
              <w:t xml:space="preserve">4 </w:t>
            </w:r>
            <w:proofErr w:type="gramStart"/>
            <w:r>
              <w:rPr>
                <w:sz w:val="20"/>
                <w:szCs w:val="20"/>
              </w:rPr>
              <w:t>year</w:t>
            </w:r>
            <w:proofErr w:type="gramEnd"/>
          </w:p>
        </w:tc>
        <w:tc>
          <w:tcPr>
            <w:tcW w:w="1249" w:type="dxa"/>
          </w:tcPr>
          <w:p w14:paraId="2EBF8091" w14:textId="123B56ED" w:rsidR="001B737E" w:rsidRDefault="00AA533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EB1D84">
              <w:rPr>
                <w:sz w:val="20"/>
                <w:szCs w:val="20"/>
              </w:rPr>
              <w:t>51</w:t>
            </w:r>
            <w:r>
              <w:rPr>
                <w:sz w:val="20"/>
                <w:szCs w:val="20"/>
              </w:rPr>
              <w:t>%</w:t>
            </w:r>
          </w:p>
        </w:tc>
        <w:tc>
          <w:tcPr>
            <w:tcW w:w="1249" w:type="dxa"/>
          </w:tcPr>
          <w:p w14:paraId="03B3F559" w14:textId="232098BF" w:rsidR="001B737E" w:rsidRDefault="00AB0EE7"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c>
          <w:tcPr>
            <w:tcW w:w="1249" w:type="dxa"/>
          </w:tcPr>
          <w:p w14:paraId="29D8136D" w14:textId="556753E5" w:rsidR="001B737E" w:rsidRDefault="001854AC"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+73%</w:t>
            </w:r>
          </w:p>
        </w:tc>
        <w:tc>
          <w:tcPr>
            <w:tcW w:w="1250" w:type="dxa"/>
          </w:tcPr>
          <w:p w14:paraId="616E09FF" w14:textId="24645241" w:rsidR="001B737E" w:rsidRDefault="009B08F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62D57">
              <w:rPr>
                <w:sz w:val="20"/>
                <w:szCs w:val="20"/>
              </w:rPr>
              <w:t>141%</w:t>
            </w:r>
          </w:p>
        </w:tc>
        <w:tc>
          <w:tcPr>
            <w:tcW w:w="1250" w:type="dxa"/>
          </w:tcPr>
          <w:p w14:paraId="55826DD4" w14:textId="636C6027" w:rsidR="001B737E" w:rsidRDefault="00E27DE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w:t>
            </w:r>
          </w:p>
        </w:tc>
        <w:tc>
          <w:tcPr>
            <w:tcW w:w="1250" w:type="dxa"/>
          </w:tcPr>
          <w:p w14:paraId="07BC30F7" w14:textId="64B8B45B" w:rsidR="001B737E" w:rsidRDefault="002500E0"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117%</w:t>
            </w:r>
          </w:p>
        </w:tc>
      </w:tr>
      <w:tr w:rsidR="00C259F2" w14:paraId="60DB26DF" w14:textId="77777777" w:rsidTr="00C259F2">
        <w:trPr>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2FF008E2" w14:textId="1CDEAB59" w:rsidR="001B737E" w:rsidRDefault="001B737E" w:rsidP="001B737E">
            <w:pPr>
              <w:jc w:val="both"/>
              <w:rPr>
                <w:sz w:val="20"/>
                <w:szCs w:val="20"/>
              </w:rPr>
            </w:pPr>
            <w:r>
              <w:rPr>
                <w:sz w:val="20"/>
                <w:szCs w:val="20"/>
              </w:rPr>
              <w:t xml:space="preserve">8 </w:t>
            </w:r>
            <w:proofErr w:type="gramStart"/>
            <w:r>
              <w:rPr>
                <w:sz w:val="20"/>
                <w:szCs w:val="20"/>
              </w:rPr>
              <w:t>year</w:t>
            </w:r>
            <w:proofErr w:type="gramEnd"/>
          </w:p>
        </w:tc>
        <w:tc>
          <w:tcPr>
            <w:tcW w:w="1249" w:type="dxa"/>
          </w:tcPr>
          <w:p w14:paraId="2691983A" w14:textId="19106A73" w:rsidR="001B737E" w:rsidRDefault="00605598"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r w:rsidR="00441144">
              <w:rPr>
                <w:sz w:val="20"/>
                <w:szCs w:val="20"/>
              </w:rPr>
              <w:t>2</w:t>
            </w:r>
            <w:r w:rsidR="0019694B">
              <w:rPr>
                <w:sz w:val="20"/>
                <w:szCs w:val="20"/>
              </w:rPr>
              <w:t>%</w:t>
            </w:r>
          </w:p>
        </w:tc>
        <w:tc>
          <w:tcPr>
            <w:tcW w:w="1249" w:type="dxa"/>
          </w:tcPr>
          <w:p w14:paraId="3A899F8B" w14:textId="35EB6B52" w:rsidR="001B737E" w:rsidRDefault="00B77AE4"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1249" w:type="dxa"/>
          </w:tcPr>
          <w:p w14:paraId="4CBA735C" w14:textId="37FEE7F3" w:rsidR="001B737E" w:rsidRDefault="001854AC"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352979">
              <w:rPr>
                <w:sz w:val="20"/>
                <w:szCs w:val="20"/>
              </w:rPr>
              <w:t>51</w:t>
            </w:r>
            <w:r>
              <w:rPr>
                <w:sz w:val="20"/>
                <w:szCs w:val="20"/>
              </w:rPr>
              <w:t>%</w:t>
            </w:r>
          </w:p>
        </w:tc>
        <w:tc>
          <w:tcPr>
            <w:tcW w:w="1250" w:type="dxa"/>
          </w:tcPr>
          <w:p w14:paraId="27E85E6D" w14:textId="1A0A43A4" w:rsidR="001B737E" w:rsidRDefault="009B08F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484727">
              <w:rPr>
                <w:sz w:val="20"/>
                <w:szCs w:val="20"/>
              </w:rPr>
              <w:t>22</w:t>
            </w:r>
            <w:r w:rsidR="00762D57">
              <w:rPr>
                <w:sz w:val="20"/>
                <w:szCs w:val="20"/>
              </w:rPr>
              <w:t>%</w:t>
            </w:r>
          </w:p>
        </w:tc>
        <w:tc>
          <w:tcPr>
            <w:tcW w:w="1250" w:type="dxa"/>
          </w:tcPr>
          <w:p w14:paraId="187B3273" w14:textId="20C7AB2C" w:rsidR="001B737E" w:rsidRDefault="00E27DE6"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7E6959">
              <w:rPr>
                <w:sz w:val="20"/>
                <w:szCs w:val="20"/>
              </w:rPr>
              <w:t>40</w:t>
            </w:r>
            <w:r>
              <w:rPr>
                <w:sz w:val="20"/>
                <w:szCs w:val="20"/>
              </w:rPr>
              <w:t>%</w:t>
            </w:r>
          </w:p>
        </w:tc>
        <w:tc>
          <w:tcPr>
            <w:tcW w:w="1250" w:type="dxa"/>
          </w:tcPr>
          <w:p w14:paraId="494B17C1" w14:textId="762BF915" w:rsidR="001B737E" w:rsidRDefault="002500E0" w:rsidP="001B737E">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104%</w:t>
            </w:r>
          </w:p>
        </w:tc>
      </w:tr>
      <w:tr w:rsidR="00117ADE" w14:paraId="1520D23B" w14:textId="77777777" w:rsidTr="00C259F2">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76" w:type="dxa"/>
          </w:tcPr>
          <w:p w14:paraId="0B10A431" w14:textId="6CDA67C9" w:rsidR="00117ADE" w:rsidRDefault="00117ADE" w:rsidP="001B737E">
            <w:pPr>
              <w:jc w:val="both"/>
              <w:rPr>
                <w:sz w:val="20"/>
                <w:szCs w:val="20"/>
              </w:rPr>
            </w:pPr>
            <w:r>
              <w:rPr>
                <w:sz w:val="20"/>
                <w:szCs w:val="20"/>
              </w:rPr>
              <w:t xml:space="preserve">12 </w:t>
            </w:r>
            <w:proofErr w:type="gramStart"/>
            <w:r>
              <w:rPr>
                <w:sz w:val="20"/>
                <w:szCs w:val="20"/>
              </w:rPr>
              <w:t>year</w:t>
            </w:r>
            <w:proofErr w:type="gramEnd"/>
          </w:p>
        </w:tc>
        <w:tc>
          <w:tcPr>
            <w:tcW w:w="1249" w:type="dxa"/>
          </w:tcPr>
          <w:p w14:paraId="1877A520" w14:textId="434B44F0" w:rsidR="00117ADE" w:rsidRDefault="00161AC7"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+61%</w:t>
            </w:r>
          </w:p>
        </w:tc>
        <w:tc>
          <w:tcPr>
            <w:tcW w:w="1249" w:type="dxa"/>
          </w:tcPr>
          <w:p w14:paraId="41066E61" w14:textId="15EAB39B" w:rsidR="00117ADE" w:rsidRDefault="00B27534"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+9.9%</w:t>
            </w:r>
          </w:p>
        </w:tc>
        <w:tc>
          <w:tcPr>
            <w:tcW w:w="1249" w:type="dxa"/>
          </w:tcPr>
          <w:p w14:paraId="2EC54A18" w14:textId="20C23B05" w:rsidR="00117ADE" w:rsidRDefault="00117ADE"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+450%</w:t>
            </w:r>
          </w:p>
        </w:tc>
        <w:tc>
          <w:tcPr>
            <w:tcW w:w="1250" w:type="dxa"/>
          </w:tcPr>
          <w:p w14:paraId="61B83FCD" w14:textId="526BE4C9" w:rsidR="00117ADE" w:rsidRDefault="009B08F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762D57">
              <w:rPr>
                <w:sz w:val="20"/>
                <w:szCs w:val="20"/>
              </w:rPr>
              <w:t>277%</w:t>
            </w:r>
          </w:p>
        </w:tc>
        <w:tc>
          <w:tcPr>
            <w:tcW w:w="1250" w:type="dxa"/>
          </w:tcPr>
          <w:p w14:paraId="74748771" w14:textId="51B1AE0D" w:rsidR="00117ADE" w:rsidRDefault="00E27DE6"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1250" w:type="dxa"/>
          </w:tcPr>
          <w:p w14:paraId="357CF070" w14:textId="27DC6971" w:rsidR="00117ADE" w:rsidRDefault="002500E0" w:rsidP="001B737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129%</w:t>
            </w:r>
          </w:p>
        </w:tc>
      </w:tr>
    </w:tbl>
    <w:p w14:paraId="22E0F63F" w14:textId="77777777" w:rsidR="00C259F2" w:rsidRDefault="00C259F2" w:rsidP="001B737E">
      <w:pPr>
        <w:jc w:val="both"/>
        <w:rPr>
          <w:sz w:val="20"/>
          <w:szCs w:val="20"/>
        </w:rPr>
      </w:pPr>
    </w:p>
    <w:p w14:paraId="16693180" w14:textId="1B27C5F4" w:rsidR="001B737E" w:rsidRDefault="00C259F2" w:rsidP="001B737E">
      <w:pPr>
        <w:jc w:val="both"/>
        <w:rPr>
          <w:sz w:val="20"/>
          <w:szCs w:val="20"/>
        </w:rPr>
      </w:pPr>
      <w:r>
        <w:rPr>
          <w:sz w:val="20"/>
          <w:szCs w:val="20"/>
        </w:rPr>
        <w:t xml:space="preserve">With one year, the feature importance plot suggests that the ML model might not be learning. Higher importance features had greater variance in their </w:t>
      </w:r>
      <w:proofErr w:type="spellStart"/>
      <w:r>
        <w:rPr>
          <w:sz w:val="20"/>
          <w:szCs w:val="20"/>
        </w:rPr>
        <w:t>importances</w:t>
      </w:r>
      <w:proofErr w:type="spellEnd"/>
      <w:r>
        <w:rPr>
          <w:sz w:val="20"/>
          <w:szCs w:val="20"/>
        </w:rPr>
        <w:t xml:space="preserve">, where the lower bound will almost reach 0 for all features as in Figure 2. This suggests the ML model has low confidence that any of its features </w:t>
      </w:r>
      <w:proofErr w:type="gramStart"/>
      <w:r>
        <w:rPr>
          <w:sz w:val="20"/>
          <w:szCs w:val="20"/>
        </w:rPr>
        <w:t>actually have</w:t>
      </w:r>
      <w:proofErr w:type="gramEnd"/>
      <w:r>
        <w:rPr>
          <w:sz w:val="20"/>
          <w:szCs w:val="20"/>
        </w:rPr>
        <w:t xml:space="preserve"> the reported </w:t>
      </w:r>
      <w:proofErr w:type="spellStart"/>
      <w:r>
        <w:rPr>
          <w:sz w:val="20"/>
          <w:szCs w:val="20"/>
        </w:rPr>
        <w:t>importances</w:t>
      </w:r>
      <w:proofErr w:type="spellEnd"/>
      <w:r>
        <w:rPr>
          <w:sz w:val="20"/>
          <w:szCs w:val="20"/>
        </w:rPr>
        <w:t>.</w:t>
      </w:r>
      <w:r w:rsidR="00DF0776">
        <w:rPr>
          <w:sz w:val="20"/>
          <w:szCs w:val="20"/>
        </w:rPr>
        <w:t xml:space="preserve"> In contrast, with </w:t>
      </w:r>
      <w:r w:rsidR="0015598E">
        <w:rPr>
          <w:sz w:val="20"/>
          <w:szCs w:val="20"/>
        </w:rPr>
        <w:t>8</w:t>
      </w:r>
      <w:r w:rsidR="00DF0776">
        <w:rPr>
          <w:sz w:val="20"/>
          <w:szCs w:val="20"/>
        </w:rPr>
        <w:t xml:space="preserve"> and </w:t>
      </w:r>
      <w:r w:rsidR="0015598E">
        <w:rPr>
          <w:sz w:val="20"/>
          <w:szCs w:val="20"/>
        </w:rPr>
        <w:t>12</w:t>
      </w:r>
      <w:r w:rsidR="00DF0776">
        <w:rPr>
          <w:sz w:val="20"/>
          <w:szCs w:val="20"/>
        </w:rPr>
        <w:t xml:space="preserve"> years the boxplots became </w:t>
      </w:r>
      <w:proofErr w:type="gramStart"/>
      <w:r w:rsidR="00DF0776">
        <w:rPr>
          <w:sz w:val="20"/>
          <w:szCs w:val="20"/>
        </w:rPr>
        <w:t>shorter</w:t>
      </w:r>
      <w:proofErr w:type="gramEnd"/>
      <w:r w:rsidR="00DF0776">
        <w:rPr>
          <w:sz w:val="20"/>
          <w:szCs w:val="20"/>
        </w:rPr>
        <w:t xml:space="preserve"> and the ML model was more confident about its feature </w:t>
      </w:r>
      <w:proofErr w:type="spellStart"/>
      <w:r w:rsidR="00DF0776">
        <w:rPr>
          <w:sz w:val="20"/>
          <w:szCs w:val="20"/>
        </w:rPr>
        <w:t>importances</w:t>
      </w:r>
      <w:proofErr w:type="spellEnd"/>
      <w:r w:rsidR="00DF0776">
        <w:rPr>
          <w:sz w:val="20"/>
          <w:szCs w:val="20"/>
        </w:rPr>
        <w:t>, as in Figure 3.</w:t>
      </w:r>
    </w:p>
    <w:p w14:paraId="49B1980E" w14:textId="77777777" w:rsidR="004D1956" w:rsidRDefault="004D1956" w:rsidP="001B737E">
      <w:pPr>
        <w:jc w:val="both"/>
        <w:rPr>
          <w:sz w:val="20"/>
          <w:szCs w:val="20"/>
        </w:rPr>
      </w:pPr>
    </w:p>
    <w:p w14:paraId="4F1A7E12" w14:textId="0259250C" w:rsidR="00E85A43" w:rsidRDefault="00E85A43" w:rsidP="00E85A43">
      <w:pPr>
        <w:jc w:val="center"/>
        <w:rPr>
          <w:sz w:val="20"/>
          <w:szCs w:val="20"/>
        </w:rPr>
      </w:pPr>
      <w:r>
        <w:rPr>
          <w:noProof/>
          <w:sz w:val="20"/>
          <w:szCs w:val="20"/>
        </w:rPr>
        <w:drawing>
          <wp:inline distT="0" distB="0" distL="0" distR="0" wp14:anchorId="60EB8EC3" wp14:editId="62CA34D1">
            <wp:extent cx="4074028" cy="1917700"/>
            <wp:effectExtent l="0" t="0" r="3175"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3981" t="8055" r="9074" b="7173"/>
                    <a:stretch/>
                  </pic:blipFill>
                  <pic:spPr bwMode="auto">
                    <a:xfrm>
                      <a:off x="0" y="0"/>
                      <a:ext cx="4086278" cy="1923466"/>
                    </a:xfrm>
                    <a:prstGeom prst="rect">
                      <a:avLst/>
                    </a:prstGeom>
                    <a:ln>
                      <a:noFill/>
                    </a:ln>
                    <a:extLst>
                      <a:ext uri="{53640926-AAD7-44D8-BBD7-CCE9431645EC}">
                        <a14:shadowObscured xmlns:a14="http://schemas.microsoft.com/office/drawing/2010/main"/>
                      </a:ext>
                    </a:extLst>
                  </pic:spPr>
                </pic:pic>
              </a:graphicData>
            </a:graphic>
          </wp:inline>
        </w:drawing>
      </w:r>
    </w:p>
    <w:p w14:paraId="30EEFF26" w14:textId="7C9FEFD8" w:rsidR="00E85A43" w:rsidRDefault="00E85A43" w:rsidP="00E85A43">
      <w:pPr>
        <w:jc w:val="center"/>
        <w:rPr>
          <w:i/>
          <w:iCs/>
          <w:sz w:val="20"/>
          <w:szCs w:val="20"/>
        </w:rPr>
      </w:pPr>
      <w:r w:rsidRPr="00E85A43">
        <w:rPr>
          <w:i/>
          <w:iCs/>
          <w:sz w:val="20"/>
          <w:szCs w:val="20"/>
        </w:rPr>
        <w:t>Figure 2: Feature Importance Plot for Universe 4, 1 year</w:t>
      </w:r>
    </w:p>
    <w:p w14:paraId="1EC11DE4" w14:textId="66ABB162" w:rsidR="00E85A43" w:rsidRDefault="00E85A43" w:rsidP="00E85A43">
      <w:pPr>
        <w:jc w:val="center"/>
        <w:rPr>
          <w:i/>
          <w:iCs/>
          <w:sz w:val="20"/>
          <w:szCs w:val="20"/>
        </w:rPr>
      </w:pPr>
      <w:r>
        <w:rPr>
          <w:i/>
          <w:iCs/>
          <w:noProof/>
          <w:sz w:val="20"/>
          <w:szCs w:val="20"/>
        </w:rPr>
        <w:drawing>
          <wp:inline distT="0" distB="0" distL="0" distR="0" wp14:anchorId="67194878" wp14:editId="096D7993">
            <wp:extent cx="4064000" cy="1919723"/>
            <wp:effectExtent l="0" t="0" r="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rotWithShape="1">
                    <a:blip r:embed="rId12" cstate="print">
                      <a:extLst>
                        <a:ext uri="{28A0092B-C50C-407E-A947-70E740481C1C}">
                          <a14:useLocalDpi xmlns:a14="http://schemas.microsoft.com/office/drawing/2010/main" val="0"/>
                        </a:ext>
                      </a:extLst>
                    </a:blip>
                    <a:srcRect l="5000" t="9205" r="9537" b="7173"/>
                    <a:stretch/>
                  </pic:blipFill>
                  <pic:spPr bwMode="auto">
                    <a:xfrm>
                      <a:off x="0" y="0"/>
                      <a:ext cx="4081860" cy="1928160"/>
                    </a:xfrm>
                    <a:prstGeom prst="rect">
                      <a:avLst/>
                    </a:prstGeom>
                    <a:ln>
                      <a:noFill/>
                    </a:ln>
                    <a:extLst>
                      <a:ext uri="{53640926-AAD7-44D8-BBD7-CCE9431645EC}">
                        <a14:shadowObscured xmlns:a14="http://schemas.microsoft.com/office/drawing/2010/main"/>
                      </a:ext>
                    </a:extLst>
                  </pic:spPr>
                </pic:pic>
              </a:graphicData>
            </a:graphic>
          </wp:inline>
        </w:drawing>
      </w:r>
    </w:p>
    <w:p w14:paraId="63C0DF21" w14:textId="7B5E4690" w:rsidR="00E85A43" w:rsidRDefault="00E85A43" w:rsidP="00E85A43">
      <w:pPr>
        <w:jc w:val="center"/>
        <w:rPr>
          <w:i/>
          <w:iCs/>
          <w:sz w:val="20"/>
          <w:szCs w:val="20"/>
        </w:rPr>
      </w:pPr>
      <w:r>
        <w:rPr>
          <w:i/>
          <w:iCs/>
          <w:sz w:val="20"/>
          <w:szCs w:val="20"/>
        </w:rPr>
        <w:t>Figure 3: Feature Importance plot for Universe 4, 12 years</w:t>
      </w:r>
    </w:p>
    <w:p w14:paraId="6AC60789" w14:textId="77777777" w:rsidR="00960319" w:rsidRDefault="00960319" w:rsidP="00E85A43">
      <w:pPr>
        <w:jc w:val="center"/>
        <w:rPr>
          <w:i/>
          <w:iCs/>
          <w:sz w:val="20"/>
          <w:szCs w:val="20"/>
        </w:rPr>
      </w:pPr>
    </w:p>
    <w:p w14:paraId="5F7209DF" w14:textId="28E3EA98" w:rsidR="0026352B" w:rsidRPr="0026352B" w:rsidRDefault="0026352B" w:rsidP="0026352B">
      <w:pPr>
        <w:rPr>
          <w:sz w:val="20"/>
          <w:szCs w:val="20"/>
        </w:rPr>
      </w:pPr>
      <w:r>
        <w:rPr>
          <w:sz w:val="20"/>
          <w:szCs w:val="20"/>
        </w:rPr>
        <w:t xml:space="preserve">A training period of 8 years is selected </w:t>
      </w:r>
      <w:proofErr w:type="gramStart"/>
      <w:r>
        <w:rPr>
          <w:sz w:val="20"/>
          <w:szCs w:val="20"/>
        </w:rPr>
        <w:t>so as to</w:t>
      </w:r>
      <w:proofErr w:type="gramEnd"/>
      <w:r>
        <w:rPr>
          <w:sz w:val="20"/>
          <w:szCs w:val="20"/>
        </w:rPr>
        <w:t xml:space="preserve"> increase the size of dataset and confidence in features, but not capture patterns from too far behind in time.</w:t>
      </w:r>
    </w:p>
    <w:p w14:paraId="13A23C0F" w14:textId="77777777" w:rsidR="00852C36" w:rsidRPr="001B737E" w:rsidRDefault="00852C36" w:rsidP="001B737E">
      <w:pPr>
        <w:jc w:val="both"/>
        <w:rPr>
          <w:sz w:val="20"/>
          <w:szCs w:val="20"/>
        </w:rPr>
      </w:pPr>
    </w:p>
    <w:p w14:paraId="2DD8D781" w14:textId="5F0002A4" w:rsidR="000D34B8" w:rsidRPr="00C939B7" w:rsidRDefault="0074258A" w:rsidP="000D34B8">
      <w:pPr>
        <w:pStyle w:val="ListParagraph"/>
        <w:numPr>
          <w:ilvl w:val="0"/>
          <w:numId w:val="13"/>
        </w:numPr>
        <w:jc w:val="both"/>
        <w:rPr>
          <w:i/>
          <w:iCs/>
          <w:sz w:val="20"/>
          <w:szCs w:val="20"/>
        </w:rPr>
      </w:pPr>
      <w:r w:rsidRPr="004D404D">
        <w:rPr>
          <w:i/>
          <w:iCs/>
          <w:sz w:val="20"/>
          <w:szCs w:val="20"/>
        </w:rPr>
        <w:t>Effect of Bayesian Hyperparameter Optimization</w:t>
      </w:r>
    </w:p>
    <w:p w14:paraId="14F0D21B" w14:textId="72D768DE" w:rsidR="000D34B8" w:rsidRDefault="000D34B8" w:rsidP="000D34B8">
      <w:pPr>
        <w:jc w:val="both"/>
        <w:rPr>
          <w:sz w:val="20"/>
          <w:szCs w:val="20"/>
        </w:rPr>
      </w:pPr>
      <w:r>
        <w:rPr>
          <w:sz w:val="20"/>
          <w:szCs w:val="20"/>
        </w:rPr>
        <w:t>The effects of Bayesian Hyperparameter Optimization on the different universes are compared</w:t>
      </w:r>
      <w:r w:rsidR="00C939B7">
        <w:rPr>
          <w:sz w:val="20"/>
          <w:szCs w:val="20"/>
        </w:rPr>
        <w:t xml:space="preserve"> using MPM performance gain.</w:t>
      </w:r>
    </w:p>
    <w:p w14:paraId="74B15F07" w14:textId="77777777" w:rsidR="004D1956" w:rsidRPr="000D34B8" w:rsidRDefault="004D1956" w:rsidP="000D34B8">
      <w:pPr>
        <w:jc w:val="both"/>
        <w:rPr>
          <w:sz w:val="20"/>
          <w:szCs w:val="20"/>
        </w:rPr>
      </w:pPr>
    </w:p>
    <w:tbl>
      <w:tblPr>
        <w:tblStyle w:val="GridTable6Colorful"/>
        <w:tblW w:w="0" w:type="auto"/>
        <w:jc w:val="center"/>
        <w:tblLook w:val="04A0" w:firstRow="1" w:lastRow="0" w:firstColumn="1" w:lastColumn="0" w:noHBand="0" w:noVBand="1"/>
      </w:tblPr>
      <w:tblGrid>
        <w:gridCol w:w="1350"/>
        <w:gridCol w:w="764"/>
        <w:gridCol w:w="831"/>
        <w:gridCol w:w="846"/>
        <w:gridCol w:w="845"/>
        <w:gridCol w:w="837"/>
        <w:gridCol w:w="845"/>
        <w:gridCol w:w="851"/>
        <w:gridCol w:w="846"/>
        <w:gridCol w:w="911"/>
        <w:gridCol w:w="992"/>
      </w:tblGrid>
      <w:tr w:rsidR="00A35EB6" w14:paraId="5121B2C2" w14:textId="32B68855" w:rsidTr="00A35EB6">
        <w:trPr>
          <w:cnfStyle w:val="100000000000" w:firstRow="1" w:lastRow="0" w:firstColumn="0" w:lastColumn="0" w:oddVBand="0" w:evenVBand="0" w:oddHBand="0"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50" w:type="dxa"/>
          </w:tcPr>
          <w:p w14:paraId="7A4ABD82" w14:textId="5988C5F4" w:rsidR="00573FEE" w:rsidRDefault="00573FEE" w:rsidP="003F0244">
            <w:pPr>
              <w:jc w:val="both"/>
              <w:rPr>
                <w:sz w:val="20"/>
                <w:szCs w:val="20"/>
              </w:rPr>
            </w:pPr>
            <w:r>
              <w:rPr>
                <w:sz w:val="20"/>
                <w:szCs w:val="20"/>
              </w:rPr>
              <w:lastRenderedPageBreak/>
              <w:t>Performance Gai</w:t>
            </w:r>
            <w:r>
              <w:rPr>
                <w:sz w:val="20"/>
                <w:szCs w:val="20"/>
              </w:rPr>
              <w:t>n</w:t>
            </w:r>
          </w:p>
        </w:tc>
        <w:tc>
          <w:tcPr>
            <w:tcW w:w="764" w:type="dxa"/>
          </w:tcPr>
          <w:p w14:paraId="20551140" w14:textId="5EC502E1"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1</w:t>
            </w:r>
          </w:p>
        </w:tc>
        <w:tc>
          <w:tcPr>
            <w:tcW w:w="831" w:type="dxa"/>
          </w:tcPr>
          <w:p w14:paraId="7A8382D0" w14:textId="1127C48E"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2</w:t>
            </w:r>
          </w:p>
        </w:tc>
        <w:tc>
          <w:tcPr>
            <w:tcW w:w="846" w:type="dxa"/>
          </w:tcPr>
          <w:p w14:paraId="223E591B" w14:textId="66C6C6B3"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w:t>
            </w:r>
            <w:r>
              <w:rPr>
                <w:sz w:val="20"/>
                <w:szCs w:val="20"/>
              </w:rPr>
              <w:t xml:space="preserve"> </w:t>
            </w:r>
            <w:r>
              <w:rPr>
                <w:sz w:val="20"/>
                <w:szCs w:val="20"/>
              </w:rPr>
              <w:t>3</w:t>
            </w:r>
          </w:p>
        </w:tc>
        <w:tc>
          <w:tcPr>
            <w:tcW w:w="845" w:type="dxa"/>
          </w:tcPr>
          <w:p w14:paraId="4CED17E1" w14:textId="1299F469"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4</w:t>
            </w:r>
          </w:p>
        </w:tc>
        <w:tc>
          <w:tcPr>
            <w:tcW w:w="837" w:type="dxa"/>
          </w:tcPr>
          <w:p w14:paraId="3EB9FFFC" w14:textId="5E9DD906"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5</w:t>
            </w:r>
          </w:p>
        </w:tc>
        <w:tc>
          <w:tcPr>
            <w:tcW w:w="845" w:type="dxa"/>
          </w:tcPr>
          <w:p w14:paraId="009E39F2" w14:textId="44858096" w:rsidR="00573FEE" w:rsidRDefault="00573FE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 6</w:t>
            </w:r>
          </w:p>
        </w:tc>
        <w:tc>
          <w:tcPr>
            <w:tcW w:w="851" w:type="dxa"/>
          </w:tcPr>
          <w:p w14:paraId="59BCC962" w14:textId="46F5471F" w:rsidR="00573FEE" w:rsidRDefault="00EA291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Univ7</w:t>
            </w:r>
          </w:p>
        </w:tc>
        <w:tc>
          <w:tcPr>
            <w:tcW w:w="846" w:type="dxa"/>
          </w:tcPr>
          <w:p w14:paraId="55B8662B" w14:textId="123A8C34" w:rsidR="00573FEE" w:rsidRDefault="0031301E"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Uni8</w:t>
            </w:r>
          </w:p>
        </w:tc>
        <w:tc>
          <w:tcPr>
            <w:tcW w:w="911" w:type="dxa"/>
          </w:tcPr>
          <w:p w14:paraId="40E60576" w14:textId="72922D3A" w:rsidR="00573FEE" w:rsidRDefault="00836D64"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Uni9</w:t>
            </w:r>
          </w:p>
        </w:tc>
        <w:tc>
          <w:tcPr>
            <w:tcW w:w="992" w:type="dxa"/>
          </w:tcPr>
          <w:p w14:paraId="1F98E53F" w14:textId="5B313E8E" w:rsidR="00573FEE" w:rsidRDefault="00A35EB6"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Uni10</w:t>
            </w:r>
          </w:p>
        </w:tc>
      </w:tr>
      <w:tr w:rsidR="00A35EB6" w14:paraId="0EAFB3C4" w14:textId="479F567C" w:rsidTr="00A35EB6">
        <w:trPr>
          <w:cnfStyle w:val="000000100000" w:firstRow="0" w:lastRow="0" w:firstColumn="0" w:lastColumn="0" w:oddVBand="0" w:evenVBand="0" w:oddHBand="1" w:evenHBand="0" w:firstRowFirstColumn="0" w:firstRowLastColumn="0" w:lastRowFirstColumn="0" w:lastRowLastColumn="0"/>
          <w:trHeight w:val="213"/>
          <w:jc w:val="center"/>
        </w:trPr>
        <w:tc>
          <w:tcPr>
            <w:cnfStyle w:val="001000000000" w:firstRow="0" w:lastRow="0" w:firstColumn="1" w:lastColumn="0" w:oddVBand="0" w:evenVBand="0" w:oddHBand="0" w:evenHBand="0" w:firstRowFirstColumn="0" w:firstRowLastColumn="0" w:lastRowFirstColumn="0" w:lastRowLastColumn="0"/>
            <w:tcW w:w="1350" w:type="dxa"/>
          </w:tcPr>
          <w:p w14:paraId="14D39F03" w14:textId="10E4B20A" w:rsidR="00573FEE" w:rsidRDefault="00573FEE" w:rsidP="003F0244">
            <w:pPr>
              <w:jc w:val="both"/>
              <w:rPr>
                <w:sz w:val="20"/>
                <w:szCs w:val="20"/>
              </w:rPr>
            </w:pPr>
            <w:r>
              <w:rPr>
                <w:sz w:val="20"/>
                <w:szCs w:val="20"/>
              </w:rPr>
              <w:t xml:space="preserve">With </w:t>
            </w:r>
            <w:proofErr w:type="spellStart"/>
            <w:r>
              <w:rPr>
                <w:sz w:val="20"/>
                <w:szCs w:val="20"/>
              </w:rPr>
              <w:t>Opt</w:t>
            </w:r>
            <w:proofErr w:type="spellEnd"/>
          </w:p>
        </w:tc>
        <w:tc>
          <w:tcPr>
            <w:tcW w:w="764" w:type="dxa"/>
          </w:tcPr>
          <w:p w14:paraId="1587EF90" w14:textId="420FC31E" w:rsidR="00573FEE" w:rsidRDefault="00573FE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w:t>
            </w:r>
          </w:p>
        </w:tc>
        <w:tc>
          <w:tcPr>
            <w:tcW w:w="831" w:type="dxa"/>
          </w:tcPr>
          <w:p w14:paraId="1AFE2701" w14:textId="595E4632" w:rsidR="00573FEE" w:rsidRDefault="00346BD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w:t>
            </w:r>
          </w:p>
        </w:tc>
        <w:tc>
          <w:tcPr>
            <w:tcW w:w="846" w:type="dxa"/>
          </w:tcPr>
          <w:p w14:paraId="232B13FA" w14:textId="0F9D7E0A" w:rsidR="00573FEE" w:rsidRDefault="00573FE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+175%</w:t>
            </w:r>
          </w:p>
        </w:tc>
        <w:tc>
          <w:tcPr>
            <w:tcW w:w="845" w:type="dxa"/>
          </w:tcPr>
          <w:p w14:paraId="46AA23A7" w14:textId="5A617DF0" w:rsidR="00573FEE"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+37%</w:t>
            </w:r>
          </w:p>
        </w:tc>
        <w:tc>
          <w:tcPr>
            <w:tcW w:w="837" w:type="dxa"/>
          </w:tcPr>
          <w:p w14:paraId="0826A29A" w14:textId="67B884EC" w:rsidR="00573FEE" w:rsidRDefault="0024089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845" w:type="dxa"/>
          </w:tcPr>
          <w:p w14:paraId="4D3894C2" w14:textId="47701B51" w:rsidR="00573FEE"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+141%</w:t>
            </w:r>
          </w:p>
        </w:tc>
        <w:tc>
          <w:tcPr>
            <w:tcW w:w="851" w:type="dxa"/>
          </w:tcPr>
          <w:p w14:paraId="5A88AEE4" w14:textId="5C49C1A4" w:rsidR="00573FEE"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+16.3%</w:t>
            </w:r>
          </w:p>
        </w:tc>
        <w:tc>
          <w:tcPr>
            <w:tcW w:w="846" w:type="dxa"/>
          </w:tcPr>
          <w:p w14:paraId="5A5E69C5" w14:textId="7F0A230F" w:rsidR="00573FEE" w:rsidRDefault="003130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+43.2%</w:t>
            </w:r>
          </w:p>
        </w:tc>
        <w:tc>
          <w:tcPr>
            <w:tcW w:w="911" w:type="dxa"/>
          </w:tcPr>
          <w:p w14:paraId="7FF67832" w14:textId="76290ADE" w:rsidR="00573FEE"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+20.6%</w:t>
            </w:r>
          </w:p>
        </w:tc>
        <w:tc>
          <w:tcPr>
            <w:tcW w:w="992" w:type="dxa"/>
          </w:tcPr>
          <w:p w14:paraId="46C5C084" w14:textId="7DE84634" w:rsidR="00573FEE"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+65%</w:t>
            </w:r>
          </w:p>
        </w:tc>
      </w:tr>
      <w:tr w:rsidR="00A35EB6" w14:paraId="63274A10" w14:textId="2B777041" w:rsidTr="00A35EB6">
        <w:trPr>
          <w:trHeight w:val="213"/>
          <w:jc w:val="center"/>
        </w:trPr>
        <w:tc>
          <w:tcPr>
            <w:cnfStyle w:val="001000000000" w:firstRow="0" w:lastRow="0" w:firstColumn="1" w:lastColumn="0" w:oddVBand="0" w:evenVBand="0" w:oddHBand="0" w:evenHBand="0" w:firstRowFirstColumn="0" w:firstRowLastColumn="0" w:lastRowFirstColumn="0" w:lastRowLastColumn="0"/>
            <w:tcW w:w="1350" w:type="dxa"/>
          </w:tcPr>
          <w:p w14:paraId="05901F27" w14:textId="444E60D1" w:rsidR="00573FEE" w:rsidRDefault="00573FEE" w:rsidP="003F0244">
            <w:pPr>
              <w:jc w:val="both"/>
              <w:rPr>
                <w:sz w:val="20"/>
                <w:szCs w:val="20"/>
              </w:rPr>
            </w:pPr>
            <w:r>
              <w:rPr>
                <w:sz w:val="20"/>
                <w:szCs w:val="20"/>
              </w:rPr>
              <w:t xml:space="preserve">Without </w:t>
            </w:r>
            <w:proofErr w:type="spellStart"/>
            <w:r>
              <w:rPr>
                <w:sz w:val="20"/>
                <w:szCs w:val="20"/>
              </w:rPr>
              <w:t>Opt</w:t>
            </w:r>
            <w:proofErr w:type="spellEnd"/>
          </w:p>
        </w:tc>
        <w:tc>
          <w:tcPr>
            <w:tcW w:w="764" w:type="dxa"/>
          </w:tcPr>
          <w:p w14:paraId="0507D072" w14:textId="01A47B5C" w:rsidR="00573FEE" w:rsidRDefault="00573FE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w:t>
            </w:r>
          </w:p>
        </w:tc>
        <w:tc>
          <w:tcPr>
            <w:tcW w:w="831" w:type="dxa"/>
          </w:tcPr>
          <w:p w14:paraId="17D45E83" w14:textId="09778439" w:rsidR="00573FEE" w:rsidRDefault="00573FE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346BDF">
              <w:rPr>
                <w:sz w:val="20"/>
                <w:szCs w:val="20"/>
              </w:rPr>
              <w:t>9%</w:t>
            </w:r>
          </w:p>
        </w:tc>
        <w:tc>
          <w:tcPr>
            <w:tcW w:w="846" w:type="dxa"/>
          </w:tcPr>
          <w:p w14:paraId="493A8ACD" w14:textId="40051C2D" w:rsidR="00573FEE" w:rsidRDefault="00573FE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+151%</w:t>
            </w:r>
          </w:p>
        </w:tc>
        <w:tc>
          <w:tcPr>
            <w:tcW w:w="845" w:type="dxa"/>
          </w:tcPr>
          <w:p w14:paraId="65EBB1B0" w14:textId="3FA20D49" w:rsidR="00573FEE"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484727">
              <w:rPr>
                <w:sz w:val="20"/>
                <w:szCs w:val="20"/>
              </w:rPr>
              <w:t>22</w:t>
            </w:r>
            <w:r>
              <w:rPr>
                <w:sz w:val="20"/>
                <w:szCs w:val="20"/>
              </w:rPr>
              <w:t>%</w:t>
            </w:r>
          </w:p>
        </w:tc>
        <w:tc>
          <w:tcPr>
            <w:tcW w:w="837" w:type="dxa"/>
          </w:tcPr>
          <w:p w14:paraId="1E0C9743" w14:textId="7BA94C24" w:rsidR="00573FEE" w:rsidRDefault="0024089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7E6959">
              <w:rPr>
                <w:sz w:val="20"/>
                <w:szCs w:val="20"/>
              </w:rPr>
              <w:t>40</w:t>
            </w:r>
            <w:r>
              <w:rPr>
                <w:sz w:val="20"/>
                <w:szCs w:val="20"/>
              </w:rPr>
              <w:t>%</w:t>
            </w:r>
          </w:p>
        </w:tc>
        <w:tc>
          <w:tcPr>
            <w:tcW w:w="845" w:type="dxa"/>
          </w:tcPr>
          <w:p w14:paraId="6413B583" w14:textId="1E78929C" w:rsidR="00573FEE"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+104%</w:t>
            </w:r>
          </w:p>
        </w:tc>
        <w:tc>
          <w:tcPr>
            <w:tcW w:w="851" w:type="dxa"/>
          </w:tcPr>
          <w:p w14:paraId="4509CA42" w14:textId="75D88A68" w:rsidR="00573FEE" w:rsidRDefault="0048746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+30.7%</w:t>
            </w:r>
          </w:p>
        </w:tc>
        <w:tc>
          <w:tcPr>
            <w:tcW w:w="846" w:type="dxa"/>
          </w:tcPr>
          <w:p w14:paraId="4379AD5B" w14:textId="7B504968" w:rsidR="00573FEE" w:rsidRDefault="0015254D"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+66.4%</w:t>
            </w:r>
          </w:p>
        </w:tc>
        <w:tc>
          <w:tcPr>
            <w:tcW w:w="911" w:type="dxa"/>
          </w:tcPr>
          <w:p w14:paraId="7459DA83" w14:textId="71FA0E7F" w:rsidR="00573FEE" w:rsidRDefault="009652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+51%</w:t>
            </w:r>
          </w:p>
        </w:tc>
        <w:tc>
          <w:tcPr>
            <w:tcW w:w="992" w:type="dxa"/>
          </w:tcPr>
          <w:p w14:paraId="201A4176" w14:textId="396229AB" w:rsidR="00573FEE" w:rsidRDefault="009652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+54%</w:t>
            </w:r>
          </w:p>
        </w:tc>
      </w:tr>
    </w:tbl>
    <w:p w14:paraId="4BD8A352" w14:textId="156894BF" w:rsidR="000D34B8" w:rsidRDefault="000D34B8" w:rsidP="000D34B8">
      <w:pPr>
        <w:jc w:val="both"/>
        <w:rPr>
          <w:sz w:val="20"/>
          <w:szCs w:val="20"/>
        </w:rPr>
      </w:pPr>
    </w:p>
    <w:p w14:paraId="681F1E47" w14:textId="5214182B" w:rsidR="00C939B7" w:rsidRDefault="00C939B7" w:rsidP="000D34B8">
      <w:pPr>
        <w:jc w:val="both"/>
        <w:rPr>
          <w:sz w:val="20"/>
          <w:szCs w:val="20"/>
        </w:rPr>
      </w:pPr>
      <w:r>
        <w:rPr>
          <w:sz w:val="20"/>
          <w:szCs w:val="20"/>
        </w:rPr>
        <w:t xml:space="preserve">No significant performance improvements were observed with Bayesian Hyperparameter Optimization. However, similarly to increasing the training period, optimization made the model much more confident, albeit mainly reducing the right </w:t>
      </w:r>
      <w:proofErr w:type="gramStart"/>
      <w:r>
        <w:rPr>
          <w:sz w:val="20"/>
          <w:szCs w:val="20"/>
        </w:rPr>
        <w:t>end(</w:t>
      </w:r>
      <w:proofErr w:type="gramEnd"/>
      <w:r>
        <w:rPr>
          <w:sz w:val="20"/>
          <w:szCs w:val="20"/>
        </w:rPr>
        <w:t>upper end) of the boxplots.</w:t>
      </w:r>
    </w:p>
    <w:p w14:paraId="67F01644" w14:textId="1D1B0EFE" w:rsidR="00C939B7" w:rsidRDefault="00C939B7" w:rsidP="00C939B7">
      <w:pPr>
        <w:jc w:val="center"/>
        <w:rPr>
          <w:sz w:val="20"/>
          <w:szCs w:val="20"/>
        </w:rPr>
      </w:pPr>
      <w:r>
        <w:rPr>
          <w:noProof/>
          <w:sz w:val="20"/>
          <w:szCs w:val="20"/>
        </w:rPr>
        <w:drawing>
          <wp:inline distT="0" distB="0" distL="0" distR="0" wp14:anchorId="7EA61FCC" wp14:editId="1D016DC0">
            <wp:extent cx="4826000" cy="2227780"/>
            <wp:effectExtent l="0" t="0" r="0"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l="4074" t="9206" r="9073" b="7749"/>
                    <a:stretch/>
                  </pic:blipFill>
                  <pic:spPr bwMode="auto">
                    <a:xfrm>
                      <a:off x="0" y="0"/>
                      <a:ext cx="4832029" cy="2230563"/>
                    </a:xfrm>
                    <a:prstGeom prst="rect">
                      <a:avLst/>
                    </a:prstGeom>
                    <a:ln>
                      <a:noFill/>
                    </a:ln>
                    <a:extLst>
                      <a:ext uri="{53640926-AAD7-44D8-BBD7-CCE9431645EC}">
                        <a14:shadowObscured xmlns:a14="http://schemas.microsoft.com/office/drawing/2010/main"/>
                      </a:ext>
                    </a:extLst>
                  </pic:spPr>
                </pic:pic>
              </a:graphicData>
            </a:graphic>
          </wp:inline>
        </w:drawing>
      </w:r>
    </w:p>
    <w:p w14:paraId="321ADC5F" w14:textId="057BBF7C" w:rsidR="00C939B7" w:rsidRPr="00C939B7" w:rsidRDefault="00C939B7" w:rsidP="00C939B7">
      <w:pPr>
        <w:jc w:val="center"/>
        <w:rPr>
          <w:i/>
          <w:iCs/>
          <w:sz w:val="20"/>
          <w:szCs w:val="20"/>
        </w:rPr>
      </w:pPr>
      <w:r>
        <w:rPr>
          <w:i/>
          <w:iCs/>
          <w:sz w:val="20"/>
          <w:szCs w:val="20"/>
        </w:rPr>
        <w:t xml:space="preserve">Figure 5: </w:t>
      </w:r>
      <w:r w:rsidRPr="00C939B7">
        <w:rPr>
          <w:i/>
          <w:iCs/>
          <w:sz w:val="20"/>
          <w:szCs w:val="20"/>
        </w:rPr>
        <w:t xml:space="preserve">Feature Importance Plot for Universe 2, without Bayesian </w:t>
      </w:r>
      <w:proofErr w:type="spellStart"/>
      <w:r w:rsidRPr="00C939B7">
        <w:rPr>
          <w:i/>
          <w:iCs/>
          <w:sz w:val="20"/>
          <w:szCs w:val="20"/>
        </w:rPr>
        <w:t>Opt</w:t>
      </w:r>
      <w:proofErr w:type="spellEnd"/>
    </w:p>
    <w:p w14:paraId="5141CFC2" w14:textId="1F6BC6D6" w:rsidR="00C939B7" w:rsidRDefault="00C939B7" w:rsidP="00C939B7">
      <w:pPr>
        <w:jc w:val="center"/>
        <w:rPr>
          <w:sz w:val="20"/>
          <w:szCs w:val="20"/>
        </w:rPr>
      </w:pPr>
      <w:r>
        <w:rPr>
          <w:noProof/>
          <w:sz w:val="20"/>
          <w:szCs w:val="20"/>
        </w:rPr>
        <w:drawing>
          <wp:inline distT="0" distB="0" distL="0" distR="0" wp14:anchorId="15E641F1" wp14:editId="48C5F7B8">
            <wp:extent cx="4870451" cy="2247900"/>
            <wp:effectExtent l="0" t="0" r="635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4" cstate="print">
                      <a:extLst>
                        <a:ext uri="{28A0092B-C50C-407E-A947-70E740481C1C}">
                          <a14:useLocalDpi xmlns:a14="http://schemas.microsoft.com/office/drawing/2010/main" val="0"/>
                        </a:ext>
                      </a:extLst>
                    </a:blip>
                    <a:srcRect l="4629" t="9206" r="8704" b="7941"/>
                    <a:stretch/>
                  </pic:blipFill>
                  <pic:spPr bwMode="auto">
                    <a:xfrm>
                      <a:off x="0" y="0"/>
                      <a:ext cx="4878239" cy="2251494"/>
                    </a:xfrm>
                    <a:prstGeom prst="rect">
                      <a:avLst/>
                    </a:prstGeom>
                    <a:ln>
                      <a:noFill/>
                    </a:ln>
                    <a:extLst>
                      <a:ext uri="{53640926-AAD7-44D8-BBD7-CCE9431645EC}">
                        <a14:shadowObscured xmlns:a14="http://schemas.microsoft.com/office/drawing/2010/main"/>
                      </a:ext>
                    </a:extLst>
                  </pic:spPr>
                </pic:pic>
              </a:graphicData>
            </a:graphic>
          </wp:inline>
        </w:drawing>
      </w:r>
    </w:p>
    <w:p w14:paraId="04B7CE6C" w14:textId="7CD4A29C" w:rsidR="00C939B7" w:rsidRDefault="00C939B7" w:rsidP="00C939B7">
      <w:pPr>
        <w:jc w:val="center"/>
        <w:rPr>
          <w:i/>
          <w:iCs/>
          <w:sz w:val="20"/>
          <w:szCs w:val="20"/>
        </w:rPr>
      </w:pPr>
      <w:r w:rsidRPr="00C939B7">
        <w:rPr>
          <w:i/>
          <w:iCs/>
          <w:sz w:val="20"/>
          <w:szCs w:val="20"/>
        </w:rPr>
        <w:t xml:space="preserve">Figure 6: Feature Importance Plot for Universe 2, with Bayesian </w:t>
      </w:r>
      <w:proofErr w:type="spellStart"/>
      <w:r w:rsidRPr="00C939B7">
        <w:rPr>
          <w:i/>
          <w:iCs/>
          <w:sz w:val="20"/>
          <w:szCs w:val="20"/>
        </w:rPr>
        <w:t>Opt</w:t>
      </w:r>
      <w:proofErr w:type="spellEnd"/>
    </w:p>
    <w:p w14:paraId="046F2F30" w14:textId="77777777" w:rsidR="001B7984" w:rsidRPr="001B7984" w:rsidRDefault="001B7984" w:rsidP="00C939B7">
      <w:pPr>
        <w:jc w:val="center"/>
        <w:rPr>
          <w:sz w:val="20"/>
          <w:szCs w:val="20"/>
        </w:rPr>
      </w:pPr>
    </w:p>
    <w:p w14:paraId="23C65480" w14:textId="17106F48" w:rsidR="005F038F" w:rsidRPr="005F038F" w:rsidRDefault="00C11DAA" w:rsidP="005F038F">
      <w:pPr>
        <w:rPr>
          <w:sz w:val="20"/>
          <w:szCs w:val="20"/>
        </w:rPr>
      </w:pPr>
      <w:r>
        <w:rPr>
          <w:sz w:val="20"/>
          <w:szCs w:val="20"/>
        </w:rPr>
        <w:t xml:space="preserve">Without optimization, the boxes continued to increase in size with more important features. Optimization managed to alleviate this problem a little, mainly reducing the upper bound of </w:t>
      </w:r>
      <w:proofErr w:type="spellStart"/>
      <w:r>
        <w:rPr>
          <w:sz w:val="20"/>
          <w:szCs w:val="20"/>
        </w:rPr>
        <w:t>importances</w:t>
      </w:r>
      <w:proofErr w:type="spellEnd"/>
      <w:r>
        <w:rPr>
          <w:sz w:val="20"/>
          <w:szCs w:val="20"/>
        </w:rPr>
        <w:t xml:space="preserve"> while keeping the lower bounds about equal. However, even when the model was more confident in its features, performance did not improve. This is a worrying sign, perhaps a sign of overfitting when there is no optimization. Future work will seek to address this issue.</w:t>
      </w:r>
    </w:p>
    <w:p w14:paraId="62D2298E" w14:textId="77777777" w:rsidR="005F038F" w:rsidRDefault="005F038F">
      <w:pPr>
        <w:rPr>
          <w:smallCaps/>
          <w:kern w:val="28"/>
          <w:sz w:val="20"/>
          <w:szCs w:val="20"/>
        </w:rPr>
      </w:pPr>
      <w:r>
        <w:rPr>
          <w:smallCaps/>
          <w:kern w:val="28"/>
          <w:sz w:val="20"/>
          <w:szCs w:val="20"/>
        </w:rPr>
        <w:br w:type="page"/>
      </w:r>
    </w:p>
    <w:p w14:paraId="7C4EE8EC" w14:textId="07AF1556" w:rsidR="008274C8" w:rsidRPr="00A35EB6" w:rsidRDefault="000478F0" w:rsidP="00A35EB6">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performance results</w:t>
      </w:r>
    </w:p>
    <w:p w14:paraId="2CA6CA2A" w14:textId="1EDF644F" w:rsidR="009A1D91" w:rsidRDefault="000478F0" w:rsidP="000478F0">
      <w:pPr>
        <w:jc w:val="both"/>
        <w:rPr>
          <w:sz w:val="20"/>
          <w:szCs w:val="20"/>
        </w:rPr>
      </w:pPr>
      <w:r>
        <w:rPr>
          <w:sz w:val="20"/>
          <w:szCs w:val="20"/>
        </w:rPr>
        <w:t xml:space="preserve">MPM. </w:t>
      </w:r>
      <w:r w:rsidR="00037094">
        <w:rPr>
          <w:sz w:val="20"/>
          <w:szCs w:val="20"/>
        </w:rPr>
        <w:t xml:space="preserve">ERC </w:t>
      </w:r>
      <w:r>
        <w:rPr>
          <w:sz w:val="20"/>
          <w:szCs w:val="20"/>
        </w:rPr>
        <w:t xml:space="preserve">and HRP are compared against each other in all 10 universes. Metrics used include the Compound Annual Growth Rate, Sharpe Ratio computed using daily, </w:t>
      </w:r>
      <w:proofErr w:type="gramStart"/>
      <w:r>
        <w:rPr>
          <w:sz w:val="20"/>
          <w:szCs w:val="20"/>
        </w:rPr>
        <w:t>monthly</w:t>
      </w:r>
      <w:proofErr w:type="gramEnd"/>
      <w:r>
        <w:rPr>
          <w:sz w:val="20"/>
          <w:szCs w:val="20"/>
        </w:rPr>
        <w:t xml:space="preserve"> and annual returns. </w:t>
      </w:r>
    </w:p>
    <w:p w14:paraId="06CD2132" w14:textId="067F3816" w:rsidR="000478F0" w:rsidRDefault="000478F0" w:rsidP="000478F0">
      <w:pPr>
        <w:jc w:val="both"/>
        <w:rPr>
          <w:sz w:val="20"/>
          <w:szCs w:val="20"/>
        </w:rPr>
      </w:pPr>
    </w:p>
    <w:p w14:paraId="59974AF4" w14:textId="4AC7B96B" w:rsidR="000478F0" w:rsidRDefault="000478F0" w:rsidP="004D1956">
      <w:pPr>
        <w:jc w:val="both"/>
        <w:rPr>
          <w:i/>
          <w:iCs/>
          <w:sz w:val="20"/>
          <w:szCs w:val="20"/>
        </w:rPr>
      </w:pPr>
      <w:r w:rsidRPr="004D1956">
        <w:rPr>
          <w:i/>
          <w:iCs/>
          <w:sz w:val="20"/>
          <w:szCs w:val="20"/>
        </w:rPr>
        <w:t>Universe 1</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C31460" w14:paraId="5C6D1A64"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0BF8577" w14:textId="77777777" w:rsidR="00C31460" w:rsidRDefault="00C31460" w:rsidP="003F0244">
            <w:pPr>
              <w:jc w:val="both"/>
              <w:rPr>
                <w:sz w:val="20"/>
                <w:szCs w:val="20"/>
              </w:rPr>
            </w:pPr>
          </w:p>
        </w:tc>
        <w:tc>
          <w:tcPr>
            <w:tcW w:w="850" w:type="dxa"/>
          </w:tcPr>
          <w:p w14:paraId="7E702395"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2F1206FD"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61A2D520"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3ED715D3" w14:textId="77777777" w:rsidR="00C31460" w:rsidRDefault="00C31460"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C31460" w14:paraId="42A2C746"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09A46E4" w14:textId="77777777" w:rsidR="00C31460" w:rsidRDefault="00C31460" w:rsidP="003F0244">
            <w:pPr>
              <w:jc w:val="both"/>
              <w:rPr>
                <w:sz w:val="20"/>
                <w:szCs w:val="20"/>
              </w:rPr>
            </w:pPr>
            <w:r>
              <w:rPr>
                <w:sz w:val="20"/>
                <w:szCs w:val="20"/>
              </w:rPr>
              <w:t>ERC</w:t>
            </w:r>
          </w:p>
        </w:tc>
        <w:tc>
          <w:tcPr>
            <w:tcW w:w="850" w:type="dxa"/>
          </w:tcPr>
          <w:p w14:paraId="199E8D7F" w14:textId="55A9CC9A"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0.036</w:t>
            </w:r>
          </w:p>
        </w:tc>
        <w:tc>
          <w:tcPr>
            <w:tcW w:w="1418" w:type="dxa"/>
          </w:tcPr>
          <w:p w14:paraId="72A6ED7E" w14:textId="3F562FAA"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0.54</w:t>
            </w:r>
          </w:p>
        </w:tc>
        <w:tc>
          <w:tcPr>
            <w:tcW w:w="1417" w:type="dxa"/>
          </w:tcPr>
          <w:p w14:paraId="08F1E8FF" w14:textId="5C52ABAD"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0.49</w:t>
            </w:r>
          </w:p>
        </w:tc>
        <w:tc>
          <w:tcPr>
            <w:tcW w:w="1418" w:type="dxa"/>
          </w:tcPr>
          <w:p w14:paraId="4384399B" w14:textId="4286CEF5"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0.87</w:t>
            </w:r>
          </w:p>
        </w:tc>
      </w:tr>
      <w:tr w:rsidR="00C31460" w14:paraId="34DEC919"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9C3ABB5" w14:textId="77777777" w:rsidR="00C31460" w:rsidRDefault="00C31460" w:rsidP="003F0244">
            <w:pPr>
              <w:jc w:val="both"/>
              <w:rPr>
                <w:sz w:val="20"/>
                <w:szCs w:val="20"/>
              </w:rPr>
            </w:pPr>
            <w:r>
              <w:rPr>
                <w:sz w:val="20"/>
                <w:szCs w:val="20"/>
              </w:rPr>
              <w:t>HRP</w:t>
            </w:r>
          </w:p>
        </w:tc>
        <w:tc>
          <w:tcPr>
            <w:tcW w:w="850" w:type="dxa"/>
          </w:tcPr>
          <w:p w14:paraId="629F3271" w14:textId="5B67F659"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0.028</w:t>
            </w:r>
          </w:p>
        </w:tc>
        <w:tc>
          <w:tcPr>
            <w:tcW w:w="1418" w:type="dxa"/>
          </w:tcPr>
          <w:p w14:paraId="105F0447" w14:textId="6C144154"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0.49</w:t>
            </w:r>
          </w:p>
        </w:tc>
        <w:tc>
          <w:tcPr>
            <w:tcW w:w="1417" w:type="dxa"/>
          </w:tcPr>
          <w:p w14:paraId="2833C880" w14:textId="041824A6"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0.44</w:t>
            </w:r>
          </w:p>
        </w:tc>
        <w:tc>
          <w:tcPr>
            <w:tcW w:w="1418" w:type="dxa"/>
          </w:tcPr>
          <w:p w14:paraId="659F8C85" w14:textId="3642FDE5" w:rsidR="00C31460" w:rsidRDefault="00C31460"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0.87</w:t>
            </w:r>
          </w:p>
        </w:tc>
      </w:tr>
      <w:tr w:rsidR="00C31460" w14:paraId="6AAF9C5F"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1D58472" w14:textId="77777777" w:rsidR="00C31460" w:rsidRDefault="00C31460" w:rsidP="003F0244">
            <w:pPr>
              <w:jc w:val="both"/>
              <w:rPr>
                <w:sz w:val="20"/>
                <w:szCs w:val="20"/>
              </w:rPr>
            </w:pPr>
            <w:r>
              <w:rPr>
                <w:sz w:val="20"/>
                <w:szCs w:val="20"/>
              </w:rPr>
              <w:t>MPM</w:t>
            </w:r>
          </w:p>
        </w:tc>
        <w:tc>
          <w:tcPr>
            <w:tcW w:w="850" w:type="dxa"/>
          </w:tcPr>
          <w:p w14:paraId="5746E460" w14:textId="331D4D35"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1418" w:type="dxa"/>
          </w:tcPr>
          <w:p w14:paraId="55B42458" w14:textId="3DF174CC"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w:t>
            </w:r>
          </w:p>
        </w:tc>
        <w:tc>
          <w:tcPr>
            <w:tcW w:w="1417" w:type="dxa"/>
          </w:tcPr>
          <w:p w14:paraId="7AE32C44" w14:textId="582CF000"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0.59</w:t>
            </w:r>
          </w:p>
        </w:tc>
        <w:tc>
          <w:tcPr>
            <w:tcW w:w="1418" w:type="dxa"/>
          </w:tcPr>
          <w:p w14:paraId="782626E8" w14:textId="29BCDAEE" w:rsidR="00C31460" w:rsidRDefault="00C31460"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0.97</w:t>
            </w:r>
          </w:p>
        </w:tc>
      </w:tr>
    </w:tbl>
    <w:p w14:paraId="0DA9BDB0" w14:textId="48078C44" w:rsidR="008274C8" w:rsidRDefault="008274C8" w:rsidP="00184E8A">
      <w:pPr>
        <w:jc w:val="center"/>
        <w:rPr>
          <w:i/>
          <w:iCs/>
          <w:sz w:val="20"/>
          <w:szCs w:val="20"/>
        </w:rPr>
      </w:pPr>
    </w:p>
    <w:p w14:paraId="54E8E96B" w14:textId="10DCA0F3" w:rsidR="008274C8" w:rsidRDefault="008274C8" w:rsidP="004D1956">
      <w:pPr>
        <w:jc w:val="both"/>
        <w:rPr>
          <w:i/>
          <w:iCs/>
          <w:sz w:val="20"/>
          <w:szCs w:val="20"/>
        </w:rPr>
      </w:pPr>
      <w:r>
        <w:rPr>
          <w:i/>
          <w:iCs/>
          <w:sz w:val="20"/>
          <w:szCs w:val="20"/>
        </w:rPr>
        <w:t>Universe 2</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17F3CBF9"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6D912A4" w14:textId="77777777" w:rsidR="00144B83" w:rsidRDefault="00144B83" w:rsidP="003F0244">
            <w:pPr>
              <w:jc w:val="both"/>
              <w:rPr>
                <w:sz w:val="20"/>
                <w:szCs w:val="20"/>
              </w:rPr>
            </w:pPr>
          </w:p>
        </w:tc>
        <w:tc>
          <w:tcPr>
            <w:tcW w:w="850" w:type="dxa"/>
          </w:tcPr>
          <w:p w14:paraId="40ACFA0A"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47013104"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13C2491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1F799FCA"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52FC81F0"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EE4BCC9" w14:textId="77777777" w:rsidR="00144B83" w:rsidRDefault="00144B83" w:rsidP="003F0244">
            <w:pPr>
              <w:jc w:val="both"/>
              <w:rPr>
                <w:sz w:val="20"/>
                <w:szCs w:val="20"/>
              </w:rPr>
            </w:pPr>
            <w:r>
              <w:rPr>
                <w:sz w:val="20"/>
                <w:szCs w:val="20"/>
              </w:rPr>
              <w:t>ERC</w:t>
            </w:r>
          </w:p>
        </w:tc>
        <w:tc>
          <w:tcPr>
            <w:tcW w:w="850" w:type="dxa"/>
          </w:tcPr>
          <w:p w14:paraId="282B671A" w14:textId="57EC3854"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0.054</w:t>
            </w:r>
          </w:p>
        </w:tc>
        <w:tc>
          <w:tcPr>
            <w:tcW w:w="1418" w:type="dxa"/>
          </w:tcPr>
          <w:p w14:paraId="241F227E" w14:textId="01643603"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0.36</w:t>
            </w:r>
          </w:p>
        </w:tc>
        <w:tc>
          <w:tcPr>
            <w:tcW w:w="1417" w:type="dxa"/>
          </w:tcPr>
          <w:p w14:paraId="597B11A4" w14:textId="7A8964EC"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0.31</w:t>
            </w:r>
          </w:p>
        </w:tc>
        <w:tc>
          <w:tcPr>
            <w:tcW w:w="1418" w:type="dxa"/>
          </w:tcPr>
          <w:p w14:paraId="6160A08F" w14:textId="3D723677"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0.90</w:t>
            </w:r>
          </w:p>
        </w:tc>
      </w:tr>
      <w:tr w:rsidR="00144B83" w14:paraId="0A0940E2"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11B4EC" w14:textId="77777777" w:rsidR="00144B83" w:rsidRDefault="00144B83" w:rsidP="003F0244">
            <w:pPr>
              <w:jc w:val="both"/>
              <w:rPr>
                <w:sz w:val="20"/>
                <w:szCs w:val="20"/>
              </w:rPr>
            </w:pPr>
            <w:r>
              <w:rPr>
                <w:sz w:val="20"/>
                <w:szCs w:val="20"/>
              </w:rPr>
              <w:t>HRP</w:t>
            </w:r>
          </w:p>
        </w:tc>
        <w:tc>
          <w:tcPr>
            <w:tcW w:w="850" w:type="dxa"/>
          </w:tcPr>
          <w:p w14:paraId="0E568852" w14:textId="1CD2A028" w:rsidR="00144B83" w:rsidRDefault="003F36D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0.048</w:t>
            </w:r>
          </w:p>
        </w:tc>
        <w:tc>
          <w:tcPr>
            <w:tcW w:w="1418" w:type="dxa"/>
          </w:tcPr>
          <w:p w14:paraId="28B86950" w14:textId="0BF48110" w:rsidR="00144B83" w:rsidRDefault="003F36D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0.33</w:t>
            </w:r>
          </w:p>
        </w:tc>
        <w:tc>
          <w:tcPr>
            <w:tcW w:w="1417" w:type="dxa"/>
          </w:tcPr>
          <w:p w14:paraId="45ACEC64" w14:textId="71C8780D" w:rsidR="00144B83" w:rsidRDefault="0092573A"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0.28</w:t>
            </w:r>
          </w:p>
        </w:tc>
        <w:tc>
          <w:tcPr>
            <w:tcW w:w="1418" w:type="dxa"/>
          </w:tcPr>
          <w:p w14:paraId="15F5995D" w14:textId="1F0909B1" w:rsidR="00144B83" w:rsidRDefault="0092573A"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0.89</w:t>
            </w:r>
          </w:p>
        </w:tc>
      </w:tr>
      <w:tr w:rsidR="00144B83" w14:paraId="0D9148A1"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00AC524" w14:textId="77777777" w:rsidR="00144B83" w:rsidRDefault="00144B83" w:rsidP="003F0244">
            <w:pPr>
              <w:jc w:val="both"/>
              <w:rPr>
                <w:sz w:val="20"/>
                <w:szCs w:val="20"/>
              </w:rPr>
            </w:pPr>
            <w:r>
              <w:rPr>
                <w:sz w:val="20"/>
                <w:szCs w:val="20"/>
              </w:rPr>
              <w:t>MPM</w:t>
            </w:r>
          </w:p>
        </w:tc>
        <w:tc>
          <w:tcPr>
            <w:tcW w:w="850" w:type="dxa"/>
          </w:tcPr>
          <w:p w14:paraId="5839C1E8" w14:textId="0D6F5440"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0.059</w:t>
            </w:r>
          </w:p>
        </w:tc>
        <w:tc>
          <w:tcPr>
            <w:tcW w:w="1418" w:type="dxa"/>
          </w:tcPr>
          <w:p w14:paraId="3AD0B43A" w14:textId="6D760986" w:rsidR="00144B83" w:rsidRDefault="003F36D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0.38</w:t>
            </w:r>
          </w:p>
        </w:tc>
        <w:tc>
          <w:tcPr>
            <w:tcW w:w="1417" w:type="dxa"/>
          </w:tcPr>
          <w:p w14:paraId="739EF1D4" w14:textId="2987F5CA"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0.34</w:t>
            </w:r>
          </w:p>
        </w:tc>
        <w:tc>
          <w:tcPr>
            <w:tcW w:w="1418" w:type="dxa"/>
          </w:tcPr>
          <w:p w14:paraId="33B04D46" w14:textId="640DE230" w:rsidR="00144B83" w:rsidRDefault="0092573A"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0.94</w:t>
            </w:r>
          </w:p>
        </w:tc>
      </w:tr>
    </w:tbl>
    <w:p w14:paraId="7B174159" w14:textId="4632E094" w:rsidR="008274C8" w:rsidRDefault="008274C8" w:rsidP="004D1956">
      <w:pPr>
        <w:jc w:val="both"/>
        <w:rPr>
          <w:i/>
          <w:iCs/>
          <w:sz w:val="20"/>
          <w:szCs w:val="20"/>
        </w:rPr>
      </w:pPr>
    </w:p>
    <w:p w14:paraId="28DE6150" w14:textId="7B8783A3" w:rsidR="008274C8" w:rsidRDefault="008274C8" w:rsidP="004D1956">
      <w:pPr>
        <w:jc w:val="both"/>
        <w:rPr>
          <w:i/>
          <w:iCs/>
          <w:sz w:val="20"/>
          <w:szCs w:val="20"/>
        </w:rPr>
      </w:pPr>
      <w:r>
        <w:rPr>
          <w:i/>
          <w:iCs/>
          <w:sz w:val="20"/>
          <w:szCs w:val="20"/>
        </w:rPr>
        <w:t>Universe 3</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8274C8" w14:paraId="35CDA19B" w14:textId="77777777" w:rsidTr="00606B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D793A12" w14:textId="77777777" w:rsidR="008274C8" w:rsidRDefault="008274C8" w:rsidP="004D1956">
            <w:pPr>
              <w:jc w:val="both"/>
              <w:rPr>
                <w:sz w:val="20"/>
                <w:szCs w:val="20"/>
              </w:rPr>
            </w:pPr>
          </w:p>
        </w:tc>
        <w:tc>
          <w:tcPr>
            <w:tcW w:w="850" w:type="dxa"/>
          </w:tcPr>
          <w:p w14:paraId="3EB5B0F6" w14:textId="6B2F3250"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5B52A0D6" w14:textId="4A6EA668"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0BF118EC" w14:textId="389A46BB"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3B55CDC8" w14:textId="73CF9CDB" w:rsidR="008274C8" w:rsidRDefault="008274C8" w:rsidP="004D1956">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8274C8" w14:paraId="38F7AD3F" w14:textId="77777777" w:rsidTr="00606B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CBD7606" w14:textId="20E0F89D" w:rsidR="008274C8" w:rsidRDefault="008274C8" w:rsidP="004D1956">
            <w:pPr>
              <w:jc w:val="both"/>
              <w:rPr>
                <w:sz w:val="20"/>
                <w:szCs w:val="20"/>
              </w:rPr>
            </w:pPr>
            <w:r>
              <w:rPr>
                <w:sz w:val="20"/>
                <w:szCs w:val="20"/>
              </w:rPr>
              <w:t>ERC</w:t>
            </w:r>
          </w:p>
        </w:tc>
        <w:tc>
          <w:tcPr>
            <w:tcW w:w="850" w:type="dxa"/>
          </w:tcPr>
          <w:p w14:paraId="7B659F4A" w14:textId="4B5B09EF" w:rsidR="008274C8" w:rsidRDefault="008274C8"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0.0077</w:t>
            </w:r>
          </w:p>
        </w:tc>
        <w:tc>
          <w:tcPr>
            <w:tcW w:w="1418" w:type="dxa"/>
          </w:tcPr>
          <w:p w14:paraId="049CD54B" w14:textId="2E447447"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0.29</w:t>
            </w:r>
          </w:p>
        </w:tc>
        <w:tc>
          <w:tcPr>
            <w:tcW w:w="1417" w:type="dxa"/>
          </w:tcPr>
          <w:p w14:paraId="0FAF5805" w14:textId="3EEC23E3"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0.28</w:t>
            </w:r>
          </w:p>
        </w:tc>
        <w:tc>
          <w:tcPr>
            <w:tcW w:w="1418" w:type="dxa"/>
          </w:tcPr>
          <w:p w14:paraId="54D06D04" w14:textId="187972EF"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0.81</w:t>
            </w:r>
          </w:p>
        </w:tc>
      </w:tr>
      <w:tr w:rsidR="008274C8" w14:paraId="57CF9F3B" w14:textId="77777777" w:rsidTr="00606B6B">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0BE20BB" w14:textId="39A4BC74" w:rsidR="008274C8" w:rsidRDefault="008274C8" w:rsidP="004D1956">
            <w:pPr>
              <w:jc w:val="both"/>
              <w:rPr>
                <w:sz w:val="20"/>
                <w:szCs w:val="20"/>
              </w:rPr>
            </w:pPr>
            <w:r>
              <w:rPr>
                <w:sz w:val="20"/>
                <w:szCs w:val="20"/>
              </w:rPr>
              <w:t>HRP</w:t>
            </w:r>
          </w:p>
        </w:tc>
        <w:tc>
          <w:tcPr>
            <w:tcW w:w="850" w:type="dxa"/>
          </w:tcPr>
          <w:p w14:paraId="68FA6D6A" w14:textId="6481E083" w:rsidR="008274C8" w:rsidRDefault="008274C8"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0.0046</w:t>
            </w:r>
          </w:p>
        </w:tc>
        <w:tc>
          <w:tcPr>
            <w:tcW w:w="1418" w:type="dxa"/>
          </w:tcPr>
          <w:p w14:paraId="6A446049" w14:textId="57BE0666" w:rsidR="008274C8" w:rsidRDefault="00606B6B"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0.34</w:t>
            </w:r>
          </w:p>
        </w:tc>
        <w:tc>
          <w:tcPr>
            <w:tcW w:w="1417" w:type="dxa"/>
          </w:tcPr>
          <w:p w14:paraId="5C2EB61F" w14:textId="09165486" w:rsidR="008274C8" w:rsidRDefault="00606B6B"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0.32</w:t>
            </w:r>
          </w:p>
        </w:tc>
        <w:tc>
          <w:tcPr>
            <w:tcW w:w="1418" w:type="dxa"/>
          </w:tcPr>
          <w:p w14:paraId="070DA8CB" w14:textId="129D4B2A" w:rsidR="008274C8" w:rsidRDefault="00606B6B" w:rsidP="004D195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0.83</w:t>
            </w:r>
          </w:p>
        </w:tc>
      </w:tr>
      <w:tr w:rsidR="008274C8" w14:paraId="6C9A1488" w14:textId="77777777" w:rsidTr="00606B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31C7CBD" w14:textId="23F1D904" w:rsidR="008274C8" w:rsidRDefault="008274C8" w:rsidP="004D1956">
            <w:pPr>
              <w:jc w:val="both"/>
              <w:rPr>
                <w:sz w:val="20"/>
                <w:szCs w:val="20"/>
              </w:rPr>
            </w:pPr>
            <w:r>
              <w:rPr>
                <w:sz w:val="20"/>
                <w:szCs w:val="20"/>
              </w:rPr>
              <w:t>MPM</w:t>
            </w:r>
          </w:p>
        </w:tc>
        <w:tc>
          <w:tcPr>
            <w:tcW w:w="850" w:type="dxa"/>
          </w:tcPr>
          <w:p w14:paraId="06EA447E" w14:textId="7BA6A465" w:rsidR="008274C8" w:rsidRDefault="008274C8"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0.017</w:t>
            </w:r>
          </w:p>
        </w:tc>
        <w:tc>
          <w:tcPr>
            <w:tcW w:w="1418" w:type="dxa"/>
          </w:tcPr>
          <w:p w14:paraId="6452437A" w14:textId="17A785E7"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0.86</w:t>
            </w:r>
          </w:p>
        </w:tc>
        <w:tc>
          <w:tcPr>
            <w:tcW w:w="1417" w:type="dxa"/>
          </w:tcPr>
          <w:p w14:paraId="42F397E1" w14:textId="7CC57457"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0.74</w:t>
            </w:r>
          </w:p>
        </w:tc>
        <w:tc>
          <w:tcPr>
            <w:tcW w:w="1418" w:type="dxa"/>
          </w:tcPr>
          <w:p w14:paraId="1616768C" w14:textId="4BF718AD" w:rsidR="008274C8" w:rsidRDefault="00606B6B" w:rsidP="004D195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bl>
    <w:p w14:paraId="18D1ED92" w14:textId="65EE2C82" w:rsidR="008274C8" w:rsidRDefault="00144B83" w:rsidP="004D1956">
      <w:pPr>
        <w:jc w:val="both"/>
        <w:rPr>
          <w:i/>
          <w:iCs/>
          <w:sz w:val="20"/>
          <w:szCs w:val="20"/>
        </w:rPr>
      </w:pPr>
      <w:r w:rsidRPr="00144B83">
        <w:rPr>
          <w:i/>
          <w:iCs/>
          <w:sz w:val="20"/>
          <w:szCs w:val="20"/>
        </w:rPr>
        <w:t>Universe 4</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3AE557C1"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819261E" w14:textId="77777777" w:rsidR="00144B83" w:rsidRDefault="00144B83" w:rsidP="003F0244">
            <w:pPr>
              <w:jc w:val="both"/>
              <w:rPr>
                <w:sz w:val="20"/>
                <w:szCs w:val="20"/>
              </w:rPr>
            </w:pPr>
          </w:p>
        </w:tc>
        <w:tc>
          <w:tcPr>
            <w:tcW w:w="850" w:type="dxa"/>
          </w:tcPr>
          <w:p w14:paraId="77D83951"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3D1BD256"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6F60F519"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75A7A156"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40CF4471"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B64562B" w14:textId="77777777" w:rsidR="00144B83" w:rsidRDefault="00144B83" w:rsidP="003F0244">
            <w:pPr>
              <w:jc w:val="both"/>
              <w:rPr>
                <w:sz w:val="20"/>
                <w:szCs w:val="20"/>
              </w:rPr>
            </w:pPr>
            <w:r>
              <w:rPr>
                <w:sz w:val="20"/>
                <w:szCs w:val="20"/>
              </w:rPr>
              <w:t>ERC</w:t>
            </w:r>
          </w:p>
        </w:tc>
        <w:tc>
          <w:tcPr>
            <w:tcW w:w="850" w:type="dxa"/>
          </w:tcPr>
          <w:p w14:paraId="234A54F0" w14:textId="4C43A826"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0.011</w:t>
            </w:r>
          </w:p>
        </w:tc>
        <w:tc>
          <w:tcPr>
            <w:tcW w:w="1418" w:type="dxa"/>
          </w:tcPr>
          <w:p w14:paraId="75A94032" w14:textId="1EB996B7"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0.48</w:t>
            </w:r>
          </w:p>
        </w:tc>
        <w:tc>
          <w:tcPr>
            <w:tcW w:w="1417" w:type="dxa"/>
          </w:tcPr>
          <w:p w14:paraId="7910A32A" w14:textId="294B4234"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0.48</w:t>
            </w:r>
          </w:p>
        </w:tc>
        <w:tc>
          <w:tcPr>
            <w:tcW w:w="1418" w:type="dxa"/>
          </w:tcPr>
          <w:p w14:paraId="0E507CC5" w14:textId="45EE0393"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1.12</w:t>
            </w:r>
          </w:p>
        </w:tc>
      </w:tr>
      <w:tr w:rsidR="00144B83" w14:paraId="323AB516"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A8189B3" w14:textId="77777777" w:rsidR="00144B83" w:rsidRDefault="00144B83" w:rsidP="003F0244">
            <w:pPr>
              <w:jc w:val="both"/>
              <w:rPr>
                <w:sz w:val="20"/>
                <w:szCs w:val="20"/>
              </w:rPr>
            </w:pPr>
            <w:r>
              <w:rPr>
                <w:sz w:val="20"/>
                <w:szCs w:val="20"/>
              </w:rPr>
              <w:t>HRP</w:t>
            </w:r>
          </w:p>
        </w:tc>
        <w:tc>
          <w:tcPr>
            <w:tcW w:w="850" w:type="dxa"/>
          </w:tcPr>
          <w:p w14:paraId="068C9264" w14:textId="1905EA65"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0.0048</w:t>
            </w:r>
          </w:p>
        </w:tc>
        <w:tc>
          <w:tcPr>
            <w:tcW w:w="1418" w:type="dxa"/>
          </w:tcPr>
          <w:p w14:paraId="59D8AB31" w14:textId="0B2EB8C9"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0.44</w:t>
            </w:r>
          </w:p>
        </w:tc>
        <w:tc>
          <w:tcPr>
            <w:tcW w:w="1417" w:type="dxa"/>
          </w:tcPr>
          <w:p w14:paraId="682C5EB9" w14:textId="46666D41"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0.40</w:t>
            </w:r>
          </w:p>
        </w:tc>
        <w:tc>
          <w:tcPr>
            <w:tcW w:w="1418" w:type="dxa"/>
          </w:tcPr>
          <w:p w14:paraId="093ADCF1" w14:textId="3279F24A" w:rsidR="00144B83" w:rsidRDefault="00D8417F"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0.87</w:t>
            </w:r>
          </w:p>
        </w:tc>
      </w:tr>
      <w:tr w:rsidR="00144B83" w14:paraId="1F337D6E"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141D4ED" w14:textId="77777777" w:rsidR="00144B83" w:rsidRDefault="00144B83" w:rsidP="003F0244">
            <w:pPr>
              <w:jc w:val="both"/>
              <w:rPr>
                <w:sz w:val="20"/>
                <w:szCs w:val="20"/>
              </w:rPr>
            </w:pPr>
            <w:r>
              <w:rPr>
                <w:sz w:val="20"/>
                <w:szCs w:val="20"/>
              </w:rPr>
              <w:t>MPM</w:t>
            </w:r>
          </w:p>
        </w:tc>
        <w:tc>
          <w:tcPr>
            <w:tcW w:w="850" w:type="dxa"/>
          </w:tcPr>
          <w:p w14:paraId="259249F6" w14:textId="420870DC"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0.014</w:t>
            </w:r>
          </w:p>
        </w:tc>
        <w:tc>
          <w:tcPr>
            <w:tcW w:w="1418" w:type="dxa"/>
          </w:tcPr>
          <w:p w14:paraId="782C2F3E" w14:textId="1EB11F88"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417" w:type="dxa"/>
          </w:tcPr>
          <w:p w14:paraId="521D454C" w14:textId="2BFBE7C0"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0.66</w:t>
            </w:r>
          </w:p>
        </w:tc>
        <w:tc>
          <w:tcPr>
            <w:tcW w:w="1418" w:type="dxa"/>
          </w:tcPr>
          <w:p w14:paraId="47F8647A" w14:textId="264FD962" w:rsidR="00144B83" w:rsidRDefault="00D8417F"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1.10</w:t>
            </w:r>
          </w:p>
        </w:tc>
      </w:tr>
    </w:tbl>
    <w:p w14:paraId="7D2E6658" w14:textId="77777777" w:rsidR="00144B83" w:rsidRPr="00144B83" w:rsidRDefault="00144B83" w:rsidP="004D1956">
      <w:pPr>
        <w:jc w:val="both"/>
        <w:rPr>
          <w:i/>
          <w:iCs/>
          <w:sz w:val="20"/>
          <w:szCs w:val="20"/>
        </w:rPr>
      </w:pPr>
    </w:p>
    <w:p w14:paraId="6E2F5C01" w14:textId="155FA806" w:rsidR="00144B83" w:rsidRDefault="00144B83" w:rsidP="004D1956">
      <w:pPr>
        <w:jc w:val="both"/>
        <w:rPr>
          <w:i/>
          <w:iCs/>
          <w:sz w:val="20"/>
          <w:szCs w:val="20"/>
        </w:rPr>
      </w:pPr>
      <w:r w:rsidRPr="00144B83">
        <w:rPr>
          <w:i/>
          <w:iCs/>
          <w:sz w:val="20"/>
          <w:szCs w:val="20"/>
        </w:rPr>
        <w:t>Universe 5</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430136E5"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633F612" w14:textId="77777777" w:rsidR="00144B83" w:rsidRDefault="00144B83" w:rsidP="003F0244">
            <w:pPr>
              <w:jc w:val="both"/>
              <w:rPr>
                <w:sz w:val="20"/>
                <w:szCs w:val="20"/>
              </w:rPr>
            </w:pPr>
          </w:p>
        </w:tc>
        <w:tc>
          <w:tcPr>
            <w:tcW w:w="850" w:type="dxa"/>
          </w:tcPr>
          <w:p w14:paraId="0273DFF8"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3263CEE3"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3A04B13C"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6110225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212B8B2A"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0A3D53F" w14:textId="77777777" w:rsidR="00144B83" w:rsidRDefault="00144B83" w:rsidP="003F0244">
            <w:pPr>
              <w:jc w:val="both"/>
              <w:rPr>
                <w:sz w:val="20"/>
                <w:szCs w:val="20"/>
              </w:rPr>
            </w:pPr>
            <w:r>
              <w:rPr>
                <w:sz w:val="20"/>
                <w:szCs w:val="20"/>
              </w:rPr>
              <w:t>ERC</w:t>
            </w:r>
          </w:p>
        </w:tc>
        <w:tc>
          <w:tcPr>
            <w:tcW w:w="850" w:type="dxa"/>
          </w:tcPr>
          <w:p w14:paraId="4838947F" w14:textId="56E2178B"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0.040</w:t>
            </w:r>
          </w:p>
        </w:tc>
        <w:tc>
          <w:tcPr>
            <w:tcW w:w="1418" w:type="dxa"/>
          </w:tcPr>
          <w:p w14:paraId="3DA5B855" w14:textId="17971AE6"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0.54</w:t>
            </w:r>
          </w:p>
        </w:tc>
        <w:tc>
          <w:tcPr>
            <w:tcW w:w="1417" w:type="dxa"/>
          </w:tcPr>
          <w:p w14:paraId="199D79CF" w14:textId="014F4272"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0.53</w:t>
            </w:r>
          </w:p>
        </w:tc>
        <w:tc>
          <w:tcPr>
            <w:tcW w:w="1418" w:type="dxa"/>
          </w:tcPr>
          <w:p w14:paraId="4956C760" w14:textId="255AFD2C"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1.13</w:t>
            </w:r>
          </w:p>
        </w:tc>
      </w:tr>
      <w:tr w:rsidR="00144B83" w14:paraId="3B258039"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E868335" w14:textId="77777777" w:rsidR="00144B83" w:rsidRDefault="00144B83" w:rsidP="003F0244">
            <w:pPr>
              <w:jc w:val="both"/>
              <w:rPr>
                <w:sz w:val="20"/>
                <w:szCs w:val="20"/>
              </w:rPr>
            </w:pPr>
            <w:r>
              <w:rPr>
                <w:sz w:val="20"/>
                <w:szCs w:val="20"/>
              </w:rPr>
              <w:t>HRP</w:t>
            </w:r>
          </w:p>
        </w:tc>
        <w:tc>
          <w:tcPr>
            <w:tcW w:w="850" w:type="dxa"/>
          </w:tcPr>
          <w:p w14:paraId="29643D88" w14:textId="42940989"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0.023</w:t>
            </w:r>
          </w:p>
        </w:tc>
        <w:tc>
          <w:tcPr>
            <w:tcW w:w="1418" w:type="dxa"/>
          </w:tcPr>
          <w:p w14:paraId="05994381" w14:textId="02D49E5F"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0.41</w:t>
            </w:r>
          </w:p>
        </w:tc>
        <w:tc>
          <w:tcPr>
            <w:tcW w:w="1417" w:type="dxa"/>
          </w:tcPr>
          <w:p w14:paraId="63BF6F12" w14:textId="6E02EAF2"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0.38</w:t>
            </w:r>
          </w:p>
        </w:tc>
        <w:tc>
          <w:tcPr>
            <w:tcW w:w="1418" w:type="dxa"/>
          </w:tcPr>
          <w:p w14:paraId="4215031E" w14:textId="5F333CB1" w:rsidR="00144B83" w:rsidRDefault="00A06167"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1.10</w:t>
            </w:r>
          </w:p>
        </w:tc>
      </w:tr>
      <w:tr w:rsidR="00144B83" w14:paraId="4C4AA3AF"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28B4DAE2" w14:textId="77777777" w:rsidR="00144B83" w:rsidRDefault="00144B83" w:rsidP="003F0244">
            <w:pPr>
              <w:jc w:val="both"/>
              <w:rPr>
                <w:sz w:val="20"/>
                <w:szCs w:val="20"/>
              </w:rPr>
            </w:pPr>
            <w:r>
              <w:rPr>
                <w:sz w:val="20"/>
                <w:szCs w:val="20"/>
              </w:rPr>
              <w:t>MPM</w:t>
            </w:r>
          </w:p>
        </w:tc>
        <w:tc>
          <w:tcPr>
            <w:tcW w:w="850" w:type="dxa"/>
          </w:tcPr>
          <w:p w14:paraId="3D3DD137" w14:textId="268AE23A"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0.041</w:t>
            </w:r>
          </w:p>
        </w:tc>
        <w:tc>
          <w:tcPr>
            <w:tcW w:w="1418" w:type="dxa"/>
          </w:tcPr>
          <w:p w14:paraId="078FFEE7" w14:textId="34732161"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0.65</w:t>
            </w:r>
          </w:p>
        </w:tc>
        <w:tc>
          <w:tcPr>
            <w:tcW w:w="1417" w:type="dxa"/>
          </w:tcPr>
          <w:p w14:paraId="3A32A82E" w14:textId="68D24832"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0.60</w:t>
            </w:r>
          </w:p>
        </w:tc>
        <w:tc>
          <w:tcPr>
            <w:tcW w:w="1418" w:type="dxa"/>
          </w:tcPr>
          <w:p w14:paraId="446AB265" w14:textId="4D70CE38" w:rsidR="00144B83" w:rsidRDefault="00A06167"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1.15</w:t>
            </w:r>
          </w:p>
        </w:tc>
      </w:tr>
    </w:tbl>
    <w:p w14:paraId="11BDB776" w14:textId="77777777" w:rsidR="00144B83" w:rsidRPr="00144B83" w:rsidRDefault="00144B83" w:rsidP="004D1956">
      <w:pPr>
        <w:jc w:val="both"/>
        <w:rPr>
          <w:i/>
          <w:iCs/>
          <w:sz w:val="20"/>
          <w:szCs w:val="20"/>
        </w:rPr>
      </w:pPr>
    </w:p>
    <w:p w14:paraId="384FC509" w14:textId="667645FE" w:rsidR="00144B83" w:rsidRDefault="00144B83" w:rsidP="004D1956">
      <w:pPr>
        <w:jc w:val="both"/>
        <w:rPr>
          <w:i/>
          <w:iCs/>
          <w:sz w:val="20"/>
          <w:szCs w:val="20"/>
        </w:rPr>
      </w:pPr>
      <w:r w:rsidRPr="00144B83">
        <w:rPr>
          <w:i/>
          <w:iCs/>
          <w:sz w:val="20"/>
          <w:szCs w:val="20"/>
        </w:rPr>
        <w:t>Universe 6</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24FE23A4"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A80D48D" w14:textId="77777777" w:rsidR="00144B83" w:rsidRDefault="00144B83" w:rsidP="003F0244">
            <w:pPr>
              <w:jc w:val="both"/>
              <w:rPr>
                <w:sz w:val="20"/>
                <w:szCs w:val="20"/>
              </w:rPr>
            </w:pPr>
          </w:p>
        </w:tc>
        <w:tc>
          <w:tcPr>
            <w:tcW w:w="850" w:type="dxa"/>
          </w:tcPr>
          <w:p w14:paraId="4B6703B5"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4A061277"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65FF45A8"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0D20237D"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6DEDA6C7"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4AA0B04" w14:textId="77777777" w:rsidR="00144B83" w:rsidRDefault="00144B83" w:rsidP="003F0244">
            <w:pPr>
              <w:jc w:val="both"/>
              <w:rPr>
                <w:sz w:val="20"/>
                <w:szCs w:val="20"/>
              </w:rPr>
            </w:pPr>
            <w:r>
              <w:rPr>
                <w:sz w:val="20"/>
                <w:szCs w:val="20"/>
              </w:rPr>
              <w:t>ERC</w:t>
            </w:r>
          </w:p>
        </w:tc>
        <w:tc>
          <w:tcPr>
            <w:tcW w:w="850" w:type="dxa"/>
          </w:tcPr>
          <w:p w14:paraId="4A757A62" w14:textId="2997807D"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0.014</w:t>
            </w:r>
          </w:p>
        </w:tc>
        <w:tc>
          <w:tcPr>
            <w:tcW w:w="1418" w:type="dxa"/>
          </w:tcPr>
          <w:p w14:paraId="17E4EAF4" w14:textId="79076BDE"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0.46</w:t>
            </w:r>
          </w:p>
        </w:tc>
        <w:tc>
          <w:tcPr>
            <w:tcW w:w="1417" w:type="dxa"/>
          </w:tcPr>
          <w:p w14:paraId="441654F4" w14:textId="348425AB"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0.46</w:t>
            </w:r>
          </w:p>
        </w:tc>
        <w:tc>
          <w:tcPr>
            <w:tcW w:w="1418" w:type="dxa"/>
          </w:tcPr>
          <w:p w14:paraId="27C5E4F7" w14:textId="5FFAB34A"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1.03</w:t>
            </w:r>
          </w:p>
        </w:tc>
      </w:tr>
      <w:tr w:rsidR="00144B83" w14:paraId="4F4C6BC8"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1241255" w14:textId="77777777" w:rsidR="00144B83" w:rsidRDefault="00144B83" w:rsidP="003F0244">
            <w:pPr>
              <w:jc w:val="both"/>
              <w:rPr>
                <w:sz w:val="20"/>
                <w:szCs w:val="20"/>
              </w:rPr>
            </w:pPr>
            <w:r>
              <w:rPr>
                <w:sz w:val="20"/>
                <w:szCs w:val="20"/>
              </w:rPr>
              <w:t>HRP</w:t>
            </w:r>
          </w:p>
        </w:tc>
        <w:tc>
          <w:tcPr>
            <w:tcW w:w="850" w:type="dxa"/>
          </w:tcPr>
          <w:p w14:paraId="6FE03266" w14:textId="6726112F"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0.0049</w:t>
            </w:r>
          </w:p>
        </w:tc>
        <w:tc>
          <w:tcPr>
            <w:tcW w:w="1418" w:type="dxa"/>
          </w:tcPr>
          <w:p w14:paraId="06FA6600" w14:textId="2F48057D"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0.41</w:t>
            </w:r>
          </w:p>
        </w:tc>
        <w:tc>
          <w:tcPr>
            <w:tcW w:w="1417" w:type="dxa"/>
          </w:tcPr>
          <w:p w14:paraId="4F27B3B0" w14:textId="215B7B0D"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0.37</w:t>
            </w:r>
          </w:p>
        </w:tc>
        <w:tc>
          <w:tcPr>
            <w:tcW w:w="1418" w:type="dxa"/>
          </w:tcPr>
          <w:p w14:paraId="41254ECA" w14:textId="3079405B" w:rsidR="00144B83" w:rsidRDefault="00F50991"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0.86</w:t>
            </w:r>
          </w:p>
        </w:tc>
      </w:tr>
      <w:tr w:rsidR="00144B83" w14:paraId="47EF375A"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1CFADAD" w14:textId="77777777" w:rsidR="00144B83" w:rsidRDefault="00144B83" w:rsidP="003F0244">
            <w:pPr>
              <w:jc w:val="both"/>
              <w:rPr>
                <w:sz w:val="20"/>
                <w:szCs w:val="20"/>
              </w:rPr>
            </w:pPr>
            <w:r>
              <w:rPr>
                <w:sz w:val="20"/>
                <w:szCs w:val="20"/>
              </w:rPr>
              <w:t>MPM</w:t>
            </w:r>
          </w:p>
        </w:tc>
        <w:tc>
          <w:tcPr>
            <w:tcW w:w="850" w:type="dxa"/>
          </w:tcPr>
          <w:p w14:paraId="57468D67" w14:textId="472882E9"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0.020</w:t>
            </w:r>
          </w:p>
        </w:tc>
        <w:tc>
          <w:tcPr>
            <w:tcW w:w="1418" w:type="dxa"/>
          </w:tcPr>
          <w:p w14:paraId="48AB942A" w14:textId="30E80B84"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w:t>
            </w:r>
          </w:p>
        </w:tc>
        <w:tc>
          <w:tcPr>
            <w:tcW w:w="1417" w:type="dxa"/>
          </w:tcPr>
          <w:p w14:paraId="795FF0BD" w14:textId="2C56F594"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0.96</w:t>
            </w:r>
          </w:p>
        </w:tc>
        <w:tc>
          <w:tcPr>
            <w:tcW w:w="1418" w:type="dxa"/>
          </w:tcPr>
          <w:p w14:paraId="70A3688F" w14:textId="50401F4C" w:rsidR="00144B83" w:rsidRDefault="00F50991"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1.45</w:t>
            </w:r>
          </w:p>
        </w:tc>
      </w:tr>
    </w:tbl>
    <w:p w14:paraId="6267FDCF" w14:textId="77777777" w:rsidR="00144B83" w:rsidRPr="00144B83" w:rsidRDefault="00144B83" w:rsidP="004D1956">
      <w:pPr>
        <w:jc w:val="both"/>
        <w:rPr>
          <w:i/>
          <w:iCs/>
          <w:sz w:val="20"/>
          <w:szCs w:val="20"/>
        </w:rPr>
      </w:pPr>
    </w:p>
    <w:p w14:paraId="50736D68" w14:textId="3F2B45D9" w:rsidR="00144B83" w:rsidRDefault="00144B83" w:rsidP="004D1956">
      <w:pPr>
        <w:jc w:val="both"/>
        <w:rPr>
          <w:i/>
          <w:iCs/>
          <w:sz w:val="20"/>
          <w:szCs w:val="20"/>
        </w:rPr>
      </w:pPr>
      <w:r w:rsidRPr="00144B83">
        <w:rPr>
          <w:i/>
          <w:iCs/>
          <w:sz w:val="20"/>
          <w:szCs w:val="20"/>
        </w:rPr>
        <w:t>Universe 7</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653A9C02"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9582F7F" w14:textId="77777777" w:rsidR="00144B83" w:rsidRDefault="00144B83" w:rsidP="003F0244">
            <w:pPr>
              <w:jc w:val="both"/>
              <w:rPr>
                <w:sz w:val="20"/>
                <w:szCs w:val="20"/>
              </w:rPr>
            </w:pPr>
          </w:p>
        </w:tc>
        <w:tc>
          <w:tcPr>
            <w:tcW w:w="850" w:type="dxa"/>
          </w:tcPr>
          <w:p w14:paraId="0722FBB9"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641FA0DA"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2C6AB153"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142186BC"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6B005DED"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47FDE08" w14:textId="77777777" w:rsidR="00144B83" w:rsidRDefault="00144B83" w:rsidP="003F0244">
            <w:pPr>
              <w:jc w:val="both"/>
              <w:rPr>
                <w:sz w:val="20"/>
                <w:szCs w:val="20"/>
              </w:rPr>
            </w:pPr>
            <w:r>
              <w:rPr>
                <w:sz w:val="20"/>
                <w:szCs w:val="20"/>
              </w:rPr>
              <w:t>ERC</w:t>
            </w:r>
          </w:p>
        </w:tc>
        <w:tc>
          <w:tcPr>
            <w:tcW w:w="850" w:type="dxa"/>
          </w:tcPr>
          <w:p w14:paraId="0875A291" w14:textId="11240DA3"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0.043</w:t>
            </w:r>
          </w:p>
        </w:tc>
        <w:tc>
          <w:tcPr>
            <w:tcW w:w="1418" w:type="dxa"/>
          </w:tcPr>
          <w:p w14:paraId="23EA36FF" w14:textId="64D91CD7"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417" w:type="dxa"/>
          </w:tcPr>
          <w:p w14:paraId="6B4C8F74" w14:textId="6EE11D9E"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0.58</w:t>
            </w:r>
          </w:p>
        </w:tc>
        <w:tc>
          <w:tcPr>
            <w:tcW w:w="1418" w:type="dxa"/>
          </w:tcPr>
          <w:p w14:paraId="73284588" w14:textId="11FF9F85"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1.04</w:t>
            </w:r>
          </w:p>
        </w:tc>
      </w:tr>
      <w:tr w:rsidR="00144B83" w14:paraId="73B3C8FE"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820401E" w14:textId="77777777" w:rsidR="00144B83" w:rsidRDefault="00144B83" w:rsidP="003F0244">
            <w:pPr>
              <w:jc w:val="both"/>
              <w:rPr>
                <w:sz w:val="20"/>
                <w:szCs w:val="20"/>
              </w:rPr>
            </w:pPr>
            <w:r>
              <w:rPr>
                <w:sz w:val="20"/>
                <w:szCs w:val="20"/>
              </w:rPr>
              <w:t>HRP</w:t>
            </w:r>
          </w:p>
        </w:tc>
        <w:tc>
          <w:tcPr>
            <w:tcW w:w="850" w:type="dxa"/>
          </w:tcPr>
          <w:p w14:paraId="58486B7B" w14:textId="2E1ED981"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0.033</w:t>
            </w:r>
          </w:p>
        </w:tc>
        <w:tc>
          <w:tcPr>
            <w:tcW w:w="1418" w:type="dxa"/>
          </w:tcPr>
          <w:p w14:paraId="6D502A71" w14:textId="689420B3"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0.59</w:t>
            </w:r>
          </w:p>
        </w:tc>
        <w:tc>
          <w:tcPr>
            <w:tcW w:w="1417" w:type="dxa"/>
          </w:tcPr>
          <w:p w14:paraId="37792C4F" w14:textId="7A8377D2"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418" w:type="dxa"/>
          </w:tcPr>
          <w:p w14:paraId="3EA5A4E5" w14:textId="405FBDC2" w:rsidR="00144B83" w:rsidRDefault="00EA291E"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1.01</w:t>
            </w:r>
          </w:p>
        </w:tc>
      </w:tr>
      <w:tr w:rsidR="00144B83" w14:paraId="1B27DBF1"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332B660" w14:textId="77777777" w:rsidR="00144B83" w:rsidRDefault="00144B83" w:rsidP="003F0244">
            <w:pPr>
              <w:jc w:val="both"/>
              <w:rPr>
                <w:sz w:val="20"/>
                <w:szCs w:val="20"/>
              </w:rPr>
            </w:pPr>
            <w:r>
              <w:rPr>
                <w:sz w:val="20"/>
                <w:szCs w:val="20"/>
              </w:rPr>
              <w:t>MPM</w:t>
            </w:r>
          </w:p>
        </w:tc>
        <w:tc>
          <w:tcPr>
            <w:tcW w:w="850" w:type="dxa"/>
          </w:tcPr>
          <w:p w14:paraId="5B8B75B0" w14:textId="383D8E77"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0.044</w:t>
            </w:r>
          </w:p>
        </w:tc>
        <w:tc>
          <w:tcPr>
            <w:tcW w:w="1418" w:type="dxa"/>
          </w:tcPr>
          <w:p w14:paraId="102EC199" w14:textId="6549767A"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0.71</w:t>
            </w:r>
          </w:p>
        </w:tc>
        <w:tc>
          <w:tcPr>
            <w:tcW w:w="1417" w:type="dxa"/>
          </w:tcPr>
          <w:p w14:paraId="6CC5CA32" w14:textId="54E2D807"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0.67</w:t>
            </w:r>
          </w:p>
        </w:tc>
        <w:tc>
          <w:tcPr>
            <w:tcW w:w="1418" w:type="dxa"/>
          </w:tcPr>
          <w:p w14:paraId="7AEAC22B" w14:textId="3AF5CB83" w:rsidR="00144B83" w:rsidRDefault="00EA291E"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1.10</w:t>
            </w:r>
          </w:p>
        </w:tc>
      </w:tr>
    </w:tbl>
    <w:p w14:paraId="7A235A9D" w14:textId="77777777" w:rsidR="00144B83" w:rsidRPr="00144B83" w:rsidRDefault="00144B83" w:rsidP="004D1956">
      <w:pPr>
        <w:jc w:val="both"/>
        <w:rPr>
          <w:i/>
          <w:iCs/>
          <w:sz w:val="20"/>
          <w:szCs w:val="20"/>
        </w:rPr>
      </w:pPr>
    </w:p>
    <w:p w14:paraId="5B3DEEB5" w14:textId="632D6AD0" w:rsidR="00144B83" w:rsidRDefault="00144B83" w:rsidP="004D1956">
      <w:pPr>
        <w:jc w:val="both"/>
        <w:rPr>
          <w:i/>
          <w:iCs/>
          <w:sz w:val="20"/>
          <w:szCs w:val="20"/>
        </w:rPr>
      </w:pPr>
      <w:r w:rsidRPr="00144B83">
        <w:rPr>
          <w:i/>
          <w:iCs/>
          <w:sz w:val="20"/>
          <w:szCs w:val="20"/>
        </w:rPr>
        <w:t>Universe 8</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589C7BE8"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2EADA1" w14:textId="77777777" w:rsidR="00144B83" w:rsidRDefault="00144B83" w:rsidP="003F0244">
            <w:pPr>
              <w:jc w:val="both"/>
              <w:rPr>
                <w:sz w:val="20"/>
                <w:szCs w:val="20"/>
              </w:rPr>
            </w:pPr>
          </w:p>
        </w:tc>
        <w:tc>
          <w:tcPr>
            <w:tcW w:w="850" w:type="dxa"/>
          </w:tcPr>
          <w:p w14:paraId="0DC7B0F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40DBAA8C"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462AA203"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6C962F2B"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5C47885C"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64A53B8" w14:textId="77777777" w:rsidR="00144B83" w:rsidRDefault="00144B83" w:rsidP="003F0244">
            <w:pPr>
              <w:jc w:val="both"/>
              <w:rPr>
                <w:sz w:val="20"/>
                <w:szCs w:val="20"/>
              </w:rPr>
            </w:pPr>
            <w:r>
              <w:rPr>
                <w:sz w:val="20"/>
                <w:szCs w:val="20"/>
              </w:rPr>
              <w:t>ERC</w:t>
            </w:r>
          </w:p>
        </w:tc>
        <w:tc>
          <w:tcPr>
            <w:tcW w:w="850" w:type="dxa"/>
          </w:tcPr>
          <w:p w14:paraId="6C7A648D" w14:textId="5FF67406"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0.034</w:t>
            </w:r>
          </w:p>
        </w:tc>
        <w:tc>
          <w:tcPr>
            <w:tcW w:w="1418" w:type="dxa"/>
          </w:tcPr>
          <w:p w14:paraId="2E706398" w14:textId="1C34C5FD"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0.52</w:t>
            </w:r>
          </w:p>
        </w:tc>
        <w:tc>
          <w:tcPr>
            <w:tcW w:w="1417" w:type="dxa"/>
          </w:tcPr>
          <w:p w14:paraId="28A98720" w14:textId="75927B49"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0.49</w:t>
            </w:r>
          </w:p>
        </w:tc>
        <w:tc>
          <w:tcPr>
            <w:tcW w:w="1418" w:type="dxa"/>
          </w:tcPr>
          <w:p w14:paraId="0AB1A65A" w14:textId="24ECE348"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0.93</w:t>
            </w:r>
          </w:p>
        </w:tc>
      </w:tr>
      <w:tr w:rsidR="00144B83" w14:paraId="45342F8C"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F471E11" w14:textId="77777777" w:rsidR="00144B83" w:rsidRDefault="00144B83" w:rsidP="003F0244">
            <w:pPr>
              <w:jc w:val="both"/>
              <w:rPr>
                <w:sz w:val="20"/>
                <w:szCs w:val="20"/>
              </w:rPr>
            </w:pPr>
            <w:r>
              <w:rPr>
                <w:sz w:val="20"/>
                <w:szCs w:val="20"/>
              </w:rPr>
              <w:lastRenderedPageBreak/>
              <w:t>HRP</w:t>
            </w:r>
          </w:p>
        </w:tc>
        <w:tc>
          <w:tcPr>
            <w:tcW w:w="850" w:type="dxa"/>
          </w:tcPr>
          <w:p w14:paraId="26595A8E" w14:textId="09EE7E05"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0.018</w:t>
            </w:r>
          </w:p>
        </w:tc>
        <w:tc>
          <w:tcPr>
            <w:tcW w:w="1418" w:type="dxa"/>
          </w:tcPr>
          <w:p w14:paraId="4CF3AE09" w14:textId="73203FA0"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0.37</w:t>
            </w:r>
          </w:p>
        </w:tc>
        <w:tc>
          <w:tcPr>
            <w:tcW w:w="1417" w:type="dxa"/>
          </w:tcPr>
          <w:p w14:paraId="3B686ECE" w14:textId="3FBA62BD"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0.38</w:t>
            </w:r>
          </w:p>
        </w:tc>
        <w:tc>
          <w:tcPr>
            <w:tcW w:w="1418" w:type="dxa"/>
          </w:tcPr>
          <w:p w14:paraId="306F9F04" w14:textId="23AD194B" w:rsidR="00144B83" w:rsidRDefault="00A276B5"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0.82</w:t>
            </w:r>
          </w:p>
        </w:tc>
      </w:tr>
      <w:tr w:rsidR="00144B83" w14:paraId="7F4771C2"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E10F88E" w14:textId="77777777" w:rsidR="00144B83" w:rsidRDefault="00144B83" w:rsidP="003F0244">
            <w:pPr>
              <w:jc w:val="both"/>
              <w:rPr>
                <w:sz w:val="20"/>
                <w:szCs w:val="20"/>
              </w:rPr>
            </w:pPr>
            <w:r>
              <w:rPr>
                <w:sz w:val="20"/>
                <w:szCs w:val="20"/>
              </w:rPr>
              <w:t>MPM</w:t>
            </w:r>
          </w:p>
        </w:tc>
        <w:tc>
          <w:tcPr>
            <w:tcW w:w="850" w:type="dxa"/>
          </w:tcPr>
          <w:p w14:paraId="6C1C5299" w14:textId="44C7C809"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0.034</w:t>
            </w:r>
          </w:p>
        </w:tc>
        <w:tc>
          <w:tcPr>
            <w:tcW w:w="1418" w:type="dxa"/>
          </w:tcPr>
          <w:p w14:paraId="1599B0E5" w14:textId="1FBD2EBB"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0.64</w:t>
            </w:r>
          </w:p>
        </w:tc>
        <w:tc>
          <w:tcPr>
            <w:tcW w:w="1417" w:type="dxa"/>
          </w:tcPr>
          <w:p w14:paraId="4423F7AA" w14:textId="6A31324B"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0.58</w:t>
            </w:r>
          </w:p>
        </w:tc>
        <w:tc>
          <w:tcPr>
            <w:tcW w:w="1418" w:type="dxa"/>
          </w:tcPr>
          <w:p w14:paraId="32E1109F" w14:textId="4EC79429" w:rsidR="00144B83" w:rsidRDefault="00A276B5"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1.07</w:t>
            </w:r>
          </w:p>
        </w:tc>
      </w:tr>
    </w:tbl>
    <w:p w14:paraId="6067AB97" w14:textId="77777777" w:rsidR="00144B83" w:rsidRPr="00144B83" w:rsidRDefault="00144B83" w:rsidP="004D1956">
      <w:pPr>
        <w:jc w:val="both"/>
        <w:rPr>
          <w:i/>
          <w:iCs/>
          <w:sz w:val="20"/>
          <w:szCs w:val="20"/>
        </w:rPr>
      </w:pPr>
    </w:p>
    <w:p w14:paraId="7B25EA45" w14:textId="72E4230C" w:rsidR="00144B83" w:rsidRDefault="00144B83" w:rsidP="004D1956">
      <w:pPr>
        <w:jc w:val="both"/>
        <w:rPr>
          <w:i/>
          <w:iCs/>
          <w:sz w:val="20"/>
          <w:szCs w:val="20"/>
        </w:rPr>
      </w:pPr>
      <w:r w:rsidRPr="00144B83">
        <w:rPr>
          <w:i/>
          <w:iCs/>
          <w:sz w:val="20"/>
          <w:szCs w:val="20"/>
        </w:rPr>
        <w:t>Universe 9</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5B952120"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61877FA5" w14:textId="77777777" w:rsidR="00144B83" w:rsidRDefault="00144B83" w:rsidP="003F0244">
            <w:pPr>
              <w:jc w:val="both"/>
              <w:rPr>
                <w:sz w:val="20"/>
                <w:szCs w:val="20"/>
              </w:rPr>
            </w:pPr>
          </w:p>
        </w:tc>
        <w:tc>
          <w:tcPr>
            <w:tcW w:w="850" w:type="dxa"/>
          </w:tcPr>
          <w:p w14:paraId="2638C2FF"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6A9D733F"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355B2416"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04841E90"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1248C34E"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324A5EA" w14:textId="77777777" w:rsidR="00144B83" w:rsidRDefault="00144B83" w:rsidP="003F0244">
            <w:pPr>
              <w:jc w:val="both"/>
              <w:rPr>
                <w:sz w:val="20"/>
                <w:szCs w:val="20"/>
              </w:rPr>
            </w:pPr>
            <w:r>
              <w:rPr>
                <w:sz w:val="20"/>
                <w:szCs w:val="20"/>
              </w:rPr>
              <w:t>ERC</w:t>
            </w:r>
          </w:p>
        </w:tc>
        <w:tc>
          <w:tcPr>
            <w:tcW w:w="850" w:type="dxa"/>
          </w:tcPr>
          <w:p w14:paraId="2FFDBAF4" w14:textId="52B77E53"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0.047</w:t>
            </w:r>
          </w:p>
        </w:tc>
        <w:tc>
          <w:tcPr>
            <w:tcW w:w="1418" w:type="dxa"/>
          </w:tcPr>
          <w:p w14:paraId="33F9FE48" w14:textId="3B188C6F"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0.68</w:t>
            </w:r>
          </w:p>
        </w:tc>
        <w:tc>
          <w:tcPr>
            <w:tcW w:w="1417" w:type="dxa"/>
          </w:tcPr>
          <w:p w14:paraId="189CE042" w14:textId="2A5562F1"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0.73</w:t>
            </w:r>
          </w:p>
        </w:tc>
        <w:tc>
          <w:tcPr>
            <w:tcW w:w="1418" w:type="dxa"/>
          </w:tcPr>
          <w:p w14:paraId="5553FE1F" w14:textId="560ECE1E"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tc>
      </w:tr>
      <w:tr w:rsidR="00144B83" w14:paraId="29A36414"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C794B39" w14:textId="77777777" w:rsidR="00144B83" w:rsidRDefault="00144B83" w:rsidP="003F0244">
            <w:pPr>
              <w:jc w:val="both"/>
              <w:rPr>
                <w:sz w:val="20"/>
                <w:szCs w:val="20"/>
              </w:rPr>
            </w:pPr>
            <w:r>
              <w:rPr>
                <w:sz w:val="20"/>
                <w:szCs w:val="20"/>
              </w:rPr>
              <w:t>HRP</w:t>
            </w:r>
          </w:p>
        </w:tc>
        <w:tc>
          <w:tcPr>
            <w:tcW w:w="850" w:type="dxa"/>
          </w:tcPr>
          <w:p w14:paraId="244792EA" w14:textId="2C4FB04A"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0.025</w:t>
            </w:r>
          </w:p>
        </w:tc>
        <w:tc>
          <w:tcPr>
            <w:tcW w:w="1418" w:type="dxa"/>
          </w:tcPr>
          <w:p w14:paraId="68DBE03D" w14:textId="2B7492EE"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w:t>
            </w:r>
          </w:p>
        </w:tc>
        <w:tc>
          <w:tcPr>
            <w:tcW w:w="1417" w:type="dxa"/>
          </w:tcPr>
          <w:p w14:paraId="56367E11" w14:textId="434860BA"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0.55</w:t>
            </w:r>
          </w:p>
        </w:tc>
        <w:tc>
          <w:tcPr>
            <w:tcW w:w="1418" w:type="dxa"/>
          </w:tcPr>
          <w:p w14:paraId="038F4053" w14:textId="7354CE1E" w:rsidR="00144B83" w:rsidRDefault="00121859"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1.14</w:t>
            </w:r>
          </w:p>
        </w:tc>
      </w:tr>
      <w:tr w:rsidR="00144B83" w14:paraId="72286418"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7C432861" w14:textId="77777777" w:rsidR="00144B83" w:rsidRDefault="00144B83" w:rsidP="003F0244">
            <w:pPr>
              <w:jc w:val="both"/>
              <w:rPr>
                <w:sz w:val="20"/>
                <w:szCs w:val="20"/>
              </w:rPr>
            </w:pPr>
            <w:r>
              <w:rPr>
                <w:sz w:val="20"/>
                <w:szCs w:val="20"/>
              </w:rPr>
              <w:t>MPM</w:t>
            </w:r>
          </w:p>
        </w:tc>
        <w:tc>
          <w:tcPr>
            <w:tcW w:w="850" w:type="dxa"/>
          </w:tcPr>
          <w:p w14:paraId="37711EA1" w14:textId="2F06681A"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1418" w:type="dxa"/>
          </w:tcPr>
          <w:p w14:paraId="09B0D70A" w14:textId="56C180E4"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0.73</w:t>
            </w:r>
          </w:p>
        </w:tc>
        <w:tc>
          <w:tcPr>
            <w:tcW w:w="1417" w:type="dxa"/>
          </w:tcPr>
          <w:p w14:paraId="60365839" w14:textId="0021E24E"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0.74</w:t>
            </w:r>
          </w:p>
        </w:tc>
        <w:tc>
          <w:tcPr>
            <w:tcW w:w="1418" w:type="dxa"/>
          </w:tcPr>
          <w:p w14:paraId="1FE36863" w14:textId="7E003A4E" w:rsidR="00144B83" w:rsidRDefault="00121859"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1.54</w:t>
            </w:r>
          </w:p>
        </w:tc>
      </w:tr>
    </w:tbl>
    <w:p w14:paraId="35218210" w14:textId="77777777" w:rsidR="00144B83" w:rsidRPr="00144B83" w:rsidRDefault="00144B83" w:rsidP="004D1956">
      <w:pPr>
        <w:jc w:val="both"/>
        <w:rPr>
          <w:i/>
          <w:iCs/>
          <w:sz w:val="20"/>
          <w:szCs w:val="20"/>
        </w:rPr>
      </w:pPr>
    </w:p>
    <w:p w14:paraId="08924E0E" w14:textId="1294ED86" w:rsidR="00144B83" w:rsidRDefault="00144B83" w:rsidP="004D1956">
      <w:pPr>
        <w:jc w:val="both"/>
        <w:rPr>
          <w:i/>
          <w:iCs/>
          <w:sz w:val="20"/>
          <w:szCs w:val="20"/>
        </w:rPr>
      </w:pPr>
      <w:r w:rsidRPr="00144B83">
        <w:rPr>
          <w:i/>
          <w:iCs/>
          <w:sz w:val="20"/>
          <w:szCs w:val="20"/>
        </w:rPr>
        <w:t>Universe 10</w:t>
      </w:r>
    </w:p>
    <w:tbl>
      <w:tblPr>
        <w:tblStyle w:val="GridTable6Colorful"/>
        <w:tblW w:w="0" w:type="auto"/>
        <w:jc w:val="center"/>
        <w:tblLook w:val="04A0" w:firstRow="1" w:lastRow="0" w:firstColumn="1" w:lastColumn="0" w:noHBand="0" w:noVBand="1"/>
      </w:tblPr>
      <w:tblGrid>
        <w:gridCol w:w="846"/>
        <w:gridCol w:w="850"/>
        <w:gridCol w:w="1418"/>
        <w:gridCol w:w="1417"/>
        <w:gridCol w:w="1418"/>
      </w:tblGrid>
      <w:tr w:rsidR="00144B83" w14:paraId="54A51AD3" w14:textId="77777777" w:rsidTr="003F02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31F6FD2B" w14:textId="77777777" w:rsidR="00144B83" w:rsidRDefault="00144B83" w:rsidP="003F0244">
            <w:pPr>
              <w:jc w:val="both"/>
              <w:rPr>
                <w:sz w:val="20"/>
                <w:szCs w:val="20"/>
              </w:rPr>
            </w:pPr>
          </w:p>
        </w:tc>
        <w:tc>
          <w:tcPr>
            <w:tcW w:w="850" w:type="dxa"/>
          </w:tcPr>
          <w:p w14:paraId="6B5B27DF"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CAGR</w:t>
            </w:r>
          </w:p>
        </w:tc>
        <w:tc>
          <w:tcPr>
            <w:tcW w:w="1418" w:type="dxa"/>
          </w:tcPr>
          <w:p w14:paraId="23157A45"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(Daily)</w:t>
            </w:r>
          </w:p>
        </w:tc>
        <w:tc>
          <w:tcPr>
            <w:tcW w:w="1417" w:type="dxa"/>
          </w:tcPr>
          <w:p w14:paraId="0A005E0B"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(Monthly)</w:t>
            </w:r>
          </w:p>
        </w:tc>
        <w:tc>
          <w:tcPr>
            <w:tcW w:w="1418" w:type="dxa"/>
          </w:tcPr>
          <w:p w14:paraId="4B248F95" w14:textId="77777777" w:rsidR="00144B83" w:rsidRDefault="00144B83" w:rsidP="003F0244">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Sharpe Ratio (Yearly)</w:t>
            </w:r>
          </w:p>
        </w:tc>
      </w:tr>
      <w:tr w:rsidR="00144B83" w14:paraId="6EEF33CC"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D02E65E" w14:textId="77777777" w:rsidR="00144B83" w:rsidRDefault="00144B83" w:rsidP="003F0244">
            <w:pPr>
              <w:jc w:val="both"/>
              <w:rPr>
                <w:sz w:val="20"/>
                <w:szCs w:val="20"/>
              </w:rPr>
            </w:pPr>
            <w:r>
              <w:rPr>
                <w:sz w:val="20"/>
                <w:szCs w:val="20"/>
              </w:rPr>
              <w:t>ERC</w:t>
            </w:r>
          </w:p>
        </w:tc>
        <w:tc>
          <w:tcPr>
            <w:tcW w:w="850" w:type="dxa"/>
          </w:tcPr>
          <w:p w14:paraId="534C9C8F" w14:textId="2CAF4620"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1418" w:type="dxa"/>
          </w:tcPr>
          <w:p w14:paraId="3D1EEFD1" w14:textId="4EC075B7"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0.62</w:t>
            </w:r>
          </w:p>
        </w:tc>
        <w:tc>
          <w:tcPr>
            <w:tcW w:w="1417" w:type="dxa"/>
          </w:tcPr>
          <w:p w14:paraId="66E304E8" w14:textId="190FD059"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0.59</w:t>
            </w:r>
          </w:p>
        </w:tc>
        <w:tc>
          <w:tcPr>
            <w:tcW w:w="1418" w:type="dxa"/>
          </w:tcPr>
          <w:p w14:paraId="2E402C46" w14:textId="723E5297"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1.39</w:t>
            </w:r>
          </w:p>
        </w:tc>
      </w:tr>
      <w:tr w:rsidR="00144B83" w14:paraId="52EC87CB" w14:textId="77777777" w:rsidTr="003F0244">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9A3060E" w14:textId="77777777" w:rsidR="00144B83" w:rsidRDefault="00144B83" w:rsidP="003F0244">
            <w:pPr>
              <w:jc w:val="both"/>
              <w:rPr>
                <w:sz w:val="20"/>
                <w:szCs w:val="20"/>
              </w:rPr>
            </w:pPr>
            <w:r>
              <w:rPr>
                <w:sz w:val="20"/>
                <w:szCs w:val="20"/>
              </w:rPr>
              <w:t>HRP</w:t>
            </w:r>
          </w:p>
        </w:tc>
        <w:tc>
          <w:tcPr>
            <w:tcW w:w="850" w:type="dxa"/>
          </w:tcPr>
          <w:p w14:paraId="2E2C251F" w14:textId="69114B34"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0.022</w:t>
            </w:r>
          </w:p>
        </w:tc>
        <w:tc>
          <w:tcPr>
            <w:tcW w:w="1418" w:type="dxa"/>
          </w:tcPr>
          <w:p w14:paraId="6E98EE86" w14:textId="49F60D58"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0.48</w:t>
            </w:r>
          </w:p>
        </w:tc>
        <w:tc>
          <w:tcPr>
            <w:tcW w:w="1417" w:type="dxa"/>
          </w:tcPr>
          <w:p w14:paraId="7C0389D4" w14:textId="5C141D28"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0.47</w:t>
            </w:r>
          </w:p>
        </w:tc>
        <w:tc>
          <w:tcPr>
            <w:tcW w:w="1418" w:type="dxa"/>
          </w:tcPr>
          <w:p w14:paraId="2ECB93A9" w14:textId="75C4593E" w:rsidR="00144B83" w:rsidRDefault="00A35EB6" w:rsidP="003F0244">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tc>
      </w:tr>
      <w:tr w:rsidR="00144B83" w14:paraId="0115A878" w14:textId="77777777" w:rsidTr="003F02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572268F0" w14:textId="77777777" w:rsidR="00144B83" w:rsidRDefault="00144B83" w:rsidP="003F0244">
            <w:pPr>
              <w:jc w:val="both"/>
              <w:rPr>
                <w:sz w:val="20"/>
                <w:szCs w:val="20"/>
              </w:rPr>
            </w:pPr>
            <w:r>
              <w:rPr>
                <w:sz w:val="20"/>
                <w:szCs w:val="20"/>
              </w:rPr>
              <w:t>MPM</w:t>
            </w:r>
          </w:p>
        </w:tc>
        <w:tc>
          <w:tcPr>
            <w:tcW w:w="850" w:type="dxa"/>
          </w:tcPr>
          <w:p w14:paraId="5E209222" w14:textId="6F1C636B"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0.047</w:t>
            </w:r>
          </w:p>
        </w:tc>
        <w:tc>
          <w:tcPr>
            <w:tcW w:w="1418" w:type="dxa"/>
          </w:tcPr>
          <w:p w14:paraId="2292FF1D" w14:textId="1F03E328"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0.91</w:t>
            </w:r>
          </w:p>
        </w:tc>
        <w:tc>
          <w:tcPr>
            <w:tcW w:w="1417" w:type="dxa"/>
          </w:tcPr>
          <w:p w14:paraId="7C51D06D" w14:textId="659E0B28"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0.84</w:t>
            </w:r>
          </w:p>
        </w:tc>
        <w:tc>
          <w:tcPr>
            <w:tcW w:w="1418" w:type="dxa"/>
          </w:tcPr>
          <w:p w14:paraId="69B5DE15" w14:textId="3C6C06E2" w:rsidR="00144B83" w:rsidRDefault="00A35EB6" w:rsidP="003F0244">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1.55</w:t>
            </w:r>
          </w:p>
        </w:tc>
      </w:tr>
    </w:tbl>
    <w:p w14:paraId="7668EA72" w14:textId="4F024800" w:rsidR="00144B83" w:rsidRDefault="00144B83" w:rsidP="004D1956">
      <w:pPr>
        <w:jc w:val="both"/>
        <w:rPr>
          <w:sz w:val="20"/>
          <w:szCs w:val="20"/>
        </w:rPr>
      </w:pPr>
    </w:p>
    <w:p w14:paraId="2591049D" w14:textId="0E5B4D79" w:rsidR="00C11DAA" w:rsidRPr="00C11DAA" w:rsidRDefault="00C11DAA" w:rsidP="004D1956">
      <w:pPr>
        <w:jc w:val="both"/>
        <w:rPr>
          <w:sz w:val="20"/>
          <w:szCs w:val="20"/>
        </w:rPr>
      </w:pPr>
      <w:r>
        <w:rPr>
          <w:sz w:val="20"/>
          <w:szCs w:val="20"/>
        </w:rPr>
        <w:t xml:space="preserve">Without a doubt, MPM was able to significantly outperform both ERC and </w:t>
      </w:r>
      <w:proofErr w:type="gramStart"/>
      <w:r>
        <w:rPr>
          <w:sz w:val="20"/>
          <w:szCs w:val="20"/>
        </w:rPr>
        <w:t>HRP</w:t>
      </w:r>
      <w:proofErr w:type="gramEnd"/>
      <w:r>
        <w:rPr>
          <w:sz w:val="20"/>
          <w:szCs w:val="20"/>
        </w:rPr>
        <w:t xml:space="preserve"> all forms of measuring Sharpe Ratio. Whether or not this translates to live trades and profit is another </w:t>
      </w:r>
      <w:proofErr w:type="gramStart"/>
      <w:r>
        <w:rPr>
          <w:sz w:val="20"/>
          <w:szCs w:val="20"/>
        </w:rPr>
        <w:t>issue</w:t>
      </w:r>
      <w:proofErr w:type="gramEnd"/>
      <w:r>
        <w:rPr>
          <w:sz w:val="20"/>
          <w:szCs w:val="20"/>
        </w:rPr>
        <w:t xml:space="preserve"> however.</w:t>
      </w:r>
    </w:p>
    <w:p w14:paraId="42106EB8" w14:textId="77777777" w:rsidR="00BA6167" w:rsidRPr="004D1956" w:rsidRDefault="00BA6167" w:rsidP="004D1956">
      <w:pPr>
        <w:jc w:val="both"/>
        <w:rPr>
          <w:i/>
          <w:iCs/>
          <w:sz w:val="20"/>
          <w:szCs w:val="20"/>
        </w:rPr>
      </w:pPr>
    </w:p>
    <w:p w14:paraId="4308554C" w14:textId="6C89CD8F" w:rsidR="008E5F34" w:rsidRDefault="008E5F34">
      <w:pPr>
        <w:rPr>
          <w:smallCaps/>
          <w:kern w:val="28"/>
          <w:sz w:val="20"/>
          <w:szCs w:val="20"/>
        </w:rPr>
      </w:pPr>
    </w:p>
    <w:p w14:paraId="76A800A0" w14:textId="77777777" w:rsidR="00C11DAA" w:rsidRDefault="00C11DAA">
      <w:pPr>
        <w:rPr>
          <w:smallCaps/>
          <w:kern w:val="28"/>
          <w:sz w:val="20"/>
          <w:szCs w:val="20"/>
        </w:rPr>
      </w:pPr>
      <w:r>
        <w:rPr>
          <w:smallCaps/>
          <w:kern w:val="28"/>
          <w:sz w:val="20"/>
          <w:szCs w:val="20"/>
        </w:rPr>
        <w:br w:type="page"/>
      </w:r>
    </w:p>
    <w:p w14:paraId="15A67498" w14:textId="7D9FCDD3" w:rsidR="001E74C3" w:rsidRPr="009E7F78" w:rsidRDefault="000478F0"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correlation data</w:t>
      </w:r>
    </w:p>
    <w:p w14:paraId="32F30502" w14:textId="4C160358" w:rsidR="001E74C3" w:rsidRDefault="000478F0" w:rsidP="000478F0">
      <w:pPr>
        <w:jc w:val="both"/>
        <w:rPr>
          <w:sz w:val="20"/>
          <w:szCs w:val="20"/>
        </w:rPr>
      </w:pPr>
      <w:r>
        <w:rPr>
          <w:sz w:val="20"/>
          <w:szCs w:val="20"/>
        </w:rPr>
        <w:t xml:space="preserve">Diversification works best when assets are as uncorrelated, or negatively correlated, with each other as possible. Below we investigate this relationship by looking at the average and standard deviation of correlations in each universe and the compound annual growth rate of </w:t>
      </w:r>
      <w:r w:rsidR="00037094">
        <w:rPr>
          <w:sz w:val="20"/>
          <w:szCs w:val="20"/>
        </w:rPr>
        <w:t>ERC</w:t>
      </w:r>
      <w:r>
        <w:rPr>
          <w:sz w:val="20"/>
          <w:szCs w:val="20"/>
        </w:rPr>
        <w:t>, HRP and MPM in each universe.</w:t>
      </w:r>
    </w:p>
    <w:p w14:paraId="4CE9364A" w14:textId="29D4982A" w:rsidR="003A34FB" w:rsidRDefault="003A34FB" w:rsidP="000478F0">
      <w:pPr>
        <w:jc w:val="both"/>
        <w:rPr>
          <w:sz w:val="20"/>
          <w:szCs w:val="20"/>
        </w:rPr>
      </w:pPr>
    </w:p>
    <w:p w14:paraId="5BDE5095" w14:textId="17AC42F2" w:rsidR="003A34FB" w:rsidRDefault="003A34FB" w:rsidP="000478F0">
      <w:pPr>
        <w:jc w:val="both"/>
        <w:rPr>
          <w:sz w:val="20"/>
          <w:szCs w:val="20"/>
        </w:rPr>
      </w:pPr>
      <w:proofErr w:type="spellStart"/>
      <w:r>
        <w:rPr>
          <w:sz w:val="20"/>
          <w:szCs w:val="20"/>
        </w:rPr>
        <w:t>Mean_Corr</w:t>
      </w:r>
      <w:proofErr w:type="spellEnd"/>
      <w:r>
        <w:rPr>
          <w:sz w:val="20"/>
          <w:szCs w:val="20"/>
        </w:rPr>
        <w:t xml:space="preserve"> is the mean of all the upper triangular elements in the correlation matrix, while </w:t>
      </w:r>
      <w:proofErr w:type="spellStart"/>
      <w:r>
        <w:rPr>
          <w:sz w:val="20"/>
          <w:szCs w:val="20"/>
        </w:rPr>
        <w:t>Std_Corr</w:t>
      </w:r>
      <w:proofErr w:type="spellEnd"/>
      <w:r>
        <w:rPr>
          <w:sz w:val="20"/>
          <w:szCs w:val="20"/>
        </w:rPr>
        <w:t xml:space="preserve"> is the standard deviation of all these elements. CAGR is the compound annual growth rate.</w:t>
      </w:r>
    </w:p>
    <w:p w14:paraId="54B826FA" w14:textId="77777777" w:rsidR="005D1ED2" w:rsidRDefault="005D1ED2" w:rsidP="000478F0">
      <w:pPr>
        <w:jc w:val="both"/>
        <w:rPr>
          <w:b/>
          <w:bCs/>
          <w:sz w:val="20"/>
          <w:szCs w:val="20"/>
        </w:rPr>
      </w:pPr>
    </w:p>
    <w:tbl>
      <w:tblPr>
        <w:tblStyle w:val="GridTable6Colorful"/>
        <w:tblW w:w="0" w:type="auto"/>
        <w:tblLook w:val="04A0" w:firstRow="1" w:lastRow="0" w:firstColumn="1" w:lastColumn="0" w:noHBand="0" w:noVBand="1"/>
      </w:tblPr>
      <w:tblGrid>
        <w:gridCol w:w="1228"/>
        <w:gridCol w:w="956"/>
        <w:gridCol w:w="956"/>
        <w:gridCol w:w="955"/>
        <w:gridCol w:w="955"/>
        <w:gridCol w:w="955"/>
        <w:gridCol w:w="955"/>
        <w:gridCol w:w="955"/>
        <w:gridCol w:w="955"/>
        <w:gridCol w:w="955"/>
        <w:gridCol w:w="965"/>
      </w:tblGrid>
      <w:tr w:rsidR="005D1ED2" w14:paraId="2386AFF4" w14:textId="77777777" w:rsidTr="005D1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F15D611" w14:textId="77777777" w:rsidR="005D1ED2" w:rsidRDefault="005D1ED2" w:rsidP="00806785">
            <w:pPr>
              <w:jc w:val="both"/>
              <w:rPr>
                <w:sz w:val="20"/>
                <w:szCs w:val="20"/>
              </w:rPr>
            </w:pPr>
          </w:p>
        </w:tc>
        <w:tc>
          <w:tcPr>
            <w:tcW w:w="981" w:type="dxa"/>
          </w:tcPr>
          <w:p w14:paraId="03C24044" w14:textId="2FE7E4C0"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Univ1</w:t>
            </w:r>
          </w:p>
        </w:tc>
        <w:tc>
          <w:tcPr>
            <w:tcW w:w="981" w:type="dxa"/>
          </w:tcPr>
          <w:p w14:paraId="4E282E5E" w14:textId="0A0F8BA9"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Univ2</w:t>
            </w:r>
          </w:p>
        </w:tc>
        <w:tc>
          <w:tcPr>
            <w:tcW w:w="981" w:type="dxa"/>
          </w:tcPr>
          <w:p w14:paraId="7687B8CB" w14:textId="5D197C20"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Univ3</w:t>
            </w:r>
          </w:p>
        </w:tc>
        <w:tc>
          <w:tcPr>
            <w:tcW w:w="981" w:type="dxa"/>
          </w:tcPr>
          <w:p w14:paraId="4FC92C1F" w14:textId="62F529B1"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Univ4</w:t>
            </w:r>
          </w:p>
        </w:tc>
        <w:tc>
          <w:tcPr>
            <w:tcW w:w="981" w:type="dxa"/>
          </w:tcPr>
          <w:p w14:paraId="73AE7C26" w14:textId="6E15672C"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Univ5</w:t>
            </w:r>
          </w:p>
        </w:tc>
        <w:tc>
          <w:tcPr>
            <w:tcW w:w="981" w:type="dxa"/>
          </w:tcPr>
          <w:p w14:paraId="07DDA44F" w14:textId="14077C9E"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Univ6</w:t>
            </w:r>
          </w:p>
        </w:tc>
        <w:tc>
          <w:tcPr>
            <w:tcW w:w="981" w:type="dxa"/>
          </w:tcPr>
          <w:p w14:paraId="5CF530C1" w14:textId="7BF6D476"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Univ7</w:t>
            </w:r>
          </w:p>
        </w:tc>
        <w:tc>
          <w:tcPr>
            <w:tcW w:w="981" w:type="dxa"/>
          </w:tcPr>
          <w:p w14:paraId="455C55F2" w14:textId="23166349"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Univ8</w:t>
            </w:r>
          </w:p>
        </w:tc>
        <w:tc>
          <w:tcPr>
            <w:tcW w:w="981" w:type="dxa"/>
          </w:tcPr>
          <w:p w14:paraId="025A0C18" w14:textId="2A63B6EE"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Univ9</w:t>
            </w:r>
          </w:p>
        </w:tc>
        <w:tc>
          <w:tcPr>
            <w:tcW w:w="981" w:type="dxa"/>
          </w:tcPr>
          <w:p w14:paraId="538EACC4" w14:textId="04332288" w:rsidR="005D1ED2" w:rsidRDefault="005D1ED2" w:rsidP="00806785">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Univ10</w:t>
            </w:r>
          </w:p>
        </w:tc>
      </w:tr>
      <w:tr w:rsidR="005D1ED2" w14:paraId="37336FE7" w14:textId="77777777" w:rsidTr="005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118D878" w14:textId="6BAF6D46" w:rsidR="005D1ED2" w:rsidRDefault="005D1ED2" w:rsidP="00806785">
            <w:pPr>
              <w:jc w:val="both"/>
              <w:rPr>
                <w:sz w:val="20"/>
                <w:szCs w:val="20"/>
              </w:rPr>
            </w:pPr>
            <w:proofErr w:type="spellStart"/>
            <w:r>
              <w:rPr>
                <w:sz w:val="20"/>
                <w:szCs w:val="20"/>
              </w:rPr>
              <w:t>Mean_Corr</w:t>
            </w:r>
            <w:proofErr w:type="spellEnd"/>
          </w:p>
        </w:tc>
        <w:tc>
          <w:tcPr>
            <w:tcW w:w="981" w:type="dxa"/>
          </w:tcPr>
          <w:p w14:paraId="3135293E" w14:textId="62BE943E" w:rsidR="005D1ED2" w:rsidRDefault="003836F5"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0.15</w:t>
            </w:r>
          </w:p>
        </w:tc>
        <w:tc>
          <w:tcPr>
            <w:tcW w:w="981" w:type="dxa"/>
          </w:tcPr>
          <w:p w14:paraId="5F7C0B76" w14:textId="052CD3F2" w:rsidR="005D1ED2" w:rsidRDefault="0036130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0.49</w:t>
            </w:r>
          </w:p>
        </w:tc>
        <w:tc>
          <w:tcPr>
            <w:tcW w:w="981" w:type="dxa"/>
          </w:tcPr>
          <w:p w14:paraId="34D08E57" w14:textId="0C38FEB3" w:rsidR="005D1ED2" w:rsidRDefault="00B33482"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0.15</w:t>
            </w:r>
          </w:p>
        </w:tc>
        <w:tc>
          <w:tcPr>
            <w:tcW w:w="981" w:type="dxa"/>
          </w:tcPr>
          <w:p w14:paraId="3FF160F1" w14:textId="16FAD936" w:rsidR="005D1ED2" w:rsidRDefault="00D8417F"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0.29</w:t>
            </w:r>
          </w:p>
        </w:tc>
        <w:tc>
          <w:tcPr>
            <w:tcW w:w="981" w:type="dxa"/>
          </w:tcPr>
          <w:p w14:paraId="2A20E661" w14:textId="3359DDD5" w:rsidR="005D1ED2" w:rsidRDefault="00240897"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0.17</w:t>
            </w:r>
          </w:p>
        </w:tc>
        <w:tc>
          <w:tcPr>
            <w:tcW w:w="981" w:type="dxa"/>
          </w:tcPr>
          <w:p w14:paraId="4B32CF22" w14:textId="7E7C7E3A" w:rsidR="005D1ED2" w:rsidRDefault="00DD4733"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0.17</w:t>
            </w:r>
          </w:p>
        </w:tc>
        <w:tc>
          <w:tcPr>
            <w:tcW w:w="981" w:type="dxa"/>
          </w:tcPr>
          <w:p w14:paraId="77413885" w14:textId="3AB819DE" w:rsidR="005D1ED2" w:rsidRDefault="00EA291E"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0.09</w:t>
            </w:r>
          </w:p>
        </w:tc>
        <w:tc>
          <w:tcPr>
            <w:tcW w:w="981" w:type="dxa"/>
          </w:tcPr>
          <w:p w14:paraId="1C22391C" w14:textId="643594F8" w:rsidR="005D1ED2" w:rsidRDefault="00203AE4"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0.14</w:t>
            </w:r>
          </w:p>
        </w:tc>
        <w:tc>
          <w:tcPr>
            <w:tcW w:w="981" w:type="dxa"/>
          </w:tcPr>
          <w:p w14:paraId="67F5A523" w14:textId="07FA15D2"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0.27</w:t>
            </w:r>
          </w:p>
        </w:tc>
        <w:tc>
          <w:tcPr>
            <w:tcW w:w="981" w:type="dxa"/>
          </w:tcPr>
          <w:p w14:paraId="55CD11DF" w14:textId="5E920CFF"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0.20</w:t>
            </w:r>
          </w:p>
        </w:tc>
      </w:tr>
      <w:tr w:rsidR="005D1ED2" w14:paraId="30707310" w14:textId="77777777" w:rsidTr="005D1ED2">
        <w:tc>
          <w:tcPr>
            <w:cnfStyle w:val="001000000000" w:firstRow="0" w:lastRow="0" w:firstColumn="1" w:lastColumn="0" w:oddVBand="0" w:evenVBand="0" w:oddHBand="0" w:evenHBand="0" w:firstRowFirstColumn="0" w:firstRowLastColumn="0" w:lastRowFirstColumn="0" w:lastRowLastColumn="0"/>
            <w:tcW w:w="980" w:type="dxa"/>
          </w:tcPr>
          <w:p w14:paraId="4B58CD3B" w14:textId="6481BF79" w:rsidR="005D1ED2" w:rsidRDefault="005D1ED2" w:rsidP="00806785">
            <w:pPr>
              <w:jc w:val="both"/>
              <w:rPr>
                <w:sz w:val="20"/>
                <w:szCs w:val="20"/>
              </w:rPr>
            </w:pPr>
            <w:proofErr w:type="spellStart"/>
            <w:r>
              <w:rPr>
                <w:sz w:val="20"/>
                <w:szCs w:val="20"/>
              </w:rPr>
              <w:t>Std_Corr</w:t>
            </w:r>
            <w:proofErr w:type="spellEnd"/>
          </w:p>
        </w:tc>
        <w:tc>
          <w:tcPr>
            <w:tcW w:w="981" w:type="dxa"/>
          </w:tcPr>
          <w:p w14:paraId="28C621E2" w14:textId="15096A2D" w:rsidR="005D1ED2" w:rsidRDefault="003836F5"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0.23</w:t>
            </w:r>
          </w:p>
        </w:tc>
        <w:tc>
          <w:tcPr>
            <w:tcW w:w="981" w:type="dxa"/>
          </w:tcPr>
          <w:p w14:paraId="540E9F96" w14:textId="3DAE821E" w:rsidR="005D1ED2" w:rsidRDefault="00361306"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0.14</w:t>
            </w:r>
          </w:p>
        </w:tc>
        <w:tc>
          <w:tcPr>
            <w:tcW w:w="981" w:type="dxa"/>
          </w:tcPr>
          <w:p w14:paraId="500D1814" w14:textId="67F5AF9B" w:rsidR="005D1ED2" w:rsidRDefault="00B33482"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0.28</w:t>
            </w:r>
          </w:p>
        </w:tc>
        <w:tc>
          <w:tcPr>
            <w:tcW w:w="981" w:type="dxa"/>
          </w:tcPr>
          <w:p w14:paraId="2161A842" w14:textId="188AA5D7" w:rsidR="005D1ED2" w:rsidRDefault="00D8417F"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0.31</w:t>
            </w:r>
          </w:p>
        </w:tc>
        <w:tc>
          <w:tcPr>
            <w:tcW w:w="981" w:type="dxa"/>
          </w:tcPr>
          <w:p w14:paraId="3A80C285" w14:textId="11FD8044" w:rsidR="005D1ED2" w:rsidRDefault="00240897"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0.31</w:t>
            </w:r>
          </w:p>
        </w:tc>
        <w:tc>
          <w:tcPr>
            <w:tcW w:w="981" w:type="dxa"/>
          </w:tcPr>
          <w:p w14:paraId="78B33A49" w14:textId="512F8B13" w:rsidR="005D1ED2" w:rsidRDefault="00DD4733"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0.25</w:t>
            </w:r>
          </w:p>
        </w:tc>
        <w:tc>
          <w:tcPr>
            <w:tcW w:w="981" w:type="dxa"/>
          </w:tcPr>
          <w:p w14:paraId="0ECFF7C9" w14:textId="58FC29ED" w:rsidR="005D1ED2" w:rsidRDefault="00EA291E"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0.22</w:t>
            </w:r>
          </w:p>
        </w:tc>
        <w:tc>
          <w:tcPr>
            <w:tcW w:w="981" w:type="dxa"/>
          </w:tcPr>
          <w:p w14:paraId="5B6197D6" w14:textId="5983EB0C" w:rsidR="005D1ED2" w:rsidRDefault="00203AE4"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0.31</w:t>
            </w:r>
          </w:p>
        </w:tc>
        <w:tc>
          <w:tcPr>
            <w:tcW w:w="981" w:type="dxa"/>
          </w:tcPr>
          <w:p w14:paraId="4A0AC0F6" w14:textId="21A3A6CE" w:rsidR="005D1ED2" w:rsidRDefault="00A35EB6"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0.26</w:t>
            </w:r>
          </w:p>
        </w:tc>
        <w:tc>
          <w:tcPr>
            <w:tcW w:w="981" w:type="dxa"/>
          </w:tcPr>
          <w:p w14:paraId="19997D81" w14:textId="44E7F55B" w:rsidR="005D1ED2" w:rsidRDefault="00A35EB6" w:rsidP="00806785">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w:t>
            </w:r>
          </w:p>
        </w:tc>
      </w:tr>
      <w:tr w:rsidR="005D1ED2" w14:paraId="069DDD50" w14:textId="77777777" w:rsidTr="005D1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4FB054D" w14:textId="467A63DA" w:rsidR="005D1ED2" w:rsidRDefault="005D1ED2" w:rsidP="00806785">
            <w:pPr>
              <w:jc w:val="both"/>
              <w:rPr>
                <w:sz w:val="20"/>
                <w:szCs w:val="20"/>
              </w:rPr>
            </w:pPr>
            <w:r>
              <w:rPr>
                <w:sz w:val="20"/>
                <w:szCs w:val="20"/>
              </w:rPr>
              <w:t>CAGR</w:t>
            </w:r>
          </w:p>
        </w:tc>
        <w:tc>
          <w:tcPr>
            <w:tcW w:w="981" w:type="dxa"/>
          </w:tcPr>
          <w:p w14:paraId="0D0748AC" w14:textId="421B0226" w:rsidR="005D1ED2" w:rsidRDefault="003836F5"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981" w:type="dxa"/>
          </w:tcPr>
          <w:p w14:paraId="6B7B9EF6" w14:textId="3C4C8EB4" w:rsidR="005D1ED2" w:rsidRDefault="0036130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0.059</w:t>
            </w:r>
          </w:p>
        </w:tc>
        <w:tc>
          <w:tcPr>
            <w:tcW w:w="981" w:type="dxa"/>
          </w:tcPr>
          <w:p w14:paraId="008E3137" w14:textId="14F6EF1B" w:rsidR="005D1ED2" w:rsidRDefault="00B33482"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0.017</w:t>
            </w:r>
          </w:p>
        </w:tc>
        <w:tc>
          <w:tcPr>
            <w:tcW w:w="981" w:type="dxa"/>
          </w:tcPr>
          <w:p w14:paraId="6A02C98B" w14:textId="595EFCA1" w:rsidR="005D1ED2" w:rsidRDefault="009F3C5A"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0.014</w:t>
            </w:r>
          </w:p>
        </w:tc>
        <w:tc>
          <w:tcPr>
            <w:tcW w:w="981" w:type="dxa"/>
          </w:tcPr>
          <w:p w14:paraId="07FACD0A" w14:textId="21D4ACEF" w:rsidR="005D1ED2" w:rsidRDefault="001317BD"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0.041</w:t>
            </w:r>
          </w:p>
        </w:tc>
        <w:tc>
          <w:tcPr>
            <w:tcW w:w="981" w:type="dxa"/>
          </w:tcPr>
          <w:p w14:paraId="3B98BB05" w14:textId="3F7A5DD7" w:rsidR="005D1ED2" w:rsidRDefault="00DD4733"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0.19</w:t>
            </w:r>
          </w:p>
        </w:tc>
        <w:tc>
          <w:tcPr>
            <w:tcW w:w="981" w:type="dxa"/>
          </w:tcPr>
          <w:p w14:paraId="6D4B861B" w14:textId="3D77CAAC" w:rsidR="005D1ED2" w:rsidRDefault="00EA291E"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0.044</w:t>
            </w:r>
          </w:p>
        </w:tc>
        <w:tc>
          <w:tcPr>
            <w:tcW w:w="981" w:type="dxa"/>
          </w:tcPr>
          <w:p w14:paraId="0564AB1B" w14:textId="23AA8043" w:rsidR="005D1ED2" w:rsidRDefault="00203AE4"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0.034</w:t>
            </w:r>
          </w:p>
        </w:tc>
        <w:tc>
          <w:tcPr>
            <w:tcW w:w="981" w:type="dxa"/>
          </w:tcPr>
          <w:p w14:paraId="0204D080" w14:textId="1E751A66"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0.038</w:t>
            </w:r>
          </w:p>
        </w:tc>
        <w:tc>
          <w:tcPr>
            <w:tcW w:w="981" w:type="dxa"/>
          </w:tcPr>
          <w:p w14:paraId="0DBF7FFE" w14:textId="60E61BDB" w:rsidR="005D1ED2" w:rsidRDefault="00A35EB6" w:rsidP="00806785">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0.047</w:t>
            </w:r>
          </w:p>
        </w:tc>
      </w:tr>
    </w:tbl>
    <w:p w14:paraId="3C1EBDFE" w14:textId="36821A67" w:rsidR="00034C8E" w:rsidRDefault="00034C8E" w:rsidP="00806785">
      <w:pPr>
        <w:jc w:val="both"/>
        <w:rPr>
          <w:sz w:val="20"/>
          <w:szCs w:val="20"/>
        </w:rPr>
      </w:pPr>
    </w:p>
    <w:p w14:paraId="383BBD5B" w14:textId="5FB7E2D0" w:rsidR="009879A0" w:rsidRDefault="009879A0" w:rsidP="009879A0">
      <w:pPr>
        <w:jc w:val="center"/>
        <w:rPr>
          <w:sz w:val="20"/>
          <w:szCs w:val="20"/>
        </w:rPr>
      </w:pPr>
      <w:r w:rsidRPr="009879A0">
        <w:rPr>
          <w:sz w:val="20"/>
          <w:szCs w:val="20"/>
        </w:rPr>
        <w:drawing>
          <wp:inline distT="0" distB="0" distL="0" distR="0" wp14:anchorId="73B65B45" wp14:editId="5412DCB0">
            <wp:extent cx="2889250" cy="1257498"/>
            <wp:effectExtent l="0" t="0" r="6350" b="0"/>
            <wp:docPr id="5" name="Picture 5" descr="Graphical user interface,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alendar&#10;&#10;Description automatically generated with medium confidence"/>
                    <pic:cNvPicPr/>
                  </pic:nvPicPr>
                  <pic:blipFill>
                    <a:blip r:embed="rId15"/>
                    <a:stretch>
                      <a:fillRect/>
                    </a:stretch>
                  </pic:blipFill>
                  <pic:spPr>
                    <a:xfrm>
                      <a:off x="0" y="0"/>
                      <a:ext cx="2894788" cy="1259908"/>
                    </a:xfrm>
                    <a:prstGeom prst="rect">
                      <a:avLst/>
                    </a:prstGeom>
                  </pic:spPr>
                </pic:pic>
              </a:graphicData>
            </a:graphic>
          </wp:inline>
        </w:drawing>
      </w:r>
    </w:p>
    <w:p w14:paraId="2C8526D2" w14:textId="7E857588" w:rsidR="00C11DAA" w:rsidRPr="00C11DAA" w:rsidRDefault="00C11DAA" w:rsidP="009879A0">
      <w:pPr>
        <w:jc w:val="center"/>
        <w:rPr>
          <w:i/>
          <w:iCs/>
          <w:sz w:val="20"/>
          <w:szCs w:val="20"/>
        </w:rPr>
      </w:pPr>
      <w:r w:rsidRPr="00C11DAA">
        <w:rPr>
          <w:i/>
          <w:iCs/>
          <w:sz w:val="20"/>
          <w:szCs w:val="20"/>
        </w:rPr>
        <w:t>Figure 7: Correlation matrix of Universe 6</w:t>
      </w:r>
    </w:p>
    <w:p w14:paraId="732008B5" w14:textId="77777777" w:rsidR="009879A0" w:rsidRDefault="009879A0" w:rsidP="009879A0">
      <w:pPr>
        <w:jc w:val="center"/>
        <w:rPr>
          <w:sz w:val="20"/>
          <w:szCs w:val="20"/>
        </w:rPr>
      </w:pPr>
    </w:p>
    <w:p w14:paraId="5F8544AB" w14:textId="496D6416" w:rsidR="009879A0" w:rsidRDefault="009879A0" w:rsidP="009879A0">
      <w:pPr>
        <w:rPr>
          <w:sz w:val="20"/>
          <w:szCs w:val="20"/>
        </w:rPr>
      </w:pPr>
      <w:r>
        <w:rPr>
          <w:sz w:val="20"/>
          <w:szCs w:val="20"/>
        </w:rPr>
        <w:t xml:space="preserve">Interestingly, </w:t>
      </w:r>
      <w:r w:rsidR="00C11DAA">
        <w:rPr>
          <w:sz w:val="20"/>
          <w:szCs w:val="20"/>
        </w:rPr>
        <w:t>all assets in universe 6</w:t>
      </w:r>
      <w:r>
        <w:rPr>
          <w:sz w:val="20"/>
          <w:szCs w:val="20"/>
        </w:rPr>
        <w:t xml:space="preserve"> </w:t>
      </w:r>
      <w:r w:rsidR="00C11DAA">
        <w:rPr>
          <w:sz w:val="20"/>
          <w:szCs w:val="20"/>
        </w:rPr>
        <w:t>are quite</w:t>
      </w:r>
      <w:r>
        <w:rPr>
          <w:sz w:val="20"/>
          <w:szCs w:val="20"/>
        </w:rPr>
        <w:t xml:space="preserve"> uncorrelated with SHY, and </w:t>
      </w:r>
      <w:r w:rsidR="00C11DAA">
        <w:rPr>
          <w:sz w:val="20"/>
          <w:szCs w:val="20"/>
        </w:rPr>
        <w:t>the model puts</w:t>
      </w:r>
      <w:r>
        <w:rPr>
          <w:sz w:val="20"/>
          <w:szCs w:val="20"/>
        </w:rPr>
        <w:t xml:space="preserve"> most of the weights in SHY, with the rest roughly equally split. This might explain why CAGR performance was much better.</w:t>
      </w:r>
    </w:p>
    <w:p w14:paraId="04A58440" w14:textId="77777777" w:rsidR="00C11DAA" w:rsidRDefault="00C11DAA" w:rsidP="009879A0">
      <w:pPr>
        <w:rPr>
          <w:sz w:val="20"/>
          <w:szCs w:val="20"/>
        </w:rPr>
      </w:pPr>
    </w:p>
    <w:p w14:paraId="3FA8C65C" w14:textId="3872094C" w:rsidR="00C11DAA" w:rsidRDefault="00C11DAA" w:rsidP="00C11DAA">
      <w:pPr>
        <w:jc w:val="center"/>
        <w:rPr>
          <w:sz w:val="20"/>
          <w:szCs w:val="20"/>
        </w:rPr>
      </w:pPr>
      <w:r>
        <w:rPr>
          <w:noProof/>
          <w:sz w:val="20"/>
          <w:szCs w:val="20"/>
        </w:rPr>
        <w:drawing>
          <wp:inline distT="0" distB="0" distL="0" distR="0" wp14:anchorId="7DBBF8FF" wp14:editId="38BD18CE">
            <wp:extent cx="2901950" cy="12018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4032" cy="1206860"/>
                    </a:xfrm>
                    <a:prstGeom prst="rect">
                      <a:avLst/>
                    </a:prstGeom>
                  </pic:spPr>
                </pic:pic>
              </a:graphicData>
            </a:graphic>
          </wp:inline>
        </w:drawing>
      </w:r>
    </w:p>
    <w:p w14:paraId="09DB7FAE" w14:textId="45921F61" w:rsidR="001B7984" w:rsidRPr="00FF3C9E" w:rsidRDefault="001B7984" w:rsidP="00C11DAA">
      <w:pPr>
        <w:jc w:val="center"/>
        <w:rPr>
          <w:i/>
          <w:iCs/>
          <w:sz w:val="20"/>
          <w:szCs w:val="20"/>
        </w:rPr>
      </w:pPr>
      <w:r w:rsidRPr="00FF3C9E">
        <w:rPr>
          <w:i/>
          <w:iCs/>
          <w:sz w:val="20"/>
          <w:szCs w:val="20"/>
        </w:rPr>
        <w:t>Figure 8: Correlation matrix of Universe 9</w:t>
      </w:r>
    </w:p>
    <w:p w14:paraId="11CAB045" w14:textId="77777777" w:rsidR="001B7984" w:rsidRDefault="001B7984" w:rsidP="00C11DAA">
      <w:pPr>
        <w:jc w:val="center"/>
        <w:rPr>
          <w:sz w:val="20"/>
          <w:szCs w:val="20"/>
        </w:rPr>
      </w:pPr>
    </w:p>
    <w:p w14:paraId="74301ACC" w14:textId="385B524C" w:rsidR="001B7984" w:rsidRDefault="001B7984" w:rsidP="001B7984">
      <w:pPr>
        <w:rPr>
          <w:sz w:val="20"/>
          <w:szCs w:val="20"/>
        </w:rPr>
      </w:pPr>
      <w:r>
        <w:rPr>
          <w:sz w:val="20"/>
          <w:szCs w:val="20"/>
        </w:rPr>
        <w:t xml:space="preserve">Similarly, the model put about 50-70% of its </w:t>
      </w:r>
      <w:proofErr w:type="gramStart"/>
      <w:r>
        <w:rPr>
          <w:sz w:val="20"/>
          <w:szCs w:val="20"/>
        </w:rPr>
        <w:t>weights</w:t>
      </w:r>
      <w:proofErr w:type="gramEnd"/>
      <w:r>
        <w:rPr>
          <w:sz w:val="20"/>
          <w:szCs w:val="20"/>
        </w:rPr>
        <w:t xml:space="preserve"> in AGG, which was very uncorrelated with other assets.</w:t>
      </w:r>
    </w:p>
    <w:p w14:paraId="2270F58B" w14:textId="6288975B" w:rsidR="00FF3C9E" w:rsidRDefault="00FF3C9E" w:rsidP="001B7984">
      <w:pPr>
        <w:rPr>
          <w:sz w:val="20"/>
          <w:szCs w:val="20"/>
        </w:rPr>
      </w:pPr>
    </w:p>
    <w:p w14:paraId="2D23714D" w14:textId="7E9B69D2" w:rsidR="00FF3C9E" w:rsidRPr="00034C8E" w:rsidRDefault="00FF3C9E" w:rsidP="001B7984">
      <w:pPr>
        <w:rPr>
          <w:sz w:val="20"/>
          <w:szCs w:val="20"/>
        </w:rPr>
      </w:pPr>
      <w:r>
        <w:rPr>
          <w:sz w:val="20"/>
          <w:szCs w:val="20"/>
        </w:rPr>
        <w:t xml:space="preserve">Overall, I’m not </w:t>
      </w:r>
      <w:proofErr w:type="gramStart"/>
      <w:r>
        <w:rPr>
          <w:sz w:val="20"/>
          <w:szCs w:val="20"/>
        </w:rPr>
        <w:t>really sure</w:t>
      </w:r>
      <w:proofErr w:type="gramEnd"/>
      <w:r>
        <w:rPr>
          <w:sz w:val="20"/>
          <w:szCs w:val="20"/>
        </w:rPr>
        <w:t xml:space="preserve"> whether a lower correlation of all assets in the universe really led to a</w:t>
      </w:r>
      <w:r w:rsidR="00026642">
        <w:rPr>
          <w:sz w:val="20"/>
          <w:szCs w:val="20"/>
        </w:rPr>
        <w:t>ny higher CAGR.</w:t>
      </w:r>
    </w:p>
    <w:p w14:paraId="3C51F576" w14:textId="77777777" w:rsidR="008E5F34" w:rsidRDefault="008E5F34">
      <w:pPr>
        <w:rPr>
          <w:smallCaps/>
          <w:kern w:val="28"/>
          <w:sz w:val="20"/>
          <w:szCs w:val="20"/>
        </w:rPr>
      </w:pPr>
      <w:r>
        <w:br w:type="page"/>
      </w:r>
    </w:p>
    <w:p w14:paraId="64AE4CFE" w14:textId="31BD0ABE" w:rsidR="00BA1BE9" w:rsidRDefault="00BA1BE9" w:rsidP="00BA1BE9">
      <w:pPr>
        <w:pStyle w:val="ReferenceHead"/>
      </w:pPr>
      <w:r>
        <w:lastRenderedPageBreak/>
        <w:t>Appendix</w:t>
      </w:r>
    </w:p>
    <w:p w14:paraId="1FC9E7CD" w14:textId="4DEB0E6B" w:rsidR="0007566A" w:rsidRDefault="00EA1D73" w:rsidP="0007566A">
      <w:pPr>
        <w:pStyle w:val="Text"/>
        <w:rPr>
          <w:i/>
          <w:iCs/>
        </w:rPr>
      </w:pPr>
      <w:r w:rsidRPr="00EA1D73">
        <w:rPr>
          <w:i/>
          <w:iCs/>
        </w:rPr>
        <w:t>List of Tickers</w:t>
      </w:r>
      <w:r>
        <w:rPr>
          <w:i/>
          <w:iCs/>
        </w:rPr>
        <w:t xml:space="preserve"> in each Universe</w:t>
      </w:r>
    </w:p>
    <w:p w14:paraId="00F190DB" w14:textId="2086C4AF" w:rsidR="00EA1D73" w:rsidRPr="00EA1D73" w:rsidRDefault="00EA1D73" w:rsidP="00EA1D73">
      <w:pPr>
        <w:pStyle w:val="Text"/>
        <w:numPr>
          <w:ilvl w:val="0"/>
          <w:numId w:val="14"/>
        </w:numPr>
        <w:rPr>
          <w:i/>
          <w:iCs/>
        </w:rPr>
      </w:pPr>
      <w:r>
        <w:t>['IWM', 'LQD', 'EEM', 'GLD', 'TIP', 'SPY']</w:t>
      </w:r>
    </w:p>
    <w:p w14:paraId="4E4EC73F" w14:textId="52D5F6A5" w:rsidR="00EA1D73" w:rsidRDefault="00EA1D73" w:rsidP="00EA1D73">
      <w:pPr>
        <w:pStyle w:val="Text"/>
        <w:numPr>
          <w:ilvl w:val="0"/>
          <w:numId w:val="14"/>
        </w:numPr>
      </w:pPr>
      <w:r>
        <w:t>['IWM', 'VNQ', 'VO', 'QQQ', 'VBR', 'EWJ']</w:t>
      </w:r>
    </w:p>
    <w:p w14:paraId="3F3EA3BD" w14:textId="0B4106A6" w:rsidR="00EA1D73" w:rsidRDefault="00EA1D73" w:rsidP="00EA1D73">
      <w:pPr>
        <w:pStyle w:val="Text"/>
        <w:numPr>
          <w:ilvl w:val="0"/>
          <w:numId w:val="14"/>
        </w:numPr>
      </w:pPr>
      <w:r>
        <w:t>['EEM', 'AGG', 'EFA', 'IWD', 'LQD', 'SHY']</w:t>
      </w:r>
    </w:p>
    <w:p w14:paraId="611C6585" w14:textId="147F25BA" w:rsidR="00EA1D73" w:rsidRDefault="00EA1D73" w:rsidP="00EA1D73">
      <w:pPr>
        <w:pStyle w:val="Text"/>
        <w:numPr>
          <w:ilvl w:val="0"/>
          <w:numId w:val="14"/>
        </w:numPr>
      </w:pPr>
      <w:r>
        <w:t>['EFA', 'EWJ', 'IWM', 'SHY', 'SPY', 'XLY']</w:t>
      </w:r>
    </w:p>
    <w:p w14:paraId="196F93AF" w14:textId="61F2D859" w:rsidR="00EA1D73" w:rsidRDefault="00EA1D73" w:rsidP="00EA1D73">
      <w:pPr>
        <w:pStyle w:val="Text"/>
        <w:numPr>
          <w:ilvl w:val="0"/>
          <w:numId w:val="14"/>
        </w:numPr>
      </w:pPr>
      <w:r>
        <w:t>['XLY', 'TLT', 'EFA', 'EEM', 'QQQ', 'TIP']</w:t>
      </w:r>
    </w:p>
    <w:p w14:paraId="6881576B" w14:textId="64659529" w:rsidR="00EA1D73" w:rsidRDefault="00EA1D73" w:rsidP="00EA1D73">
      <w:pPr>
        <w:pStyle w:val="Text"/>
        <w:numPr>
          <w:ilvl w:val="0"/>
          <w:numId w:val="14"/>
        </w:numPr>
      </w:pPr>
      <w:r>
        <w:t>['GLD', 'VNQ', 'IWM', 'IWD', 'SHY', 'XLV']</w:t>
      </w:r>
    </w:p>
    <w:p w14:paraId="4503A293" w14:textId="144C646A" w:rsidR="00EA1D73" w:rsidRDefault="00EA1D73" w:rsidP="00EA1D73">
      <w:pPr>
        <w:pStyle w:val="Text"/>
        <w:numPr>
          <w:ilvl w:val="0"/>
          <w:numId w:val="14"/>
        </w:numPr>
      </w:pPr>
      <w:r>
        <w:t>['EWJ', 'TIP', 'GLD', 'XLV', 'VBR', 'TLT']</w:t>
      </w:r>
    </w:p>
    <w:p w14:paraId="3780C129" w14:textId="77368E6A" w:rsidR="00EA1D73" w:rsidRDefault="00EA1D73" w:rsidP="00EA1D73">
      <w:pPr>
        <w:pStyle w:val="Text"/>
        <w:numPr>
          <w:ilvl w:val="0"/>
          <w:numId w:val="14"/>
        </w:numPr>
      </w:pPr>
      <w:r>
        <w:t>['EFA', 'SPY', 'GLD', 'AGG', 'VO', 'TLT']</w:t>
      </w:r>
    </w:p>
    <w:p w14:paraId="617F20FA" w14:textId="493785CF" w:rsidR="00EA1D73" w:rsidRDefault="00EA1D73" w:rsidP="00EA1D73">
      <w:pPr>
        <w:pStyle w:val="Text"/>
        <w:numPr>
          <w:ilvl w:val="0"/>
          <w:numId w:val="14"/>
        </w:numPr>
      </w:pPr>
      <w:r>
        <w:t>['SPY', 'EEM', 'AGG', 'EWJ', 'XLV', 'QQQ']</w:t>
      </w:r>
    </w:p>
    <w:p w14:paraId="08566B5E" w14:textId="28B0AD54" w:rsidR="00EA1D73" w:rsidRPr="00EA1D73" w:rsidRDefault="00EA1D73" w:rsidP="00EA1D73">
      <w:pPr>
        <w:pStyle w:val="Text"/>
        <w:numPr>
          <w:ilvl w:val="0"/>
          <w:numId w:val="14"/>
        </w:numPr>
      </w:pPr>
      <w:r>
        <w:t>['AGG', 'VNQ', 'VBR', 'TIP', 'SPY', 'XLY']</w:t>
      </w:r>
    </w:p>
    <w:p w14:paraId="0A641DD2" w14:textId="77777777" w:rsidR="00BA1BE9" w:rsidRDefault="00BA1BE9" w:rsidP="00BA1BE9">
      <w:pPr>
        <w:pStyle w:val="ReferenceHead"/>
      </w:pPr>
      <w:r>
        <w:t>References</w:t>
      </w:r>
    </w:p>
    <w:p w14:paraId="3DD8C16E" w14:textId="1B3336B2" w:rsidR="00BA1BE9" w:rsidRPr="007C584E" w:rsidRDefault="00C07467" w:rsidP="006D5814">
      <w:pPr>
        <w:pStyle w:val="references"/>
        <w:rPr>
          <w:sz w:val="20"/>
          <w:szCs w:val="20"/>
        </w:rPr>
      </w:pPr>
      <w:r w:rsidRPr="007C584E">
        <w:rPr>
          <w:sz w:val="20"/>
          <w:szCs w:val="20"/>
        </w:rPr>
        <w:t xml:space="preserve">Kisiel, D. &amp; Gorse, D., 2021. A Meta-Method for Portfolio Management Using Machine Learning for Adaptive Strategy Selection (1) [Online], arXiv. arXiv.Tilgængelig fra: </w:t>
      </w:r>
      <w:hyperlink r:id="rId17" w:history="1">
        <w:r w:rsidR="00171655" w:rsidRPr="007C584E">
          <w:rPr>
            <w:rStyle w:val="Hyperlink"/>
            <w:sz w:val="20"/>
            <w:szCs w:val="20"/>
          </w:rPr>
          <w:t>https://arxiv.org/abs/2111.05935</w:t>
        </w:r>
      </w:hyperlink>
      <w:r w:rsidRPr="007C584E">
        <w:rPr>
          <w:sz w:val="20"/>
          <w:szCs w:val="20"/>
        </w:rPr>
        <w:t>.</w:t>
      </w:r>
    </w:p>
    <w:p w14:paraId="026A0A4B" w14:textId="6F74CA2D" w:rsidR="00171655" w:rsidRPr="007C584E" w:rsidRDefault="00171655" w:rsidP="00171655">
      <w:pPr>
        <w:pStyle w:val="references"/>
        <w:rPr>
          <w:sz w:val="20"/>
          <w:szCs w:val="20"/>
        </w:rPr>
      </w:pPr>
      <w:r w:rsidRPr="007C584E">
        <w:rPr>
          <w:sz w:val="20"/>
          <w:szCs w:val="20"/>
        </w:rPr>
        <w:t>Portfolio Optimization:</w:t>
      </w:r>
      <w:r w:rsidRPr="007C584E">
        <w:rPr>
          <w:sz w:val="20"/>
          <w:szCs w:val="20"/>
        </w:rPr>
        <w:t xml:space="preserve"> </w:t>
      </w:r>
      <w:r w:rsidRPr="007C584E">
        <w:rPr>
          <w:sz w:val="20"/>
          <w:szCs w:val="20"/>
        </w:rPr>
        <w:t>A General Framework for Portfolio Choice</w:t>
      </w:r>
      <w:r w:rsidRPr="007C584E">
        <w:rPr>
          <w:sz w:val="20"/>
          <w:szCs w:val="20"/>
        </w:rPr>
        <w:t>. Resolve Asset Management.</w:t>
      </w:r>
    </w:p>
    <w:p w14:paraId="6D94F638" w14:textId="35C9ED66" w:rsidR="007C584E" w:rsidRPr="007C584E" w:rsidRDefault="00A625A5" w:rsidP="007C584E">
      <w:pPr>
        <w:pStyle w:val="references"/>
        <w:rPr>
          <w:sz w:val="20"/>
          <w:szCs w:val="20"/>
        </w:rPr>
        <w:sectPr w:rsidR="007C584E" w:rsidRPr="007C584E" w:rsidSect="008805D9">
          <w:type w:val="continuous"/>
          <w:pgSz w:w="12240" w:h="15840" w:code="1"/>
          <w:pgMar w:top="1152" w:right="720" w:bottom="1008" w:left="720" w:header="547" w:footer="446" w:gutter="0"/>
          <w:cols w:space="288"/>
          <w:docGrid w:linePitch="360"/>
        </w:sectPr>
      </w:pPr>
      <w:r w:rsidRPr="007C584E">
        <w:rPr>
          <w:sz w:val="20"/>
          <w:szCs w:val="20"/>
        </w:rPr>
        <w:t>Markus Jaeger, Stephan Krügel, Dimitri Marinelli, Jochen Papenbrock, and Peter</w:t>
      </w:r>
      <w:r w:rsidRPr="007C584E">
        <w:rPr>
          <w:sz w:val="20"/>
          <w:szCs w:val="20"/>
        </w:rPr>
        <w:t xml:space="preserve"> </w:t>
      </w:r>
      <w:r w:rsidRPr="007C584E">
        <w:rPr>
          <w:sz w:val="20"/>
          <w:szCs w:val="20"/>
        </w:rPr>
        <w:t>Schwendner. 2021. Interpretable Machine Learning for Diversified Portfolio</w:t>
      </w:r>
      <w:r w:rsidRPr="007C584E">
        <w:rPr>
          <w:sz w:val="20"/>
          <w:szCs w:val="20"/>
        </w:rPr>
        <w:t xml:space="preserve"> </w:t>
      </w:r>
      <w:r w:rsidRPr="007C584E">
        <w:rPr>
          <w:sz w:val="20"/>
          <w:szCs w:val="20"/>
        </w:rPr>
        <w:t>Construction. The Journal of Financial Data Science 3, 4 (June 2021).</w:t>
      </w:r>
    </w:p>
    <w:p w14:paraId="5E1B4C38"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5847C636"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86905" w14:textId="77777777" w:rsidR="009F3368" w:rsidRDefault="009F3368">
      <w:r>
        <w:separator/>
      </w:r>
    </w:p>
  </w:endnote>
  <w:endnote w:type="continuationSeparator" w:id="0">
    <w:p w14:paraId="71CFB1D2" w14:textId="77777777" w:rsidR="009F3368" w:rsidRDefault="009F3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illeniaUPC">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F9D6" w14:textId="75F2CF5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403E" w14:textId="77777777" w:rsidR="009F3368" w:rsidRDefault="009F3368">
      <w:r>
        <w:separator/>
      </w:r>
    </w:p>
  </w:footnote>
  <w:footnote w:type="continuationSeparator" w:id="0">
    <w:p w14:paraId="47388EEB" w14:textId="77777777" w:rsidR="009F3368" w:rsidRDefault="009F3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915860068"/>
      <w:docPartObj>
        <w:docPartGallery w:val="Page Numbers (Top of Page)"/>
        <w:docPartUnique/>
      </w:docPartObj>
    </w:sdtPr>
    <w:sdtEndPr>
      <w:rPr>
        <w:noProof/>
      </w:rPr>
    </w:sdtEndPr>
    <w:sdtContent>
      <w:p w14:paraId="6526E021" w14:textId="29205746" w:rsidR="009761D6" w:rsidRPr="009761D6" w:rsidRDefault="009761D6">
        <w:pPr>
          <w:pStyle w:val="Header"/>
          <w:jc w:val="right"/>
          <w:rPr>
            <w:sz w:val="16"/>
            <w:szCs w:val="16"/>
          </w:rPr>
        </w:pPr>
        <w:r w:rsidRPr="009761D6">
          <w:rPr>
            <w:sz w:val="16"/>
            <w:szCs w:val="16"/>
          </w:rPr>
          <w:fldChar w:fldCharType="begin"/>
        </w:r>
        <w:r w:rsidRPr="009761D6">
          <w:rPr>
            <w:sz w:val="16"/>
            <w:szCs w:val="16"/>
          </w:rPr>
          <w:instrText xml:space="preserve"> PAGE   \* MERGEFORMAT </w:instrText>
        </w:r>
        <w:r w:rsidRPr="009761D6">
          <w:rPr>
            <w:sz w:val="16"/>
            <w:szCs w:val="16"/>
          </w:rPr>
          <w:fldChar w:fldCharType="separate"/>
        </w:r>
        <w:r w:rsidRPr="009761D6">
          <w:rPr>
            <w:noProof/>
            <w:sz w:val="16"/>
            <w:szCs w:val="16"/>
          </w:rPr>
          <w:t>2</w:t>
        </w:r>
        <w:r w:rsidRPr="009761D6">
          <w:rPr>
            <w:noProof/>
            <w:sz w:val="16"/>
            <w:szCs w:val="16"/>
          </w:rPr>
          <w:fldChar w:fldCharType="end"/>
        </w:r>
      </w:p>
    </w:sdtContent>
  </w:sdt>
  <w:p w14:paraId="79396015" w14:textId="2C4A583B" w:rsidR="00916D12" w:rsidRPr="009761D6" w:rsidRDefault="00916D12" w:rsidP="00560AFF">
    <w:pPr>
      <w:pStyle w:val="Header"/>
      <w:jc w:val="left"/>
      <w:rPr>
        <w:sz w:val="16"/>
        <w:szCs w:val="16"/>
        <w:lang w:val="en-S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170"/>
    <w:multiLevelType w:val="hybridMultilevel"/>
    <w:tmpl w:val="4CE6A1A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5F51147"/>
    <w:multiLevelType w:val="hybridMultilevel"/>
    <w:tmpl w:val="B43620C0"/>
    <w:lvl w:ilvl="0" w:tplc="36326324">
      <w:start w:val="1"/>
      <w:numFmt w:val="decimal"/>
      <w:lvlText w:val="%1."/>
      <w:lvlJc w:val="left"/>
      <w:pPr>
        <w:ind w:left="562" w:hanging="360"/>
      </w:pPr>
      <w:rPr>
        <w:rFonts w:hint="default"/>
        <w:i w:val="0"/>
      </w:rPr>
    </w:lvl>
    <w:lvl w:ilvl="1" w:tplc="48090019" w:tentative="1">
      <w:start w:val="1"/>
      <w:numFmt w:val="lowerLetter"/>
      <w:lvlText w:val="%2."/>
      <w:lvlJc w:val="left"/>
      <w:pPr>
        <w:ind w:left="1282" w:hanging="360"/>
      </w:pPr>
    </w:lvl>
    <w:lvl w:ilvl="2" w:tplc="4809001B" w:tentative="1">
      <w:start w:val="1"/>
      <w:numFmt w:val="lowerRoman"/>
      <w:lvlText w:val="%3."/>
      <w:lvlJc w:val="right"/>
      <w:pPr>
        <w:ind w:left="2002" w:hanging="180"/>
      </w:pPr>
    </w:lvl>
    <w:lvl w:ilvl="3" w:tplc="4809000F" w:tentative="1">
      <w:start w:val="1"/>
      <w:numFmt w:val="decimal"/>
      <w:lvlText w:val="%4."/>
      <w:lvlJc w:val="left"/>
      <w:pPr>
        <w:ind w:left="2722" w:hanging="360"/>
      </w:pPr>
    </w:lvl>
    <w:lvl w:ilvl="4" w:tplc="48090019" w:tentative="1">
      <w:start w:val="1"/>
      <w:numFmt w:val="lowerLetter"/>
      <w:lvlText w:val="%5."/>
      <w:lvlJc w:val="left"/>
      <w:pPr>
        <w:ind w:left="3442" w:hanging="360"/>
      </w:pPr>
    </w:lvl>
    <w:lvl w:ilvl="5" w:tplc="4809001B" w:tentative="1">
      <w:start w:val="1"/>
      <w:numFmt w:val="lowerRoman"/>
      <w:lvlText w:val="%6."/>
      <w:lvlJc w:val="right"/>
      <w:pPr>
        <w:ind w:left="4162" w:hanging="180"/>
      </w:pPr>
    </w:lvl>
    <w:lvl w:ilvl="6" w:tplc="4809000F" w:tentative="1">
      <w:start w:val="1"/>
      <w:numFmt w:val="decimal"/>
      <w:lvlText w:val="%7."/>
      <w:lvlJc w:val="left"/>
      <w:pPr>
        <w:ind w:left="4882" w:hanging="360"/>
      </w:pPr>
    </w:lvl>
    <w:lvl w:ilvl="7" w:tplc="48090019" w:tentative="1">
      <w:start w:val="1"/>
      <w:numFmt w:val="lowerLetter"/>
      <w:lvlText w:val="%8."/>
      <w:lvlJc w:val="left"/>
      <w:pPr>
        <w:ind w:left="5602" w:hanging="360"/>
      </w:pPr>
    </w:lvl>
    <w:lvl w:ilvl="8" w:tplc="4809001B" w:tentative="1">
      <w:start w:val="1"/>
      <w:numFmt w:val="lowerRoman"/>
      <w:lvlText w:val="%9."/>
      <w:lvlJc w:val="right"/>
      <w:pPr>
        <w:ind w:left="6322"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74FF29E6"/>
    <w:multiLevelType w:val="hybridMultilevel"/>
    <w:tmpl w:val="B9EC23C2"/>
    <w:lvl w:ilvl="0" w:tplc="7CFA23AA">
      <w:start w:val="1"/>
      <w:numFmt w:val="upperLetter"/>
      <w:lvlText w:val="%1&gt;"/>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B7F13BF"/>
    <w:multiLevelType w:val="hybridMultilevel"/>
    <w:tmpl w:val="B816D97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633363884">
    <w:abstractNumId w:val="7"/>
  </w:num>
  <w:num w:numId="2" w16cid:durableId="1437678467">
    <w:abstractNumId w:val="3"/>
  </w:num>
  <w:num w:numId="3" w16cid:durableId="1380323362">
    <w:abstractNumId w:val="8"/>
  </w:num>
  <w:num w:numId="4" w16cid:durableId="1722902661">
    <w:abstractNumId w:val="6"/>
  </w:num>
  <w:num w:numId="5" w16cid:durableId="1325745649">
    <w:abstractNumId w:val="1"/>
  </w:num>
  <w:num w:numId="6" w16cid:durableId="1731151851">
    <w:abstractNumId w:val="2"/>
  </w:num>
  <w:num w:numId="7" w16cid:durableId="695353938">
    <w:abstractNumId w:val="10"/>
  </w:num>
  <w:num w:numId="8" w16cid:durableId="1942686684">
    <w:abstractNumId w:val="11"/>
  </w:num>
  <w:num w:numId="9" w16cid:durableId="1108819742">
    <w:abstractNumId w:val="5"/>
  </w:num>
  <w:num w:numId="10" w16cid:durableId="2096969983">
    <w:abstractNumId w:val="5"/>
  </w:num>
  <w:num w:numId="11" w16cid:durableId="1204099671">
    <w:abstractNumId w:val="0"/>
  </w:num>
  <w:num w:numId="12" w16cid:durableId="613483301">
    <w:abstractNumId w:val="9"/>
  </w:num>
  <w:num w:numId="13" w16cid:durableId="321203371">
    <w:abstractNumId w:val="12"/>
  </w:num>
  <w:num w:numId="14" w16cid:durableId="322975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26642"/>
    <w:rsid w:val="0003247D"/>
    <w:rsid w:val="00032B4C"/>
    <w:rsid w:val="00033BCC"/>
    <w:rsid w:val="00034C8E"/>
    <w:rsid w:val="00037094"/>
    <w:rsid w:val="00042491"/>
    <w:rsid w:val="000478F0"/>
    <w:rsid w:val="0006092C"/>
    <w:rsid w:val="00060A16"/>
    <w:rsid w:val="00075276"/>
    <w:rsid w:val="0007566A"/>
    <w:rsid w:val="0007723D"/>
    <w:rsid w:val="0008198A"/>
    <w:rsid w:val="00097EAC"/>
    <w:rsid w:val="000A02A6"/>
    <w:rsid w:val="000B2891"/>
    <w:rsid w:val="000C02A9"/>
    <w:rsid w:val="000C1197"/>
    <w:rsid w:val="000C643D"/>
    <w:rsid w:val="000C7F12"/>
    <w:rsid w:val="000D308D"/>
    <w:rsid w:val="000D342D"/>
    <w:rsid w:val="000D34B8"/>
    <w:rsid w:val="000D791D"/>
    <w:rsid w:val="000F1059"/>
    <w:rsid w:val="000F4659"/>
    <w:rsid w:val="00117ADE"/>
    <w:rsid w:val="00121859"/>
    <w:rsid w:val="001257B8"/>
    <w:rsid w:val="001317BD"/>
    <w:rsid w:val="00132633"/>
    <w:rsid w:val="00140508"/>
    <w:rsid w:val="0014290F"/>
    <w:rsid w:val="00142CB2"/>
    <w:rsid w:val="00144B83"/>
    <w:rsid w:val="001509DF"/>
    <w:rsid w:val="0015254D"/>
    <w:rsid w:val="00154CF9"/>
    <w:rsid w:val="0015598E"/>
    <w:rsid w:val="00156415"/>
    <w:rsid w:val="00161AC7"/>
    <w:rsid w:val="00170039"/>
    <w:rsid w:val="00171655"/>
    <w:rsid w:val="00171E47"/>
    <w:rsid w:val="00177FB9"/>
    <w:rsid w:val="00184E8A"/>
    <w:rsid w:val="001854AC"/>
    <w:rsid w:val="00193082"/>
    <w:rsid w:val="001962D2"/>
    <w:rsid w:val="0019694B"/>
    <w:rsid w:val="00197245"/>
    <w:rsid w:val="001A32B8"/>
    <w:rsid w:val="001A4A33"/>
    <w:rsid w:val="001B737E"/>
    <w:rsid w:val="001B7984"/>
    <w:rsid w:val="001E5199"/>
    <w:rsid w:val="001E6A61"/>
    <w:rsid w:val="001E74C3"/>
    <w:rsid w:val="00201908"/>
    <w:rsid w:val="002025BC"/>
    <w:rsid w:val="00203AE4"/>
    <w:rsid w:val="00207267"/>
    <w:rsid w:val="00216F93"/>
    <w:rsid w:val="00217211"/>
    <w:rsid w:val="00223B2A"/>
    <w:rsid w:val="002330B3"/>
    <w:rsid w:val="00237623"/>
    <w:rsid w:val="00240897"/>
    <w:rsid w:val="002500E0"/>
    <w:rsid w:val="0025573A"/>
    <w:rsid w:val="0026352B"/>
    <w:rsid w:val="00285A52"/>
    <w:rsid w:val="0028683F"/>
    <w:rsid w:val="00287F36"/>
    <w:rsid w:val="00291823"/>
    <w:rsid w:val="00291F18"/>
    <w:rsid w:val="00292927"/>
    <w:rsid w:val="002A1A2F"/>
    <w:rsid w:val="002A2198"/>
    <w:rsid w:val="002A2A00"/>
    <w:rsid w:val="002A473A"/>
    <w:rsid w:val="002E312D"/>
    <w:rsid w:val="002E607E"/>
    <w:rsid w:val="002E6E15"/>
    <w:rsid w:val="002E7BC0"/>
    <w:rsid w:val="002F1D86"/>
    <w:rsid w:val="002F52E5"/>
    <w:rsid w:val="00303665"/>
    <w:rsid w:val="00303D9F"/>
    <w:rsid w:val="0031301E"/>
    <w:rsid w:val="003132C5"/>
    <w:rsid w:val="00317B57"/>
    <w:rsid w:val="0032294C"/>
    <w:rsid w:val="00333DE0"/>
    <w:rsid w:val="003447AE"/>
    <w:rsid w:val="00345284"/>
    <w:rsid w:val="00346BDF"/>
    <w:rsid w:val="00352979"/>
    <w:rsid w:val="0035561E"/>
    <w:rsid w:val="00361306"/>
    <w:rsid w:val="0037178C"/>
    <w:rsid w:val="00381E5B"/>
    <w:rsid w:val="003836F5"/>
    <w:rsid w:val="00391FFD"/>
    <w:rsid w:val="003A34FB"/>
    <w:rsid w:val="003A5484"/>
    <w:rsid w:val="003A7B11"/>
    <w:rsid w:val="003C2072"/>
    <w:rsid w:val="003D5063"/>
    <w:rsid w:val="003E05DE"/>
    <w:rsid w:val="003E0D52"/>
    <w:rsid w:val="003E1E62"/>
    <w:rsid w:val="003F36D1"/>
    <w:rsid w:val="003F5D6E"/>
    <w:rsid w:val="00403B00"/>
    <w:rsid w:val="00405A9B"/>
    <w:rsid w:val="00406212"/>
    <w:rsid w:val="004069D6"/>
    <w:rsid w:val="00407F23"/>
    <w:rsid w:val="0041563B"/>
    <w:rsid w:val="00416101"/>
    <w:rsid w:val="00424157"/>
    <w:rsid w:val="00425FCF"/>
    <w:rsid w:val="00427691"/>
    <w:rsid w:val="00433274"/>
    <w:rsid w:val="00435DE2"/>
    <w:rsid w:val="00441144"/>
    <w:rsid w:val="00460570"/>
    <w:rsid w:val="00462597"/>
    <w:rsid w:val="004771DD"/>
    <w:rsid w:val="00484727"/>
    <w:rsid w:val="00487461"/>
    <w:rsid w:val="00490ACC"/>
    <w:rsid w:val="004A0EA6"/>
    <w:rsid w:val="004A545B"/>
    <w:rsid w:val="004B7907"/>
    <w:rsid w:val="004C3C16"/>
    <w:rsid w:val="004C793F"/>
    <w:rsid w:val="004D0991"/>
    <w:rsid w:val="004D1956"/>
    <w:rsid w:val="004D404D"/>
    <w:rsid w:val="004F6E27"/>
    <w:rsid w:val="00510D66"/>
    <w:rsid w:val="005178D2"/>
    <w:rsid w:val="00521F1D"/>
    <w:rsid w:val="0053650F"/>
    <w:rsid w:val="005558D1"/>
    <w:rsid w:val="00556B91"/>
    <w:rsid w:val="00560AFF"/>
    <w:rsid w:val="0056697B"/>
    <w:rsid w:val="0057385F"/>
    <w:rsid w:val="00573FEE"/>
    <w:rsid w:val="00594DEA"/>
    <w:rsid w:val="00595BEF"/>
    <w:rsid w:val="00597B08"/>
    <w:rsid w:val="005A41C2"/>
    <w:rsid w:val="005B61E1"/>
    <w:rsid w:val="005D1ED2"/>
    <w:rsid w:val="005D3007"/>
    <w:rsid w:val="005E28E7"/>
    <w:rsid w:val="005F038F"/>
    <w:rsid w:val="005F4215"/>
    <w:rsid w:val="00605598"/>
    <w:rsid w:val="00606B6B"/>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258A"/>
    <w:rsid w:val="00744ECD"/>
    <w:rsid w:val="00747BB4"/>
    <w:rsid w:val="0076040E"/>
    <w:rsid w:val="00762D57"/>
    <w:rsid w:val="00772D4C"/>
    <w:rsid w:val="00774367"/>
    <w:rsid w:val="007813E5"/>
    <w:rsid w:val="00783381"/>
    <w:rsid w:val="00783A46"/>
    <w:rsid w:val="0079254B"/>
    <w:rsid w:val="00792BD4"/>
    <w:rsid w:val="007A6E00"/>
    <w:rsid w:val="007A6ECC"/>
    <w:rsid w:val="007A7A8B"/>
    <w:rsid w:val="007C584E"/>
    <w:rsid w:val="007C6EE9"/>
    <w:rsid w:val="007D3977"/>
    <w:rsid w:val="007D592F"/>
    <w:rsid w:val="007E6867"/>
    <w:rsid w:val="007E6959"/>
    <w:rsid w:val="007F2607"/>
    <w:rsid w:val="007F364A"/>
    <w:rsid w:val="00804440"/>
    <w:rsid w:val="00806785"/>
    <w:rsid w:val="00813316"/>
    <w:rsid w:val="00822A73"/>
    <w:rsid w:val="00824965"/>
    <w:rsid w:val="008274C8"/>
    <w:rsid w:val="00836D64"/>
    <w:rsid w:val="00843B2C"/>
    <w:rsid w:val="00852C36"/>
    <w:rsid w:val="00854803"/>
    <w:rsid w:val="008622A7"/>
    <w:rsid w:val="00877ECB"/>
    <w:rsid w:val="008805D9"/>
    <w:rsid w:val="00882EDE"/>
    <w:rsid w:val="00883944"/>
    <w:rsid w:val="008A1D76"/>
    <w:rsid w:val="008A2B49"/>
    <w:rsid w:val="008A36CF"/>
    <w:rsid w:val="008A79B4"/>
    <w:rsid w:val="008B383C"/>
    <w:rsid w:val="008B403D"/>
    <w:rsid w:val="008B4570"/>
    <w:rsid w:val="008C5B85"/>
    <w:rsid w:val="008E17B1"/>
    <w:rsid w:val="008E199B"/>
    <w:rsid w:val="008E5F34"/>
    <w:rsid w:val="008E6B65"/>
    <w:rsid w:val="008F2981"/>
    <w:rsid w:val="00901BC5"/>
    <w:rsid w:val="009054FF"/>
    <w:rsid w:val="009068B9"/>
    <w:rsid w:val="009100BE"/>
    <w:rsid w:val="00916D12"/>
    <w:rsid w:val="0092512C"/>
    <w:rsid w:val="0092573A"/>
    <w:rsid w:val="00934161"/>
    <w:rsid w:val="00942EFC"/>
    <w:rsid w:val="00947C3B"/>
    <w:rsid w:val="00950B4A"/>
    <w:rsid w:val="00960319"/>
    <w:rsid w:val="009633A1"/>
    <w:rsid w:val="00964847"/>
    <w:rsid w:val="00965259"/>
    <w:rsid w:val="00967C64"/>
    <w:rsid w:val="0097204F"/>
    <w:rsid w:val="009761D6"/>
    <w:rsid w:val="0098240F"/>
    <w:rsid w:val="0098722E"/>
    <w:rsid w:val="009879A0"/>
    <w:rsid w:val="0099582D"/>
    <w:rsid w:val="009A1D91"/>
    <w:rsid w:val="009B08F6"/>
    <w:rsid w:val="009B7929"/>
    <w:rsid w:val="009D0D40"/>
    <w:rsid w:val="009D392E"/>
    <w:rsid w:val="009E1BD8"/>
    <w:rsid w:val="009E7F78"/>
    <w:rsid w:val="009F1F79"/>
    <w:rsid w:val="009F3368"/>
    <w:rsid w:val="009F3C5A"/>
    <w:rsid w:val="009F7ACB"/>
    <w:rsid w:val="00A04C9F"/>
    <w:rsid w:val="00A06167"/>
    <w:rsid w:val="00A11E4C"/>
    <w:rsid w:val="00A12573"/>
    <w:rsid w:val="00A12A77"/>
    <w:rsid w:val="00A17B1F"/>
    <w:rsid w:val="00A23D5B"/>
    <w:rsid w:val="00A276B5"/>
    <w:rsid w:val="00A30289"/>
    <w:rsid w:val="00A31B41"/>
    <w:rsid w:val="00A34166"/>
    <w:rsid w:val="00A35EB6"/>
    <w:rsid w:val="00A454A6"/>
    <w:rsid w:val="00A47184"/>
    <w:rsid w:val="00A5423C"/>
    <w:rsid w:val="00A55468"/>
    <w:rsid w:val="00A6196A"/>
    <w:rsid w:val="00A625A5"/>
    <w:rsid w:val="00A67C4A"/>
    <w:rsid w:val="00A81BB7"/>
    <w:rsid w:val="00AA5336"/>
    <w:rsid w:val="00AA569B"/>
    <w:rsid w:val="00AA6911"/>
    <w:rsid w:val="00AB0EE7"/>
    <w:rsid w:val="00AB1E10"/>
    <w:rsid w:val="00AC0C5D"/>
    <w:rsid w:val="00AC1929"/>
    <w:rsid w:val="00AC4119"/>
    <w:rsid w:val="00AD0BB0"/>
    <w:rsid w:val="00AD775A"/>
    <w:rsid w:val="00AF19A5"/>
    <w:rsid w:val="00AF654F"/>
    <w:rsid w:val="00AF7B9F"/>
    <w:rsid w:val="00B049D2"/>
    <w:rsid w:val="00B06EF7"/>
    <w:rsid w:val="00B070A1"/>
    <w:rsid w:val="00B27534"/>
    <w:rsid w:val="00B31503"/>
    <w:rsid w:val="00B33482"/>
    <w:rsid w:val="00B41700"/>
    <w:rsid w:val="00B4423C"/>
    <w:rsid w:val="00B476D9"/>
    <w:rsid w:val="00B52D1E"/>
    <w:rsid w:val="00B55E9C"/>
    <w:rsid w:val="00B60C5D"/>
    <w:rsid w:val="00B71F5F"/>
    <w:rsid w:val="00B7254B"/>
    <w:rsid w:val="00B74641"/>
    <w:rsid w:val="00B75D74"/>
    <w:rsid w:val="00B77AE4"/>
    <w:rsid w:val="00B80181"/>
    <w:rsid w:val="00B83956"/>
    <w:rsid w:val="00B852D4"/>
    <w:rsid w:val="00B94A59"/>
    <w:rsid w:val="00BA1BE9"/>
    <w:rsid w:val="00BA281B"/>
    <w:rsid w:val="00BA6167"/>
    <w:rsid w:val="00BB33D3"/>
    <w:rsid w:val="00BB370F"/>
    <w:rsid w:val="00BB5A11"/>
    <w:rsid w:val="00BB752D"/>
    <w:rsid w:val="00BC427C"/>
    <w:rsid w:val="00BD16D8"/>
    <w:rsid w:val="00BD1842"/>
    <w:rsid w:val="00BD4EDC"/>
    <w:rsid w:val="00C07467"/>
    <w:rsid w:val="00C11DAA"/>
    <w:rsid w:val="00C12146"/>
    <w:rsid w:val="00C259F2"/>
    <w:rsid w:val="00C31460"/>
    <w:rsid w:val="00C31514"/>
    <w:rsid w:val="00C31FF2"/>
    <w:rsid w:val="00C45DAB"/>
    <w:rsid w:val="00C4625C"/>
    <w:rsid w:val="00C55E29"/>
    <w:rsid w:val="00C65D45"/>
    <w:rsid w:val="00C838F7"/>
    <w:rsid w:val="00C84443"/>
    <w:rsid w:val="00C939B7"/>
    <w:rsid w:val="00CA6924"/>
    <w:rsid w:val="00CB1CC9"/>
    <w:rsid w:val="00CD40E5"/>
    <w:rsid w:val="00CE2F69"/>
    <w:rsid w:val="00CF4A25"/>
    <w:rsid w:val="00D001BC"/>
    <w:rsid w:val="00D02BE6"/>
    <w:rsid w:val="00D0339C"/>
    <w:rsid w:val="00D10DA0"/>
    <w:rsid w:val="00D142BA"/>
    <w:rsid w:val="00D23936"/>
    <w:rsid w:val="00D317AB"/>
    <w:rsid w:val="00D31A05"/>
    <w:rsid w:val="00D343CC"/>
    <w:rsid w:val="00D40251"/>
    <w:rsid w:val="00D46055"/>
    <w:rsid w:val="00D51EE4"/>
    <w:rsid w:val="00D66527"/>
    <w:rsid w:val="00D80105"/>
    <w:rsid w:val="00D810B8"/>
    <w:rsid w:val="00D8417F"/>
    <w:rsid w:val="00D930AE"/>
    <w:rsid w:val="00DA2B41"/>
    <w:rsid w:val="00DA407D"/>
    <w:rsid w:val="00DB6C7B"/>
    <w:rsid w:val="00DD4733"/>
    <w:rsid w:val="00DD4FE7"/>
    <w:rsid w:val="00DF0776"/>
    <w:rsid w:val="00DF4B66"/>
    <w:rsid w:val="00E04B7F"/>
    <w:rsid w:val="00E070E9"/>
    <w:rsid w:val="00E154F9"/>
    <w:rsid w:val="00E27DE6"/>
    <w:rsid w:val="00E35EA5"/>
    <w:rsid w:val="00E442B7"/>
    <w:rsid w:val="00E566BA"/>
    <w:rsid w:val="00E625C2"/>
    <w:rsid w:val="00E62C4F"/>
    <w:rsid w:val="00E63190"/>
    <w:rsid w:val="00E6514A"/>
    <w:rsid w:val="00E82307"/>
    <w:rsid w:val="00E85723"/>
    <w:rsid w:val="00E85A43"/>
    <w:rsid w:val="00E918F0"/>
    <w:rsid w:val="00EA1499"/>
    <w:rsid w:val="00EA1D73"/>
    <w:rsid w:val="00EA291E"/>
    <w:rsid w:val="00EA6ED9"/>
    <w:rsid w:val="00EB1D84"/>
    <w:rsid w:val="00EC2699"/>
    <w:rsid w:val="00EC2D9E"/>
    <w:rsid w:val="00EC6758"/>
    <w:rsid w:val="00EC6ED1"/>
    <w:rsid w:val="00EE2BA4"/>
    <w:rsid w:val="00EE39A6"/>
    <w:rsid w:val="00EE4FFE"/>
    <w:rsid w:val="00EE5655"/>
    <w:rsid w:val="00EF367C"/>
    <w:rsid w:val="00EF556E"/>
    <w:rsid w:val="00EF7935"/>
    <w:rsid w:val="00F003AD"/>
    <w:rsid w:val="00F174DB"/>
    <w:rsid w:val="00F176E6"/>
    <w:rsid w:val="00F2064D"/>
    <w:rsid w:val="00F20EA4"/>
    <w:rsid w:val="00F238DD"/>
    <w:rsid w:val="00F26158"/>
    <w:rsid w:val="00F3004B"/>
    <w:rsid w:val="00F323B2"/>
    <w:rsid w:val="00F41CE1"/>
    <w:rsid w:val="00F50991"/>
    <w:rsid w:val="00F622AF"/>
    <w:rsid w:val="00F627D3"/>
    <w:rsid w:val="00F66541"/>
    <w:rsid w:val="00F67A43"/>
    <w:rsid w:val="00F835DE"/>
    <w:rsid w:val="00F91D78"/>
    <w:rsid w:val="00F97BD5"/>
    <w:rsid w:val="00FA3DC0"/>
    <w:rsid w:val="00FB3536"/>
    <w:rsid w:val="00FC0233"/>
    <w:rsid w:val="00FD021C"/>
    <w:rsid w:val="00FD434A"/>
    <w:rsid w:val="00FD5FFF"/>
    <w:rsid w:val="00FE0F88"/>
    <w:rsid w:val="00FF3C9E"/>
    <w:rsid w:val="00FF54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144830"/>
  <w15:docId w15:val="{6EF5AF9D-0F41-4A9C-B974-0A21AAAD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uiPriority w:val="99"/>
    <w:qFormat/>
    <w:rsid w:val="0099582D"/>
    <w:pPr>
      <w:jc w:val="both"/>
    </w:pPr>
    <w:rPr>
      <w:sz w:val="24"/>
      <w:szCs w:val="24"/>
      <w:lang w:val="en-GB" w:eastAsia="zh-CN" w:bidi="he-IL"/>
    </w:rPr>
  </w:style>
  <w:style w:type="character" w:customStyle="1" w:styleId="HeaderChar">
    <w:name w:val="Header Char"/>
    <w:link w:val="Header"/>
    <w:uiPriority w:val="99"/>
    <w:rsid w:val="0099582D"/>
    <w:rPr>
      <w:sz w:val="24"/>
      <w:szCs w:val="24"/>
      <w:lang w:val="en-GB" w:eastAsia="zh-CN" w:bidi="he-IL"/>
    </w:rPr>
  </w:style>
  <w:style w:type="paragraph" w:styleId="Footer">
    <w:name w:val="footer"/>
    <w:basedOn w:val="Normal"/>
    <w:link w:val="FooterChar"/>
    <w:uiPriority w:val="99"/>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FooterChar">
    <w:name w:val="Footer Char"/>
    <w:basedOn w:val="DefaultParagraphFont"/>
    <w:link w:val="Footer"/>
    <w:uiPriority w:val="99"/>
    <w:rsid w:val="009761D6"/>
    <w:rPr>
      <w:sz w:val="24"/>
      <w:szCs w:val="24"/>
    </w:rPr>
  </w:style>
  <w:style w:type="paragraph" w:styleId="ListParagraph">
    <w:name w:val="List Paragraph"/>
    <w:basedOn w:val="Normal"/>
    <w:uiPriority w:val="34"/>
    <w:qFormat/>
    <w:rsid w:val="00F622AF"/>
    <w:pPr>
      <w:ind w:left="720"/>
      <w:contextualSpacing/>
    </w:pPr>
  </w:style>
  <w:style w:type="table" w:styleId="TableGrid">
    <w:name w:val="Table Grid"/>
    <w:basedOn w:val="TableNormal"/>
    <w:uiPriority w:val="59"/>
    <w:unhideWhenUsed/>
    <w:rsid w:val="001B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B73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B73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B73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1B737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1B737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B737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71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abs/2111.05935"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E48C-0B74-4ACC-A0CF-FE35E0E8D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8</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11081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Liu Zihe</cp:lastModifiedBy>
  <cp:revision>115</cp:revision>
  <cp:lastPrinted>2018-07-07T08:20:00Z</cp:lastPrinted>
  <dcterms:created xsi:type="dcterms:W3CDTF">2022-12-26T13:40:00Z</dcterms:created>
  <dcterms:modified xsi:type="dcterms:W3CDTF">2022-12-31T14:36:00Z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