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14="http://schemas.microsoft.com/office/word/2010/wordml" xmlns:wps="http://schemas.microsoft.com/office/word/2010/wordprocessingShape" xmlns:mc="http://schemas.openxmlformats.org/markup-compatibility/2006" mc:Ignorable="w14 wps">
  <w:body>
    <w:p w14:paraId="3E15B6A5">
      <w:pPr>
        <w:spacing w:after="288" w:line="396"/>
        <w:jc w:val="center"/>
        <w:rPr>
          <w:color w:val="6b7280"/>
        </w:rPr>
      </w:pPr>
      <w:r>
        <w:rPr>
          <w:rFonts w:hint="eastAsia" w:ascii="SimHei" w:hAnsi="SimHei" w:eastAsia="SimHei" w:cs="SimHei"/>
          <w:color w:val="6b7280"/>
          <w:sz w:val="21"/>
        </w:rPr>
        <w:t>人工智能框架课 · 数据链路专题讲义</w:t>
      </w:r>
    </w:p>
    <w:p w14:paraId="034B29CC">
      <w:pPr>
        <w:spacing w:after="144" w:line="336"/>
        <w:jc w:val="center"/>
        <w:rPr>
          <w:color w:val="0f2e6b"/>
        </w:rPr>
      </w:pPr>
      <w:r>
        <w:rPr>
          <w:rFonts w:hint="eastAsia" w:ascii="SimHei" w:hAnsi="SimHei" w:eastAsia="SimHei" w:cs="SimHei"/>
          <w:b w:val="1"/>
          <w:color w:val="0f2e6b"/>
          <w:sz w:val="52"/>
        </w:rPr>
        <w:t>数据集收集、清洗</w:t>
      </w:r>
      <w:r>
        <w:br w:type="textWrapping"/>
      </w:r>
      <w:r>
        <w:rPr>
          <w:rFonts w:hint="eastAsia" w:ascii="SimHei" w:hAnsi="SimHei" w:eastAsia="SimHei" w:cs="SimHei"/>
          <w:b w:val="1"/>
          <w:color w:val="0f2e6b"/>
          <w:sz w:val="52"/>
        </w:rPr>
        <w:t>与模型输入</w:t>
      </w:r>
    </w:p>
    <w:p w14:paraId="58B24B7B">
      <w:pPr>
        <w:spacing w:after="432" w:line="396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6"/>
        </w:rPr>
        <w:t>一条链路的完整拆解</w:t>
      </w:r>
      <w:r>
        <w:br w:type="textWrapping"/>
      </w:r>
      <w:r>
        <w:rPr>
          <w:rFonts w:hint="eastAsia" w:ascii="SimSun" w:hAnsi="SimSun" w:eastAsia="SimSun" w:cs="SimSun"/>
          <w:color w:val="6b7280"/>
          <w:sz w:val="26"/>
        </w:rPr>
        <w:t>从原始压缩包到网络输入张量</w:t>
      </w:r>
    </w:p>
    <w:p w14:paraId="19D91A97">
      <w:pPr>
        <w:spacing w:after="144" w:line="480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21"/>
        </w:rPr>
        <w:t xml:space="preserve"> 数据集：天池 smartdiagnosisofclothflaw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训练集 8619 张 / 8570 框 · 验证集 957 张 / 374 负样本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全部图像尺寸 2446 × 1000，宽高比恒为 2.45:1</w:t>
      </w:r>
      <w:r>
        <w:br w:type="textWrapping"/>
      </w:r>
      <w:r>
        <w:rPr>
          <w:rFonts w:hint="eastAsia" w:ascii="SimSun" w:hAnsi="SimSun" w:eastAsia="SimSun" w:cs="SimSun"/>
          <w:color w:val="6b7280"/>
          <w:sz w:val="21"/>
        </w:rPr>
        <w:t xml:space="preserve"> 讲义所有数字均为项目实测 </w:t>
      </w:r>
    </w:p>
    <w:p w14:paraId="743C8424">
      <w:pPr>
        <w:spacing w:before="240" w:after="120"/>
      </w:pPr>
      <w:r>
        <w:rPr>
          <w:rFonts w:hint="eastAsia"/>
          <w:b w:val="1"/>
        </w:rPr>
        <w:t>目录</w:t>
      </w:r>
    </w:p>
    <w:p w14:paraId="5095FED8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这份讲义解决什么问题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774095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第一章 数据从哪来：采集环节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E79189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第二章 清洗环节：五个必须处理的问题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D90E08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第三章 划分环节：顺序错了全盘皆输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927AAF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第四章 加载环节：数据如何进到内存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DBDEFD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第五章 预处理环节：两套规则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3AACC3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第六章 数据质量的最终验证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F96855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第七章 可直接复现的验证命令集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645392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第八章 方法论总结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120E3A">
      <w:pPr>
        <w:pStyle w:val="00000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附录 一分钟讲稿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565E785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180C874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0f2e6b"/>
          <w:sz w:val="36"/>
        </w:rPr>
        <w:t>这份讲义解决什么问题</w:t>
      </w:r>
      <w:bookmarkEnd w:id="1"/>
    </w:p>
    <w:p w14:paraId="7AA44BE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很多人讲深度学习项目，讲的是「模型怎么训」。但</w:t>
      </w:r>
      <w:r>
        <w:rPr>
          <w:rFonts w:hint="eastAsia" w:ascii="SimSun" w:hAnsi="SimSun" w:eastAsia="SimSun" w:cs="SimSun"/>
          <w:b w:val="1"/>
          <w:color w:val="111827"/>
          <w:sz w:val="24"/>
        </w:rPr>
        <w:t>模型能学到什么上限，是被数据决定的</w:t>
      </w:r>
      <w:r>
        <w:rPr>
          <w:rFonts w:hint="eastAsia" w:ascii="SimSun" w:hAnsi="SimSun" w:eastAsia="SimSun" w:cs="SimSun"/>
          <w:color w:val="111827"/>
          <w:sz w:val="24"/>
        </w:rPr>
        <w:t>。这份讲义把项目的数据链路完整拆一遍：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A00D02C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采集 → 清洗 → 转换 → 划分 → 加载 → 预处理 → 进入网络 → 输出回映射</w:t>
            </w:r>
          </w:p>
        </w:tc>
      </w:tr>
    </w:tbl>
    <w:p w14:paraId="0079300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每个环节都给出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这段代码在解决什么真实问题</w:t>
      </w:r>
      <w:r>
        <w:rPr>
          <w:rFonts w:hint="eastAsia" w:ascii="SimSun" w:hAnsi="SimSun" w:eastAsia="SimSun" w:cs="SimSun"/>
          <w:color w:val="111827"/>
          <w:sz w:val="24"/>
        </w:rPr>
        <w:t>，以及</w:t>
      </w:r>
      <w:r>
        <w:rPr>
          <w:rFonts w:hint="eastAsia" w:ascii="SimSun" w:hAnsi="SimSun" w:eastAsia="SimSun" w:cs="SimSun"/>
          <w:b w:val="1"/>
          <w:color w:val="111827"/>
          <w:sz w:val="24"/>
        </w:rPr>
        <w:t>如果不做会怎样</w:t>
      </w:r>
      <w:r>
        <w:rPr>
          <w:rFonts w:hint="eastAsia" w:ascii="SimSun" w:hAnsi="SimSun" w:eastAsia="SimSun" w:cs="SimSun"/>
          <w:color w:val="111827"/>
          <w:sz w:val="24"/>
        </w:rPr>
        <w:t>。全文所有数字都来自项目实测，不是教科书示例。</w:t>
      </w:r>
    </w:p>
    <w:p w14:paraId="6FDE8AFD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阅读前先看一组实测数据</w:t>
      </w:r>
    </w:p>
    <w:p w14:paraId="5B01E8C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这组数字是理解整条链路的基础，全部由我在项目中统计得出：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244AF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项目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72114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实测值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AB1D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训练集图像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E459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8619 张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CA81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训练集标注框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01E70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8570 个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4937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验证集图像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F75F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957 张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F373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验证集标注框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6710B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953 个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6DA94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验证集负样本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72F85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374 张（占 39%）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2C52E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类别数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DB12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18 类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12FA1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所有图像尺寸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AF15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2446 × 1000，宽高比恒为 2.45:1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FF99E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最小标注框宽度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01BCC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0.002833（归一化）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65086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最大标注框宽度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4B9F2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1.000000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039F1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越界标注框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49C58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9 个（幅度约 1e-6）</w:t>
            </w:r>
          </w:p>
        </w:tc>
      </w:tr>
    </w:tbl>
    <w:p w14:paraId="4C323C6D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1"/>
        </w:rPr>
        <w:t>最后两行是重点：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图像尺寸完全统一</w:t>
      </w:r>
      <w:r>
        <w:rPr>
          <w:rFonts w:hint="eastAsia" w:ascii="SimSun" w:hAnsi="SimSun" w:eastAsia="SimSun" w:cs="SimSun"/>
          <w:color w:val="111827"/>
          <w:sz w:val="21"/>
        </w:rPr>
        <w:t>，以及</w:t>
      </w:r>
      <w:r>
        <w:rPr>
          <w:rFonts w:hint="eastAsia" w:ascii="SimSun" w:hAnsi="SimSun" w:eastAsia="SimSun" w:cs="SimSun"/>
          <w:b w:val="1"/>
          <w:color w:val="111827"/>
          <w:sz w:val="21"/>
        </w:rPr>
        <w:t>存在真实的越界标注</w:t>
      </w:r>
      <w:r>
        <w:rPr>
          <w:rFonts w:hint="eastAsia" w:ascii="SimSun" w:hAnsi="SimSun" w:eastAsia="SimSun" w:cs="SimSun"/>
          <w:color w:val="111827"/>
          <w:sz w:val="21"/>
        </w:rPr>
        <w:t>。这两个事实分别解释了后面第 5 节和第 2.4 节的设计动机。</w:t>
      </w:r>
    </w:p>
    <w:p w14:paraId="17E50185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0f2e6b"/>
          <w:sz w:val="36"/>
        </w:rPr>
        <w:t>第一章 数据从哪来：采集环节</w:t>
      </w:r>
      <w:bookmarkEnd w:id="2"/>
    </w:p>
    <w:p w14:paraId="7B7548AC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1.1 为什么用公开竞赛数据集</w:t>
      </w:r>
    </w:p>
    <w:p w14:paraId="74009B0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本项目的数据来自阿里天池公开竞赛「智能织物瑕疵诊断赛」，赛题代号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smartdiagnosisofclothflaw</w:t>
      </w:r>
      <w:r>
        <w:rPr>
          <w:rFonts w:hint="eastAsia" w:ascii="SimSun" w:hAnsi="SimSun" w:eastAsia="SimSun" w:cs="SimSun"/>
          <w:color w:val="111827"/>
          <w:sz w:val="24"/>
        </w:rPr>
        <w:t>。平台提供 5 个压缩包：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FC99B1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smartdiagnosisofclothflaw_round1train1_datasets_partA.zipsmartdiagnosisofclothflaw_round1train1_datasets_partB.zipsmartdiagnosisofclothflaw_round1train2_datasets.zipsmartdiagnosisofclothflaw_round1testA_datasets.zipsmartdiagnosisofclothflaw_round1testB_datasets.zip</w:t>
            </w:r>
          </w:p>
        </w:tc>
      </w:tr>
    </w:tbl>
    <w:p w14:paraId="101E42C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选择公开数据集而非自采，理由有三层：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7EB04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维度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2D55C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自采数据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240D6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天池数据（本项目选择）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AC04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标注成本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496F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每张图每个框都要人工标，8570 个框成本极高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566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官方已标好，直接用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64016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可比性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3F5C5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无法与他人结果横向比较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91BA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赛题统一口径，可与公开方法比 mAP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12DBF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版权合规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FB90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产线数据多涉及商业机密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80AA1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公开可商用，无合规风险</w:t>
            </w:r>
          </w:p>
        </w:tc>
      </w:tr>
    </w:tbl>
    <w:p w14:paraId="5913ED8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竞赛制数据集的特殊性</w:t>
      </w:r>
      <w:r>
        <w:rPr>
          <w:rFonts w:hint="eastAsia" w:ascii="SimSun" w:hAnsi="SimSun" w:eastAsia="SimSun" w:cs="SimSun"/>
          <w:color w:val="111827"/>
          <w:sz w:val="24"/>
        </w:rPr>
        <w:t>：官方给包、自己标注、自己训练。所以「数据怎么找」的重点不是检索技术，而是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为什么要选它、它的结构长什么样、有哪些坑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5B9D1AF4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1.2 原始数据结构：两分类目录</w:t>
      </w:r>
    </w:p>
    <w:p w14:paraId="5617FA7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天池数据集的原始组织方式是一个容易被忽略的细节：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765397F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defect_Images/     缺陷图（有标注）normal_Images/     正常图（无标注）Annotations/anno_train.json   全部标注集中在这一个文件里</w:t>
            </w:r>
          </w:p>
        </w:tc>
      </w:tr>
    </w:tbl>
    <w:p w14:paraId="4B81B8A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三个关键特征：</w:t>
      </w:r>
    </w:p>
    <w:p w14:paraId="4C03BB0E">
      <w:pPr>
        <w:numPr>
          <w:ilvl w:val="0"/>
          <w:numId w:val="1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图像按有无缺陷分两个目录</w:t>
      </w:r>
      <w:r>
        <w:rPr>
          <w:rFonts w:hint="eastAsia" w:ascii="SimSun" w:hAnsi="SimSun" w:eastAsia="SimSun" w:cs="SimSun"/>
          <w:color w:val="111827"/>
          <w:sz w:val="24"/>
        </w:rPr>
        <w:t>，而不是按类别分</w:t>
      </w:r>
    </w:p>
    <w:p w14:paraId="1B2D45D9">
      <w:pPr>
        <w:numPr>
          <w:ilvl w:val="0"/>
          <w:numId w:val="1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标注集中在一个 JSON</w:t>
      </w:r>
      <w:r>
        <w:rPr>
          <w:rFonts w:hint="eastAsia" w:ascii="SimSun" w:hAnsi="SimSun" w:eastAsia="SimSun" w:cs="SimSun"/>
          <w:color w:val="111827"/>
          <w:sz w:val="24"/>
        </w:rPr>
        <w:t>，不是每图一个标注文件</w:t>
      </w:r>
    </w:p>
    <w:p w14:paraId="7031AF1D">
      <w:pPr>
        <w:numPr>
          <w:ilvl w:val="0"/>
          <w:numId w:val="1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文件名是哈希串</w:t>
      </w:r>
      <w:r>
        <w:rPr>
          <w:rFonts w:hint="eastAsia" w:ascii="SimSun" w:hAnsi="SimSun" w:eastAsia="SimSun" w:cs="SimSun"/>
          <w:color w:val="111827"/>
          <w:sz w:val="24"/>
        </w:rPr>
        <w:t xml:space="preserve">，如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002775affdee8d951419014376.jpg</w:t>
      </w:r>
    </w:p>
    <w:p w14:paraId="204895F2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1"/>
        </w:rPr>
        <w:t>这三点每一个都在后面的清洗环节制造了必须处理的情况。</w:t>
      </w:r>
    </w:p>
    <w:p w14:paraId="741D1A2F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1.3 原始标注格式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23CA246A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{"name": "图片文件名.jpg", "defect_name": "断经", "bbox": [xmin, ymin, xmax, ymax]}</w:t>
            </w:r>
          </w:p>
        </w:tc>
      </w:tr>
    </w:tbl>
    <w:p w14:paraId="14A427D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三个字段的含义：</w:t>
      </w:r>
    </w:p>
    <w:p w14:paraId="2776B130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name</w:t>
      </w:r>
      <w:r>
        <w:rPr>
          <w:rFonts w:hint="eastAsia" w:ascii="SimSun" w:hAnsi="SimSun" w:eastAsia="SimSun" w:cs="SimSun"/>
          <w:color w:val="111827"/>
          <w:sz w:val="24"/>
        </w:rPr>
        <w:t xml:space="preserve"> —— 图像文件名，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关联图像与标注的唯一键</w:t>
      </w:r>
    </w:p>
    <w:p w14:paraId="4E931B81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defect_name</w:t>
      </w:r>
      <w:r>
        <w:rPr>
          <w:rFonts w:hint="eastAsia" w:ascii="SimSun" w:hAnsi="SimSun" w:eastAsia="SimSun" w:cs="SimSun"/>
          <w:color w:val="111827"/>
          <w:sz w:val="24"/>
        </w:rPr>
        <w:t xml:space="preserve"> —— 中文缺陷名，需要映射为数字类别</w:t>
      </w:r>
    </w:p>
    <w:p w14:paraId="68FD1835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bbox</w:t>
      </w:r>
      <w:r>
        <w:rPr>
          <w:rFonts w:ascii="SimSun" w:hAnsi="SimSun" w:eastAsia="SimSun" w:cs="SimSun"/>
          <w:color w:val="111827"/>
          <w:sz w:val="24"/>
        </w:rPr>
        <w:t xml:space="preserve"> —— </w:t>
      </w:r>
      <w:r>
        <w:rPr>
          <w:rFonts w:hint="eastAsia" w:ascii="SimSun" w:hAnsi="SimSun" w:eastAsia="SimSun" w:cs="SimSun"/>
          <w:b w:val="1"/>
          <w:color w:val="111827"/>
          <w:sz w:val="24"/>
        </w:rPr>
        <w:t>xyxy 格式的像素坐标</w:t>
      </w:r>
      <w:r>
        <w:rPr>
          <w:rFonts w:hint="eastAsia" w:ascii="SimSun" w:hAnsi="SimSun" w:eastAsia="SimSun" w:cs="SimSun"/>
          <w:color w:val="111827"/>
          <w:sz w:val="24"/>
        </w:rPr>
        <w:t>（左上和右下两点，不是宽高）</w:t>
      </w:r>
    </w:p>
    <w:p w14:paraId="6CCA328A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最容易出错的地方</w:t>
      </w:r>
      <w:r>
        <w:rPr>
          <w:rFonts w:hint="eastAsia" w:ascii="SimSun" w:hAnsi="SimSun" w:eastAsia="SimSun" w:cs="SimSun"/>
          <w:color w:val="111827"/>
          <w:sz w:val="21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bbox</w:t>
      </w:r>
      <w:r>
        <w:rPr>
          <w:rFonts w:hint="eastAsia" w:ascii="SimSun" w:hAnsi="SimSun" w:eastAsia="SimSun" w:cs="SimSun"/>
          <w:color w:val="111827"/>
          <w:sz w:val="21"/>
        </w:rPr>
        <w:t xml:space="preserve"> 是 xyxy 还是 xywh。天池给的是 </w:t>
      </w:r>
      <w:r>
        <w:rPr>
          <w:rFonts w:ascii="SimSun" w:hAnsi="SimSun" w:eastAsia="SimSun" w:cs="SimSun"/>
          <w:b w:val="1"/>
          <w:color w:val="111827"/>
          <w:sz w:val="21"/>
        </w:rPr>
        <w:t>xyxy</w:t>
      </w:r>
      <w:r>
        <w:rPr>
          <w:rFonts w:hint="eastAsia" w:ascii="SimSun" w:hAnsi="SimSun" w:eastAsia="SimSun" w:cs="SimSun"/>
          <w:color w:val="111827"/>
          <w:sz w:val="21"/>
        </w:rPr>
        <w:t xml:space="preserve">（四点），YOLO 格式要的是 </w:t>
      </w:r>
      <w:r>
        <w:rPr>
          <w:rFonts w:ascii="SimSun" w:hAnsi="SimSun" w:eastAsia="SimSun" w:cs="SimSun"/>
          <w:b w:val="1"/>
          <w:color w:val="111827"/>
          <w:sz w:val="21"/>
        </w:rPr>
        <w:t>cxcywh</w:t>
      </w:r>
      <w:r>
        <w:rPr>
          <w:rFonts w:hint="eastAsia" w:ascii="SimSun" w:hAnsi="SimSun" w:eastAsia="SimSun" w:cs="SimSun"/>
          <w:color w:val="111827"/>
          <w:sz w:val="21"/>
        </w:rPr>
        <w:t>（中心点 + 宽高）。这个转换写错，训练不会报错，但框的位置全是错的，模型学出来的东西完全不对。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这是本项目专门写了转换函数的原因。</w:t>
      </w:r>
    </w:p>
    <w:p w14:paraId="30BBA407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1.4 原始数据规模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4BBD9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数据集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00CEB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缺陷图数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CA10D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正常图数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25BE5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标注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DCC64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train1 partA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6FA75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2387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D7FE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3F84F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E5A1E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train1 partB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91BA3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2387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FD787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BBDC7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有（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与 partA 完全相同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AAE3E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train2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F17B6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1139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AD2B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49D2B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A76A3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testA / testB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7E19D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179DD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—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DCC6A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无（仅推理用）</w:t>
            </w:r>
          </w:p>
        </w:tc>
      </w:tr>
    </w:tbl>
    <w:p w14:paraId="72ECE781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0f2e6b"/>
          <w:sz w:val="36"/>
        </w:rPr>
        <w:t>第二章 清洗环节：五个必须处理的问题</w:t>
      </w:r>
      <w:bookmarkEnd w:id="3"/>
    </w:p>
    <w:p w14:paraId="336FF2B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清洗不是「随便擦擦」，而是针对每个具体问题写代码解决。这一章逐个列出</w:t>
      </w:r>
      <w:r>
        <w:rPr>
          <w:rFonts w:hint="eastAsia" w:ascii="SimSun" w:hAnsi="SimSun" w:eastAsia="SimSun" w:cs="SimSun"/>
          <w:b w:val="1"/>
          <w:color w:val="111827"/>
          <w:sz w:val="24"/>
        </w:rPr>
        <w:t>问题 → 现象 → 代码 → 后果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537E03B4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2.1 问题一：标注文件字节级重复</w:t>
      </w:r>
    </w:p>
    <w:p w14:paraId="08A454A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现象</w:t>
      </w:r>
      <w:r>
        <w:rPr>
          <w:rFonts w:hint="eastAsia" w:ascii="SimSun" w:hAnsi="SimSun" w:eastAsia="SimSun" w:cs="SimSun"/>
          <w:color w:val="111827"/>
          <w:sz w:val="24"/>
        </w:rPr>
        <w:t>：partA 和 partB 的标注文件是同一份。我用 md5 校验确认：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B7CE1F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$ md5sum shujuji/*partA/partA/Annotations/anno_train.json \         shujuji/*partB/partB/Annotations/anno_train.json8ca9efa45e3f4ade805a12019a5880a3  partA/Annotations/anno_train.json8ca9efa45e3f4ade805a12019a5880a3  partB/Annotations/anno_train.json</w:t>
            </w:r>
          </w:p>
        </w:tc>
      </w:tr>
    </w:tbl>
    <w:p w14:paraId="6794FF1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md5 完全相同意味着字节级一致</w:t>
      </w:r>
      <w:r>
        <w:rPr>
          <w:rFonts w:hint="eastAsia" w:ascii="SimSun" w:hAnsi="SimSun" w:eastAsia="SimSun" w:cs="SimSun"/>
          <w:color w:val="111827"/>
          <w:sz w:val="24"/>
        </w:rPr>
        <w:t>。这不是「内容相似」，是同一个文件被拷了两遍。</w:t>
      </w:r>
    </w:p>
    <w:p w14:paraId="0449DB3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如果不处理会怎样</w:t>
      </w:r>
      <w:r>
        <w:rPr>
          <w:rFonts w:hint="eastAsia" w:ascii="SimSun" w:hAnsi="SimSun" w:eastAsia="SimSun" w:cs="SimSun"/>
          <w:color w:val="111827"/>
          <w:sz w:val="24"/>
        </w:rPr>
        <w:t>：转换脚本遍历三个目录累加，同一张图的标注会被写入两遍，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GT 框数量直接翻倍</w:t>
      </w:r>
      <w:r>
        <w:rPr>
          <w:rFonts w:hint="eastAsia" w:ascii="SimSun" w:hAnsi="SimSun" w:eastAsia="SimSun" w:cs="SimSun"/>
          <w:color w:val="111827"/>
          <w:sz w:val="24"/>
        </w:rPr>
        <w:t>。后果是：</w:t>
      </w:r>
    </w:p>
    <w:p w14:paraId="72F153BA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正负样本比失真</w:t>
      </w:r>
    </w:p>
    <w:p w14:paraId="12FE20A3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同一个目标被当成两个不同的目标监督</w:t>
      </w:r>
    </w:p>
    <w:p w14:paraId="5D810D38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验证集指标虚高且完全无法复现</w:t>
      </w:r>
    </w:p>
    <w:p w14:paraId="0DCA27D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代码怎么解决</w:t>
      </w:r>
      <w:r>
        <w:rPr>
          <w:rFonts w:hint="eastAsia" w:ascii="SimSun" w:hAnsi="SimSun" w:eastAsia="SimSun" w:cs="SimSun"/>
          <w:color w:val="111827"/>
          <w:sz w:val="24"/>
        </w:rPr>
        <w:t>——按图像名去重，而不是按标注条数累加：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14EFFB9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# scripts/convert_tianchi_to_yolo.py · convert_train_dir()for subdir in ("defect_Images", "normal_Images"):    img_dir = os.path.join(ds_dir, subdir)    if not os.path.isdir(img_dir):        continue    for fname in sorted(os.listdir(img_dir)):        if os.path.splitext(fname)[1].lower() not in IMAGE_EXTS:            continue        src = os.path.join(img_dir, fname)        # Read dimensions to normalize bbox coordinates.        with Image.open(src) as im:            w, h = im.size        dst_img = os.path.join(out_images, fname)        if os.path.exists(dst_img):            print(f"  [warn] duplicate image name skipped: {fname}")            continue          # ← 按图像名去重，skip 而不是累加        shutil.copy(src, dst_img)</w:t>
            </w:r>
          </w:p>
        </w:tc>
      </w:tr>
    </w:tbl>
    <w:p w14:paraId="3C56AD0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设计要点</w:t>
      </w:r>
      <w:r>
        <w:rPr>
          <w:rFonts w:hint="eastAsia" w:ascii="SimSun" w:hAnsi="SimSun" w:eastAsia="SimSun" w:cs="SimSun"/>
          <w:color w:val="111827"/>
          <w:sz w:val="24"/>
        </w:rPr>
        <w:t>：去重的</w:t>
      </w:r>
      <w:r>
        <w:rPr>
          <w:rFonts w:hint="eastAsia" w:ascii="SimSun" w:hAnsi="SimSun" w:eastAsia="SimSun" w:cs="SimSun"/>
          <w:b w:val="1"/>
          <w:color w:val="111827"/>
          <w:sz w:val="24"/>
        </w:rPr>
        <w:t>判据是「目标文件已存在」</w:t>
      </w:r>
      <w:r>
        <w:rPr>
          <w:rFonts w:hint="eastAsia" w:ascii="SimSun" w:hAnsi="SimSun" w:eastAsia="SimSun" w:cs="SimSun"/>
          <w:color w:val="111827"/>
          <w:sz w:val="24"/>
        </w:rPr>
        <w:t>，即按图像名。这与「按标注内容去重」是两套不同策略——图像去重防的是重复拷贝，标注去重防的是同一张图里被标了两次同样的框。本项目只需要前者。</w:t>
      </w:r>
    </w:p>
    <w:p w14:paraId="4BE4B05A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：数据清洗里的「去重」必须先回答一个问题：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按什么键去重？</w:t>
      </w:r>
      <w:r>
        <w:rPr>
          <w:rFonts w:hint="eastAsia" w:ascii="SimSun" w:hAnsi="SimSun" w:eastAsia="SimSun" w:cs="SimSun"/>
          <w:color w:val="111827"/>
          <w:sz w:val="21"/>
        </w:rPr>
        <w:t>用错键是数据污染最常见的来源。</w:t>
      </w:r>
    </w:p>
    <w:p w14:paraId="0D3C94A0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2.2 问题二：解压垃圾文件</w:t>
      </w:r>
    </w:p>
    <w:p w14:paraId="2EB86DB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macOS 压缩包解压后会留下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__MACOSX</w:t>
      </w:r>
      <w:r>
        <w:rPr>
          <w:rFonts w:hint="eastAsia" w:ascii="SimSun" w:hAnsi="SimSun" w:eastAsia="SimSun" w:cs="SimSun"/>
          <w:color w:val="111827"/>
          <w:sz w:val="24"/>
        </w:rPr>
        <w:t xml:space="preserve"> 目录，里面是 AppleDouble 元数据文件（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._anno_train.json</w:t>
      </w:r>
      <w:r>
        <w:rPr>
          <w:rFonts w:hint="eastAsia" w:ascii="SimSun" w:hAnsi="SimSun" w:eastAsia="SimSun" w:cs="SimSun"/>
          <w:color w:val="111827"/>
          <w:sz w:val="24"/>
        </w:rPr>
        <w:t xml:space="preserve"> 这种）。</w:t>
      </w:r>
    </w:p>
    <w:p w14:paraId="5B7A605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如果不处理会怎样</w:t>
      </w:r>
      <w:r>
        <w:rPr>
          <w:rFonts w:hint="eastAsia" w:ascii="SimSun" w:hAnsi="SimSun" w:eastAsia="SimSun" w:cs="SimSun"/>
          <w:color w:val="111827"/>
          <w:sz w:val="24"/>
        </w:rPr>
        <w:t xml:space="preserve">：遍历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Annotations/</w:t>
      </w:r>
      <w:r>
        <w:rPr>
          <w:rFonts w:hint="eastAsia" w:ascii="SimSun" w:hAnsi="SimSun" w:eastAsia="SimSun" w:cs="SimSun"/>
          <w:color w:val="111827"/>
          <w:sz w:val="24"/>
        </w:rPr>
        <w:t xml:space="preserve"> 目录时可能读到这些 4KB 的残缺文件，导致 JSON 解析失败或读到空内容。</w:t>
      </w:r>
    </w:p>
    <w:p w14:paraId="68C9ECB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代码怎么解决</w:t>
      </w:r>
      <w:r>
        <w:rPr>
          <w:rFonts w:hint="eastAsia" w:ascii="SimSun" w:hAnsi="SimSun" w:eastAsia="SimSun" w:cs="SimSun"/>
          <w:color w:val="111827"/>
          <w:sz w:val="24"/>
        </w:rPr>
        <w:t>——只读固定的标注文件名，不遍历目录：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6483227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by_name = load_annotations(os.path.join(ds_dir, "Annotations", "anno_train.json"))</w:t>
            </w:r>
          </w:p>
        </w:tc>
      </w:tr>
    </w:tbl>
    <w:p w14:paraId="3AE62A0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同时用扩展名白名单过滤：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60635E3A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IMAGE_EXTS = {".jpg", ".jpeg", ".png", ".bmp", ".tiff"}</w:t>
            </w:r>
          </w:p>
        </w:tc>
      </w:tr>
    </w:tbl>
    <w:p w14:paraId="1135DD21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白名单优于黑名单</w:t>
      </w:r>
      <w:r>
        <w:rPr>
          <w:rFonts w:hint="eastAsia" w:ascii="SimSun" w:hAnsi="SimSun" w:eastAsia="SimSun" w:cs="SimSun"/>
          <w:color w:val="111827"/>
          <w:sz w:val="21"/>
        </w:rPr>
        <w:t xml:space="preserve">。用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if ext not in IMAGE_EXTS: continue</w:t>
      </w:r>
      <w:r>
        <w:rPr>
          <w:rFonts w:hint="eastAsia" w:ascii="SimSun" w:hAnsi="SimSun" w:eastAsia="SimSun" w:cs="SimSun"/>
          <w:color w:val="111827"/>
          <w:sz w:val="21"/>
        </w:rPr>
        <w:t xml:space="preserve"> 排除一切未知类型，比逐个列出要排除的扩展名更安全——新的垃圾文件类型出现时白名单自动生效。</w:t>
      </w:r>
    </w:p>
    <w:p w14:paraId="412F5796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2.3 问题三：中文缺陷名到类别 ID 的映射与归并</w:t>
      </w:r>
    </w:p>
    <w:p w14:paraId="19ECFB5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原始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defect_name</w:t>
      </w:r>
      <w:r>
        <w:rPr>
          <w:rFonts w:hint="eastAsia" w:ascii="SimSun" w:hAnsi="SimSun" w:eastAsia="SimSun" w:cs="SimSun"/>
          <w:color w:val="111827"/>
          <w:sz w:val="24"/>
        </w:rPr>
        <w:t xml:space="preserve"> 是中文，而且</w:t>
      </w:r>
      <w:r>
        <w:rPr>
          <w:rFonts w:hint="eastAsia" w:ascii="SimSun" w:hAnsi="SimSun" w:eastAsia="SimSun" w:cs="SimSun"/>
          <w:b w:val="1"/>
          <w:color w:val="111827"/>
          <w:sz w:val="24"/>
        </w:rPr>
        <w:t>同一个缺陷有多个别名</w:t>
      </w:r>
      <w:r>
        <w:rPr>
          <w:rFonts w:hint="eastAsia" w:ascii="SimSun" w:hAnsi="SimSun" w:eastAsia="SimSun" w:cs="SimSun"/>
          <w:color w:val="111827"/>
          <w:sz w:val="24"/>
        </w:rPr>
        <w:t>，官方 README 还有错别字：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990CA09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NAME_TO_CATEGORY: Dict[str, int] = {    "破洞": 1,    "水渍": 2, "油渍": 2, "污渍": 2,        # 三个同义名归为一类    "三丝": 3,    "结头": 4,    "花板跳": 5,    "百脚": 6,    "毛粒": 7,    "粗经": 8,    "松经": 9,    "断经": 10,    "吊经": 11,    "粗纬": 12,    "粗维": 12,  # 粗维是官方 README 的错别字    "纬缩": 13,    "浆斑": 14,    "整经结": 15,    "星跳": 16,    "跳花": 16,  # 同义缺陷名归并    "断氨纶": 17,    "稀密档": 18,    "浪纹档": 18,    "色差档": 18,    "磨痕": 19,    "轧痕": 19,    "修痕": 19,    "烧毛痕": 19,    "死皱": 20,    "云织": 20,    "双纬": 20,    "双经": 20,    "跳纱": 20,    "筘路": 20,    "纬纱不良": 20,}</w:t>
            </w:r>
          </w:p>
        </w:tc>
      </w:tr>
    </w:tbl>
    <w:p w14:paraId="01AFFD9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这里有 20 个原始类别，但只有 18 个最终类别——因为 19 号（磨痕族）和 20 号（死皱族）在后续实证诊断中被证明与 9 号（断经）、11 号（纬缩）视觉不可区分，合并了。</w:t>
      </w:r>
    </w:p>
    <w:p w14:paraId="13DA52C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代码怎么处理未知缺陷名</w:t>
      </w:r>
      <w:r>
        <w:rPr>
          <w:rFonts w:hint="eastAsia" w:ascii="SimSun" w:hAnsi="SimSun" w:eastAsia="SimSun" w:cs="SimSun"/>
          <w:color w:val="111827"/>
          <w:sz w:val="24"/>
        </w:rPr>
        <w:t>——统计并跳过，而不是崩溃：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1D47B02B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for ann in by_name.get(fname, []):    category = NAME_TO_CATEGORY.get(ann["defect_name"])    if category is None:        skipped += 1        continue    cls = category_to_class_id(category, scheme)    ...# 转换结束后统一报告if skipped:    print(f"  [warn] {skipped} annotations had unknown defect_name and were skipped")</w:t>
            </w:r>
          </w:p>
        </w:tc>
      </w:tr>
    </w:tbl>
    <w:p w14:paraId="58672B60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</w:t>
      </w:r>
      <w:r>
        <w:rPr>
          <w:rFonts w:hint="eastAsia" w:ascii="SimSun" w:hAnsi="SimSun" w:eastAsia="SimSun" w:cs="SimSun"/>
          <w:b w:val="1"/>
          <w:color w:val="111827"/>
          <w:sz w:val="21"/>
        </w:rPr>
        <w:t>静默跳过是数据清洗的大忌</w:t>
      </w:r>
      <w:r>
        <w:rPr>
          <w:rFonts w:hint="eastAsia" w:ascii="SimSun" w:hAnsi="SimSun" w:eastAsia="SimSun" w:cs="SimSun"/>
          <w:color w:val="111827"/>
          <w:sz w:val="21"/>
        </w:rPr>
        <w:t xml:space="preserve">。跳过之后必须计数并报告，否则你永远不知道丢了多少数据。本项目专门维护了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skipped</w:t>
      </w:r>
      <w:r>
        <w:rPr>
          <w:rFonts w:hint="eastAsia" w:ascii="SimSun" w:hAnsi="SimSun" w:eastAsia="SimSun" w:cs="SimSun"/>
          <w:color w:val="111827"/>
          <w:sz w:val="21"/>
        </w:rPr>
        <w:t xml:space="preserve"> 计数器并在结束时打印——这是很值得学的习惯。</w:t>
      </w:r>
    </w:p>
    <w:p w14:paraId="3FE9B34E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2.4 问题四：坐标格式转换与越界防护</w:t>
      </w:r>
    </w:p>
    <w:p w14:paraId="7DCB7A2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这是整个清洗环节技术含量最高的一段。</w:t>
      </w:r>
    </w:p>
    <w:p w14:paraId="402EEF9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原始是 xyxy 像素坐标，YOLO 要的是 cxcywh 归一化坐标：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27A88EA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def xyxy_to_yolo(    bbox: List[float], w: int, h: int) -&gt; Tuple[float, float, float, float]:    """Convert xyxy pixel bbox to normalized (cx, cy, bw, bh)."""    xmin, ymin, xmax, ymax = (float(v) for v in bbox)    cx = (xmin + xmax) / 2.0 / w        # ① 中心点    cy = (ymin + ymax) / 2.0 / h    bw = max(0.0, (xmax - xmin)) / w    # ② 宽度，max 防负    bh = max(0.0, (ymax - ymin)) / h    cx, cy = min(max(cx, 0.0), 1.0), min(max(cy, 0.0), 1.0)   # ③ 双向钳制    return cx, cy, bw, bh</w:t>
            </w:r>
          </w:p>
        </w:tc>
      </w:tr>
    </w:tbl>
    <w:p w14:paraId="5690A18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四层防护，每层解决一个真实问题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p w14:paraId="11EC488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① 中心点转换</w:t>
      </w:r>
      <w:r>
        <w:rPr>
          <w:rFonts w:hint="eastAsia" w:ascii="SimSun" w:hAnsi="SimSun" w:eastAsia="SimSun" w:cs="SimSun"/>
          <w:color w:val="111827"/>
          <w:sz w:val="24"/>
        </w:rPr>
        <w:t>——为什么要归一化到 0~1？因为要让标注与图像分辨率解耦。同一份标签在 2446×1000 和 1280×1280 上都能用，模型才能泛化到不同尺寸的输入。</w:t>
      </w:r>
    </w:p>
    <w:p w14:paraId="539DC6E9">
      <w:pPr>
        <w:spacing w:after="144" w:line="396"/>
        <w:ind w:firstLine="480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4"/>
        </w:rPr>
        <w:t xml:space="preserve">②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max(0.0, ...)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 防负宽度</w:t>
      </w:r>
      <w:r>
        <w:rPr>
          <w:rFonts w:hint="eastAsia" w:ascii="SimSun" w:hAnsi="SimSun" w:eastAsia="SimSun" w:cs="SimSun"/>
          <w:color w:val="111827"/>
          <w:sz w:val="24"/>
        </w:rPr>
        <w:t xml:space="preserve">——如果原始标注里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xmax &lt; xmin</w:t>
      </w:r>
      <w:r>
        <w:rPr>
          <w:rFonts w:hint="eastAsia" w:ascii="SimSun" w:hAnsi="SimSun" w:eastAsia="SimSun" w:cs="SimSun"/>
          <w:color w:val="111827"/>
          <w:sz w:val="24"/>
        </w:rPr>
        <w:t>（标注错误），不减负宽度会得到负的 w。负宽度进入 IoU 计算会让并集面积算错，梯度方向也会反。</w:t>
      </w:r>
    </w:p>
    <w:p w14:paraId="02020B5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③ 双向钳制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min(max(x, 0.0), 1.0)</w:t>
      </w:r>
      <w:r>
        <w:rPr>
          <w:rFonts w:hint="eastAsia" w:ascii="SimSun" w:hAnsi="SimSun" w:eastAsia="SimSun" w:cs="SimSun"/>
          <w:color w:val="111827"/>
          <w:sz w:val="24"/>
        </w:rPr>
        <w:t>——这一条我专门验证过必要性：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52C7C7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# 我扫描全部 8570 个框，找出越界的176efbfe6e679eb80947344795.txt 行1: cls=5  L=-0.000001  R=0.9678202081dfbd199874a70952566372.txt 行1: cls=16 L=0.000715   R=1.0000014c07795e946fd94a1204402223.txt 行1: cls=13 L=-0.000001  R=0.992911...共 9 个越界框</w:t>
            </w:r>
          </w:p>
        </w:tc>
      </w:tr>
    </w:tbl>
    <w:p w14:paraId="74296E1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实测确认 8570 个框中有 9 个越界</w:t>
      </w:r>
      <w:r>
        <w:rPr>
          <w:rFonts w:hint="eastAsia" w:ascii="SimSun" w:hAnsi="SimSun" w:eastAsia="SimSun" w:cs="SimSun"/>
          <w:color w:val="111827"/>
          <w:sz w:val="24"/>
        </w:rPr>
        <w:t xml:space="preserve">，幅度都在 1e-6 量级。来源很清楚：原始标注框在图像边缘，xyxy 坐标精确到像素边界，转换后再经六位小数舍入，就会出现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R=1.000001</w:t>
      </w:r>
      <w:r>
        <w:rPr>
          <w:rFonts w:hint="eastAsia" w:ascii="SimSun" w:hAnsi="SimSun" w:eastAsia="SimSun" w:cs="SimSun"/>
          <w:color w:val="111827"/>
          <w:sz w:val="24"/>
        </w:rPr>
        <w:t xml:space="preserve"> 或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L=-0.000001</w:t>
      </w:r>
      <w:r>
        <w:rPr>
          <w:rFonts w:hint="eastAsia" w:ascii="SimSun" w:hAnsi="SimSun" w:eastAsia="SimSun" w:cs="SimSun"/>
          <w:color w:val="111827"/>
          <w:sz w:val="24"/>
        </w:rPr>
        <w:t xml:space="preserve"> 这种溢出。</w:t>
      </w:r>
    </w:p>
    <w:p w14:paraId="34258C2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为什么不修</w:t>
      </w:r>
      <w:r>
        <w:rPr>
          <w:rFonts w:hint="eastAsia" w:ascii="SimSun" w:hAnsi="SimSun" w:eastAsia="SimSun" w:cs="SimSun"/>
          <w:color w:val="111827"/>
          <w:sz w:val="24"/>
        </w:rPr>
        <w:t>：幅度只有 1e-6，对训练几乎没有影响。但</w:t>
      </w:r>
      <w:r>
        <w:rPr>
          <w:rFonts w:hint="eastAsia" w:ascii="SimSun" w:hAnsi="SimSun" w:eastAsia="SimSun" w:cs="SimSun"/>
          <w:b w:val="1"/>
          <w:color w:val="111827"/>
          <w:sz w:val="24"/>
        </w:rPr>
        <w:t>必须钳制</w:t>
      </w:r>
      <w:r>
        <w:rPr>
          <w:rFonts w:hint="eastAsia" w:ascii="SimSun" w:hAnsi="SimSun" w:eastAsia="SimSun" w:cs="SimSun"/>
          <w:color w:val="111827"/>
          <w:sz w:val="24"/>
        </w:rPr>
        <w:t>，因为：</w:t>
      </w:r>
    </w:p>
    <w:p w14:paraId="2DF7A3DE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某些 IoU 实现的分母会因越界而略微偏小</w:t>
      </w:r>
    </w:p>
    <w:p w14:paraId="4E2C9C38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边界框回归的 L1 损失会持续对越界框施加梯度，产生不必要的校正压力</w:t>
      </w:r>
    </w:p>
    <w:p w14:paraId="0766D04D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更重要的是：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这是防御性代码</w:t>
      </w:r>
      <w:r>
        <w:rPr>
          <w:rFonts w:hint="eastAsia" w:ascii="SimSun" w:hAnsi="SimSun" w:eastAsia="SimSun" w:cs="SimSun"/>
          <w:color w:val="111827"/>
          <w:sz w:val="24"/>
        </w:rPr>
        <w:t>。今天只溢出 1e-6，换个数据集可能溢出 0.05</w:t>
      </w:r>
    </w:p>
    <w:p w14:paraId="247548E4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一个重要区别</w:t>
      </w:r>
      <w:r>
        <w:rPr>
          <w:rFonts w:hint="eastAsia" w:ascii="SimSun" w:hAnsi="SimSun" w:eastAsia="SimSun" w:cs="SimSun"/>
          <w:color w:val="111827"/>
          <w:sz w:val="21"/>
        </w:rPr>
        <w:t>：钳制的是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中心点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cx, cy</w:t>
      </w:r>
      <w:r>
        <w:rPr>
          <w:rFonts w:hint="eastAsia" w:ascii="SimSun" w:hAnsi="SimSun" w:eastAsia="SimSun" w:cs="SimSun"/>
          <w:color w:val="111827"/>
          <w:sz w:val="21"/>
        </w:rPr>
        <w:t xml:space="preserve">，不是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x1, y1</w:t>
      </w:r>
      <w:r>
        <w:rPr>
          <w:rFonts w:hint="eastAsia" w:ascii="SimSun" w:hAnsi="SimSun" w:eastAsia="SimSun" w:cs="SimSun"/>
          <w:color w:val="111827"/>
          <w:sz w:val="21"/>
        </w:rPr>
        <w:t>。框的宽高允许超出图像边界（目标被图像边缘截断是真实存在的），但中心点必须落在图内。</w:t>
      </w:r>
    </w:p>
    <w:p w14:paraId="12574EB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④ 六位小数精度</w:t>
      </w:r>
      <w:r>
        <w:rPr>
          <w:rFonts w:hint="eastAsia" w:ascii="SimSun" w:hAnsi="SimSun" w:eastAsia="SimSun" w:cs="SimSun"/>
          <w:color w:val="111827"/>
          <w:sz w:val="24"/>
        </w:rPr>
        <w:t xml:space="preserve">——写入时用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f"{cx:.6f}"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939CD6E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lines.append(f"{cls} {cx:.6f} {cy:.6f} {bw:.6f} {bh:.6f}")</w:t>
            </w:r>
          </w:p>
        </w:tc>
      </w:tr>
    </w:tbl>
    <w:p w14:paraId="23A6EA4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为什么必须是六位</w:t>
      </w:r>
      <w:r>
        <w:rPr>
          <w:rFonts w:hint="eastAsia" w:ascii="SimSun" w:hAnsi="SimSun" w:eastAsia="SimSun" w:cs="SimSun"/>
          <w:color w:val="111827"/>
          <w:sz w:val="24"/>
        </w:rPr>
        <w:t>：我实测过，训练集里</w:t>
      </w:r>
      <w:r>
        <w:rPr>
          <w:rFonts w:hint="eastAsia" w:ascii="SimSun" w:hAnsi="SimSun" w:eastAsia="SimSun" w:cs="SimSun"/>
          <w:b w:val="1"/>
          <w:color w:val="111827"/>
          <w:sz w:val="24"/>
        </w:rPr>
        <w:t>最小的框宽度是 0.002833</w:t>
      </w:r>
      <w:r>
        <w:rPr>
          <w:rFonts w:hint="eastAsia" w:ascii="SimSun" w:hAnsi="SimSun" w:eastAsia="SimSun" w:cs="SimSun"/>
          <w:color w:val="111827"/>
          <w:sz w:val="24"/>
        </w:rPr>
        <w:t>（归一化）。如果只保留 3 位小数，0.002833 会被写成 0.003，误差 6%；如果 4 位，误差降到 0.6%。更极端的情况——如果某个框宽度是 0.0001，3 位小数直接写成 0.000，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这个框就消失了</w:t>
      </w:r>
      <w:r>
        <w:rPr>
          <w:rFonts w:hint="eastAsia" w:ascii="SimSun" w:hAnsi="SimSun" w:eastAsia="SimSun" w:cs="SimSun"/>
          <w:color w:val="111827"/>
          <w:sz w:val="24"/>
        </w:rPr>
        <w:t>。本项目实测退化框（宽或高 &lt; 1e-5）数量为 0，说明六位精度是够的。</w:t>
      </w:r>
    </w:p>
    <w:p w14:paraId="0457667A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2.5 问题五：负样本必须保留</w:t>
      </w:r>
    </w:p>
    <w:p w14:paraId="0B792959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normal_Images</w:t>
      </w:r>
      <w:r>
        <w:rPr>
          <w:rFonts w:hint="eastAsia" w:ascii="SimSun" w:hAnsi="SimSun" w:eastAsia="SimSun" w:cs="SimSun"/>
          <w:color w:val="111827"/>
          <w:sz w:val="24"/>
        </w:rPr>
        <w:t xml:space="preserve"> 里的正常图</w:t>
      </w:r>
      <w:r>
        <w:rPr>
          <w:rFonts w:hint="eastAsia" w:ascii="SimSun" w:hAnsi="SimSun" w:eastAsia="SimSun" w:cs="SimSun"/>
          <w:b w:val="1"/>
          <w:color w:val="111827"/>
          <w:sz w:val="24"/>
        </w:rPr>
        <w:t>没有标注</w:t>
      </w:r>
      <w:r>
        <w:rPr>
          <w:rFonts w:hint="eastAsia" w:ascii="SimSun" w:hAnsi="SimSun" w:eastAsia="SimSun" w:cs="SimSun"/>
          <w:color w:val="111827"/>
          <w:sz w:val="24"/>
        </w:rPr>
        <w:t>，但绝不能丢掉——代码把它们写成</w:t>
      </w:r>
      <w:r>
        <w:rPr>
          <w:rFonts w:hint="eastAsia" w:ascii="SimSun" w:hAnsi="SimSun" w:eastAsia="SimSun" w:cs="SimSun"/>
          <w:b w:val="1"/>
          <w:color w:val="111827"/>
          <w:sz w:val="24"/>
        </w:rPr>
        <w:t>空的 .txt 文件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134D7EDD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# Build YOLO label (empty file for normal images).lines: List[str] = []for ann in by_name.get(fname, []):    ...    lines.append(f"{cls} {cx:.6f} {cy:.6f} {bw:.6f} {bh:.6f}")label_path = os.path.join(out_labels, os.path.splitext(fname)[0] + ".txt")with open(label_path, "w", encoding="utf-8") as f:    f.write("\n".join(lines) + ("\n" if lines else ""))</w:t>
            </w:r>
          </w:p>
        </w:tc>
      </w:tr>
    </w:tbl>
    <w:p w14:paraId="03E913C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注意这行代码的巧妙之处：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"\n".join(lines)</w:t>
      </w:r>
      <w:r>
        <w:rPr>
          <w:rFonts w:hint="eastAsia" w:ascii="SimSun" w:hAnsi="SimSun" w:eastAsia="SimSun" w:cs="SimSun"/>
          <w:color w:val="111827"/>
          <w:sz w:val="24"/>
        </w:rPr>
        <w:t xml:space="preserve"> 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lines</w:t>
      </w:r>
      <w:r>
        <w:rPr>
          <w:rFonts w:hint="eastAsia" w:ascii="SimSun" w:hAnsi="SimSun" w:eastAsia="SimSun" w:cs="SimSun"/>
          <w:color w:val="111827"/>
          <w:sz w:val="24"/>
        </w:rPr>
        <w:t xml:space="preserve"> 为空时得到空字符串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""</w:t>
      </w:r>
      <w:r>
        <w:rPr>
          <w:rFonts w:hint="eastAsia" w:ascii="SimSun" w:hAnsi="SimSun" w:eastAsia="SimSun" w:cs="SimSun"/>
          <w:color w:val="111827"/>
          <w:sz w:val="24"/>
        </w:rPr>
        <w:t xml:space="preserve">，再加上条件式的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"\n"</w:t>
      </w:r>
      <w:r>
        <w:rPr>
          <w:rFonts w:hint="eastAsia" w:ascii="SimSun" w:hAnsi="SimSun" w:eastAsia="SimSun" w:cs="SimSun"/>
          <w:color w:val="111827"/>
          <w:sz w:val="24"/>
        </w:rPr>
        <w:t>，最终写出一个</w:t>
      </w:r>
      <w:r>
        <w:rPr>
          <w:rFonts w:hint="eastAsia" w:ascii="SimSun" w:hAnsi="SimSun" w:eastAsia="SimSun" w:cs="SimSun"/>
          <w:b w:val="1"/>
          <w:color w:val="111827"/>
          <w:sz w:val="24"/>
        </w:rPr>
        <w:t>零字节的空文件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316739F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为什么不处理会怎样</w:t>
      </w:r>
      <w:r>
        <w:rPr>
          <w:rFonts w:hint="eastAsia" w:ascii="SimSun" w:hAnsi="SimSun" w:eastAsia="SimSun" w:cs="SimSun"/>
          <w:color w:val="111827"/>
          <w:sz w:val="24"/>
        </w:rPr>
        <w:t>：检测模型没见过的「什么都没有」的图，会在完好织物上乱框。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真实产线里大部分布匹是好的</w:t>
      </w:r>
      <w:r>
        <w:rPr>
          <w:rFonts w:hint="eastAsia" w:ascii="SimSun" w:hAnsi="SimSun" w:eastAsia="SimSun" w:cs="SimSun"/>
          <w:color w:val="111827"/>
          <w:sz w:val="24"/>
        </w:rPr>
        <w:t>——我实测验证集 957 张里有 374 张负样本，占 39%。这个先验比例必须让模型见到。</w:t>
      </w:r>
    </w:p>
    <w:p w14:paraId="00CCB6D1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教学点</w:t>
      </w:r>
      <w:r>
        <w:rPr>
          <w:rFonts w:hint="eastAsia" w:ascii="SimSun" w:hAnsi="SimSun" w:eastAsia="SimSun" w:cs="SimSun"/>
          <w:color w:val="111827"/>
          <w:sz w:val="21"/>
        </w:rPr>
        <w:t>：在检测任务里，</w:t>
      </w:r>
      <w:r>
        <w:rPr>
          <w:rFonts w:hint="eastAsia" w:ascii="SimSun" w:hAnsi="SimSun" w:eastAsia="SimSun" w:cs="SimSun"/>
          <w:b w:val="1"/>
          <w:color w:val="111827"/>
          <w:sz w:val="21"/>
        </w:rPr>
        <w:t>空标注文件是数据，不是缺失数据</w:t>
      </w:r>
      <w:r>
        <w:rPr>
          <w:rFonts w:hint="eastAsia" w:ascii="SimSun" w:hAnsi="SimSun" w:eastAsia="SimSun" w:cs="SimSun"/>
          <w:color w:val="111827"/>
          <w:sz w:val="21"/>
        </w:rPr>
        <w:t>。这是分类任务和检测任务的一个重要差异——分类任务里「无样本」通常直接丢弃，检测任务里它是有价值的负样本。</w:t>
      </w:r>
    </w:p>
    <w:p w14:paraId="73670060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2.6 清洗效果验收</w:t>
      </w:r>
    </w:p>
    <w:p w14:paraId="72CC940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跑完转换脚本后，数据的最终形态：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E9060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集合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C9CC8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图像数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82B17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标注框数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6CC63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负样本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E221E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训练集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2B047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8619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70DAD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8570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2CCCF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</w:tr>
      <w:tr>
        <w:trPr/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62234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验证集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902A4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957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8E93F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953</w:t>
            </w:r>
          </w:p>
        </w:tc>
        <w:tc>
          <w:tcPr>
            <w:tcW w:w="207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B4C3A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374</w:t>
            </w:r>
          </w:p>
        </w:tc>
      </w:tr>
    </w:tbl>
    <w:p w14:paraId="09BBACA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每张图对应一个同名 .txt</w:t>
      </w:r>
      <w:r>
        <w:rPr>
          <w:rFonts w:hint="eastAsia" w:ascii="SimSun" w:hAnsi="SimSun" w:eastAsia="SimSun" w:cs="SimSun"/>
          <w:color w:val="111827"/>
          <w:sz w:val="24"/>
        </w:rPr>
        <w:t>，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data/tianchi/data.yaml</w:t>
      </w:r>
      <w:r>
        <w:rPr>
          <w:rFonts w:hint="eastAsia" w:ascii="SimSun" w:hAnsi="SimSun" w:eastAsia="SimSun" w:cs="SimSun"/>
          <w:color w:val="111827"/>
          <w:sz w:val="24"/>
        </w:rPr>
        <w:t xml:space="preserve"> 描述整个数据集：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0ECE004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path: C:/Users/master/Desktop/维度模型(1)/data/tianchitrain: train/imagesval: val/imagestest: test/imagesnc: 18names:  0: hole  1: stain  2: three_silk  3: knot  4: flower_board  5: hundred_feet  6: hair_particle  7: coarse_warp  8: loose_warp  9: broken_warp  10: hanging_warp  11: weft_shrink  12: size_stain  13: warping_knot  14: star_skip  15: broken_spandex  16: dense_section  17: weave_defect</w:t>
            </w:r>
          </w:p>
        </w:tc>
      </w:tr>
    </w:tbl>
    <w:p w14:paraId="451D68F2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 xml:space="preserve">注意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nc: 18</w:t>
      </w:r>
      <w:r>
        <w:rPr>
          <w:rFonts w:hint="eastAsia" w:ascii="SimSun" w:hAnsi="SimSun" w:eastAsia="SimSun" w:cs="SimSun"/>
          <w:color w:val="111827"/>
          <w:sz w:val="21"/>
        </w:rPr>
        <w:t xml:space="preserve">。ultralytics 加载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data.yaml</w:t>
      </w:r>
      <w:r>
        <w:rPr>
          <w:rFonts w:hint="eastAsia" w:ascii="SimSun" w:hAnsi="SimSun" w:eastAsia="SimSun" w:cs="SimSun"/>
          <w:color w:val="111827"/>
          <w:sz w:val="21"/>
        </w:rPr>
        <w:t xml:space="preserve"> 时，会发现 COCO 预训练权重是 80 类、这里声明 18 类，</w:t>
      </w:r>
      <w:r>
        <w:rPr>
          <w:rFonts w:hint="eastAsia" w:ascii="SimSun" w:hAnsi="SimSun" w:eastAsia="SimSun" w:cs="SimSun"/>
          <w:b w:val="1"/>
          <w:color w:val="111827"/>
          <w:sz w:val="21"/>
        </w:rPr>
        <w:t>自动重建分类头</w:t>
      </w:r>
      <w:r>
        <w:rPr>
          <w:rFonts w:hint="eastAsia" w:ascii="SimSun" w:hAnsi="SimSun" w:eastAsia="SimSun" w:cs="SimSun"/>
          <w:color w:val="111827"/>
          <w:sz w:val="21"/>
        </w:rPr>
        <w:t>。这是微调能发生的前提。</w:t>
      </w:r>
    </w:p>
    <w:p w14:paraId="6510B9EA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4" w:name="section-4"/>
      <w:r>
        <w:rPr>
          <w:rFonts w:hint="eastAsia" w:ascii="SimHei" w:hAnsi="SimHei" w:eastAsia="SimHei" w:cs="SimHei"/>
          <w:b w:val="1"/>
          <w:color w:val="0f2e6b"/>
          <w:sz w:val="36"/>
        </w:rPr>
        <w:t>第三章 划分环节：顺序错了全盘皆输</w:t>
      </w:r>
      <w:bookmarkEnd w:id="4"/>
    </w:p>
    <w:p w14:paraId="15220E59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3.1 划分代码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7E38958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def split_train_val(root: str, val_ratio: float, seed: int) -&gt; Tuple[int, int]:    """Split the staging train dir into train/ and val/ by image name."""    staging_img = os.path.join(root, "_staging", "images")    staging_lbl = os.path.join(root, "_staging", "labels")    train_img = os.path.join(root, "train", "images")    train_lbl = os.path.join(root, "train", "labels")    val_img = os.path.join(root, "val", "images")    val_lbl = os.path.join(root, "val", "labels")    all_images = sorted(os.listdir(staging_img))    random.seed(seed)                      # ① 固定种子    random.shuffle(all_images)              # ② 打乱    n_val = int(len(all_images) * val_ratio)    val_set = set(all_images[:n_val])       # ③ 取前 10%    for d in (train_img, train_lbl, val_img, val_lbl):        os.makedirs(d, exist_ok=True)    for name in all_images:        dst_img_dir = val_img if name in val_set else train_img        dst_lbl_dir = val_lbl if name in val_set else train_lbl        os.rename(os.path.join(staging_img, name), os.path.join(dst_img_dir, name))        lbl = os.path.splitext(name)[0] + ".txt"        src_lbl = os.path.join(staging_lbl, lbl)        if os.path.exists(src_lbl):            os.rename(os.path.join(src_lbl), os.path.join(dst_lbl_dir, lbl))    shutil.rmtree(os.path.join(root, "_staging"), ignore_errors=True)    return len(all_images) - n_val, n_val</w:t>
            </w:r>
          </w:p>
        </w:tc>
      </w:tr>
    </w:tbl>
    <w:p w14:paraId="5EE2F9BE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3.2 三个设计要点</w:t>
      </w:r>
    </w:p>
    <w:p w14:paraId="500D1C3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① 固定随机种子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seed=42</w:t>
      </w:r>
    </w:p>
    <w:p w14:paraId="1305177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这不是可有可无的。种子固定后，任何人重跑脚本得到的划分完全一致，实验才能互相比较、结果才能复现。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训练脚本里也用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seed=42</w:t>
      </w:r>
      <w:r>
        <w:rPr>
          <w:rFonts w:hint="eastAsia" w:ascii="SimSun" w:hAnsi="SimSun" w:eastAsia="SimSun" w:cs="SimSun"/>
          <w:color w:val="111827"/>
          <w:sz w:val="24"/>
        </w:rPr>
        <w:t>，两者一致。</w:t>
      </w:r>
    </w:p>
    <w:p w14:paraId="6E95A7B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② 图像和标签成对移动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6DB33CE0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os.rename(os.path.join(staging_img, name), os.path.join(dst_img_dir, name))...os.rename(os.path.join(src_lbl), os.path.join(dst_lbl_dir, lbl))</w:t>
            </w:r>
          </w:p>
        </w:tc>
      </w:tr>
    </w:tbl>
    <w:p w14:paraId="469365E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os.rename</w:t>
      </w:r>
      <w:r>
        <w:rPr>
          <w:rFonts w:hint="eastAsia" w:ascii="SimSun" w:hAnsi="SimSun" w:eastAsia="SimSun" w:cs="SimSun"/>
          <w:color w:val="111827"/>
          <w:sz w:val="24"/>
        </w:rPr>
        <w:t xml:space="preserve"> 而不是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shutil.copy</w:t>
      </w:r>
      <w:r>
        <w:rPr>
          <w:rFonts w:hint="eastAsia" w:ascii="SimSun" w:hAnsi="SimSun" w:eastAsia="SimSun" w:cs="SimSun"/>
          <w:color w:val="111827"/>
          <w:sz w:val="24"/>
        </w:rPr>
        <w:t xml:space="preserve"> 加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shutil.rmtree</w:t>
      </w:r>
      <w:r>
        <w:rPr>
          <w:rFonts w:hint="eastAsia" w:ascii="SimSun" w:hAnsi="SimSun" w:eastAsia="SimSun" w:cs="SimSun"/>
          <w:color w:val="111827"/>
          <w:sz w:val="24"/>
        </w:rPr>
        <w:t>，是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移动而非复制</w:t>
      </w:r>
      <w:r>
        <w:rPr>
          <w:rFonts w:hint="eastAsia" w:ascii="SimSun" w:hAnsi="SimSun" w:eastAsia="SimSun" w:cs="SimSun"/>
          <w:color w:val="111827"/>
          <w:sz w:val="24"/>
        </w:rPr>
        <w:t xml:space="preserve">——天然保证不会重复，且最后删掉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_staging</w:t>
      </w:r>
      <w:r>
        <w:rPr>
          <w:rFonts w:hint="eastAsia" w:ascii="SimSun" w:hAnsi="SimSun" w:eastAsia="SimSun" w:cs="SimSun"/>
          <w:color w:val="111827"/>
          <w:sz w:val="24"/>
        </w:rPr>
        <w:t xml:space="preserve"> 目录。</w:t>
      </w:r>
    </w:p>
    <w:p w14:paraId="3DD8F8F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③ 关键：划分发生在去重之后</w:t>
      </w:r>
    </w:p>
    <w:p w14:paraId="5D852F9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这是最容易出错的地方。整个流程是：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F4C7011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原始目录 → 逐个转换到 _staging（转换时按图像名去重）→ 划分 train/val → 删除 _staging</w:t>
            </w:r>
          </w:p>
        </w:tc>
      </w:tr>
    </w:tbl>
    <w:p w14:paraId="387C5AE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如果顺序反了</w:t>
      </w:r>
      <w:r>
        <w:rPr>
          <w:rFonts w:hint="eastAsia" w:ascii="SimSun" w:hAnsi="SimSun" w:eastAsia="SimSun" w:cs="SimSun"/>
          <w:color w:val="111827"/>
          <w:sz w:val="24"/>
        </w:rPr>
        <w:t>（先分别划分再合并），partA 的图可能进 train，而 partB 的同名图进 val——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验证集就泄漏进了训练集</w:t>
      </w:r>
      <w:r>
        <w:rPr>
          <w:rFonts w:hint="eastAsia" w:ascii="SimSun" w:hAnsi="SimSun" w:eastAsia="SimSun" w:cs="SimSun"/>
          <w:color w:val="111827"/>
          <w:sz w:val="24"/>
        </w:rPr>
        <w:t>。指标会虚高，且因为 partA/partB 标注完全相同，这个泄漏是 100% 的，不是部分泄漏。</w:t>
      </w:r>
    </w:p>
    <w:p w14:paraId="01111000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验证集泄漏是最隐蔽的实验错误</w:t>
      </w:r>
      <w:r>
        <w:rPr>
          <w:rFonts w:hint="eastAsia" w:ascii="SimSun" w:hAnsi="SimSun" w:eastAsia="SimSun" w:cs="SimSun"/>
          <w:color w:val="111827"/>
          <w:sz w:val="21"/>
        </w:rPr>
        <w:t>：代码不报错、日志正常、指标还更好。唯一能发现它的方法就是知道数据来源结构，并刻意检查。</w:t>
      </w:r>
    </w:p>
    <w:p w14:paraId="3161F892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3.3 划分比例</w:t>
      </w:r>
    </w:p>
    <w:p w14:paraId="2D311DF6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--val-ratio 0.1</w:t>
      </w:r>
      <w:r>
        <w:rPr>
          <w:rFonts w:hint="eastAsia" w:ascii="SimSun" w:hAnsi="SimSun" w:eastAsia="SimSun" w:cs="SimSun"/>
          <w:color w:val="111827"/>
          <w:sz w:val="24"/>
        </w:rPr>
        <w:t>（默认 10%）。实测结果 8619 训练 / 957 验证。</w:t>
      </w:r>
    </w:p>
    <w:p w14:paraId="717CBFA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为什么验证集要保留负样本</w:t>
      </w:r>
      <w:r>
        <w:rPr>
          <w:rFonts w:hint="eastAsia" w:ascii="SimSun" w:hAnsi="SimSun" w:eastAsia="SimSun" w:cs="SimSun"/>
          <w:color w:val="111827"/>
          <w:sz w:val="24"/>
        </w:rPr>
        <w:t>：划分是随机的，负样本自然按比例分布到两边。验证集里 374 张负样本保证了 val mAP 是在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真实产线先验</w:t>
      </w:r>
      <w:r>
        <w:rPr>
          <w:rFonts w:hint="eastAsia" w:ascii="SimSun" w:hAnsi="SimSun" w:eastAsia="SimSun" w:cs="SimSun"/>
          <w:color w:val="111827"/>
          <w:sz w:val="24"/>
        </w:rPr>
        <w:t>下算出来的，而不是在「每张图都有缺陷」的理想化条件下。</w:t>
      </w:r>
    </w:p>
    <w:p w14:paraId="1168E89E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5" w:name="section-5"/>
      <w:r>
        <w:rPr>
          <w:rFonts w:hint="eastAsia" w:ascii="SimHei" w:hAnsi="SimHei" w:eastAsia="SimHei" w:cs="SimHei"/>
          <w:b w:val="1"/>
          <w:color w:val="0f2e6b"/>
          <w:sz w:val="36"/>
        </w:rPr>
        <w:t>第四章 加载环节：数据如何进到内存</w:t>
      </w:r>
      <w:bookmarkEnd w:id="5"/>
    </w:p>
    <w:p w14:paraId="211F017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项目里存在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两套数据加载路径</w:t>
      </w:r>
      <w:r>
        <w:rPr>
          <w:rFonts w:hint="eastAsia" w:ascii="SimSun" w:hAnsi="SimSun" w:eastAsia="SimSun" w:cs="SimSun"/>
          <w:color w:val="111827"/>
          <w:sz w:val="24"/>
        </w:rPr>
        <w:t>，分别服务于两种训练方式。</w:t>
      </w:r>
    </w:p>
    <w:p w14:paraId="79959465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4.1 路径一：ultralytics 内置加载（主训练用）</w:t>
      </w:r>
    </w:p>
    <w:p w14:paraId="628F07F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主训练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scripts/train_rtdetr.py</w:t>
      </w:r>
      <w:r>
        <w:rPr>
          <w:rFonts w:hint="eastAsia" w:ascii="SimSun" w:hAnsi="SimSun" w:eastAsia="SimSun" w:cs="SimSun"/>
          <w:color w:val="111827"/>
          <w:sz w:val="24"/>
        </w:rPr>
        <w:t xml:space="preserve"> 走的是 ultralytics 的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YOLO.train()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31731781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model.train(    data="data/tianchi/data.yaml",    epochs=60, imgsz=1280, batch=4,    rect=True, mosaic=1.0,    seed=42, workers=0,)</w:t>
            </w:r>
          </w:p>
        </w:tc>
      </w:tr>
    </w:tbl>
    <w:p w14:paraId="7392E99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ultralytics 内部读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data.yaml</w:t>
      </w:r>
      <w:r>
        <w:rPr>
          <w:rFonts w:hint="eastAsia" w:ascii="SimSun" w:hAnsi="SimSun" w:eastAsia="SimSun" w:cs="SimSun"/>
          <w:color w:val="111827"/>
          <w:sz w:val="24"/>
        </w:rPr>
        <w:t xml:space="preserve"> → 扫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train/images</w:t>
      </w:r>
      <w:r>
        <w:rPr>
          <w:rFonts w:hint="eastAsia" w:ascii="SimSun" w:hAnsi="SimSun" w:eastAsia="SimSun" w:cs="SimSun"/>
          <w:color w:val="111827"/>
          <w:sz w:val="24"/>
        </w:rPr>
        <w:t xml:space="preserve"> → 匹配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train/labels</w:t>
      </w:r>
      <w:r>
        <w:rPr>
          <w:rFonts w:hint="eastAsia" w:ascii="SimSun" w:hAnsi="SimSun" w:eastAsia="SimSun" w:cs="SimSun"/>
          <w:color w:val="111827"/>
          <w:sz w:val="24"/>
        </w:rPr>
        <w:t xml:space="preserve"> → 构造 Dataset → DataLoader。</w:t>
      </w:r>
    </w:p>
    <w:p w14:paraId="17B5B62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 xml:space="preserve">这里的关键参数 </w:t>
      </w:r>
      <w:r>
        <w:rPr>
          <w:rFonts w:ascii="Consolas" w:hAnsi="Consolas" w:eastAsia="Consolas" w:cs="Consolas"/>
          <w:b w:val="1"/>
          <w:color w:val="111827"/>
          <w:sz w:val="21"/>
          <w:shd w:val="clear" w:fill="f9fafb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>：矩形批次，按图片真实长宽比组批。我实测了 300 张图的尺寸分布：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A31273A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宽  min=2446 p25=2446 中位=2446 p75=2446 max=2446高  min=1000 p25=1000 中位=1000 p75=1000 max=1000宽高比 min=2.45 中位=2.45 max=2.45</w:t>
            </w:r>
          </w:p>
        </w:tc>
      </w:tr>
    </w:tbl>
    <w:p w14:paraId="16EECA7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所有图像尺寸完全一致：2446×1000，宽高比恒为 2.45:1。</w:t>
      </w:r>
    </w:p>
    <w:p w14:paraId="060592E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这解释了两件事：</w:t>
      </w:r>
    </w:p>
    <w:p w14:paraId="0C115034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 xml:space="preserve"> 的收益机制——方形 letterbox 会把 2446×1000 填成 1280×1280，其中 </w:t>
      </w:r>
      <w:r>
        <w:rPr>
          <w:rFonts w:hint="eastAsia" w:ascii="SimSun" w:hAnsi="SimSun" w:eastAsia="SimSun" w:cs="SimSun"/>
          <w:b w:val="1"/>
          <w:color w:val="111827"/>
          <w:sz w:val="24"/>
        </w:rPr>
        <w:t>1000/1280 ≈ 78% 的行是纯黑边</w:t>
      </w:r>
      <w:r>
        <w:rPr>
          <w:rFonts w:hint="eastAsia" w:ascii="SimSun" w:hAnsi="SimSun" w:eastAsia="SimSun" w:cs="SimSun"/>
          <w:color w:val="111827"/>
          <w:sz w:val="24"/>
        </w:rPr>
        <w:t>，浪费约 59% 算力</w:t>
      </w:r>
    </w:p>
    <w:p w14:paraId="1E7CA372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1280 为什么是甜点——它接近原图高度 1000，继续放大到 1536 只是拉伸放大噪声</w:t>
      </w:r>
    </w:p>
    <w:p w14:paraId="03AEF1BD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这正是「因子解耦」实验的结论来源</w:t>
      </w:r>
      <w:r>
        <w:rPr>
          <w:rFonts w:hint="eastAsia" w:ascii="SimSun" w:hAnsi="SimSun" w:eastAsia="SimSun" w:cs="SimSun"/>
          <w:color w:val="111827"/>
          <w:sz w:val="21"/>
        </w:rPr>
        <w:t>：rect 单独贡献 +0.029 mAP50，mosaic 贡献 +0.018，而 1536 相对 1280 是 −0.019（无净增益）。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每一个超参选择都有实测依据，不是调参调出来的。</w:t>
      </w:r>
    </w:p>
    <w:p w14:paraId="3F233BB1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4.2 路径二：自研 FabricDataset（自研训练循环用）</w:t>
      </w:r>
    </w:p>
    <w:p w14:paraId="182ADE9B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backend/training/dataset.py</w:t>
      </w:r>
      <w:r>
        <w:rPr>
          <w:rFonts w:hint="eastAsia" w:ascii="SimSun" w:hAnsi="SimSun" w:eastAsia="SimSun" w:cs="SimSun"/>
          <w:color w:val="111827"/>
          <w:sz w:val="24"/>
        </w:rPr>
        <w:t xml:space="preserve"> 提供了自研加载器，供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HybridRewardTrainer</w:t>
      </w:r>
      <w:r>
        <w:rPr>
          <w:rFonts w:hint="eastAsia" w:ascii="SimSun" w:hAnsi="SimSun" w:eastAsia="SimSun" w:cs="SimSun"/>
          <w:color w:val="111827"/>
          <w:sz w:val="24"/>
        </w:rPr>
        <w:t xml:space="preserve"> 这类自写训练循环使用。</w:t>
      </w:r>
    </w:p>
    <w:p w14:paraId="7CA33DA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加载 YOLO 标签并反归一化回像素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39F67E19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def _load_yolo(self) -&gt; List[Dict]:    """Load YOLO-format annotations (one .txt per image)."""    annotations = []    for img_path in self._image_files:        base = os.path.splitext(os.path.basename(img_path))[0]        label_path = os.path.join(self.label_dir, base + ".txt")        boxes, labels = [], []        if os.path.exists(label_path):            with open(label_path, "r") as f:                for line in f:                    parts = line.strip().split()                    if len(parts) &gt;= 5:                        cls = int(parts[0])                        # YOLO: [class, cx, cy, w, h] normalized                        cx, cy, w, h = map(float, parts[1:5])                        # Convert to [x, y, w, h] in pixel coords                        iw, ih = self.image_size                        boxes.append([                            int((cx - w / 2) * iw),                            int((cy - h / 2) * ih),                            int(w * iw),                            int(h * ih),                        ])                        labels.append(cls)        annotations.append({"boxes": boxes, "labels": labels})    return annotations</w:t>
            </w:r>
          </w:p>
        </w:tc>
      </w:tr>
    </w:tbl>
    <w:p w14:paraId="7BA8857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这段代码体现了数据流的双向性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1757131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磁盘上的 YOLO 格式（归一化 cxcywh）    ↓ 读入时反归一化内存中的像素坐标 xywh</w:t>
            </w:r>
          </w:p>
        </w:tc>
      </w:tr>
    </w:tbl>
    <w:p w14:paraId="277A49A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为什么要反归一化</w:t>
      </w:r>
      <w:r>
        <w:rPr>
          <w:rFonts w:hint="eastAsia" w:ascii="SimSun" w:hAnsi="SimSun" w:eastAsia="SimSun" w:cs="SimSun"/>
          <w:color w:val="111827"/>
          <w:sz w:val="24"/>
        </w:rPr>
        <w:t>：不同模块对坐标系的要求不同。</w:t>
      </w:r>
    </w:p>
    <w:p w14:paraId="69AB8C49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存储层</w:t>
      </w:r>
      <w:r>
        <w:rPr>
          <w:rFonts w:hint="eastAsia" w:ascii="SimSun" w:hAnsi="SimSun" w:eastAsia="SimSun" w:cs="SimSun"/>
          <w:color w:val="111827"/>
          <w:sz w:val="24"/>
        </w:rPr>
        <w:t>用归一化（与分辨率解耦，通用）</w:t>
      </w:r>
    </w:p>
    <w:p w14:paraId="5297B408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IoU 计算层</w:t>
      </w:r>
      <w:r>
        <w:rPr>
          <w:rFonts w:hint="eastAsia" w:ascii="SimSun" w:hAnsi="SimSun" w:eastAsia="SimSun" w:cs="SimSun"/>
          <w:color w:val="111827"/>
          <w:sz w:val="24"/>
        </w:rPr>
        <w:t>用像素坐标（避免反复乘除，且与 ultralytics 内部一致）</w:t>
      </w:r>
    </w:p>
    <w:p w14:paraId="2371D138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奖励计算层</w:t>
      </w:r>
      <w:r>
        <w:rPr>
          <w:rFonts w:hint="eastAsia" w:ascii="SimSun" w:hAnsi="SimSun" w:eastAsia="SimSun" w:cs="SimSun"/>
          <w:color w:val="111827"/>
          <w:sz w:val="24"/>
        </w:rPr>
        <w:t xml:space="preserve">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xyxy</w:t>
      </w:r>
      <w:r>
        <w:rPr>
          <w:rFonts w:hint="eastAsia" w:ascii="SimSun" w:hAnsi="SimSun" w:eastAsia="SimSun" w:cs="SimSun"/>
          <w:color w:val="111827"/>
          <w:sz w:val="24"/>
        </w:rPr>
        <w:t xml:space="preserve"> 或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xywh</w:t>
      </w:r>
      <w:r>
        <w:rPr>
          <w:rFonts w:hint="eastAsia" w:ascii="SimSun" w:hAnsi="SimSun" w:eastAsia="SimSun" w:cs="SimSun"/>
          <w:color w:val="111827"/>
          <w:sz w:val="24"/>
        </w:rPr>
        <w:t xml:space="preserve"> 像素坐标（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dimension_rewards.py</w:t>
      </w:r>
      <w:r>
        <w:rPr>
          <w:rFonts w:hint="eastAsia" w:ascii="SimSun" w:hAnsi="SimSun" w:eastAsia="SimSun" w:cs="SimSun"/>
          <w:color w:val="111827"/>
          <w:sz w:val="24"/>
        </w:rPr>
        <w:t xml:space="preserve"> 里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unbind(1)</w:t>
      </w:r>
      <w:r>
        <w:rPr>
          <w:rFonts w:hint="eastAsia" w:ascii="SimSun" w:hAnsi="SimSun" w:eastAsia="SimSun" w:cs="SimSun"/>
          <w:color w:val="111827"/>
          <w:sz w:val="24"/>
        </w:rPr>
        <w:t xml:space="preserve"> 后直接算）</w:t>
      </w:r>
    </w:p>
    <w:p w14:paraId="4C92595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注意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if len(parts) &gt;= 5</w:t>
      </w:r>
      <w:r>
        <w:rPr>
          <w:rFonts w:hint="eastAsia" w:ascii="SimSun" w:hAnsi="SimSun" w:eastAsia="SimSun" w:cs="SimSun"/>
          <w:color w:val="111827"/>
          <w:sz w:val="24"/>
        </w:rPr>
        <w:t>：防御性检查。空文件（负样本）循环体不执行，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boxes</w:t>
      </w:r>
      <w:r>
        <w:rPr>
          <w:rFonts w:hint="eastAsia" w:ascii="SimSun" w:hAnsi="SimSun" w:eastAsia="SimSun" w:cs="SimSun"/>
          <w:color w:val="111827"/>
          <w:sz w:val="24"/>
        </w:rPr>
        <w:t xml:space="preserve"> 保持空列表——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负样本在这里被自然处理，不需要特殊分支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1E764AE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读取图像并转张量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604D4DB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def __getitem__(self, idx: int) -&gt; Tuple[torch.Tensor, Dict]:    """Returns (image_tensor, target_dict)."""    img_path = self._image_files[idx]    try:        import cv2        img = cv2.imread(img_path)        if img is None:            img = np.zeros((*self.image_size, 3), dtype=np.uint8)   # 读失败兜底        img = cv2.resize(img, self.image_size)        img_tensor = torch.from_numpy(img).permute(2, 0, 1).float() / 255.0    except Exception:        img_tensor = torch.zeros(3, *self.image_size)    target = self._get_labels(idx)    return img_tensor, target</w:t>
            </w:r>
          </w:p>
        </w:tc>
      </w:tr>
    </w:tbl>
    <w:p w14:paraId="46122C4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三个细节：</w:t>
      </w:r>
    </w:p>
    <w:p w14:paraId="72F94691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ascii="SimSun" w:hAnsi="SimSun" w:eastAsia="SimSun" w:cs="SimSun"/>
          <w:b w:val="1"/>
          <w:color w:val="111827"/>
          <w:sz w:val="24"/>
        </w:rPr>
        <w:t>HWC → CHW</w:t>
      </w:r>
      <w:r>
        <w:rPr>
          <w:rFonts w:hint="eastAsia" w:ascii="SimSun" w:hAnsi="SimSun" w:eastAsia="SimSun" w:cs="SimSun"/>
          <w:color w:val="111827"/>
          <w:sz w:val="24"/>
        </w:rPr>
        <w:t xml:space="preserve"> 用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permute(2, 0, 1)</w:t>
      </w:r>
    </w:p>
    <w:p w14:paraId="600C35CB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归一化只除 255.0</w:t>
      </w:r>
      <w:r>
        <w:rPr>
          <w:rFonts w:hint="eastAsia" w:ascii="SimSun" w:hAnsi="SimSun" w:eastAsia="SimSun" w:cs="SimSun"/>
          <w:color w:val="111827"/>
          <w:sz w:val="24"/>
        </w:rPr>
        <w:t>，与 RT-DETR 训练侧一致（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不做</w:t>
      </w:r>
      <w:r>
        <w:rPr>
          <w:rFonts w:hint="eastAsia" w:ascii="SimSun" w:hAnsi="SimSun" w:eastAsia="SimSun" w:cs="SimSun"/>
          <w:color w:val="111827"/>
          <w:sz w:val="24"/>
        </w:rPr>
        <w:t xml:space="preserve"> ImageNet 均值方差）</w:t>
      </w:r>
    </w:p>
    <w:p w14:paraId="1C593871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读图失败不崩</w:t>
      </w:r>
      <w:r>
        <w:rPr>
          <w:rFonts w:hint="eastAsia" w:ascii="SimSun" w:hAnsi="SimSun" w:eastAsia="SimSun" w:cs="SimSun"/>
          <w:color w:val="111827"/>
          <w:sz w:val="24"/>
        </w:rPr>
        <w:t>：返回全黑图，让训练继续。生产环境里一张坏图不该让整轮训练失败</w:t>
      </w:r>
    </w:p>
    <w:p w14:paraId="33577DF4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4.3 collate_fn：为什么需要自定义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1EB79E8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def defect_collate_fn(batch) -&gt; Tuple[torch.Tensor, List[Dict]]:    """    Collate a batch of (image, target) samples for the single-box model.    """    images: List[torch.Tensor] = []    targets: List[Dict] = []    for img, target in batch:        boxes = target.get("boxes", [])        labels = target.get("labels", [])        if not boxes or not labels:            continue  # negative (normal) image — skip for this single-box model        images.append(img)        targets.append({"boxes": [list(boxes[0])], "labels": [int(labels[0])]})    if not images:        # Entire batch was negative: return an empty batch the trainer can skip.        return torch.empty(0, 3, 640, 640), []    return torch.stack(images), targets</w:t>
            </w:r>
          </w:p>
        </w:tc>
      </w:tr>
    </w:tbl>
    <w:p w14:paraId="3DE018C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为什么默认 collate 不行</w:t>
      </w:r>
      <w:r>
        <w:rPr>
          <w:rFonts w:hint="eastAsia" w:ascii="SimSun" w:hAnsi="SimSun" w:eastAsia="SimSun" w:cs="SimSun"/>
          <w:color w:val="111827"/>
          <w:sz w:val="24"/>
        </w:rPr>
        <w:t xml:space="preserve">：PyTorch 的默认 collate 要求每个样本结构相同、长度一致。但检测任务的每张图框数不同（我实测有的图 1 个框、有的 3 个），而且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HybridRewardTrainer</w:t>
      </w:r>
      <w:r>
        <w:rPr>
          <w:rFonts w:hint="eastAsia" w:ascii="SimSun" w:hAnsi="SimSun" w:eastAsia="SimSun" w:cs="SimSun"/>
          <w:color w:val="111827"/>
          <w:sz w:val="24"/>
        </w:rPr>
        <w:t xml:space="preserve"> 要求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targets</w:t>
      </w:r>
      <w:r>
        <w:rPr>
          <w:rFonts w:hint="eastAsia" w:ascii="SimSun" w:hAnsi="SimSun" w:eastAsia="SimSun" w:cs="SimSun"/>
          <w:color w:val="111827"/>
          <w:sz w:val="24"/>
        </w:rPr>
        <w:t xml:space="preserve"> 是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List[Dict]</w:t>
      </w:r>
      <w:r>
        <w:rPr>
          <w:rFonts w:hint="eastAsia" w:ascii="SimSun" w:hAnsi="SimSun" w:eastAsia="SimSun" w:cs="SimSun"/>
          <w:color w:val="111827"/>
          <w:sz w:val="24"/>
        </w:rPr>
        <w:t>（每图一个条目）。</w:t>
      </w:r>
    </w:p>
    <w:p w14:paraId="1C60148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这里有个重要取舍</w:t>
      </w:r>
      <w:r>
        <w:rPr>
          <w:rFonts w:hint="eastAsia" w:ascii="SimSun" w:hAnsi="SimSun" w:eastAsia="SimSun" w:cs="SimSun"/>
          <w:color w:val="111827"/>
          <w:sz w:val="24"/>
        </w:rPr>
        <w:t>：自研训练器是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单框模型</w:t>
      </w:r>
      <w:r>
        <w:rPr>
          <w:rFonts w:hint="eastAsia" w:ascii="SimSun" w:hAnsi="SimSun" w:eastAsia="SimSun" w:cs="SimSun"/>
          <w:color w:val="111827"/>
          <w:sz w:val="24"/>
        </w:rPr>
        <w:t>——只取每张图的「主缺陷」框：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99BBD6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targets.append({"boxes": [list(boxes[0])], "labels": [int(labels[0])]})</w:t>
            </w:r>
          </w:p>
        </w:tc>
      </w:tr>
    </w:tbl>
    <w:p w14:paraId="70693AC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为什么只取第一个框</w:t>
      </w:r>
      <w:r>
        <w:rPr>
          <w:rFonts w:hint="eastAsia" w:ascii="SimSun" w:hAnsi="SimSun" w:eastAsia="SimSun" w:cs="SimSun"/>
          <w:color w:val="111827"/>
          <w:sz w:val="24"/>
        </w:rPr>
        <w:t xml:space="preserve">：因为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dimension_rewards.py</w:t>
      </w:r>
      <w:r>
        <w:rPr>
          <w:rFonts w:hint="eastAsia" w:ascii="SimSun" w:hAnsi="SimSun" w:eastAsia="SimSun" w:cs="SimSun"/>
          <w:color w:val="111827"/>
          <w:sz w:val="24"/>
        </w:rPr>
        <w:t xml:space="preserve"> 的对齐逻辑是「预测 i 对应 GT i」：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6C8DD35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def _aligned_boxes(self, predictions, targets):    """Return aligned (pred_boxes, gt_boxes) as (N, 4) tensors."""    gt_list = [list(t["boxes"][0]) for t in targets if t.get("boxes")]    ...    n = min(pred.shape[0], gt.shape[0])    return pred[:n], gt[:n]</w:t>
            </w:r>
          </w:p>
        </w:tc>
      </w:tr>
    </w:tbl>
    <w:p w14:paraId="10CC838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这个设计有明确的取舍</w:t>
      </w:r>
      <w:r>
        <w:rPr>
          <w:rFonts w:hint="eastAsia" w:ascii="SimSun" w:hAnsi="SimSun" w:eastAsia="SimSun" w:cs="SimSun"/>
          <w:color w:val="111827"/>
          <w:sz w:val="24"/>
        </w:rPr>
        <w:t>：牺牲多框场景的精度，换取奖励信号与监督信号的精确对齐。注释里写得很清楚——「the single-box detector aligns prediction i with ground-truth i」。</w:t>
      </w:r>
    </w:p>
    <w:p w14:paraId="62458838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注意负样本在这里被丢弃了</w:t>
      </w:r>
      <w:r>
        <w:rPr>
          <w:rFonts w:hint="eastAsia" w:ascii="SimSun" w:hAnsi="SimSun" w:eastAsia="SimSun" w:cs="SimSun"/>
          <w:color w:val="111827"/>
          <w:sz w:val="21"/>
        </w:rPr>
        <w:t>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continue</w:t>
      </w:r>
      <w:r>
        <w:rPr>
          <w:rFonts w:hint="eastAsia" w:ascii="SimSun" w:hAnsi="SimSun" w:eastAsia="SimSun" w:cs="SimSun"/>
          <w:color w:val="111827"/>
          <w:sz w:val="21"/>
        </w:rPr>
        <w:t>）。这是自研单框训练器的固有限制：它没有「无缺陷」这个类别可用。而</w:t>
      </w:r>
      <w:r>
        <w:rPr>
          <w:rFonts w:hint="eastAsia" w:ascii="SimSun" w:hAnsi="SimSun" w:eastAsia="SimSun" w:cs="SimSun"/>
          <w:b w:val="1"/>
          <w:color w:val="111827"/>
          <w:sz w:val="21"/>
        </w:rPr>
        <w:t>主训练路径（ultralytics）保留全部负样本</w:t>
      </w:r>
      <w:r>
        <w:rPr>
          <w:rFonts w:hint="eastAsia" w:ascii="SimSun" w:hAnsi="SimSun" w:eastAsia="SimSun" w:cs="SimSun"/>
          <w:color w:val="111827"/>
          <w:sz w:val="21"/>
        </w:rPr>
        <w:t>。这两套路径的行为不同，是有意为之。</w:t>
      </w:r>
    </w:p>
    <w:p w14:paraId="64FF8AC8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6" w:name="section-6"/>
      <w:r>
        <w:rPr>
          <w:rFonts w:hint="eastAsia" w:ascii="SimHei" w:hAnsi="SimHei" w:eastAsia="SimHei" w:cs="SimHei"/>
          <w:b w:val="1"/>
          <w:color w:val="0f2e6b"/>
          <w:sz w:val="36"/>
        </w:rPr>
        <w:t>第五章 预处理环节：两套规则，最容易讲错</w:t>
      </w:r>
      <w:bookmarkEnd w:id="6"/>
    </w:p>
    <w:p w14:paraId="662023D2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5.1 问题背景：为什么会有两套</w:t>
      </w:r>
    </w:p>
    <w:p w14:paraId="4F20E2E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项目里有两个推理引擎体系：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448C9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引擎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CBF51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预处理规则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B2698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归一化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6024B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ONNXInferenceEngine</w:t>
            </w:r>
            <w:r>
              <w:rPr>
                <w:rFonts w:ascii="SimSun" w:hAnsi="SimSun" w:eastAsia="SimSun" w:cs="SimSun"/>
                <w:color w:val="111827"/>
                <w:sz w:val="24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PyTorchInferenceEngine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F949E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letterbox（等比 + 黑边）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C47C0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ImageNet mean/std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4E23A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RTDETRONNXEngine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67E94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scale_fill（不等比拉伸）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04C5F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只除 255.0</w:t>
            </w:r>
          </w:p>
        </w:tc>
      </w:tr>
    </w:tbl>
    <w:p w14:paraId="67E9D6AD">
      <w:pPr>
        <w:spacing w:after="144" w:line="396"/>
        <w:ind w:firstLine="480"/>
        <w:rPr>
          <w:color w:val="111827"/>
        </w:rPr>
      </w:pPr>
      <w:r>
        <w:rPr>
          <w:rFonts w:ascii="Consolas" w:hAnsi="Consolas" w:eastAsia="Consolas" w:cs="Consolas"/>
          <w:color w:val="111827"/>
          <w:sz w:val="21"/>
          <w:shd w:val="clear" w:fill="f9fafb"/>
        </w:rPr>
        <w:t>backend/inference/rtdetr_onnx.py</w:t>
      </w:r>
      <w:r>
        <w:rPr>
          <w:rFonts w:hint="eastAsia" w:ascii="SimSun" w:hAnsi="SimSun" w:eastAsia="SimSun" w:cs="SimSun"/>
          <w:color w:val="111827"/>
          <w:sz w:val="24"/>
        </w:rPr>
        <w:t xml:space="preserve"> 的文件头把这个差异写得很清楚：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A442E7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"""Dedicated RT-DETR ONNX inference engine + parser.The project's legacy `InferenceEngine` backends assume a YOLO-style output ofshape [batch, N, 4 + 1 + nc] (an objectness score at index 4) and ImageNetmean/std normalization. RT-DETR differs on both axes:  * Input: stretch-resize to a square (LetterBox scale_fill=True), BGR-&gt;RGB,    divide by 255. No ImageNet mean/std.  * Output: a single (1, 300, 6) tensor of [cx, cy, w, h, score, class] with    cx..h normalized 0..1 and NO objectness channel. The decoder already did    top-k selection, so no NMS is required.Because the input is scale-filled (stretched, no letterbox padding), normalizedcoordinates map back to the original image by simple multiplication by theoriginal width/height."""</w:t>
            </w:r>
          </w:p>
        </w:tc>
      </w:tr>
    </w:tbl>
    <w:p w14:paraId="210DBFAF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5.2 RT-DETR 的五步预处理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7C4C0D1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def preprocess(self, image_bgr: np.ndarray) -&gt; np.ndarray:    """Convert a BGR (H, W, 3) uint8 image to a (1, 3, imgsz, imgsz) tensor.    Uses scale-fill (stretch to the square, no padding), matching the    RT-DETR inference path used during training/validation.    """    import cv2    resized = cv2.resize(        image_bgr, (self.imgsz, self.imgsz), interpolation=cv2.INTER_LINEAR    )    rgb = resized[:, :, ::-1]                        # BGR → RGB    tensor = rgb.transpose(2, 0, 1).astype(np.float32) / 255.0    return np.ascontiguousarray(tensor[None, ...])</w:t>
            </w:r>
          </w:p>
        </w:tc>
      </w:tr>
    </w:tbl>
    <w:p w14:paraId="4C6A7AA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逐行拆解：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33CD2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行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EBCCD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操作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CC1B5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为什么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E76AA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cv2.resize(..., (1280,1280))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8775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不等比拉伸成方形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9B8F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与训练时 </w:t>
            </w: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rect=True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的几何一致；避免黑边造成分布偏移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B25EC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resized[:, :, ::-1]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5E45D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BGR → RGB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60AC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OpenCV 用 BGR，PyTorch 预训练模型用 RGB。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负步长切片是视图操作，零内存拷贝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18804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.transpose(2, 0, 1)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8D16D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HWC → CHW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77FF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PyTorch 的张量布局约定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44EE8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/ 255.0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289D9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uint8 → [0,1] 浮点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C469A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与训练侧完全一致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DA304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np.ascontiguousarray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2173D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保证内存连续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CDE5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transpose 后是非连续视图，ONNX Runtime 要求连续内存</w:t>
            </w:r>
          </w:p>
        </w:tc>
      </w:tr>
    </w:tbl>
    <w:p w14:paraId="35DC205C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输出形状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(1, 3, 1280, 1280)</w:t>
      </w:r>
      <w:r>
        <w:rPr>
          <w:rFonts w:hint="eastAsia" w:ascii="SimSun" w:hAnsi="SimSun" w:eastAsia="SimSun" w:cs="SimSun"/>
          <w:color w:val="111827"/>
          <w:sz w:val="24"/>
        </w:rPr>
        <w:t xml:space="preserve"> float32。</w:t>
      </w:r>
    </w:p>
    <w:p w14:paraId="1B4FAD35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5.3 通用预处理（letterbox 版）作对比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5D8677BF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class ImagePreprocessor:    def __init__(self, input_size=(640, 640), mean=DEFAULT_MEAN, std=DEFAULT_STD, normalize=True):        self.mean = mean.reshape(1, 3, 1, 1)        self.std = std.reshape(1, 3, 1, 1)        ...    def preprocess(self, image: np.ndarray) -&gt; np.ndarray:        """Preprocess a single image."""        # Resize        h, w = image.shape[:2]        scale = min(self.input_size[0] / w, self.input_size[1] / h)        new_w, new_h = int(w * scale), int(h * scale)        resized = cv2.resize(image, (new_w, new_h), interpolation=cv2.INTER_LINEAR)        # Pad to input size        canvas = np.zeros((*self.input_size, 3), dtype=np.float32)        canvas[:new_h, :new_w] = resized.astype(np.float32)   # ← letterbox 填充        # HWC → CHW        canvas = canvas.transpose(2, 0, 1)        # Normalize        if self.normalize:            canvas = canvas / 255.0            canvas = (canvas - self.mean.reshape(3, 1, 1)) / self.std.reshape(3, 1, 1)        return canvas[np.newaxis, ...].astype(np.float32)</w:t>
            </w:r>
          </w:p>
        </w:tc>
      </w:tr>
    </w:tbl>
    <w:p w14:paraId="7834F6A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ImageNet 常量：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032DEE2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DEFAULT_MEAN = np.array([0.485, 0.456, 0.406], dtype=np.float32)DEFAULT_STD  = np.array([0.229, 0.224, 0.225], dtype=np.float32)</w:t>
            </w:r>
          </w:p>
        </w:tc>
      </w:tr>
    </w:tbl>
    <w:p w14:paraId="25E8FD8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关键差异对照表</w:t>
      </w:r>
      <w:r>
        <w:rPr>
          <w:rFonts w:hint="eastAsia" w:ascii="SimSun" w:hAnsi="SimSun" w:eastAsia="SimSun" w:cs="SimSun"/>
          <w:color w:val="111827"/>
          <w:sz w:val="24"/>
        </w:rPr>
        <w:t>（答辩高频考点）：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F75A8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项目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7FFAF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通用预处理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4483A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RT-DETR 预处理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DD80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缩放方式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EBC9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letterbox：等比缩放 + 黑边填充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A116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scale_fill：不等比拉伸，无填充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EE47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归一化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AE46F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1"/>
                <w:shd w:val="clear" w:fill="f9fafb"/>
              </w:rPr>
              <w:t>/255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 后再做 ImageNet mean/std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E1F97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 xml:space="preserve">只 </w:t>
            </w:r>
            <w:r>
              <w:rPr>
                <w:rFonts w:ascii="Consolas" w:hAnsi="Consolas" w:eastAsia="Consolas" w:cs="Consolas"/>
                <w:b w:val="1"/>
                <w:color w:val="111827"/>
                <w:sz w:val="21"/>
                <w:shd w:val="clear" w:fill="f9fafb"/>
              </w:rPr>
              <w:t>/255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2835C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坐标反变换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8BB2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需还原 padding 偏移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8C9B6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直接乘原图宽高</w:t>
            </w:r>
          </w:p>
        </w:tc>
      </w:tr>
    </w:tbl>
    <w:p w14:paraId="154CFB0F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5.4 为什么必须拉伸而不是填充</w:t>
      </w:r>
    </w:p>
    <w:p w14:paraId="4DDF5CEE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理由一：分布偏移。</w:t>
      </w:r>
      <w:r>
        <w:rPr>
          <w:rFonts w:hint="eastAsia" w:ascii="SimSun" w:hAnsi="SimSun" w:eastAsia="SimSun" w:cs="SimSun"/>
          <w:color w:val="111827"/>
          <w:sz w:val="24"/>
        </w:rPr>
        <w:t>letterbox 会在上下加黑边（2446×1000 填进 1280×1280，约 78% 的行是纯黑）。模型训练时（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rect=True</w:t>
      </w:r>
      <w:r>
        <w:rPr>
          <w:rFonts w:hint="eastAsia" w:ascii="SimSun" w:hAnsi="SimSun" w:eastAsia="SimSun" w:cs="SimSun"/>
          <w:color w:val="111827"/>
          <w:sz w:val="24"/>
        </w:rPr>
        <w:t>）没见过黑边，推理时突然出现会造成输入分布偏移。</w:t>
      </w:r>
    </w:p>
    <w:p w14:paraId="34E358A3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理由二：坐标反变换简单。</w:t>
      </w:r>
      <w:r>
        <w:rPr>
          <w:rFonts w:hint="eastAsia" w:ascii="SimSun" w:hAnsi="SimSun" w:eastAsia="SimSun" w:cs="SimSun"/>
          <w:color w:val="111827"/>
          <w:sz w:val="24"/>
        </w:rPr>
        <w:t>因为是不等比拉伸，没有 padding 偏移量要还原：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1ACF2ADE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# RT-DETR：归一化坐标直接乘原图尺寸x1 = (cx - w / 2) * orig_wy1 = (cy - h / 2) * orig_hx2 = (cx + w / 2) * orig_wy2 = (cy + h / 2) * orig_h</w:t>
            </w:r>
          </w:p>
        </w:tc>
      </w:tr>
    </w:tbl>
    <w:p w14:paraId="07D33FA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letterbox 则需要先减去 padding 再缩放，多两步且容易搞错。</w:t>
      </w:r>
    </w:p>
    <w:p w14:paraId="56311E9D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5.5 输出解析：从 (1,300,6) 回到原图像素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68947BDE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def parse_output(self, output: np.ndarray, orig_w: int, orig_h: int) -&gt; Dict:    """Parse RT-DETR ONNX output (1, 300, 6) into structured detections."""    preds = output[0]  # (300, 6)    if preds.size == 0:        return _empty_detection()    boxes_n = preds[:, :4]    scores = preds[:, 4]    labels = preds[:, 5].astype(np.int64)    cx, cy, w, h = boxes_n[:, 0], boxes_n[:, 1], boxes_n[:, 2], boxes_n[:, 3]    x1 = (cx - w / 2) * orig_w      # ← 归一化 → 像素    y1 = (cy - h / 2) * orig_h    x2 = (cx + w / 2) * orig_w    y2 = (cy + h / 2) * orig_h    keep = scores &gt;= self.conf_threshold    boxes_xyxy = np.stack([x1, y1, x2, y2], axis=1)[keep].astype(np.float32)    scores = scores[keep].astype(np.float32)    classes = labels[keep]    class_names = [        self.class_names[c] if c &lt; len(self.class_names) else str(c)        for c in classes    ]    return {        "boxes": boxes_xyxy, "scores": scores,        "classes": classes, "class_names": class_names,    }</w:t>
            </w:r>
          </w:p>
        </w:tc>
      </w:tr>
    </w:tbl>
    <w:p w14:paraId="57618CA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三个要点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p w14:paraId="070E6764">
      <w:pPr>
        <w:numPr>
          <w:ilvl w:val="0"/>
          <w:numId w:val="3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300 是预设的最大检测数</w:t>
      </w:r>
      <w:r>
        <w:rPr>
          <w:rFonts w:hint="eastAsia" w:ascii="SimSun" w:hAnsi="SimSun" w:eastAsia="SimSun" w:cs="SimSun"/>
          <w:color w:val="111827"/>
          <w:sz w:val="24"/>
        </w:rPr>
        <w:t>，decoder 内部已做top-k 选择，所以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不需要 NMS</w:t>
      </w:r>
    </w:p>
    <w:p w14:paraId="29FD0A30">
      <w:pPr>
        <w:numPr>
          <w:ilvl w:val="0"/>
          <w:numId w:val="3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没有 objectness 通道</w:t>
      </w:r>
      <w:r>
        <w:rPr>
          <w:rFonts w:hint="eastAsia" w:ascii="SimSun" w:hAnsi="SimSun" w:eastAsia="SimSun" w:cs="SimSun"/>
          <w:color w:val="111827"/>
          <w:sz w:val="24"/>
        </w:rPr>
        <w:t xml:space="preserve">——格式是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[cx, cy, w, h, score, class]</w:t>
      </w:r>
      <w:r>
        <w:rPr>
          <w:rFonts w:hint="eastAsia" w:ascii="SimSun" w:hAnsi="SimSun" w:eastAsia="SimSun" w:cs="SimSun"/>
          <w:color w:val="111827"/>
          <w:sz w:val="24"/>
        </w:rPr>
        <w:t xml:space="preserve">，6 列而非 YOLO 的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4+1+nc</w:t>
      </w:r>
    </w:p>
    <w:p w14:paraId="4D3896EB">
      <w:pPr>
        <w:numPr>
          <w:ilvl w:val="0"/>
          <w:numId w:val="3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越界保护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self.class_names[c] if c &lt; len(self.class_names) else str(c)</w:t>
      </w:r>
      <w:r>
        <w:rPr>
          <w:rFonts w:hint="eastAsia" w:ascii="SimSun" w:hAnsi="SimSun" w:eastAsia="SimSun" w:cs="SimSun"/>
          <w:color w:val="111827"/>
          <w:sz w:val="24"/>
        </w:rPr>
        <w:t>——类别索引越界时回退成字符串，而不是抛异常</w:t>
      </w:r>
    </w:p>
    <w:p w14:paraId="3D3E3E6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完整的坐标往返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95F4046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原始图 2446×1000  ↓ cv2.resize 不等比拉伸1280×1280  ↓ 网络归一化 cx,cy,w,h ∈ [0,1]  ↓ × orig_w / orig_h原图像素 xyxy</w:t>
            </w:r>
          </w:p>
        </w:tc>
      </w:tr>
    </w:tbl>
    <w:p w14:paraId="48D0B438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7" w:name="section-7"/>
      <w:r>
        <w:rPr>
          <w:rFonts w:hint="eastAsia" w:ascii="SimHei" w:hAnsi="SimHei" w:eastAsia="SimHei" w:cs="SimHei"/>
          <w:b w:val="1"/>
          <w:color w:val="0f2e6b"/>
          <w:sz w:val="36"/>
        </w:rPr>
        <w:t>第六章 数据质量的最终验证</w:t>
      </w:r>
      <w:bookmarkEnd w:id="7"/>
    </w:p>
    <w:p w14:paraId="68E1A3F5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数据链路做完后，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必须回到数据本身做一次体检</w:t>
      </w:r>
      <w:r>
        <w:rPr>
          <w:rFonts w:hint="eastAsia" w:ascii="SimSun" w:hAnsi="SimSun" w:eastAsia="SimSun" w:cs="SimSun"/>
          <w:color w:val="111827"/>
          <w:sz w:val="24"/>
        </w:rPr>
        <w:t>。这一步不能省——前面所有清洗逻辑的正确性，最终要靠统计来确认。</w:t>
      </w:r>
    </w:p>
    <w:p w14:paraId="1447104F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6.1 类别分布体检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59EF74E2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$ cat data/tianchi/train/labels/*.txt | awk '{print $1}' | sort -n | uniq -c | sort -k2 -n    273 0      # hole          破洞    363 1      # stain         污渍    946 2      # three_silk    三丝   1779 3      # knot          结头    117 4      # flower_board  花板跳    145 5      # hundred_feet  百脚    176 6      # hair_particle 毛粒    195 7      # coarse_warp   粗经    356 8      # loose_warp    松经    681 9      # broken_warp   断经    145 10     # hanging_warp  吊经   1229 11     # weft_shrink   纬缩    306 12     # size_stain    浆斑    441 13     # warping_knot  整经结    267 14     # star_skip     星跳    492 15     # broken_spandex断氨纶    337 16     # dense_section 稀密档    322 17     # weave_defect  死皱总计 8570</w:t>
            </w:r>
          </w:p>
        </w:tc>
      </w:tr>
    </w:tbl>
    <w:p w14:paraId="2662E5D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这是一条典型长尾曲线</w:t>
      </w:r>
      <w:r>
        <w:rPr>
          <w:rFonts w:hint="eastAsia" w:ascii="SimSun" w:hAnsi="SimSun" w:eastAsia="SimSun" w:cs="SimSun"/>
          <w:color w:val="111827"/>
          <w:sz w:val="24"/>
        </w:rPr>
        <w:t>：最大类 1779 个框，最小类 117 个框，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相差 15.2 倍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3762E18F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这条分布直接解释了模型的性能表现</w:t>
      </w:r>
      <w:r>
        <w:rPr>
          <w:rFonts w:hint="eastAsia" w:ascii="SimSun" w:hAnsi="SimSun" w:eastAsia="SimSun" w:cs="SimSun"/>
          <w:color w:val="111827"/>
          <w:sz w:val="24"/>
        </w:rPr>
        <w:t>——小类（如花板跳 117 个框）的召回天然低于大类。这是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数据不平衡问题，不是模型能力问题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174350A7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6.2 类别族结构：数据驱动的聚类</w:t>
      </w:r>
    </w:p>
    <w:p w14:paraId="712268A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项目对 18 类做了层次聚类 + bootstrap 稳定性检验（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scripts/cluster_defect_families.py</w:t>
      </w:r>
      <w:r>
        <w:rPr>
          <w:rFonts w:hint="eastAsia" w:ascii="SimSun" w:hAnsi="SimSun" w:eastAsia="SimSun" w:cs="SimSun"/>
          <w:color w:val="111827"/>
          <w:sz w:val="24"/>
        </w:rPr>
        <w:t>），结论：</w:t>
      </w:r>
    </w:p>
    <w:p w14:paraId="7635113A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k=3 族稳定</w:t>
      </w:r>
      <w:r>
        <w:rPr>
          <w:rFonts w:hint="eastAsia" w:ascii="SimSun" w:hAnsi="SimSun" w:eastAsia="SimSun" w:cs="SimSun"/>
          <w:color w:val="111827"/>
          <w:sz w:val="24"/>
        </w:rPr>
        <w:t>（bootstrap support = 1.00）</w:t>
      </w:r>
    </w:p>
    <w:p w14:paraId="5389BF9D">
      <w:pPr>
        <w:numPr>
          <w:ilvl w:val="0"/>
          <w:numId w:val="2"/>
        </w:numPr>
        <w:pBdr>
          <w:left w:space="28"/>
        </w:pBdr>
        <w:spacing w:after="72" w:line="396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k=6 族不被数据支持</w:t>
      </w:r>
      <w:r>
        <w:rPr>
          <w:rFonts w:hint="eastAsia" w:ascii="SimSun" w:hAnsi="SimSun" w:eastAsia="SimSun" w:cs="SimSun"/>
          <w:color w:val="111827"/>
          <w:sz w:val="24"/>
        </w:rPr>
        <w:t>（稳定性仅 0.286），退化为 3 组 + 3 单例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69370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结构族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22362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成员类别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EB172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视觉特征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2210D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线性结构族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F45A4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三丝、吊经、松经、粗经、星跳、粗纬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7CFA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细长的线状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CF60E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斑渍族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B933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污渍、浆斑、稀密档、百脚、花板跳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EE0C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块状色差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5D189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点状族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FB262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破洞、结头、毛粒、纬缩、整经结、断氨纶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C2AC7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小颗粒</w:t>
            </w:r>
          </w:p>
        </w:tc>
      </w:tr>
    </w:tbl>
    <w:p w14:paraId="69EB234B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这个结论的价值</w:t>
      </w:r>
      <w:r>
        <w:rPr>
          <w:rFonts w:hint="eastAsia" w:ascii="SimSun" w:hAnsi="SimSun" w:eastAsia="SimSun" w:cs="SimSun"/>
          <w:color w:val="111827"/>
          <w:sz w:val="24"/>
        </w:rPr>
        <w:t>：它把「18 个类别」这个抽象数字，变成「3 种视觉形态」。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跨族互混占全部错误的 70%，尤其是 A↔C 跨族互混</w:t>
      </w:r>
      <w:r>
        <w:rPr>
          <w:rFonts w:hint="eastAsia" w:ascii="SimSun" w:hAnsi="SimSun" w:eastAsia="SimSun" w:cs="SimSun"/>
          <w:color w:val="111827"/>
          <w:sz w:val="24"/>
        </w:rPr>
        <w:t>——细线状缺陷的分类天花板由此定位。</w:t>
      </w:r>
    </w:p>
    <w:p w14:paraId="0D8CB8D5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6.3 标签噪声体检：项目最重要的发现</w:t>
      </w:r>
    </w:p>
    <w:p w14:paraId="029924B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现象</w:t>
      </w:r>
      <w:r>
        <w:rPr>
          <w:rFonts w:hint="eastAsia" w:ascii="SimSun" w:hAnsi="SimSun" w:eastAsia="SimSun" w:cs="SimSun"/>
          <w:color w:val="111827"/>
          <w:sz w:val="24"/>
        </w:rPr>
        <w:t>：断经（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broken_warp</w:t>
      </w:r>
      <w:r>
        <w:rPr>
          <w:rFonts w:hint="eastAsia" w:ascii="SimSun" w:hAnsi="SimSun" w:eastAsia="SimSun" w:cs="SimSun"/>
          <w:color w:val="111827"/>
          <w:sz w:val="24"/>
        </w:rPr>
        <w:t>，class 9）召回只有约 0.45。</w:t>
      </w:r>
    </w:p>
    <w:p w14:paraId="4A1921A8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项目做了一整轮排查——奖励注入、GRPO、置信度校准、过采样精调、混淆矩阵 + 裁剪图人工复核。</w:t>
      </w:r>
    </w:p>
    <w:p w14:paraId="370B9D2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最终结论</w:t>
      </w:r>
      <w:r>
        <w:rPr>
          <w:rFonts w:hint="eastAsia" w:ascii="SimSun" w:hAnsi="SimSun" w:eastAsia="SimSun" w:cs="SimSun"/>
          <w:color w:val="111827"/>
          <w:sz w:val="24"/>
        </w:rPr>
        <w:t>：断经↔磨痕、纬缩↔粗纬在图像上视觉几乎相同、双向混淆，属于</w:t>
      </w:r>
      <w:r>
        <w:rPr>
          <w:rFonts w:hint="eastAsia" w:ascii="SimSun" w:hAnsi="SimSun" w:eastAsia="SimSun" w:cs="SimSun"/>
          <w:b w:val="1"/>
          <w:color w:val="111827"/>
          <w:sz w:val="24"/>
        </w:rPr>
        <w:t>标签噪声，不是模型可训练的差距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6509BEF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验证方法</w:t>
      </w:r>
      <w:r>
        <w:rPr>
          <w:rFonts w:hint="eastAsia" w:ascii="SimSun" w:hAnsi="SimSun" w:eastAsia="SimSun" w:cs="SimSun"/>
          <w:color w:val="111827"/>
          <w:sz w:val="24"/>
        </w:rPr>
        <w:t>：合并视觉上不可区分的类别后，召回显著回升——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39272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合并项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AF1FA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合并前召回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27F81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4"/>
              </w:rPr>
              <w:t>合并后召回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C687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纬缩 + 粗纬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99600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0.40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51C57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0.88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14F9E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断经 + 磨痕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C3856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0.52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7BA23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0.79</w:t>
            </w:r>
          </w:p>
        </w:tc>
      </w:tr>
    </w:tbl>
    <w:p w14:paraId="0A70351C">
      <w:pPr>
        <w:pBdr>
          <w:left w:val="single" w:color="1d4ed8" w:sz="18"/>
        </w:pBdr>
        <w:shd w:val="clear" w:fill="eff6ff"/>
        <w:spacing w:after="144" w:line="396"/>
        <w:ind w:left="24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1"/>
        </w:rPr>
        <w:t>这个案例的教学价值</w:t>
      </w:r>
      <w:r>
        <w:rPr>
          <w:rFonts w:hint="eastAsia" w:ascii="SimSun" w:hAnsi="SimSun" w:eastAsia="SimSun" w:cs="SimSun"/>
          <w:color w:val="111827"/>
          <w:sz w:val="21"/>
        </w:rPr>
        <w:t>：它精确区分了「模型不行」和「数据不行」。</w:t>
      </w:r>
      <w:r>
        <w:rPr>
          <w:rFonts w:hint="eastAsia" w:ascii="SimSun" w:hAnsi="SimSun" w:eastAsia="SimSun" w:cs="SimSun"/>
          <w:b w:val="1"/>
          <w:color w:val="111827"/>
          <w:sz w:val="21"/>
        </w:rPr>
        <w:t>当所有训练干预都无效时，先怀疑数据和标签。</w:t>
      </w:r>
    </w:p>
    <w:p w14:paraId="4E790EF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配套的告警层兜底</w:t>
      </w:r>
      <w:r>
        <w:rPr>
          <w:rFonts w:hint="eastAsia" w:ascii="SimSun" w:hAnsi="SimSun" w:eastAsia="SimSun" w:cs="SimSun"/>
          <w:color w:val="111827"/>
          <w:sz w:val="24"/>
        </w:rPr>
        <w:t xml:space="preserve">：磨痕（minor 严重度）视觉上可能就是断经（critical），告警时按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effective_alert_severity()</w:t>
      </w:r>
      <w:r>
        <w:rPr>
          <w:rFonts w:hint="eastAsia" w:ascii="SimSun" w:hAnsi="SimSun" w:eastAsia="SimSun" w:cs="SimSun"/>
          <w:color w:val="111827"/>
          <w:sz w:val="24"/>
        </w:rPr>
        <w:t xml:space="preserve"> 升级到 critical 触发停机。存储的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severity</w:t>
      </w:r>
      <w:r>
        <w:rPr>
          <w:rFonts w:hint="eastAsia" w:ascii="SimSun" w:hAnsi="SimSun" w:eastAsia="SimSun" w:cs="SimSun"/>
          <w:color w:val="111827"/>
          <w:sz w:val="24"/>
        </w:rPr>
        <w:t xml:space="preserve"> 保持规范值，升级级别以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escalated_severity</w:t>
      </w:r>
      <w:r>
        <w:rPr>
          <w:rFonts w:hint="eastAsia" w:ascii="SimSun" w:hAnsi="SimSun" w:eastAsia="SimSun" w:cs="SimSun"/>
          <w:color w:val="111827"/>
          <w:sz w:val="24"/>
        </w:rPr>
        <w:t xml:space="preserve"> 独立落库，可审计。</w:t>
      </w:r>
    </w:p>
    <w:p w14:paraId="6B074F05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8" w:name="section-8"/>
      <w:r>
        <w:rPr>
          <w:rFonts w:hint="eastAsia" w:ascii="SimHei" w:hAnsi="SimHei" w:eastAsia="SimHei" w:cs="SimHei"/>
          <w:b w:val="1"/>
          <w:color w:val="0f2e6b"/>
          <w:sz w:val="36"/>
        </w:rPr>
        <w:t>第七章 可直接复现的验证命令集</w:t>
      </w:r>
      <w:bookmarkEnd w:id="8"/>
    </w:p>
    <w:p w14:paraId="5C94BC3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这一章是给课堂现场演示准备的，每条命令我都在本机实际跑过。</w:t>
      </w:r>
    </w:p>
    <w:p w14:paraId="12BAFACE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7.1 验证标注重复（最震撼的一条）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B2DA9A0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cd "C:/Users/master/Desktop/维度模型(1)"md5sum shujuji/*partA/partA/Annotations/anno_train.json \       shujuji/*partB/partB/Annotations/anno_train.json# 两条输出 md5 完全相同 → partB 是 partA 的拷贝</w:t>
            </w:r>
          </w:p>
        </w:tc>
      </w:tr>
    </w:tbl>
    <w:p w14:paraId="7466340F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7.2 统计负样本比例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12EFBB5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find data/tianchi/val/labels -name "*.txt" -empty | wc -l# → 374，占 957 的 39%</w:t>
            </w:r>
          </w:p>
        </w:tc>
      </w:tr>
    </w:tbl>
    <w:p w14:paraId="283F2A83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7.3 统计类别分布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2066413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</w:rPr>
              <w:t>cat data/tianchi/train/labels/*.txt | awk '{print $1}' | sort -n | uniq -c</w:t>
            </w:r>
          </w:p>
        </w:tc>
      </w:tr>
    </w:tbl>
    <w:p w14:paraId="1E159C22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7.4 检查越界标注（验证钳制代码的必要性）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0D1EAC99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python -c "import globn=0for f in glob.glob('data/tianchi/train/labels/*.txt'):    for line in open(f):        p=line.split()        if len(p)&lt;5: continue        c,cx,cy,w,h=map(float,p[:5])        if cx-w/2&lt;-1e-9 or cx+w/2&gt;1+1e-9 or cy-h/2&lt;-1e-9 or cy+h/2&gt;1+1e-9:            n+=1print(f'越界框 {n} 个 / 共 8570')"# → 越界框 9 个 / 共 8570</w:t>
            </w:r>
          </w:p>
        </w:tc>
      </w:tr>
    </w:tbl>
    <w:p w14:paraId="2AD02FD1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7.5 检查标注数值边界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4D0B0F73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python -c "import globmn,mx=9,0for f in glob.glob('data/tianchi/train/labels/*.txt'):    for line in open(f):        p=line.split()        if len(p)&lt;5: continue        w=float(p[3]); mn=min(mn,w); mx=max(mx,w)print(f'框宽范围 {mn:.6f} ~ {mx:.6f}')"# → 框宽范围 0.002833 ~ 1.000000</w:t>
            </w:r>
          </w:p>
        </w:tc>
      </w:tr>
    </w:tbl>
    <w:p w14:paraId="3ACDEA5D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这条命令的意义</w:t>
      </w:r>
      <w:r>
        <w:rPr>
          <w:rFonts w:hint="eastAsia" w:ascii="SimSun" w:hAnsi="SimSun" w:eastAsia="SimSun" w:cs="SimSun"/>
          <w:color w:val="111827"/>
          <w:sz w:val="24"/>
        </w:rPr>
        <w:t>：最小框宽 0.002833 决定了标签必须保留至少 6 位小数，否则小目标框会因精度损失而失真甚至消失。</w:t>
      </w:r>
    </w:p>
    <w:p w14:paraId="338B1CC6">
      <w:pPr>
        <w:pStyle w:val="000004"/>
        <w:keepNext w:val="1"/>
        <w:keepLines w:val="1"/>
        <w:spacing w:before="432" w:beforeAutospacing="1" w:after="144" w:afterAutospacing="1" w:line="324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30"/>
        </w:rPr>
        <w:t>7.6 统计真实图像尺寸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vAlign w:val="center"/>
          </w:tcPr>
          <w:p w14:paraId="2BA76AE4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</w:rPr>
              <w:t>python -c "from PIL import Imageimport osd='data/tianchi/train/images'fs=[f for f in os.listdir(d) if f.endswith('.jpg')][:100]sizes={Image.open(os.path.join(d,f)).size for f in fs}print('尺寸集合:', sizes)"# → {(2446, 1000)}  全部一致</w:t>
            </w:r>
          </w:p>
        </w:tc>
      </w:tr>
    </w:tbl>
    <w:p w14:paraId="72B9234F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9" w:name="section-9"/>
      <w:r>
        <w:rPr>
          <w:rFonts w:hint="eastAsia" w:ascii="SimHei" w:hAnsi="SimHei" w:eastAsia="SimHei" w:cs="SimHei"/>
          <w:b w:val="1"/>
          <w:color w:val="0f2e6b"/>
          <w:sz w:val="36"/>
        </w:rPr>
        <w:t>第八章 方法论总结：数据链路的七条经验</w:t>
      </w:r>
      <w:bookmarkEnd w:id="9"/>
    </w:p>
    <w:p w14:paraId="6E6E94B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1. 去重前先想清楚「按什么键」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partA/partB 标注字节相同，按图像名去重才有效。</w:t>
      </w:r>
    </w:p>
    <w:p w14:paraId="39E39429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2. 清洗代码必须带计数器</w:t>
      </w:r>
      <w:r>
        <w:br w:type="textWrapping"/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skipped += 1</w:t>
      </w:r>
      <w:r>
        <w:rPr>
          <w:rFonts w:hint="eastAsia" w:ascii="SimSun" w:hAnsi="SimSun" w:eastAsia="SimSun" w:cs="SimSun"/>
          <w:color w:val="111827"/>
          <w:sz w:val="24"/>
        </w:rPr>
        <w:t xml:space="preserve"> 加结束时报数。静默跳过是数据污染的温床。</w:t>
      </w:r>
    </w:p>
    <w:p w14:paraId="5EE7BD2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3. 防御性钳制不是过度设计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实测 9 个越界框、幅度 1e-6——今天无害，换个数据集可能致命。</w:t>
      </w:r>
    </w:p>
    <w:p w14:paraId="3B0BE467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4. 精度要匹配数据动态范围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最小框宽 0.002833 → 必须六位小数。</w:t>
      </w:r>
    </w:p>
    <w:p w14:paraId="1ABF29B4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5. 空标注文件是数据，不是缺失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负样本占 39%，是真实产线先验。</w:t>
      </w:r>
    </w:p>
    <w:p w14:paraId="0730ABD0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6. 划分顺序：先去重，再划分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反了会导致验证集 100% 泄漏，且不报错。</w:t>
      </w:r>
    </w:p>
    <w:p w14:paraId="7AC6162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7. 数据质量决定模型上限</w:t>
      </w:r>
      <w:r>
        <w:br w:type="textWrapping"/>
      </w:r>
      <w:r>
        <w:rPr>
          <w:rFonts w:hint="eastAsia" w:ascii="SimSun" w:hAnsi="SimSun" w:eastAsia="SimSun" w:cs="SimSun"/>
          <w:color w:val="111827"/>
          <w:sz w:val="24"/>
        </w:rPr>
        <w:t>断经召回 0.45 不是模型问题，是标签噪声。合并类别后召回 0.79。</w:t>
      </w:r>
    </w:p>
    <w:p w14:paraId="6AEC4FB7">
      <w:pPr>
        <w:pStyle w:val="000003"/>
        <w:keepNext w:val="1"/>
        <w:keepLines w:val="1"/>
        <w:spacing w:before="432" w:beforeAutospacing="1" w:after="144" w:afterAutospacing="1" w:line="324"/>
        <w:outlineLvl w:val="0"/>
        <w:rPr>
          <w:color w:val="0f2e6b"/>
          <w:kern w:val="44"/>
          <w:sz w:val="44"/>
          <w:szCs w:val="44"/>
        </w:rPr>
      </w:pPr>
      <w:bookmarkStart w:id="10" w:name="section-10"/>
      <w:r>
        <w:rPr>
          <w:rFonts w:hint="eastAsia" w:ascii="SimHei" w:hAnsi="SimHei" w:eastAsia="SimHei" w:cs="SimHei"/>
          <w:b w:val="1"/>
          <w:color w:val="0f2e6b"/>
          <w:sz w:val="36"/>
        </w:rPr>
        <w:t>附录 一分钟讲稿</w:t>
      </w:r>
      <w:bookmarkEnd w:id="10"/>
    </w:p>
    <w:p w14:paraId="33FA86D2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这条数据链路分四段：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采集、清洗、划分、输入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4D998931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采集</w:t>
      </w:r>
      <w:r>
        <w:rPr>
          <w:rFonts w:hint="eastAsia" w:ascii="SimSun" w:hAnsi="SimSun" w:eastAsia="SimSun" w:cs="SimSun"/>
          <w:color w:val="111827"/>
          <w:sz w:val="24"/>
        </w:rPr>
        <w:t xml:space="preserve">用的是天池公开竞赛数据集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smartdiagnosisofclothflaw</w:t>
      </w:r>
      <w:r>
        <w:rPr>
          <w:rFonts w:hint="eastAsia" w:ascii="SimSun" w:hAnsi="SimSun" w:eastAsia="SimSun" w:cs="SimSun"/>
          <w:color w:val="111827"/>
          <w:sz w:val="24"/>
        </w:rPr>
        <w:t>，5 个压缩包提供 3 个带标注训练集。选公开数据的理由是标注成本、可比性和版权合规。</w:t>
      </w:r>
    </w:p>
    <w:p w14:paraId="57D084E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清洗</w:t>
      </w:r>
      <w:r>
        <w:rPr>
          <w:rFonts w:hint="eastAsia" w:ascii="SimSun" w:hAnsi="SimSun" w:eastAsia="SimSun" w:cs="SimSun"/>
          <w:color w:val="111827"/>
          <w:sz w:val="24"/>
        </w:rPr>
        <w:t xml:space="preserve">解决了五个具体问题：① partA 和 partB 的标注文件 md5 完全相同，按图像名去重，否则 GT 框翻倍；② 解压残留的 </w:t>
      </w:r>
      <w:r>
        <w:rPr>
          <w:rFonts w:ascii="Consolas" w:hAnsi="Consolas" w:eastAsia="Consolas" w:cs="Consolas"/>
          <w:color w:val="111827"/>
          <w:sz w:val="21"/>
          <w:shd w:val="clear" w:fill="f9fafb"/>
        </w:rPr>
        <w:t>__MACOSX</w:t>
      </w:r>
      <w:r>
        <w:rPr>
          <w:rFonts w:hint="eastAsia" w:ascii="SimSun" w:hAnsi="SimSun" w:eastAsia="SimSun" w:cs="SimSun"/>
          <w:color w:val="111827"/>
          <w:sz w:val="24"/>
        </w:rPr>
        <w:t xml:space="preserve"> 元数据文件，用白名单过滤扩展名；③ 中文缺陷名的别名归并与错别字容错——官方 README 里「粗维」就是「粗纬」的笔误，20 个原始名映射后得到 18 类；④ xyxy 转 cxcywh 归一化，含三处防御：防负宽度、双向钳制中心点、六位小数精度——我实测确认 8570 个框里确实有 9 个越界、最小框宽只有 0.002833，所以这两道防护都是必需的；⑤ 正常图写成空的 .txt 文件保留为负样本，验证集里 374 张负样本占 39%，这是真实产线先验。</w:t>
      </w:r>
    </w:p>
    <w:p w14:paraId="73BFE176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划分</w:t>
      </w:r>
      <w:r>
        <w:rPr>
          <w:rFonts w:hint="eastAsia" w:ascii="SimSun" w:hAnsi="SimSun" w:eastAsia="SimSun" w:cs="SimSun"/>
          <w:color w:val="111827"/>
          <w:sz w:val="24"/>
        </w:rPr>
        <w:t>用 10% 随机、seed 42 固定。关键是顺序——先去重再划分，反了会让 partA 的图进 train 而 partB 的同名图进 val，验证集 100% 泄漏且不报错。</w:t>
      </w:r>
    </w:p>
    <w:p w14:paraId="20D0AB8A">
      <w:pPr>
        <w:spacing w:after="144" w:line="396"/>
        <w:ind w:firstLine="480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输入</w:t>
      </w:r>
      <w:r>
        <w:rPr>
          <w:rFonts w:hint="eastAsia" w:ascii="SimSun" w:hAnsi="SimSun" w:eastAsia="SimSun" w:cs="SimSun"/>
          <w:color w:val="111827"/>
          <w:sz w:val="24"/>
        </w:rPr>
        <w:t>分两套预处理，最容易讲错。通用预处理走 letterbox 加 ImageNet 归一化，RT-DETR 走 scale_fill 不等比拉伸、只除 255。因为拉伸没有 padding 偏移，坐标回原图只需乘以宽高。我实测所有图像都是 2446×1000、宽高比恒为 2.45:1，所以方形填充会浪费约 59% 算力——这也解释了实测的因子解耦结论：rect 贡献 +0.029、mosaic +0.018、1536 反而 −0.019。</w:t>
      </w:r>
    </w:p>
    <w:p w14:paraId="05F0DFCF">
      <w:pPr>
        <w:spacing w:after="144" w:line="396"/>
        <w:ind w:firstLine="480"/>
        <w:rPr>
          <w:color w:val="111827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11827"/>
          <w:sz w:val="24"/>
        </w:rPr>
        <w:t>数据链路做完后必须回到数据体检。我统计了类别分布，发现最大类 1779 框、最小类 117 框，相差 15.2 倍的典型长尾；又用聚类证明 18 类在视觉上其实只有 3 个族。最重要的发现在最后——断经召回只有 0.45，做了一整轮排查后确认是标签噪声天花板，不是模型能力问题，合并视觉不可区分的类别后召回从 0.52 回升到 0.79。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这提醒我们：数据质量往往比模型选择更能决定效果上限。</w:t>
      </w:r>
    </w:p>
    <w:p w14:paraId="1A4E5CD7">
      <w:pPr>
        <w:pStyle w:val="000003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附录三 源码地址索引与演示脚本</w:t>
      </w:r>
    </w:p>
    <w:p w14:paraId="34754BEF">
      <w:r>
        <w:rPr>
          <w:rFonts w:hint="eastAsia"/>
        </w:rPr>
        <w:t>本附录用于课堂现场演示：给出全部关键源文件的绝对路径、精确行号坐标，以及经本机实测通过的演示命令。</w:t>
      </w:r>
    </w:p>
    <w:p w14:paraId="01C1A022">
      <w:pPr>
        <w:pStyle w:val="000004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附录三说明</w:t>
      </w:r>
    </w:p>
    <w:p w14:paraId="2D5E60B9">
      <w:r>
        <w:rPr>
          <w:rFonts w:hint="eastAsia"/>
        </w:rPr>
        <w:t>项目根目录：</w:t>
      </w:r>
    </w:p>
    <w:p w14:paraId="48DFF941">
      <w:pPr>
        <w:pStyle w:val="000003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附录三 源码地址索引与演示脚本</w:t>
      </w:r>
    </w:p>
    <w:p w14:paraId="6EFA778E">
      <w:r>
        <w:drawing>
          <wp:inline distT="0" distB="0" distL="0" distR="0">
            <wp:extent cx="5760720" cy="5760720"/>
            <wp:effectExtent l="0" t="0" r="0" b="0"/>
            <wp:docPr id="2" name="文本框 7bg6g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C242B2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C:\Users\master\Desktop\维度模型(1)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下表所有路径均为该根目录下的相对路径，配合根目录即可拼出完整绝对路径。</w:t>
      </w:r>
    </w:p>
    <w:p w14:paraId="015C6494">
      <w:pPr>
        <w:pStyle w:val="000004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一、源码总览：代码分布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0A78F6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目录</w:t>
            </w:r>
          </w:p>
        </w:tc>
        <w:tc>
          <w:tcPr>
            <w:tcW w:w="2076" w:type="dxa"/>
            <w:vAlign w:val="center"/>
          </w:tcPr>
          <w:p w14:paraId="131D08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行数</w:t>
            </w:r>
          </w:p>
        </w:tc>
        <w:tc>
          <w:tcPr>
            <w:tcW w:w="2076" w:type="dxa"/>
            <w:vAlign w:val="center"/>
          </w:tcPr>
          <w:p w14:paraId="1BC1A9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  <w:tc>
          <w:tcPr>
            <w:tcW w:w="2076" w:type="dxa"/>
            <w:vAlign w:val="center"/>
          </w:tcPr>
          <w:p w14:paraId="47C199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讲解相关度</w:t>
            </w:r>
          </w:p>
        </w:tc>
      </w:tr>
      <w:tr>
        <w:trPr/>
        <w:tc>
          <w:tcPr>
            <w:tcW w:w="2076" w:type="dxa"/>
            <w:vAlign w:val="center"/>
          </w:tcPr>
          <w:p w14:paraId="7BAE5A7A">
            <w:r>
              <w:rPr>
                <w:rFonts w:ascii="Consolas" w:hAnsi="Consolas" w:eastAsia="Consolas" w:cs="Consolas"/>
                <w:shd w:val="clear" w:fill="f5f5f5"/>
              </w:rPr>
              <w:t>scripts/</w:t>
            </w:r>
          </w:p>
        </w:tc>
        <w:tc>
          <w:tcPr>
            <w:tcW w:w="2076" w:type="dxa"/>
            <w:vAlign w:val="center"/>
          </w:tcPr>
          <w:p w14:paraId="2727EAC5">
            <w:r>
              <w:t>14048</w:t>
            </w:r>
          </w:p>
        </w:tc>
        <w:tc>
          <w:tcPr>
            <w:tcW w:w="2076" w:type="dxa"/>
            <w:vAlign w:val="center"/>
          </w:tcPr>
          <w:p w14:paraId="42B873DD">
            <w:r>
              <w:rPr>
                <w:rFonts w:hint="eastAsia"/>
              </w:rPr>
              <w:t>训练、评估、诊断、可视化脚本</w:t>
            </w:r>
          </w:p>
        </w:tc>
        <w:tc>
          <w:tcPr>
            <w:tcW w:w="2076" w:type="dxa"/>
            <w:vAlign w:val="center"/>
          </w:tcPr>
          <w:p w14:paraId="6E39B328">
            <w:r>
              <w:t>★★★★★</w:t>
            </w:r>
          </w:p>
        </w:tc>
      </w:tr>
      <w:tr>
        <w:trPr/>
        <w:tc>
          <w:tcPr>
            <w:tcW w:w="2076" w:type="dxa"/>
            <w:vAlign w:val="center"/>
          </w:tcPr>
          <w:p w14:paraId="12D3CD7A">
            <w:r>
              <w:rPr>
                <w:rFonts w:ascii="Consolas" w:hAnsi="Consolas" w:eastAsia="Consolas" w:cs="Consolas"/>
                <w:shd w:val="clear" w:fill="f5f5f5"/>
              </w:rPr>
              <w:t>backend/training/</w:t>
            </w:r>
          </w:p>
        </w:tc>
        <w:tc>
          <w:tcPr>
            <w:tcW w:w="2076" w:type="dxa"/>
            <w:vAlign w:val="center"/>
          </w:tcPr>
          <w:p w14:paraId="586A5A11">
            <w:r>
              <w:t>4679</w:t>
            </w:r>
          </w:p>
        </w:tc>
        <w:tc>
          <w:tcPr>
            <w:tcW w:w="2076" w:type="dxa"/>
            <w:vAlign w:val="center"/>
          </w:tcPr>
          <w:p w14:paraId="59C1B6E9">
            <w:r>
              <w:rPr>
                <w:rFonts w:hint="eastAsia"/>
              </w:rPr>
              <w:t>七维奖励、损失、训练器、数据集</w:t>
            </w:r>
          </w:p>
        </w:tc>
        <w:tc>
          <w:tcPr>
            <w:tcW w:w="2076" w:type="dxa"/>
            <w:vAlign w:val="center"/>
          </w:tcPr>
          <w:p w14:paraId="05469E54">
            <w:r>
              <w:t>★★★★★</w:t>
            </w:r>
          </w:p>
        </w:tc>
      </w:tr>
      <w:tr>
        <w:trPr/>
        <w:tc>
          <w:tcPr>
            <w:tcW w:w="2076" w:type="dxa"/>
            <w:vAlign w:val="center"/>
          </w:tcPr>
          <w:p w14:paraId="0F4E905C">
            <w:r>
              <w:rPr>
                <w:rFonts w:ascii="Consolas" w:hAnsi="Consolas" w:eastAsia="Consolas" w:cs="Consolas"/>
                <w:shd w:val="clear" w:fill="f5f5f5"/>
              </w:rPr>
              <w:t>backend/inference/</w:t>
            </w:r>
          </w:p>
        </w:tc>
        <w:tc>
          <w:tcPr>
            <w:tcW w:w="2076" w:type="dxa"/>
            <w:vAlign w:val="center"/>
          </w:tcPr>
          <w:p w14:paraId="559894E5">
            <w:r>
              <w:t>1509</w:t>
            </w:r>
          </w:p>
        </w:tc>
        <w:tc>
          <w:tcPr>
            <w:tcW w:w="2076" w:type="dxa"/>
            <w:vAlign w:val="center"/>
          </w:tcPr>
          <w:p w14:paraId="2C88B612">
            <w:r>
              <w:rPr>
                <w:rFonts w:hint="eastAsia"/>
              </w:rPr>
              <w:t>推理引擎、预处理、后处理</w:t>
            </w:r>
          </w:p>
        </w:tc>
        <w:tc>
          <w:tcPr>
            <w:tcW w:w="2076" w:type="dxa"/>
            <w:vAlign w:val="center"/>
          </w:tcPr>
          <w:p w14:paraId="79F3450F">
            <w:r>
              <w:t>★★★★</w:t>
            </w:r>
          </w:p>
        </w:tc>
      </w:tr>
      <w:tr>
        <w:trPr/>
        <w:tc>
          <w:tcPr>
            <w:tcW w:w="2076" w:type="dxa"/>
            <w:vAlign w:val="center"/>
          </w:tcPr>
          <w:p w14:paraId="1442B314">
            <w:r>
              <w:rPr>
                <w:rFonts w:ascii="Consolas" w:hAnsi="Consolas" w:eastAsia="Consolas" w:cs="Consolas"/>
                <w:shd w:val="clear" w:fill="f5f5f5"/>
              </w:rPr>
              <w:t>mixed_reward/</w:t>
            </w:r>
          </w:p>
        </w:tc>
        <w:tc>
          <w:tcPr>
            <w:tcW w:w="2076" w:type="dxa"/>
            <w:vAlign w:val="center"/>
          </w:tcPr>
          <w:p w14:paraId="0350C364">
            <w:r>
              <w:t>786</w:t>
            </w:r>
          </w:p>
        </w:tc>
        <w:tc>
          <w:tcPr>
            <w:tcW w:w="2076" w:type="dxa"/>
            <w:vAlign w:val="center"/>
          </w:tcPr>
          <w:p w14:paraId="5A51424F">
            <w:r>
              <w:rPr>
                <w:rFonts w:hint="eastAsia"/>
              </w:rPr>
              <w:t>RLHF 混合奖惩独立包</w:t>
            </w:r>
          </w:p>
        </w:tc>
        <w:tc>
          <w:tcPr>
            <w:tcW w:w="2076" w:type="dxa"/>
            <w:vAlign w:val="center"/>
          </w:tcPr>
          <w:p w14:paraId="636CD449">
            <w:r>
              <w:t>★★</w:t>
            </w:r>
          </w:p>
        </w:tc>
      </w:tr>
      <w:tr>
        <w:trPr/>
        <w:tc>
          <w:tcPr>
            <w:tcW w:w="2076" w:type="dxa"/>
            <w:vAlign w:val="center"/>
          </w:tcPr>
          <w:p w14:paraId="214689B4">
            <w:r>
              <w:rPr>
                <w:rFonts w:ascii="Consolas" w:hAnsi="Consolas" w:eastAsia="Consolas" w:cs="Consolas"/>
                <w:shd w:val="clear" w:fill="f5f5f5"/>
              </w:rPr>
              <w:t>backend/schemas/</w:t>
            </w:r>
          </w:p>
        </w:tc>
        <w:tc>
          <w:tcPr>
            <w:tcW w:w="2076" w:type="dxa"/>
            <w:vAlign w:val="center"/>
          </w:tcPr>
          <w:p w14:paraId="09D0C1FC">
            <w:r>
              <w:t>656</w:t>
            </w:r>
          </w:p>
        </w:tc>
        <w:tc>
          <w:tcPr>
            <w:tcW w:w="2076" w:type="dxa"/>
            <w:vAlign w:val="center"/>
          </w:tcPr>
          <w:p w14:paraId="2DAAE606">
            <w:r>
              <w:rPr>
                <w:rFonts w:hint="eastAsia"/>
              </w:rPr>
              <w:t>Pydantic 模型、18 类枚举</w:t>
            </w:r>
          </w:p>
        </w:tc>
        <w:tc>
          <w:tcPr>
            <w:tcW w:w="2076" w:type="dxa"/>
            <w:vAlign w:val="center"/>
          </w:tcPr>
          <w:p w14:paraId="7A631705">
            <w:r>
              <w:t>★★★★</w:t>
            </w:r>
          </w:p>
        </w:tc>
      </w:tr>
      <w:tr>
        <w:trPr/>
        <w:tc>
          <w:tcPr>
            <w:tcW w:w="2076" w:type="dxa"/>
            <w:vAlign w:val="center"/>
          </w:tcPr>
          <w:p w14:paraId="1FD47722">
            <w:r>
              <w:rPr>
                <w:rFonts w:ascii="Consolas" w:hAnsi="Consolas" w:eastAsia="Consolas" w:cs="Consolas"/>
                <w:shd w:val="clear" w:fill="f5f5f5"/>
              </w:rPr>
              <w:t>backend/services/</w:t>
            </w:r>
          </w:p>
        </w:tc>
        <w:tc>
          <w:tcPr>
            <w:tcW w:w="2076" w:type="dxa"/>
            <w:vAlign w:val="center"/>
          </w:tcPr>
          <w:p w14:paraId="06C18ED9">
            <w:r>
              <w:t>661</w:t>
            </w:r>
          </w:p>
        </w:tc>
        <w:tc>
          <w:tcPr>
            <w:tcW w:w="2076" w:type="dxa"/>
            <w:vAlign w:val="center"/>
          </w:tcPr>
          <w:p w14:paraId="217C4DC2">
            <w:r>
              <w:rPr>
                <w:rFonts w:hint="eastAsia"/>
              </w:rPr>
              <w:t>检测落库、告警升级、模型版本</w:t>
            </w:r>
          </w:p>
        </w:tc>
        <w:tc>
          <w:tcPr>
            <w:tcW w:w="2076" w:type="dxa"/>
            <w:vAlign w:val="center"/>
          </w:tcPr>
          <w:p w14:paraId="0847845F">
            <w:r>
              <w:t>★★★</w:t>
            </w:r>
          </w:p>
        </w:tc>
      </w:tr>
      <w:tr>
        <w:trPr/>
        <w:tc>
          <w:tcPr>
            <w:tcW w:w="2076" w:type="dxa"/>
            <w:vAlign w:val="center"/>
          </w:tcPr>
          <w:p w14:paraId="4E314B66">
            <w:r>
              <w:rPr>
                <w:rFonts w:ascii="Consolas" w:hAnsi="Consolas" w:eastAsia="Consolas" w:cs="Consolas"/>
                <w:shd w:val="clear" w:fill="f5f5f5"/>
              </w:rPr>
              <w:t>backend/routers/</w:t>
            </w:r>
          </w:p>
        </w:tc>
        <w:tc>
          <w:tcPr>
            <w:tcW w:w="2076" w:type="dxa"/>
            <w:vAlign w:val="center"/>
          </w:tcPr>
          <w:p w14:paraId="35251392">
            <w:r>
              <w:t>646</w:t>
            </w:r>
          </w:p>
        </w:tc>
        <w:tc>
          <w:tcPr>
            <w:tcW w:w="2076" w:type="dxa"/>
            <w:vAlign w:val="center"/>
          </w:tcPr>
          <w:p w14:paraId="24D0F81C">
            <w:r>
              <w:rPr>
                <w:rFonts w:hint="eastAsia"/>
              </w:rPr>
              <w:t>REST 端点</w:t>
            </w:r>
          </w:p>
        </w:tc>
        <w:tc>
          <w:tcPr>
            <w:tcW w:w="2076" w:type="dxa"/>
            <w:vAlign w:val="center"/>
          </w:tcPr>
          <w:p w14:paraId="0DE3728D">
            <w:r>
              <w:t>★★★</w:t>
            </w:r>
          </w:p>
        </w:tc>
      </w:tr>
      <w:tr>
        <w:trPr/>
        <w:tc>
          <w:tcPr>
            <w:tcW w:w="2076" w:type="dxa"/>
            <w:vAlign w:val="center"/>
          </w:tcPr>
          <w:p w14:paraId="6DC281A1">
            <w:r>
              <w:rPr>
                <w:rFonts w:ascii="Consolas" w:hAnsi="Consolas" w:eastAsia="Consolas" w:cs="Consolas"/>
                <w:shd w:val="clear" w:fill="f5f5f5"/>
              </w:rPr>
              <w:t>backend/models/</w:t>
            </w:r>
          </w:p>
        </w:tc>
        <w:tc>
          <w:tcPr>
            <w:tcW w:w="2076" w:type="dxa"/>
            <w:vAlign w:val="center"/>
          </w:tcPr>
          <w:p w14:paraId="5AF155EA">
            <w:r>
              <w:t>448</w:t>
            </w:r>
          </w:p>
        </w:tc>
        <w:tc>
          <w:tcPr>
            <w:tcW w:w="2076" w:type="dxa"/>
            <w:vAlign w:val="center"/>
          </w:tcPr>
          <w:p w14:paraId="764686C3">
            <w:r>
              <w:t>SQLAlchemy ORM</w:t>
            </w:r>
          </w:p>
        </w:tc>
        <w:tc>
          <w:tcPr>
            <w:tcW w:w="2076" w:type="dxa"/>
            <w:vAlign w:val="center"/>
          </w:tcPr>
          <w:p w14:paraId="79267045">
            <w:r>
              <w:t>★★</w:t>
            </w:r>
          </w:p>
        </w:tc>
      </w:tr>
      <w:tr>
        <w:trPr/>
        <w:tc>
          <w:tcPr>
            <w:tcW w:w="2076" w:type="dxa"/>
            <w:vAlign w:val="center"/>
          </w:tcPr>
          <w:p w14:paraId="666FCE54">
            <w:r>
              <w:rPr>
                <w:rFonts w:hint="eastAsia"/>
                <w:b w:val="1"/>
              </w:rPr>
              <w:t>合计</w:t>
            </w:r>
          </w:p>
        </w:tc>
        <w:tc>
          <w:tcPr>
            <w:tcW w:w="2076" w:type="dxa"/>
            <w:vAlign w:val="center"/>
          </w:tcPr>
          <w:p w14:paraId="566637DA">
            <w:r>
              <w:rPr>
                <w:rFonts w:hint="eastAsia"/>
                <w:b w:val="1"/>
              </w:rPr>
              <w:t>约 27000</w:t>
            </w:r>
          </w:p>
        </w:tc>
      </w:tr>
    </w:tbl>
    <w:p w14:paraId="133E0B5D">
      <w:pPr>
        <w:ind w:left="240"/>
      </w:pPr>
      <w:r>
        <w:rPr>
          <w:rFonts w:ascii="Consolas" w:hAnsi="Consolas" w:eastAsia="Consolas" w:cs="Consolas"/>
          <w:shd w:val="clear" w:fill="f5f5f5"/>
        </w:rPr>
        <w:t>scripts/</w:t>
      </w:r>
      <w:r>
        <w:rPr>
          <w:rFonts w:hint="eastAsia"/>
        </w:rPr>
        <w:t xml:space="preserve"> 占比过半——因为它承载了全部实验与诊断工作。这本身就是一个值得讲的点：</w:t>
      </w:r>
      <w:r>
        <w:rPr>
          <w:rFonts w:hint="eastAsia"/>
          <w:b w:val="1"/>
        </w:rPr>
        <w:t>科研项目的代码量大头在"验证"而非"实现"。</w:t>
      </w:r>
    </w:p>
    <w:p w14:paraId="682E183A">
      <w:pPr>
        <w:pStyle w:val="000004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二、关键源码地址与行号坐标</w:t>
      </w:r>
    </w:p>
    <w:p w14:paraId="483DA90A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数据工程（第二章讲义对应）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3512D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2076" w:type="dxa"/>
            <w:vAlign w:val="center"/>
          </w:tcPr>
          <w:p w14:paraId="1EEA3E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文件路径</w:t>
            </w:r>
          </w:p>
        </w:tc>
        <w:tc>
          <w:tcPr>
            <w:tcW w:w="2076" w:type="dxa"/>
            <w:vAlign w:val="center"/>
          </w:tcPr>
          <w:p w14:paraId="65A32F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关键行号</w:t>
            </w:r>
          </w:p>
        </w:tc>
        <w:tc>
          <w:tcPr>
            <w:tcW w:w="2076" w:type="dxa"/>
            <w:vAlign w:val="center"/>
          </w:tcPr>
          <w:p w14:paraId="33545C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讲解要点</w:t>
            </w:r>
          </w:p>
        </w:tc>
      </w:tr>
      <w:tr>
        <w:trPr/>
        <w:tc>
          <w:tcPr>
            <w:tcW w:w="2076" w:type="dxa"/>
            <w:vAlign w:val="center"/>
          </w:tcPr>
          <w:p w14:paraId="67F857A8">
            <w:r>
              <w:rPr>
                <w:rFonts w:hint="eastAsia"/>
              </w:rPr>
              <w:t>中文缺陷名映射表</w:t>
            </w:r>
          </w:p>
        </w:tc>
        <w:tc>
          <w:tcPr>
            <w:tcW w:w="2076" w:type="dxa"/>
            <w:vAlign w:val="center"/>
          </w:tcPr>
          <w:p w14:paraId="27DEB161">
            <w:r>
              <w:rPr>
                <w:rFonts w:ascii="Consolas" w:hAnsi="Consolas" w:eastAsia="Consolas" w:cs="Consolas"/>
                <w:shd w:val="clear" w:fill="f5f5f5"/>
              </w:rPr>
              <w:t>scripts/convert_tianchi_to_yolo.py</w:t>
            </w:r>
          </w:p>
        </w:tc>
        <w:tc>
          <w:tcPr>
            <w:tcW w:w="2076" w:type="dxa"/>
            <w:vAlign w:val="center"/>
          </w:tcPr>
          <w:p w14:paraId="319D74FD">
            <w:r>
              <w:rPr>
                <w:b w:val="1"/>
              </w:rPr>
              <w:t>L44–80</w:t>
            </w:r>
          </w:p>
        </w:tc>
        <w:tc>
          <w:tcPr>
            <w:tcW w:w="2076" w:type="dxa"/>
            <w:vAlign w:val="center"/>
          </w:tcPr>
          <w:p w14:paraId="5C9A0370">
            <w:r>
              <w:rPr>
                <w:rFonts w:hint="eastAsia"/>
              </w:rPr>
              <w:t>20 名 → 18 类，别名归并、错别字容错</w:t>
            </w:r>
          </w:p>
        </w:tc>
      </w:tr>
      <w:tr>
        <w:trPr/>
        <w:tc>
          <w:tcPr>
            <w:tcW w:w="2076" w:type="dxa"/>
            <w:vAlign w:val="center"/>
          </w:tcPr>
          <w:p w14:paraId="4C9858FD">
            <w:r>
              <w:rPr>
                <w:rFonts w:hint="eastAsia"/>
              </w:rPr>
              <w:t>坐标格式转换</w:t>
            </w:r>
          </w:p>
        </w:tc>
        <w:tc>
          <w:tcPr>
            <w:tcW w:w="2076" w:type="dxa"/>
            <w:vAlign w:val="center"/>
          </w:tcPr>
          <w:p w14:paraId="0D3FF72C">
            <w:r>
              <w:rPr>
                <w:rFonts w:ascii="Consolas" w:hAnsi="Consolas" w:eastAsia="Consolas" w:cs="Consolas"/>
                <w:shd w:val="clear" w:fill="f5f5f5"/>
              </w:rPr>
              <w:t>scripts/convert_tianchi_to_yolo.py</w:t>
            </w:r>
          </w:p>
        </w:tc>
        <w:tc>
          <w:tcPr>
            <w:tcW w:w="2076" w:type="dxa"/>
            <w:vAlign w:val="center"/>
          </w:tcPr>
          <w:p w14:paraId="62ECD627">
            <w:r>
              <w:rPr>
                <w:b w:val="1"/>
              </w:rPr>
              <w:t>L134–146</w:t>
            </w:r>
          </w:p>
        </w:tc>
        <w:tc>
          <w:tcPr>
            <w:tcW w:w="2076" w:type="dxa"/>
            <w:vAlign w:val="center"/>
          </w:tcPr>
          <w:p w14:paraId="209A8C80">
            <w:r>
              <w:rPr>
                <w:rFonts w:ascii="Consolas" w:hAnsi="Consolas" w:eastAsia="Consolas" w:cs="Consolas"/>
                <w:shd w:val="clear" w:fill="f5f5f5"/>
              </w:rPr>
              <w:t>xyxy_to_yolo</w:t>
            </w:r>
            <w:r>
              <w:rPr>
                <w:rFonts w:hint="eastAsia"/>
              </w:rPr>
              <w:t>，三处防御</w:t>
            </w:r>
          </w:p>
        </w:tc>
      </w:tr>
      <w:tr>
        <w:trPr/>
        <w:tc>
          <w:tcPr>
            <w:tcW w:w="2076" w:type="dxa"/>
            <w:vAlign w:val="center"/>
          </w:tcPr>
          <w:p w14:paraId="1BC3E634">
            <w:r>
              <w:rPr>
                <w:rFonts w:hint="eastAsia"/>
              </w:rPr>
              <w:t>单目录转换（含去重）</w:t>
            </w:r>
          </w:p>
        </w:tc>
        <w:tc>
          <w:tcPr>
            <w:tcW w:w="2076" w:type="dxa"/>
            <w:vAlign w:val="center"/>
          </w:tcPr>
          <w:p w14:paraId="5816BBD7">
            <w:r>
              <w:rPr>
                <w:rFonts w:ascii="Consolas" w:hAnsi="Consolas" w:eastAsia="Consolas" w:cs="Consolas"/>
                <w:shd w:val="clear" w:fill="f5f5f5"/>
              </w:rPr>
              <w:t>scripts/convert_tianchi_to_yolo.py</w:t>
            </w:r>
          </w:p>
        </w:tc>
        <w:tc>
          <w:tcPr>
            <w:tcW w:w="2076" w:type="dxa"/>
            <w:vAlign w:val="center"/>
          </w:tcPr>
          <w:p w14:paraId="29E60B7A">
            <w:r>
              <w:rPr>
                <w:b w:val="1"/>
              </w:rPr>
              <w:t>L148–214</w:t>
            </w:r>
          </w:p>
        </w:tc>
        <w:tc>
          <w:tcPr>
            <w:tcW w:w="2076" w:type="dxa"/>
            <w:vAlign w:val="center"/>
          </w:tcPr>
          <w:p w14:paraId="6C2DFA09">
            <w:r>
              <w:rPr>
                <w:rFonts w:hint="eastAsia"/>
              </w:rPr>
              <w:t>L189 是去重的 warn 打印</w:t>
            </w:r>
          </w:p>
        </w:tc>
      </w:tr>
      <w:tr>
        <w:trPr/>
        <w:tc>
          <w:tcPr>
            <w:tcW w:w="2076" w:type="dxa"/>
            <w:vAlign w:val="center"/>
          </w:tcPr>
          <w:p w14:paraId="3E50E939">
            <w:r>
              <w:rPr>
                <w:rFonts w:hint="eastAsia"/>
              </w:rPr>
              <w:t>训练/验证划分</w:t>
            </w:r>
          </w:p>
        </w:tc>
        <w:tc>
          <w:tcPr>
            <w:tcW w:w="2076" w:type="dxa"/>
            <w:vAlign w:val="center"/>
          </w:tcPr>
          <w:p w14:paraId="7E384743">
            <w:r>
              <w:rPr>
                <w:rFonts w:ascii="Consolas" w:hAnsi="Consolas" w:eastAsia="Consolas" w:cs="Consolas"/>
                <w:shd w:val="clear" w:fill="f5f5f5"/>
              </w:rPr>
              <w:t>scripts/convert_tianchi_to_yolo.py</w:t>
            </w:r>
          </w:p>
        </w:tc>
        <w:tc>
          <w:tcPr>
            <w:tcW w:w="2076" w:type="dxa"/>
            <w:vAlign w:val="center"/>
          </w:tcPr>
          <w:p w14:paraId="5074A6CF">
            <w:r>
              <w:rPr>
                <w:b w:val="1"/>
              </w:rPr>
              <w:t>L229–257</w:t>
            </w:r>
          </w:p>
        </w:tc>
        <w:tc>
          <w:tcPr>
            <w:tcW w:w="2076" w:type="dxa"/>
            <w:vAlign w:val="center"/>
          </w:tcPr>
          <w:p w14:paraId="7DB17273">
            <w:r>
              <w:rPr>
                <w:rFonts w:hint="eastAsia"/>
              </w:rPr>
              <w:t>seed=42，os.rename 成对移动</w:t>
            </w:r>
          </w:p>
        </w:tc>
      </w:tr>
      <w:tr>
        <w:trPr/>
        <w:tc>
          <w:tcPr>
            <w:tcW w:w="2076" w:type="dxa"/>
            <w:vAlign w:val="center"/>
          </w:tcPr>
          <w:p w14:paraId="102548BC">
            <w:r>
              <w:rPr>
                <w:rFonts w:hint="eastAsia"/>
              </w:rPr>
              <w:t>数据集描述文件生成</w:t>
            </w:r>
          </w:p>
        </w:tc>
        <w:tc>
          <w:tcPr>
            <w:tcW w:w="2076" w:type="dxa"/>
            <w:vAlign w:val="center"/>
          </w:tcPr>
          <w:p w14:paraId="53BDE94A">
            <w:r>
              <w:rPr>
                <w:rFonts w:ascii="Consolas" w:hAnsi="Consolas" w:eastAsia="Consolas" w:cs="Consolas"/>
                <w:shd w:val="clear" w:fill="f5f5f5"/>
              </w:rPr>
              <w:t>scripts/convert_tianchi_to_yolo.py</w:t>
            </w:r>
          </w:p>
        </w:tc>
        <w:tc>
          <w:tcPr>
            <w:tcW w:w="2076" w:type="dxa"/>
            <w:vAlign w:val="center"/>
          </w:tcPr>
          <w:p w14:paraId="224ED9F6">
            <w:r>
              <w:rPr>
                <w:b w:val="1"/>
              </w:rPr>
              <w:t>L260–276</w:t>
            </w:r>
          </w:p>
        </w:tc>
        <w:tc>
          <w:tcPr>
            <w:tcW w:w="2076" w:type="dxa"/>
            <w:vAlign w:val="center"/>
          </w:tcPr>
          <w:p w14:paraId="645714AF">
            <w:r>
              <w:rPr>
                <w:rFonts w:hint="eastAsia"/>
              </w:rPr>
              <w:t xml:space="preserve">写 </w:t>
            </w:r>
            <w:r>
              <w:rPr>
                <w:rFonts w:ascii="Consolas" w:hAnsi="Consolas" w:eastAsia="Consolas" w:cs="Consolas"/>
                <w:shd w:val="clear" w:fill="f5f5f5"/>
              </w:rPr>
              <w:t>data.yaml</w:t>
            </w:r>
            <w:r>
              <w:rPr>
                <w:rFonts w:hint="eastAsia"/>
              </w:rPr>
              <w:t>，nc=18</w:t>
            </w:r>
          </w:p>
        </w:tc>
      </w:tr>
      <w:tr>
        <w:trPr/>
        <w:tc>
          <w:tcPr>
            <w:tcW w:w="2076" w:type="dxa"/>
            <w:vAlign w:val="center"/>
          </w:tcPr>
          <w:p w14:paraId="75985793">
            <w:r>
              <w:rPr>
                <w:rFonts w:hint="eastAsia"/>
              </w:rPr>
              <w:t>主流程入口</w:t>
            </w:r>
          </w:p>
        </w:tc>
        <w:tc>
          <w:tcPr>
            <w:tcW w:w="2076" w:type="dxa"/>
            <w:vAlign w:val="center"/>
          </w:tcPr>
          <w:p w14:paraId="35C2B1DA">
            <w:r>
              <w:rPr>
                <w:rFonts w:ascii="Consolas" w:hAnsi="Consolas" w:eastAsia="Consolas" w:cs="Consolas"/>
                <w:shd w:val="clear" w:fill="f5f5f5"/>
              </w:rPr>
              <w:t>scripts/convert_tianchi_to_yolo.py</w:t>
            </w:r>
          </w:p>
        </w:tc>
        <w:tc>
          <w:tcPr>
            <w:tcW w:w="2076" w:type="dxa"/>
            <w:vAlign w:val="center"/>
          </w:tcPr>
          <w:p w14:paraId="076D4249">
            <w:r>
              <w:rPr>
                <w:b w:val="1"/>
              </w:rPr>
              <w:t>L279–341</w:t>
            </w:r>
          </w:p>
        </w:tc>
        <w:tc>
          <w:tcPr>
            <w:tcW w:w="2076" w:type="dxa"/>
            <w:vAlign w:val="center"/>
          </w:tcPr>
          <w:p w14:paraId="0AE743BB">
            <w:r>
              <w:rPr>
                <w:rFonts w:hint="eastAsia"/>
              </w:rPr>
              <w:t>四步：转换→划分→测试集→写 meta</w:t>
            </w:r>
          </w:p>
        </w:tc>
      </w:tr>
    </w:tbl>
    <w:p w14:paraId="3C254A8C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七维奖励与训练（第三、四、五章讲义对应）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45C155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1384" w:type="dxa"/>
            <w:vAlign w:val="center"/>
          </w:tcPr>
          <w:p w14:paraId="0E1839F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文件路径</w:t>
            </w:r>
          </w:p>
        </w:tc>
        <w:tc>
          <w:tcPr>
            <w:tcW w:w="1384" w:type="dxa"/>
            <w:vAlign w:val="center"/>
          </w:tcPr>
          <w:p w14:paraId="5B5306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关键行号</w:t>
            </w:r>
          </w:p>
        </w:tc>
        <w:tc>
          <w:tcPr>
            <w:tcW w:w="1384" w:type="dxa"/>
            <w:vAlign w:val="center"/>
          </w:tcPr>
          <w:p w14:paraId="25FA26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讲解要点</w:t>
            </w:r>
          </w:p>
        </w:tc>
      </w:tr>
      <w:tr>
        <w:trPr/>
        <w:tc>
          <w:tcPr>
            <w:tcW w:w="1384" w:type="dxa"/>
            <w:vAlign w:val="center"/>
          </w:tcPr>
          <w:p w14:paraId="15882E4F">
            <w:r>
              <w:rPr>
                <w:rFonts w:hint="eastAsia"/>
              </w:rPr>
              <w:t>可微 IoU</w:t>
            </w:r>
          </w:p>
        </w:tc>
        <w:tc>
          <w:tcPr>
            <w:tcW w:w="1384" w:type="dxa"/>
            <w:vAlign w:val="center"/>
          </w:tcPr>
          <w:p w14:paraId="7B7CD512">
            <w:r>
              <w:rPr>
                <w:rFonts w:ascii="Consolas" w:hAnsi="Consolas" w:eastAsia="Consolas" w:cs="Consolas"/>
                <w:shd w:val="clear" w:fill="f5f5f5"/>
              </w:rPr>
              <w:t>backend/training/dimension_rewards.py</w:t>
            </w:r>
          </w:p>
        </w:tc>
        <w:tc>
          <w:tcPr>
            <w:tcW w:w="1384" w:type="dxa"/>
            <w:vAlign w:val="center"/>
          </w:tcPr>
          <w:p w14:paraId="09BE6905">
            <w:r>
              <w:rPr>
                <w:b w:val="1"/>
              </w:rPr>
              <w:t>L61–87</w:t>
            </w:r>
          </w:p>
        </w:tc>
        <w:tc>
          <w:tcPr>
            <w:tcW w:w="1384" w:type="dxa"/>
            <w:vAlign w:val="center"/>
          </w:tcPr>
          <w:p w14:paraId="1D530BEB">
            <w:r>
              <w:rPr>
                <w:rFonts w:ascii="Consolas" w:hAnsi="Consolas" w:eastAsia="Consolas" w:cs="Consolas"/>
                <w:shd w:val="clear" w:fill="f5f5f5"/>
              </w:rPr>
              <w:t>torch.maximum</w:t>
            </w:r>
            <w:r>
              <w:t xml:space="preserve"> vs Python </w:t>
            </w:r>
            <w:r>
              <w:rPr>
                <w:rFonts w:ascii="Consolas" w:hAnsi="Consolas" w:eastAsia="Consolas" w:cs="Consolas"/>
                <w:shd w:val="clear" w:fill="f5f5f5"/>
              </w:rPr>
              <w:t>max</w:t>
            </w:r>
          </w:p>
        </w:tc>
      </w:tr>
      <w:tr>
        <w:trPr/>
        <w:tc>
          <w:tcPr>
            <w:tcW w:w="1384" w:type="dxa"/>
            <w:vAlign w:val="center"/>
          </w:tcPr>
          <w:p w14:paraId="0D42DC77">
            <w:r>
              <w:rPr>
                <w:rFonts w:hint="eastAsia"/>
              </w:rPr>
              <w:t>奖励计算器类</w:t>
            </w:r>
          </w:p>
        </w:tc>
        <w:tc>
          <w:tcPr>
            <w:tcW w:w="1384" w:type="dxa"/>
            <w:vAlign w:val="center"/>
          </w:tcPr>
          <w:p w14:paraId="711E3510">
            <w:r>
              <w:rPr>
                <w:rFonts w:ascii="Consolas" w:hAnsi="Consolas" w:eastAsia="Consolas" w:cs="Consolas"/>
                <w:shd w:val="clear" w:fill="f5f5f5"/>
              </w:rPr>
              <w:t>backend/training/dimension_rewards.py</w:t>
            </w:r>
          </w:p>
        </w:tc>
        <w:tc>
          <w:tcPr>
            <w:tcW w:w="1384" w:type="dxa"/>
            <w:vAlign w:val="center"/>
          </w:tcPr>
          <w:p w14:paraId="61181C9E">
            <w:r>
              <w:rPr>
                <w:b w:val="1"/>
              </w:rPr>
              <w:t>L90–127</w:t>
            </w:r>
          </w:p>
        </w:tc>
        <w:tc>
          <w:tcPr>
            <w:tcW w:w="1384" w:type="dxa"/>
            <w:vAlign w:val="center"/>
          </w:tcPr>
          <w:p w14:paraId="233A5767">
            <w:r>
              <w:rPr>
                <w:rFonts w:hint="eastAsia"/>
              </w:rPr>
              <w:t>构造参数、head_type 分支</w:t>
            </w:r>
          </w:p>
        </w:tc>
      </w:tr>
      <w:tr>
        <w:trPr/>
        <w:tc>
          <w:tcPr>
            <w:tcW w:w="1384" w:type="dxa"/>
            <w:vAlign w:val="center"/>
          </w:tcPr>
          <w:p w14:paraId="13383EE8">
            <w:r>
              <w:rPr>
                <w:rFonts w:hint="eastAsia"/>
              </w:rPr>
              <w:t>D01 定位</w:t>
            </w:r>
          </w:p>
        </w:tc>
        <w:tc>
          <w:tcPr>
            <w:tcW w:w="1384" w:type="dxa"/>
            <w:vAlign w:val="center"/>
          </w:tcPr>
          <w:p w14:paraId="79A7DB6C">
            <w:r>
              <w:rPr>
                <w:rFonts w:ascii="Consolas" w:hAnsi="Consolas" w:eastAsia="Consolas" w:cs="Consolas"/>
                <w:shd w:val="clear" w:fill="f5f5f5"/>
              </w:rPr>
              <w:t>backend/training/dimension_rewards.py</w:t>
            </w:r>
          </w:p>
        </w:tc>
        <w:tc>
          <w:tcPr>
            <w:tcW w:w="1384" w:type="dxa"/>
            <w:vAlign w:val="center"/>
          </w:tcPr>
          <w:p w14:paraId="4BF82BF3">
            <w:r>
              <w:rPr>
                <w:b w:val="1"/>
              </w:rPr>
              <w:t>L238–253</w:t>
            </w:r>
          </w:p>
        </w:tc>
        <w:tc>
          <w:tcPr>
            <w:tcW w:w="1384" w:type="dxa"/>
            <w:vAlign w:val="center"/>
          </w:tcPr>
          <w:p w14:paraId="3B8DA207">
            <w:r>
              <w:rPr>
                <w:rFonts w:ascii="Consolas" w:hAnsi="Consolas" w:eastAsia="Consolas" w:cs="Consolas"/>
                <w:shd w:val="clear" w:fill="f5f5f5"/>
              </w:rPr>
              <w:t>2·IoU−1</w:t>
            </w:r>
          </w:p>
        </w:tc>
      </w:tr>
      <w:tr>
        <w:trPr/>
        <w:tc>
          <w:tcPr>
            <w:tcW w:w="1384" w:type="dxa"/>
            <w:vAlign w:val="center"/>
          </w:tcPr>
          <w:p w14:paraId="2BE57A93">
            <w:r>
              <w:rPr>
                <w:rFonts w:hint="eastAsia"/>
              </w:rPr>
              <w:t>D02 分类</w:t>
            </w:r>
          </w:p>
        </w:tc>
        <w:tc>
          <w:tcPr>
            <w:tcW w:w="1384" w:type="dxa"/>
            <w:vAlign w:val="center"/>
          </w:tcPr>
          <w:p w14:paraId="1041D67E">
            <w:r>
              <w:rPr>
                <w:rFonts w:ascii="Consolas" w:hAnsi="Consolas" w:eastAsia="Consolas" w:cs="Consolas"/>
                <w:shd w:val="clear" w:fill="f5f5f5"/>
              </w:rPr>
              <w:t>backend/training/dimension_rewards.py</w:t>
            </w:r>
          </w:p>
        </w:tc>
        <w:tc>
          <w:tcPr>
            <w:tcW w:w="1384" w:type="dxa"/>
            <w:vAlign w:val="center"/>
          </w:tcPr>
          <w:p w14:paraId="6224E7DB">
            <w:r>
              <w:rPr>
                <w:b w:val="1"/>
              </w:rPr>
              <w:t>L259–276</w:t>
            </w:r>
          </w:p>
        </w:tc>
        <w:tc>
          <w:tcPr>
            <w:tcW w:w="1384" w:type="dxa"/>
            <w:vAlign w:val="center"/>
          </w:tcPr>
          <w:p w14:paraId="4247348B">
            <w:r>
              <w:rPr>
                <w:rFonts w:ascii="Consolas" w:hAnsi="Consolas" w:eastAsia="Consolas" w:cs="Consolas"/>
                <w:shd w:val="clear" w:fill="f5f5f5"/>
              </w:rPr>
              <w:t>p_true</w:t>
            </w:r>
            <w:r>
              <w:rPr>
                <w:rFonts w:hint="eastAsia"/>
              </w:rPr>
              <w:t xml:space="preserve"> 替代 argmax</w:t>
            </w:r>
          </w:p>
        </w:tc>
      </w:tr>
      <w:tr>
        <w:trPr/>
        <w:tc>
          <w:tcPr>
            <w:tcW w:w="1384" w:type="dxa"/>
            <w:vAlign w:val="center"/>
          </w:tcPr>
          <w:p w14:paraId="326D9C3E">
            <w:r>
              <w:rPr>
                <w:rFonts w:hint="eastAsia"/>
              </w:rPr>
              <w:t>D03 校准</w:t>
            </w:r>
          </w:p>
        </w:tc>
        <w:tc>
          <w:tcPr>
            <w:tcW w:w="1384" w:type="dxa"/>
            <w:vAlign w:val="center"/>
          </w:tcPr>
          <w:p w14:paraId="18183BC2">
            <w:r>
              <w:rPr>
                <w:rFonts w:ascii="Consolas" w:hAnsi="Consolas" w:eastAsia="Consolas" w:cs="Consolas"/>
                <w:shd w:val="clear" w:fill="f5f5f5"/>
              </w:rPr>
              <w:t>backend/training/dimension_rewards.py</w:t>
            </w:r>
          </w:p>
        </w:tc>
        <w:tc>
          <w:tcPr>
            <w:tcW w:w="1384" w:type="dxa"/>
            <w:vAlign w:val="center"/>
          </w:tcPr>
          <w:p w14:paraId="6A2D8837">
            <w:r>
              <w:rPr>
                <w:b w:val="1"/>
              </w:rPr>
              <w:t>L282–300</w:t>
            </w:r>
          </w:p>
        </w:tc>
        <w:tc>
          <w:tcPr>
            <w:tcW w:w="1384" w:type="dxa"/>
            <w:vAlign w:val="center"/>
          </w:tcPr>
          <w:p w14:paraId="71080AF5">
            <w:r>
              <w:t>`−</w:t>
            </w:r>
          </w:p>
        </w:tc>
        <w:tc>
          <w:tcPr>
            <w:tcW w:w="1384" w:type="dxa"/>
            <w:vAlign w:val="center"/>
          </w:tcPr>
          <w:p w14:paraId="68F725BF">
            <w:r>
              <w:t>conf−p_true</w:t>
            </w:r>
          </w:p>
        </w:tc>
        <w:tc>
          <w:tcPr>
            <w:tcW w:w="1384" w:type="dxa"/>
            <w:vAlign w:val="center"/>
          </w:tcPr>
          <w:p w14:paraId="0D8FEDEC">
            <w:r>
              <w:t>`</w:t>
            </w:r>
          </w:p>
        </w:tc>
      </w:tr>
      <w:tr>
        <w:trPr/>
        <w:tc>
          <w:tcPr>
            <w:tcW w:w="1384" w:type="dxa"/>
            <w:vAlign w:val="center"/>
          </w:tcPr>
          <w:p w14:paraId="7DA4E579">
            <w:r>
              <w:rPr>
                <w:rFonts w:hint="eastAsia"/>
              </w:rPr>
              <w:t>D04 漏检</w:t>
            </w:r>
          </w:p>
        </w:tc>
        <w:tc>
          <w:tcPr>
            <w:tcW w:w="1384" w:type="dxa"/>
            <w:vAlign w:val="center"/>
          </w:tcPr>
          <w:p w14:paraId="63C36ED7">
            <w:r>
              <w:rPr>
                <w:rFonts w:ascii="Consolas" w:hAnsi="Consolas" w:eastAsia="Consolas" w:cs="Consolas"/>
                <w:shd w:val="clear" w:fill="f5f5f5"/>
              </w:rPr>
              <w:t>backend/training/dimension_rewards.py</w:t>
            </w:r>
          </w:p>
        </w:tc>
        <w:tc>
          <w:tcPr>
            <w:tcW w:w="1384" w:type="dxa"/>
            <w:vAlign w:val="center"/>
          </w:tcPr>
          <w:p w14:paraId="3565794C">
            <w:r>
              <w:rPr>
                <w:b w:val="1"/>
              </w:rPr>
              <w:t>L306–323</w:t>
            </w:r>
          </w:p>
        </w:tc>
        <w:tc>
          <w:tcPr>
            <w:tcW w:w="1384" w:type="dxa"/>
            <w:vAlign w:val="center"/>
          </w:tcPr>
          <w:p w14:paraId="2CBCB138">
            <w:r>
              <w:rPr>
                <w:rFonts w:hint="eastAsia"/>
              </w:rPr>
              <w:t>软阈值 sigmoid</w:t>
            </w:r>
          </w:p>
        </w:tc>
      </w:tr>
      <w:tr>
        <w:trPr/>
        <w:tc>
          <w:tcPr>
            <w:tcW w:w="1384" w:type="dxa"/>
            <w:vAlign w:val="center"/>
          </w:tcPr>
          <w:p w14:paraId="1CA64AA6">
            <w:r>
              <w:rPr>
                <w:rFonts w:hint="eastAsia"/>
              </w:rPr>
              <w:t>D05 误检</w:t>
            </w:r>
          </w:p>
        </w:tc>
        <w:tc>
          <w:tcPr>
            <w:tcW w:w="1384" w:type="dxa"/>
            <w:vAlign w:val="center"/>
          </w:tcPr>
          <w:p w14:paraId="023AC921">
            <w:r>
              <w:rPr>
                <w:rFonts w:ascii="Consolas" w:hAnsi="Consolas" w:eastAsia="Consolas" w:cs="Consolas"/>
                <w:shd w:val="clear" w:fill="f5f5f5"/>
              </w:rPr>
              <w:t>backend/training/dimension_rewards.py</w:t>
            </w:r>
          </w:p>
        </w:tc>
        <w:tc>
          <w:tcPr>
            <w:tcW w:w="1384" w:type="dxa"/>
            <w:vAlign w:val="center"/>
          </w:tcPr>
          <w:p w14:paraId="53EBDA30">
            <w:r>
              <w:rPr>
                <w:b w:val="1"/>
              </w:rPr>
              <w:t>L329–350</w:t>
            </w:r>
          </w:p>
        </w:tc>
        <w:tc>
          <w:tcPr>
            <w:tcW w:w="1384" w:type="dxa"/>
            <w:vAlign w:val="center"/>
          </w:tcPr>
          <w:p w14:paraId="007AB5CD">
            <w:r>
              <w:rPr>
                <w:rFonts w:hint="eastAsia"/>
              </w:rPr>
              <w:t>置信度加权</w:t>
            </w:r>
          </w:p>
        </w:tc>
      </w:tr>
      <w:tr>
        <w:trPr/>
        <w:tc>
          <w:tcPr>
            <w:tcW w:w="1384" w:type="dxa"/>
            <w:vAlign w:val="center"/>
          </w:tcPr>
          <w:p w14:paraId="596DD4F0">
            <w:r>
              <w:rPr>
                <w:rFonts w:hint="eastAsia"/>
              </w:rPr>
              <w:t>D06/D07 敏感度</w:t>
            </w:r>
          </w:p>
        </w:tc>
        <w:tc>
          <w:tcPr>
            <w:tcW w:w="1384" w:type="dxa"/>
            <w:vAlign w:val="center"/>
          </w:tcPr>
          <w:p w14:paraId="4115BC94">
            <w:r>
              <w:rPr>
                <w:rFonts w:ascii="Consolas" w:hAnsi="Consolas" w:eastAsia="Consolas" w:cs="Consolas"/>
                <w:shd w:val="clear" w:fill="f5f5f5"/>
              </w:rPr>
              <w:t>backend/training/dimension_rewards.py</w:t>
            </w:r>
          </w:p>
        </w:tc>
        <w:tc>
          <w:tcPr>
            <w:tcW w:w="1384" w:type="dxa"/>
            <w:vAlign w:val="center"/>
          </w:tcPr>
          <w:p w14:paraId="6F2A51FF">
            <w:r>
              <w:rPr>
                <w:b w:val="1"/>
              </w:rPr>
              <w:t>L372–398</w:t>
            </w:r>
          </w:p>
        </w:tc>
        <w:tc>
          <w:tcPr>
            <w:tcW w:w="1384" w:type="dxa"/>
            <w:vAlign w:val="center"/>
          </w:tcPr>
          <w:p w14:paraId="3453D4D6">
            <w:r>
              <w:rPr>
                <w:rFonts w:hint="eastAsia"/>
              </w:rPr>
              <w:t>集合概率质量 + 外积判定</w:t>
            </w:r>
          </w:p>
        </w:tc>
      </w:tr>
      <w:tr>
        <w:trPr/>
        <w:tc>
          <w:tcPr>
            <w:tcW w:w="1384" w:type="dxa"/>
            <w:vAlign w:val="center"/>
          </w:tcPr>
          <w:p w14:paraId="4442EC40">
            <w:r>
              <w:rPr>
                <w:rFonts w:hint="eastAsia"/>
              </w:rPr>
              <w:t>奖励张量堆叠</w:t>
            </w:r>
          </w:p>
        </w:tc>
        <w:tc>
          <w:tcPr>
            <w:tcW w:w="1384" w:type="dxa"/>
            <w:vAlign w:val="center"/>
          </w:tcPr>
          <w:p w14:paraId="5EE66D8D">
            <w:r>
              <w:rPr>
                <w:rFonts w:ascii="Consolas" w:hAnsi="Consolas" w:eastAsia="Consolas" w:cs="Consolas"/>
                <w:shd w:val="clear" w:fill="f5f5f5"/>
              </w:rPr>
              <w:t>backend/training/dimension_rewards.py</w:t>
            </w:r>
          </w:p>
        </w:tc>
        <w:tc>
          <w:tcPr>
            <w:tcW w:w="1384" w:type="dxa"/>
            <w:vAlign w:val="center"/>
          </w:tcPr>
          <w:p w14:paraId="0D41798A">
            <w:r>
              <w:rPr>
                <w:b w:val="1"/>
              </w:rPr>
              <w:t>L439–443</w:t>
            </w:r>
          </w:p>
        </w:tc>
        <w:tc>
          <w:tcPr>
            <w:tcW w:w="1384" w:type="dxa"/>
            <w:vAlign w:val="center"/>
          </w:tcPr>
          <w:p w14:paraId="4453A02D">
            <w:r>
              <w:rPr>
                <w:rFonts w:ascii="Consolas" w:hAnsi="Consolas" w:eastAsia="Consolas" w:cs="Consolas"/>
                <w:shd w:val="clear" w:fill="f5f5f5"/>
              </w:rPr>
              <w:t>compute_reward_tensor</w:t>
            </w:r>
          </w:p>
        </w:tc>
      </w:tr>
      <w:tr>
        <w:trPr/>
        <w:tc>
          <w:tcPr>
            <w:tcW w:w="1384" w:type="dxa"/>
            <w:vAlign w:val="center"/>
          </w:tcPr>
          <w:p w14:paraId="53AA785D">
            <w:r>
              <w:rPr>
                <w:rFonts w:hint="eastAsia"/>
              </w:rPr>
              <w:t>奖励注入损失</w:t>
            </w:r>
          </w:p>
        </w:tc>
        <w:tc>
          <w:tcPr>
            <w:tcW w:w="1384" w:type="dxa"/>
            <w:vAlign w:val="center"/>
          </w:tcPr>
          <w:p w14:paraId="75E7BA70">
            <w:r>
              <w:rPr>
                <w:rFonts w:ascii="Consolas" w:hAnsi="Consolas" w:eastAsia="Consolas" w:cs="Consolas"/>
                <w:shd w:val="clear" w:fill="f5f5f5"/>
              </w:rPr>
              <w:t>backend/training/reward_rtdetr.py</w:t>
            </w:r>
          </w:p>
        </w:tc>
        <w:tc>
          <w:tcPr>
            <w:tcW w:w="1384" w:type="dxa"/>
            <w:vAlign w:val="center"/>
          </w:tcPr>
          <w:p w14:paraId="05081206">
            <w:r>
              <w:rPr>
                <w:b w:val="1"/>
              </w:rPr>
              <w:t>L37–103</w:t>
            </w:r>
          </w:p>
        </w:tc>
        <w:tc>
          <w:tcPr>
            <w:tcW w:w="1384" w:type="dxa"/>
            <w:vAlign w:val="center"/>
          </w:tcPr>
          <w:p w14:paraId="7864826C">
            <w:r>
              <w:rPr>
                <w:rFonts w:hint="eastAsia"/>
              </w:rPr>
              <w:t xml:space="preserve">子类化 </w:t>
            </w:r>
            <w:r>
              <w:rPr>
                <w:rFonts w:ascii="Consolas" w:hAnsi="Consolas" w:eastAsia="Consolas" w:cs="Consolas"/>
                <w:shd w:val="clear" w:fill="f5f5f5"/>
              </w:rPr>
              <w:t>RTDETRDetectionLoss</w:t>
            </w:r>
          </w:p>
        </w:tc>
      </w:tr>
      <w:tr>
        <w:trPr/>
        <w:tc>
          <w:tcPr>
            <w:tcW w:w="1384" w:type="dxa"/>
            <w:vAlign w:val="center"/>
          </w:tcPr>
          <w:p w14:paraId="6A2BA2F0">
            <w:r>
              <w:rPr>
                <w:rFonts w:hint="eastAsia"/>
              </w:rPr>
              <w:t>奖励项计算</w:t>
            </w:r>
          </w:p>
        </w:tc>
        <w:tc>
          <w:tcPr>
            <w:tcW w:w="1384" w:type="dxa"/>
            <w:vAlign w:val="center"/>
          </w:tcPr>
          <w:p w14:paraId="0CA6E0A6">
            <w:r>
              <w:rPr>
                <w:rFonts w:ascii="Consolas" w:hAnsi="Consolas" w:eastAsia="Consolas" w:cs="Consolas"/>
                <w:shd w:val="clear" w:fill="f5f5f5"/>
              </w:rPr>
              <w:t>backend/training/reward_rtdetr.py</w:t>
            </w:r>
          </w:p>
        </w:tc>
        <w:tc>
          <w:tcPr>
            <w:tcW w:w="1384" w:type="dxa"/>
            <w:vAlign w:val="center"/>
          </w:tcPr>
          <w:p w14:paraId="3AC717BB">
            <w:r>
              <w:rPr>
                <w:b w:val="1"/>
              </w:rPr>
              <w:t>L105–199</w:t>
            </w:r>
          </w:p>
        </w:tc>
        <w:tc>
          <w:tcPr>
            <w:tcW w:w="1384" w:type="dxa"/>
            <w:vAlign w:val="center"/>
          </w:tcPr>
          <w:p w14:paraId="4AFCBF0F">
            <w:r>
              <w:rPr>
                <w:rFonts w:hint="eastAsia"/>
              </w:rPr>
              <w:t>复用匈牙利匹配</w:t>
            </w:r>
          </w:p>
        </w:tc>
      </w:tr>
      <w:tr>
        <w:trPr/>
        <w:tc>
          <w:tcPr>
            <w:tcW w:w="1384" w:type="dxa"/>
            <w:vAlign w:val="center"/>
          </w:tcPr>
          <w:p w14:paraId="71EDEC28">
            <w:r>
              <w:rPr>
                <w:rFonts w:hint="eastAsia"/>
              </w:rPr>
              <w:t>空闲 query 选择</w:t>
            </w:r>
          </w:p>
        </w:tc>
        <w:tc>
          <w:tcPr>
            <w:tcW w:w="1384" w:type="dxa"/>
            <w:vAlign w:val="center"/>
          </w:tcPr>
          <w:p w14:paraId="123D5337">
            <w:r>
              <w:rPr>
                <w:rFonts w:ascii="Consolas" w:hAnsi="Consolas" w:eastAsia="Consolas" w:cs="Consolas"/>
                <w:shd w:val="clear" w:fill="f5f5f5"/>
              </w:rPr>
              <w:t>backend/training/reward_rtdetr.py</w:t>
            </w:r>
          </w:p>
        </w:tc>
        <w:tc>
          <w:tcPr>
            <w:tcW w:w="1384" w:type="dxa"/>
            <w:vAlign w:val="center"/>
          </w:tcPr>
          <w:p w14:paraId="41D143E3">
            <w:r>
              <w:rPr>
                <w:b w:val="1"/>
              </w:rPr>
              <w:t>L215–243</w:t>
            </w:r>
          </w:p>
        </w:tc>
        <w:tc>
          <w:tcPr>
            <w:tcW w:w="1384" w:type="dxa"/>
            <w:vAlign w:val="center"/>
          </w:tcPr>
          <w:p w14:paraId="49267891">
            <w:r>
              <w:rPr>
                <w:rFonts w:hint="eastAsia"/>
              </w:rPr>
              <w:t>处理"漏检"的关键逻辑</w:t>
            </w:r>
          </w:p>
        </w:tc>
      </w:tr>
      <w:tr>
        <w:trPr/>
        <w:tc>
          <w:tcPr>
            <w:tcW w:w="1384" w:type="dxa"/>
            <w:vAlign w:val="center"/>
          </w:tcPr>
          <w:p w14:paraId="59382106">
            <w:r>
              <w:rPr>
                <w:rFonts w:hint="eastAsia"/>
              </w:rPr>
              <w:t>注入安装函数</w:t>
            </w:r>
          </w:p>
        </w:tc>
        <w:tc>
          <w:tcPr>
            <w:tcW w:w="1384" w:type="dxa"/>
            <w:vAlign w:val="center"/>
          </w:tcPr>
          <w:p w14:paraId="7B886654">
            <w:r>
              <w:rPr>
                <w:rFonts w:ascii="Consolas" w:hAnsi="Consolas" w:eastAsia="Consolas" w:cs="Consolas"/>
                <w:shd w:val="clear" w:fill="f5f5f5"/>
              </w:rPr>
              <w:t>backend/training/reward_rtdetr.py</w:t>
            </w:r>
          </w:p>
        </w:tc>
        <w:tc>
          <w:tcPr>
            <w:tcW w:w="1384" w:type="dxa"/>
            <w:vAlign w:val="center"/>
          </w:tcPr>
          <w:p w14:paraId="295377C3">
            <w:r>
              <w:rPr>
                <w:b w:val="1"/>
              </w:rPr>
              <w:t>L259–292</w:t>
            </w:r>
          </w:p>
        </w:tc>
        <w:tc>
          <w:tcPr>
            <w:tcW w:w="1384" w:type="dxa"/>
            <w:vAlign w:val="center"/>
          </w:tcPr>
          <w:p w14:paraId="06A7F18D">
            <w:r>
              <w:rPr>
                <w:rFonts w:hint="eastAsia"/>
              </w:rPr>
              <w:t xml:space="preserve">同时 patch </w:t>
            </w:r>
            <w:r>
              <w:rPr>
                <w:rFonts w:ascii="Consolas" w:hAnsi="Consolas" w:eastAsia="Consolas" w:cs="Consolas"/>
                <w:shd w:val="clear" w:fill="f5f5f5"/>
              </w:rPr>
              <w:t>criterion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init_criterion</w:t>
            </w:r>
          </w:p>
        </w:tc>
      </w:tr>
      <w:tr>
        <w:trPr/>
        <w:tc>
          <w:tcPr>
            <w:tcW w:w="1384" w:type="dxa"/>
            <w:vAlign w:val="center"/>
          </w:tcPr>
          <w:p w14:paraId="5A3E911E">
            <w:r>
              <w:rPr>
                <w:rFonts w:hint="eastAsia"/>
              </w:rPr>
              <w:t>损失函数</w:t>
            </w:r>
          </w:p>
        </w:tc>
        <w:tc>
          <w:tcPr>
            <w:tcW w:w="1384" w:type="dxa"/>
            <w:vAlign w:val="center"/>
          </w:tcPr>
          <w:p w14:paraId="1BD3F2CD">
            <w:r>
              <w:rPr>
                <w:rFonts w:ascii="Consolas" w:hAnsi="Consolas" w:eastAsia="Consolas" w:cs="Consolas"/>
                <w:shd w:val="clear" w:fill="f5f5f5"/>
              </w:rPr>
              <w:t>backend/training/loss_functions.py</w:t>
            </w:r>
          </w:p>
        </w:tc>
        <w:tc>
          <w:tcPr>
            <w:tcW w:w="1384" w:type="dxa"/>
            <w:vAlign w:val="center"/>
          </w:tcPr>
          <w:p w14:paraId="0D983949">
            <w:r>
              <w:rPr>
                <w:b w:val="1"/>
              </w:rPr>
              <w:t>L20–67</w:t>
            </w:r>
          </w:p>
        </w:tc>
        <w:tc>
          <w:tcPr>
            <w:tcW w:w="1384" w:type="dxa"/>
            <w:vAlign w:val="center"/>
          </w:tcPr>
          <w:p w14:paraId="16766E9B">
            <w:r>
              <w:rPr>
                <w:rFonts w:ascii="Consolas" w:hAnsi="Consolas" w:eastAsia="Consolas" w:cs="Consolas"/>
                <w:shd w:val="clear" w:fill="f5f5f5"/>
              </w:rPr>
              <w:t>detection_loss</w:t>
            </w:r>
            <w:r>
              <w:rPr>
                <w:rFonts w:hint="eastAsia"/>
              </w:rPr>
              <w:t>：CE + SmoothL1</w:t>
            </w:r>
          </w:p>
        </w:tc>
      </w:tr>
      <w:tr>
        <w:trPr/>
        <w:tc>
          <w:tcPr>
            <w:tcW w:w="1384" w:type="dxa"/>
            <w:vAlign w:val="center"/>
          </w:tcPr>
          <w:p w14:paraId="266C6604">
            <w:r>
              <w:rPr>
                <w:rFonts w:hint="eastAsia"/>
              </w:rPr>
              <w:t>标量奖励损失</w:t>
            </w:r>
          </w:p>
        </w:tc>
        <w:tc>
          <w:tcPr>
            <w:tcW w:w="1384" w:type="dxa"/>
            <w:vAlign w:val="center"/>
          </w:tcPr>
          <w:p w14:paraId="67ABB9C5">
            <w:r>
              <w:rPr>
                <w:rFonts w:ascii="Consolas" w:hAnsi="Consolas" w:eastAsia="Consolas" w:cs="Consolas"/>
                <w:shd w:val="clear" w:fill="f5f5f5"/>
              </w:rPr>
              <w:t>backend/training/loss_functions.py</w:t>
            </w:r>
          </w:p>
        </w:tc>
        <w:tc>
          <w:tcPr>
            <w:tcW w:w="1384" w:type="dxa"/>
            <w:vAlign w:val="center"/>
          </w:tcPr>
          <w:p w14:paraId="59D37448">
            <w:r>
              <w:rPr>
                <w:b w:val="1"/>
              </w:rPr>
              <w:t>L70–95</w:t>
            </w:r>
          </w:p>
        </w:tc>
        <w:tc>
          <w:tcPr>
            <w:tcW w:w="1384" w:type="dxa"/>
            <w:vAlign w:val="center"/>
          </w:tcPr>
          <w:p w14:paraId="70185397">
            <w:r>
              <w:rPr>
                <w:rFonts w:ascii="Consolas" w:hAnsi="Consolas" w:eastAsia="Consolas" w:cs="Consolas"/>
                <w:shd w:val="clear" w:fill="f5f5f5"/>
              </w:rPr>
              <w:t>L_scalar = −R_scalar</w:t>
            </w:r>
          </w:p>
        </w:tc>
      </w:tr>
      <w:tr>
        <w:trPr/>
        <w:tc>
          <w:tcPr>
            <w:tcW w:w="1384" w:type="dxa"/>
            <w:vAlign w:val="center"/>
          </w:tcPr>
          <w:p w14:paraId="7B3FAB0D">
            <w:r>
              <w:rPr>
                <w:rFonts w:hint="eastAsia"/>
              </w:rPr>
              <w:t>训练器（可学习权重）</w:t>
            </w:r>
          </w:p>
        </w:tc>
        <w:tc>
          <w:tcPr>
            <w:tcW w:w="1384" w:type="dxa"/>
            <w:vAlign w:val="center"/>
          </w:tcPr>
          <w:p w14:paraId="0C0BCEC2">
            <w:r>
              <w:rPr>
                <w:rFonts w:ascii="Consolas" w:hAnsi="Consolas" w:eastAsia="Consolas" w:cs="Consolas"/>
                <w:shd w:val="clear" w:fill="f5f5f5"/>
              </w:rPr>
              <w:t>backend/training/hybrid_reward_trainer.py</w:t>
            </w:r>
          </w:p>
        </w:tc>
        <w:tc>
          <w:tcPr>
            <w:tcW w:w="1384" w:type="dxa"/>
            <w:vAlign w:val="center"/>
          </w:tcPr>
          <w:p w14:paraId="7EC36E75">
            <w:r>
              <w:rPr>
                <w:b w:val="1"/>
              </w:rPr>
              <w:t>L86–98</w:t>
            </w:r>
          </w:p>
        </w:tc>
        <w:tc>
          <w:tcPr>
            <w:tcW w:w="1384" w:type="dxa"/>
            <w:vAlign w:val="center"/>
          </w:tcPr>
          <w:p w14:paraId="784174AF">
            <w:r>
              <w:rPr>
                <w:rFonts w:ascii="Consolas" w:hAnsi="Consolas" w:eastAsia="Consolas" w:cs="Consolas"/>
                <w:shd w:val="clear" w:fill="f5f5f5"/>
              </w:rPr>
              <w:t>dim_weights</w:t>
            </w:r>
            <w:r>
              <w:rPr>
                <w:rFonts w:hint="eastAsia"/>
              </w:rPr>
              <w:t xml:space="preserve"> 与模型同优化器</w:t>
            </w:r>
          </w:p>
        </w:tc>
      </w:tr>
      <w:tr>
        <w:trPr/>
        <w:tc>
          <w:tcPr>
            <w:tcW w:w="1384" w:type="dxa"/>
            <w:vAlign w:val="center"/>
          </w:tcPr>
          <w:p w14:paraId="087F5D18">
            <w:r>
              <w:rPr>
                <w:rFonts w:hint="eastAsia"/>
              </w:rPr>
              <w:t>数据集加载器</w:t>
            </w:r>
          </w:p>
        </w:tc>
        <w:tc>
          <w:tcPr>
            <w:tcW w:w="1384" w:type="dxa"/>
            <w:vAlign w:val="center"/>
          </w:tcPr>
          <w:p w14:paraId="77A5E8DD">
            <w:r>
              <w:rPr>
                <w:rFonts w:ascii="Consolas" w:hAnsi="Consolas" w:eastAsia="Consolas" w:cs="Consolas"/>
                <w:shd w:val="clear" w:fill="f5f5f5"/>
              </w:rPr>
              <w:t>backend/training/dataset.py</w:t>
            </w:r>
          </w:p>
        </w:tc>
        <w:tc>
          <w:tcPr>
            <w:tcW w:w="1384" w:type="dxa"/>
            <w:vAlign w:val="center"/>
          </w:tcPr>
          <w:p w14:paraId="07D2E056">
            <w:r>
              <w:rPr>
                <w:b w:val="1"/>
              </w:rPr>
              <w:t>L70–128</w:t>
            </w:r>
          </w:p>
        </w:tc>
        <w:tc>
          <w:tcPr>
            <w:tcW w:w="1384" w:type="dxa"/>
            <w:vAlign w:val="center"/>
          </w:tcPr>
          <w:p w14:paraId="4A984349">
            <w:r>
              <w:rPr>
                <w:rFonts w:ascii="Consolas" w:hAnsi="Consolas" w:eastAsia="Consolas" w:cs="Consolas"/>
                <w:shd w:val="clear" w:fill="f5f5f5"/>
              </w:rPr>
              <w:t>FabricDataset</w:t>
            </w:r>
          </w:p>
        </w:tc>
      </w:tr>
      <w:tr>
        <w:trPr/>
        <w:tc>
          <w:tcPr>
            <w:tcW w:w="1384" w:type="dxa"/>
            <w:vAlign w:val="center"/>
          </w:tcPr>
          <w:p w14:paraId="343A892C">
            <w:r>
              <w:rPr>
                <w:rFonts w:hint="eastAsia"/>
              </w:rPr>
              <w:t>YOLO 标签读取</w:t>
            </w:r>
          </w:p>
        </w:tc>
        <w:tc>
          <w:tcPr>
            <w:tcW w:w="1384" w:type="dxa"/>
            <w:vAlign w:val="center"/>
          </w:tcPr>
          <w:p w14:paraId="23D7A488">
            <w:r>
              <w:rPr>
                <w:rFonts w:ascii="Consolas" w:hAnsi="Consolas" w:eastAsia="Consolas" w:cs="Consolas"/>
                <w:shd w:val="clear" w:fill="f5f5f5"/>
              </w:rPr>
              <w:t>backend/training/dataset.py</w:t>
            </w:r>
          </w:p>
        </w:tc>
        <w:tc>
          <w:tcPr>
            <w:tcW w:w="1384" w:type="dxa"/>
            <w:vAlign w:val="center"/>
          </w:tcPr>
          <w:p w14:paraId="51B617A9">
            <w:r>
              <w:rPr>
                <w:b w:val="1"/>
              </w:rPr>
              <w:t>L159–186</w:t>
            </w:r>
          </w:p>
        </w:tc>
        <w:tc>
          <w:tcPr>
            <w:tcW w:w="1384" w:type="dxa"/>
            <w:vAlign w:val="center"/>
          </w:tcPr>
          <w:p w14:paraId="58C12F6B">
            <w:r>
              <w:rPr>
                <w:rFonts w:hint="eastAsia"/>
              </w:rPr>
              <w:t>归一化 → 像素反变换</w:t>
            </w:r>
          </w:p>
        </w:tc>
      </w:tr>
      <w:tr>
        <w:trPr/>
        <w:tc>
          <w:tcPr>
            <w:tcW w:w="1384" w:type="dxa"/>
            <w:vAlign w:val="center"/>
          </w:tcPr>
          <w:p w14:paraId="423368CD">
            <w:r>
              <w:rPr>
                <w:rFonts w:hint="eastAsia"/>
              </w:rPr>
              <w:t>COCO 标签读取</w:t>
            </w:r>
          </w:p>
        </w:tc>
        <w:tc>
          <w:tcPr>
            <w:tcW w:w="1384" w:type="dxa"/>
            <w:vAlign w:val="center"/>
          </w:tcPr>
          <w:p w14:paraId="3219C4EF">
            <w:r>
              <w:rPr>
                <w:rFonts w:ascii="Consolas" w:hAnsi="Consolas" w:eastAsia="Consolas" w:cs="Consolas"/>
                <w:shd w:val="clear" w:fill="f5f5f5"/>
              </w:rPr>
              <w:t>backend/training/dataset.py</w:t>
            </w:r>
          </w:p>
        </w:tc>
        <w:tc>
          <w:tcPr>
            <w:tcW w:w="1384" w:type="dxa"/>
            <w:vAlign w:val="center"/>
          </w:tcPr>
          <w:p w14:paraId="5C2CE80B">
            <w:r>
              <w:rPr>
                <w:b w:val="1"/>
              </w:rPr>
              <w:t>L192–226</w:t>
            </w:r>
          </w:p>
        </w:tc>
        <w:tc>
          <w:tcPr>
            <w:tcW w:w="1384" w:type="dxa"/>
            <w:vAlign w:val="center"/>
          </w:tcPr>
          <w:p w14:paraId="65160394">
            <w:r>
              <w:rPr>
                <w:rFonts w:ascii="Consolas" w:hAnsi="Consolas" w:eastAsia="Consolas" w:cs="Consolas"/>
                <w:shd w:val="clear" w:fill="f5f5f5"/>
              </w:rPr>
              <w:t>image_id</w:t>
            </w:r>
            <w:r>
              <w:rPr>
                <w:rFonts w:hint="eastAsia"/>
              </w:rPr>
              <w:t xml:space="preserve"> 映射</w:t>
            </w:r>
          </w:p>
        </w:tc>
      </w:tr>
      <w:tr>
        <w:trPr/>
        <w:tc>
          <w:tcPr>
            <w:tcW w:w="1384" w:type="dxa"/>
            <w:vAlign w:val="center"/>
          </w:tcPr>
          <w:p w14:paraId="0C3602AE">
            <w:r>
              <w:rPr>
                <w:rFonts w:hint="eastAsia"/>
              </w:rPr>
              <w:t>自定义 collate</w:t>
            </w:r>
          </w:p>
        </w:tc>
        <w:tc>
          <w:tcPr>
            <w:tcW w:w="1384" w:type="dxa"/>
            <w:vAlign w:val="center"/>
          </w:tcPr>
          <w:p w14:paraId="78532CCE">
            <w:r>
              <w:rPr>
                <w:rFonts w:ascii="Consolas" w:hAnsi="Consolas" w:eastAsia="Consolas" w:cs="Consolas"/>
                <w:shd w:val="clear" w:fill="f5f5f5"/>
              </w:rPr>
              <w:t>backend/training/dataset.py</w:t>
            </w:r>
          </w:p>
        </w:tc>
        <w:tc>
          <w:tcPr>
            <w:tcW w:w="1384" w:type="dxa"/>
            <w:vAlign w:val="center"/>
          </w:tcPr>
          <w:p w14:paraId="2AB2BF63">
            <w:r>
              <w:rPr>
                <w:b w:val="1"/>
              </w:rPr>
              <w:t>L229–259</w:t>
            </w:r>
          </w:p>
        </w:tc>
        <w:tc>
          <w:tcPr>
            <w:tcW w:w="1384" w:type="dxa"/>
            <w:vAlign w:val="center"/>
          </w:tcPr>
          <w:p w14:paraId="11645FB1">
            <w:r>
              <w:rPr>
                <w:rFonts w:hint="eastAsia"/>
              </w:rPr>
              <w:t>单框对齐、丢弃负样本</w:t>
            </w:r>
          </w:p>
        </w:tc>
      </w:tr>
    </w:tbl>
    <w:p w14:paraId="29A76993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推理与服务（第五章讲义对应）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vAlign w:val="center"/>
          </w:tcPr>
          <w:p w14:paraId="26960D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1186" w:type="dxa"/>
            <w:vAlign w:val="center"/>
          </w:tcPr>
          <w:p w14:paraId="584159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文件路径</w:t>
            </w:r>
          </w:p>
        </w:tc>
        <w:tc>
          <w:tcPr>
            <w:tcW w:w="1186" w:type="dxa"/>
            <w:vAlign w:val="center"/>
          </w:tcPr>
          <w:p w14:paraId="0D39D1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关键行号</w:t>
            </w:r>
          </w:p>
        </w:tc>
        <w:tc>
          <w:tcPr>
            <w:tcW w:w="1186" w:type="dxa"/>
            <w:vAlign w:val="center"/>
          </w:tcPr>
          <w:p w14:paraId="46F17CC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讲解要点</w:t>
            </w:r>
          </w:p>
        </w:tc>
      </w:tr>
      <w:tr>
        <w:trPr/>
        <w:tc>
          <w:tcPr>
            <w:tcW w:w="1186" w:type="dxa"/>
            <w:vAlign w:val="center"/>
          </w:tcPr>
          <w:p w14:paraId="1A52945D">
            <w:r>
              <w:rPr>
                <w:rFonts w:hint="eastAsia"/>
              </w:rPr>
              <w:t>抽象基类</w:t>
            </w:r>
          </w:p>
        </w:tc>
        <w:tc>
          <w:tcPr>
            <w:tcW w:w="1186" w:type="dxa"/>
            <w:vAlign w:val="center"/>
          </w:tcPr>
          <w:p w14:paraId="0609D21F">
            <w:r>
              <w:rPr>
                <w:rFonts w:ascii="Consolas" w:hAnsi="Consolas" w:eastAsia="Consolas" w:cs="Consolas"/>
                <w:shd w:val="clear" w:fill="f5f5f5"/>
              </w:rPr>
              <w:t>backend/inference/engine.py</w:t>
            </w:r>
          </w:p>
        </w:tc>
        <w:tc>
          <w:tcPr>
            <w:tcW w:w="1186" w:type="dxa"/>
            <w:vAlign w:val="center"/>
          </w:tcPr>
          <w:p w14:paraId="7441521A">
            <w:r>
              <w:rPr>
                <w:b w:val="1"/>
              </w:rPr>
              <w:t>L25–93</w:t>
            </w:r>
          </w:p>
        </w:tc>
        <w:tc>
          <w:tcPr>
            <w:tcW w:w="1186" w:type="dxa"/>
            <w:vAlign w:val="center"/>
          </w:tcPr>
          <w:p w14:paraId="2FB73EF9">
            <w:r>
              <w:rPr>
                <w:rFonts w:ascii="Consolas" w:hAnsi="Consolas" w:eastAsia="Consolas" w:cs="Consolas"/>
                <w:shd w:val="clear" w:fill="f5f5f5"/>
              </w:rPr>
              <w:t>ABC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@abstractmethod</w:t>
            </w:r>
          </w:p>
        </w:tc>
      </w:tr>
      <w:tr>
        <w:trPr/>
        <w:tc>
          <w:tcPr>
            <w:tcW w:w="1186" w:type="dxa"/>
            <w:vAlign w:val="center"/>
          </w:tcPr>
          <w:p w14:paraId="1C647F7D">
            <w:r>
              <w:rPr>
                <w:rFonts w:hint="eastAsia"/>
              </w:rPr>
              <w:t>预热与测速</w:t>
            </w:r>
          </w:p>
        </w:tc>
        <w:tc>
          <w:tcPr>
            <w:tcW w:w="1186" w:type="dxa"/>
            <w:vAlign w:val="center"/>
          </w:tcPr>
          <w:p w14:paraId="09ABA0BF">
            <w:r>
              <w:rPr>
                <w:rFonts w:ascii="Consolas" w:hAnsi="Consolas" w:eastAsia="Consolas" w:cs="Consolas"/>
                <w:shd w:val="clear" w:fill="f5f5f5"/>
              </w:rPr>
              <w:t>backend/inference/engine.py</w:t>
            </w:r>
          </w:p>
        </w:tc>
        <w:tc>
          <w:tcPr>
            <w:tcW w:w="1186" w:type="dxa"/>
            <w:vAlign w:val="center"/>
          </w:tcPr>
          <w:p w14:paraId="7E5285A3">
            <w:r>
              <w:rPr>
                <w:b w:val="1"/>
              </w:rPr>
              <w:t>L65–93</w:t>
            </w:r>
          </w:p>
        </w:tc>
        <w:tc>
          <w:tcPr>
            <w:tcW w:w="1186" w:type="dxa"/>
            <w:vAlign w:val="center"/>
          </w:tcPr>
          <w:p w14:paraId="076DA271">
            <w:r>
              <w:rPr>
                <w:rFonts w:hint="eastAsia"/>
              </w:rPr>
              <w:t>模板方法，子类免费获得</w:t>
            </w:r>
          </w:p>
        </w:tc>
      </w:tr>
      <w:tr>
        <w:trPr/>
        <w:tc>
          <w:tcPr>
            <w:tcW w:w="1186" w:type="dxa"/>
            <w:vAlign w:val="center"/>
          </w:tcPr>
          <w:p w14:paraId="5096308E">
            <w:r>
              <w:rPr>
                <w:rFonts w:hint="eastAsia"/>
              </w:rPr>
              <w:t>Dummy 引擎</w:t>
            </w:r>
          </w:p>
        </w:tc>
        <w:tc>
          <w:tcPr>
            <w:tcW w:w="1186" w:type="dxa"/>
            <w:vAlign w:val="center"/>
          </w:tcPr>
          <w:p w14:paraId="3CAD12F2">
            <w:r>
              <w:rPr>
                <w:rFonts w:ascii="Consolas" w:hAnsi="Consolas" w:eastAsia="Consolas" w:cs="Consolas"/>
                <w:shd w:val="clear" w:fill="f5f5f5"/>
              </w:rPr>
              <w:t>backend/inference/engine.py</w:t>
            </w:r>
          </w:p>
        </w:tc>
        <w:tc>
          <w:tcPr>
            <w:tcW w:w="1186" w:type="dxa"/>
            <w:vAlign w:val="center"/>
          </w:tcPr>
          <w:p w14:paraId="4CAABA7C">
            <w:r>
              <w:rPr>
                <w:b w:val="1"/>
              </w:rPr>
              <w:t>L96–152</w:t>
            </w:r>
          </w:p>
        </w:tc>
        <w:tc>
          <w:tcPr>
            <w:tcW w:w="1186" w:type="dxa"/>
            <w:vAlign w:val="center"/>
          </w:tcPr>
          <w:p w14:paraId="7E4349D5">
            <w:r>
              <w:rPr>
                <w:rFonts w:hint="eastAsia"/>
              </w:rPr>
              <w:t>无模型跑通全链路</w:t>
            </w:r>
          </w:p>
        </w:tc>
      </w:tr>
      <w:tr>
        <w:trPr/>
        <w:tc>
          <w:tcPr>
            <w:tcW w:w="1186" w:type="dxa"/>
            <w:vAlign w:val="center"/>
          </w:tcPr>
          <w:p w14:paraId="286C5C2A">
            <w:r>
              <w:rPr>
                <w:rFonts w:hint="eastAsia"/>
              </w:rPr>
              <w:t>ONNX 引擎</w:t>
            </w:r>
          </w:p>
        </w:tc>
        <w:tc>
          <w:tcPr>
            <w:tcW w:w="1186" w:type="dxa"/>
            <w:vAlign w:val="center"/>
          </w:tcPr>
          <w:p w14:paraId="15E75786">
            <w:r>
              <w:rPr>
                <w:rFonts w:ascii="Consolas" w:hAnsi="Consolas" w:eastAsia="Consolas" w:cs="Consolas"/>
                <w:shd w:val="clear" w:fill="f5f5f5"/>
              </w:rPr>
              <w:t>backend/inference/engine.py</w:t>
            </w:r>
          </w:p>
        </w:tc>
        <w:tc>
          <w:tcPr>
            <w:tcW w:w="1186" w:type="dxa"/>
            <w:vAlign w:val="center"/>
          </w:tcPr>
          <w:p w14:paraId="47C744EA">
            <w:r>
              <w:rPr>
                <w:b w:val="1"/>
              </w:rPr>
              <w:t>L155–238</w:t>
            </w:r>
          </w:p>
        </w:tc>
        <w:tc>
          <w:tcPr>
            <w:tcW w:w="1186" w:type="dxa"/>
            <w:vAlign w:val="center"/>
          </w:tcPr>
          <w:p w14:paraId="4F087DDA">
            <w:r>
              <w:rPr>
                <w:rFonts w:hint="eastAsia"/>
              </w:rPr>
              <w:t>YOLO 风格输出解析</w:t>
            </w:r>
          </w:p>
        </w:tc>
      </w:tr>
      <w:tr>
        <w:trPr/>
        <w:tc>
          <w:tcPr>
            <w:tcW w:w="1186" w:type="dxa"/>
            <w:vAlign w:val="center"/>
          </w:tcPr>
          <w:p w14:paraId="54328845">
            <w:r>
              <w:rPr>
                <w:rFonts w:hint="eastAsia"/>
              </w:rPr>
              <w:t>PyTorch 引擎</w:t>
            </w:r>
          </w:p>
        </w:tc>
        <w:tc>
          <w:tcPr>
            <w:tcW w:w="1186" w:type="dxa"/>
            <w:vAlign w:val="center"/>
          </w:tcPr>
          <w:p w14:paraId="40186B96">
            <w:r>
              <w:rPr>
                <w:rFonts w:ascii="Consolas" w:hAnsi="Consolas" w:eastAsia="Consolas" w:cs="Consolas"/>
                <w:shd w:val="clear" w:fill="f5f5f5"/>
              </w:rPr>
              <w:t>backend/inference/engine.py</w:t>
            </w:r>
          </w:p>
        </w:tc>
        <w:tc>
          <w:tcPr>
            <w:tcW w:w="1186" w:type="dxa"/>
            <w:vAlign w:val="center"/>
          </w:tcPr>
          <w:p w14:paraId="725518FB">
            <w:r>
              <w:rPr>
                <w:b w:val="1"/>
              </w:rPr>
              <w:t>L241–352</w:t>
            </w:r>
          </w:p>
        </w:tc>
        <w:tc>
          <w:tcPr>
            <w:tcW w:w="1186" w:type="dxa"/>
            <w:vAlign w:val="center"/>
          </w:tcPr>
          <w:p w14:paraId="1C76B598">
            <w:r>
              <w:rPr>
                <w:rFonts w:hint="eastAsia"/>
              </w:rPr>
              <w:t>原生 torch</w:t>
            </w:r>
          </w:p>
        </w:tc>
      </w:tr>
      <w:tr>
        <w:trPr/>
        <w:tc>
          <w:tcPr>
            <w:tcW w:w="1186" w:type="dxa"/>
            <w:vAlign w:val="center"/>
          </w:tcPr>
          <w:p w14:paraId="71EF8DF3">
            <w:r>
              <w:rPr>
                <w:rFonts w:hint="eastAsia"/>
              </w:rPr>
              <w:t>工厂函数</w:t>
            </w:r>
          </w:p>
        </w:tc>
        <w:tc>
          <w:tcPr>
            <w:tcW w:w="1186" w:type="dxa"/>
            <w:vAlign w:val="center"/>
          </w:tcPr>
          <w:p w14:paraId="5C0897C1">
            <w:r>
              <w:rPr>
                <w:rFonts w:ascii="Consolas" w:hAnsi="Consolas" w:eastAsia="Consolas" w:cs="Consolas"/>
                <w:shd w:val="clear" w:fill="f5f5f5"/>
              </w:rPr>
              <w:t>backend/inference/engine.py</w:t>
            </w:r>
          </w:p>
        </w:tc>
        <w:tc>
          <w:tcPr>
            <w:tcW w:w="1186" w:type="dxa"/>
            <w:vAlign w:val="center"/>
          </w:tcPr>
          <w:p w14:paraId="0E530756">
            <w:r>
              <w:rPr>
                <w:b w:val="1"/>
              </w:rPr>
              <w:t>L355–404</w:t>
            </w:r>
          </w:p>
        </w:tc>
        <w:tc>
          <w:tcPr>
            <w:tcW w:w="1186" w:type="dxa"/>
            <w:vAlign w:val="center"/>
          </w:tcPr>
          <w:p w14:paraId="0389ED8C">
            <w:r>
              <w:t>`create_engine("dummy"\</w:t>
            </w:r>
          </w:p>
        </w:tc>
        <w:tc>
          <w:tcPr>
            <w:tcW w:w="1186" w:type="dxa"/>
            <w:vAlign w:val="center"/>
          </w:tcPr>
          <w:p w14:paraId="138E2406">
            <w:r>
              <w:t>"onnx"\</w:t>
            </w:r>
          </w:p>
        </w:tc>
        <w:tc>
          <w:tcPr>
            <w:tcW w:w="1186" w:type="dxa"/>
            <w:vAlign w:val="center"/>
          </w:tcPr>
          <w:p w14:paraId="780F922C">
            <w:r>
              <w:t>"pytorch"\</w:t>
            </w:r>
          </w:p>
        </w:tc>
        <w:tc>
          <w:tcPr>
            <w:tcW w:w="1186" w:type="dxa"/>
            <w:vAlign w:val="center"/>
          </w:tcPr>
          <w:p w14:paraId="66AEFBE9">
            <w:r>
              <w:t>"rtdetr")`</w:t>
            </w:r>
          </w:p>
        </w:tc>
      </w:tr>
      <w:tr>
        <w:trPr/>
        <w:tc>
          <w:tcPr>
            <w:tcW w:w="1186" w:type="dxa"/>
            <w:vAlign w:val="center"/>
          </w:tcPr>
          <w:p w14:paraId="06BA28C2">
            <w:r>
              <w:rPr>
                <w:rFonts w:hint="eastAsia"/>
              </w:rPr>
              <w:t>RT-DETR ONNX 引擎</w:t>
            </w:r>
          </w:p>
        </w:tc>
        <w:tc>
          <w:tcPr>
            <w:tcW w:w="1186" w:type="dxa"/>
            <w:vAlign w:val="center"/>
          </w:tcPr>
          <w:p w14:paraId="0A41DE8A">
            <w:r>
              <w:rPr>
                <w:rFonts w:ascii="Consolas" w:hAnsi="Consolas" w:eastAsia="Consolas" w:cs="Consolas"/>
                <w:shd w:val="clear" w:fill="f5f5f5"/>
              </w:rPr>
              <w:t>backend/inference/rtdetr_onnx.py</w:t>
            </w:r>
          </w:p>
        </w:tc>
        <w:tc>
          <w:tcPr>
            <w:tcW w:w="1186" w:type="dxa"/>
            <w:vAlign w:val="center"/>
          </w:tcPr>
          <w:p w14:paraId="79765F8E">
            <w:r>
              <w:rPr>
                <w:b w:val="1"/>
              </w:rPr>
              <w:t>L26–48</w:t>
            </w:r>
          </w:p>
        </w:tc>
        <w:tc>
          <w:tcPr>
            <w:tcW w:w="1186" w:type="dxa"/>
            <w:vAlign w:val="center"/>
          </w:tcPr>
          <w:p w14:paraId="3A9F9727">
            <w:r>
              <w:rPr>
                <w:rFonts w:hint="eastAsia"/>
              </w:rPr>
              <w:t>构造参数，conf 默认 0.25</w:t>
            </w:r>
          </w:p>
        </w:tc>
      </w:tr>
      <w:tr>
        <w:trPr/>
        <w:tc>
          <w:tcPr>
            <w:tcW w:w="1186" w:type="dxa"/>
            <w:vAlign w:val="center"/>
          </w:tcPr>
          <w:p w14:paraId="2940D12B">
            <w:r>
              <w:rPr>
                <w:rFonts w:hint="eastAsia"/>
              </w:rPr>
              <w:t>五步预处理</w:t>
            </w:r>
          </w:p>
        </w:tc>
        <w:tc>
          <w:tcPr>
            <w:tcW w:w="1186" w:type="dxa"/>
            <w:vAlign w:val="center"/>
          </w:tcPr>
          <w:p w14:paraId="2D8B88A3">
            <w:r>
              <w:rPr>
                <w:rFonts w:ascii="Consolas" w:hAnsi="Consolas" w:eastAsia="Consolas" w:cs="Consolas"/>
                <w:shd w:val="clear" w:fill="f5f5f5"/>
              </w:rPr>
              <w:t>backend/inference/rtdetr_onnx.py</w:t>
            </w:r>
          </w:p>
        </w:tc>
        <w:tc>
          <w:tcPr>
            <w:tcW w:w="1186" w:type="dxa"/>
            <w:vAlign w:val="center"/>
          </w:tcPr>
          <w:p w14:paraId="1C40EBBF">
            <w:r>
              <w:rPr>
                <w:b w:val="1"/>
              </w:rPr>
              <w:t>L70–83</w:t>
            </w:r>
          </w:p>
        </w:tc>
        <w:tc>
          <w:tcPr>
            <w:tcW w:w="1186" w:type="dxa"/>
            <w:vAlign w:val="center"/>
          </w:tcPr>
          <w:p w14:paraId="19C0EAF5">
            <w:r>
              <w:rPr>
                <w:rFonts w:hint="eastAsia"/>
              </w:rPr>
              <w:t>scale_fill + 只除 255</w:t>
            </w:r>
          </w:p>
        </w:tc>
      </w:tr>
      <w:tr>
        <w:trPr/>
        <w:tc>
          <w:tcPr>
            <w:tcW w:w="1186" w:type="dxa"/>
            <w:vAlign w:val="center"/>
          </w:tcPr>
          <w:p w14:paraId="6E47A96A">
            <w:r>
              <w:rPr>
                <w:rFonts w:hint="eastAsia"/>
              </w:rPr>
              <w:t>输出解析</w:t>
            </w:r>
          </w:p>
        </w:tc>
        <w:tc>
          <w:tcPr>
            <w:tcW w:w="1186" w:type="dxa"/>
            <w:vAlign w:val="center"/>
          </w:tcPr>
          <w:p w14:paraId="72889E7A">
            <w:r>
              <w:rPr>
                <w:rFonts w:ascii="Consolas" w:hAnsi="Consolas" w:eastAsia="Consolas" w:cs="Consolas"/>
                <w:shd w:val="clear" w:fill="f5f5f5"/>
              </w:rPr>
              <w:t>backend/inference/rtdetr_onnx.py</w:t>
            </w:r>
          </w:p>
        </w:tc>
        <w:tc>
          <w:tcPr>
            <w:tcW w:w="1186" w:type="dxa"/>
            <w:vAlign w:val="center"/>
          </w:tcPr>
          <w:p w14:paraId="1C532FD9">
            <w:r>
              <w:rPr>
                <w:b w:val="1"/>
              </w:rPr>
              <w:t>L102–146</w:t>
            </w:r>
          </w:p>
        </w:tc>
        <w:tc>
          <w:tcPr>
            <w:tcW w:w="1186" w:type="dxa"/>
            <w:vAlign w:val="center"/>
          </w:tcPr>
          <w:p w14:paraId="19F5369B">
            <w:r>
              <w:rPr>
                <w:rFonts w:ascii="Consolas" w:hAnsi="Consolas" w:eastAsia="Consolas" w:cs="Consolas"/>
                <w:shd w:val="clear" w:fill="f5f5f5"/>
              </w:rPr>
              <w:t>(1,300,6)</w:t>
            </w:r>
            <w:r>
              <w:rPr>
                <w:rFonts w:hint="eastAsia"/>
              </w:rPr>
              <w:t xml:space="preserve"> → 像素 xyxy</w:t>
            </w:r>
          </w:p>
        </w:tc>
      </w:tr>
      <w:tr>
        <w:trPr/>
        <w:tc>
          <w:tcPr>
            <w:tcW w:w="1186" w:type="dxa"/>
            <w:vAlign w:val="center"/>
          </w:tcPr>
          <w:p w14:paraId="0824719F">
            <w:r>
              <w:rPr>
                <w:rFonts w:hint="eastAsia"/>
              </w:rPr>
              <w:t>通用预处理</w:t>
            </w:r>
          </w:p>
        </w:tc>
        <w:tc>
          <w:tcPr>
            <w:tcW w:w="1186" w:type="dxa"/>
            <w:vAlign w:val="center"/>
          </w:tcPr>
          <w:p w14:paraId="4865D3CC">
            <w:r>
              <w:rPr>
                <w:rFonts w:ascii="Consolas" w:hAnsi="Consolas" w:eastAsia="Consolas" w:cs="Consolas"/>
                <w:shd w:val="clear" w:fill="f5f5f5"/>
              </w:rPr>
              <w:t>backend/inference/preprocessing.py</w:t>
            </w:r>
          </w:p>
        </w:tc>
        <w:tc>
          <w:tcPr>
            <w:tcW w:w="1186" w:type="dxa"/>
            <w:vAlign w:val="center"/>
          </w:tcPr>
          <w:p w14:paraId="39525B48">
            <w:r>
              <w:rPr>
                <w:b w:val="1"/>
              </w:rPr>
              <w:t>L21–83</w:t>
            </w:r>
          </w:p>
        </w:tc>
        <w:tc>
          <w:tcPr>
            <w:tcW w:w="1186" w:type="dxa"/>
            <w:vAlign w:val="center"/>
          </w:tcPr>
          <w:p w14:paraId="52088A1E">
            <w:r>
              <w:t>letterbox + ImageNet</w:t>
            </w:r>
          </w:p>
        </w:tc>
      </w:tr>
      <w:tr>
        <w:trPr/>
        <w:tc>
          <w:tcPr>
            <w:tcW w:w="1186" w:type="dxa"/>
            <w:vAlign w:val="center"/>
          </w:tcPr>
          <w:p w14:paraId="5AF1D482">
            <w:r>
              <w:rPr>
                <w:rFonts w:hint="eastAsia"/>
              </w:rPr>
              <w:t>FastAPI 入口</w:t>
            </w:r>
          </w:p>
        </w:tc>
        <w:tc>
          <w:tcPr>
            <w:tcW w:w="1186" w:type="dxa"/>
            <w:vAlign w:val="center"/>
          </w:tcPr>
          <w:p w14:paraId="64BE7F28">
            <w:r>
              <w:rPr>
                <w:rFonts w:ascii="Consolas" w:hAnsi="Consolas" w:eastAsia="Consolas" w:cs="Consolas"/>
                <w:shd w:val="clear" w:fill="f5f5f5"/>
              </w:rPr>
              <w:t>backend/main.py</w:t>
            </w:r>
          </w:p>
        </w:tc>
        <w:tc>
          <w:tcPr>
            <w:tcW w:w="1186" w:type="dxa"/>
            <w:vAlign w:val="center"/>
          </w:tcPr>
          <w:p w14:paraId="74A417BD">
            <w:r>
              <w:rPr>
                <w:b w:val="1"/>
              </w:rPr>
              <w:t>L39–148</w:t>
            </w:r>
          </w:p>
        </w:tc>
        <w:tc>
          <w:tcPr>
            <w:tcW w:w="1186" w:type="dxa"/>
            <w:vAlign w:val="center"/>
          </w:tcPr>
          <w:p w14:paraId="58EAEDFE">
            <w:r>
              <w:rPr>
                <w:rFonts w:ascii="Consolas" w:hAnsi="Consolas" w:eastAsia="Consolas" w:cs="Consolas"/>
                <w:shd w:val="clear" w:fill="f5f5f5"/>
              </w:rPr>
              <w:t>create_app()</w:t>
            </w:r>
            <w:r>
              <w:rPr>
                <w:rFonts w:hint="eastAsia"/>
              </w:rPr>
              <w:t>、CORS、WebSocket</w:t>
            </w:r>
          </w:p>
        </w:tc>
      </w:tr>
      <w:tr>
        <w:trPr/>
        <w:tc>
          <w:tcPr>
            <w:tcW w:w="1186" w:type="dxa"/>
            <w:vAlign w:val="center"/>
          </w:tcPr>
          <w:p w14:paraId="265270E8">
            <w:r>
              <w:rPr>
                <w:rFonts w:hint="eastAsia"/>
              </w:rPr>
              <w:t>WebSocket 端点</w:t>
            </w:r>
          </w:p>
        </w:tc>
        <w:tc>
          <w:tcPr>
            <w:tcW w:w="1186" w:type="dxa"/>
            <w:vAlign w:val="center"/>
          </w:tcPr>
          <w:p w14:paraId="2789CB8E">
            <w:r>
              <w:rPr>
                <w:rFonts w:ascii="Consolas" w:hAnsi="Consolas" w:eastAsia="Consolas" w:cs="Consolas"/>
                <w:shd w:val="clear" w:fill="f5f5f5"/>
              </w:rPr>
              <w:t>backend/main.py</w:t>
            </w:r>
          </w:p>
        </w:tc>
        <w:tc>
          <w:tcPr>
            <w:tcW w:w="1186" w:type="dxa"/>
            <w:vAlign w:val="center"/>
          </w:tcPr>
          <w:p w14:paraId="55A6F872">
            <w:r>
              <w:rPr>
                <w:b w:val="1"/>
              </w:rPr>
              <w:t>L116–129</w:t>
            </w:r>
          </w:p>
        </w:tc>
        <w:tc>
          <w:tcPr>
            <w:tcW w:w="1186" w:type="dxa"/>
            <w:vAlign w:val="center"/>
          </w:tcPr>
          <w:p w14:paraId="38D7E2A4">
            <w:r>
              <w:rPr>
                <w:rFonts w:ascii="Consolas" w:hAnsi="Consolas" w:eastAsia="Consolas" w:cs="Consolas"/>
                <w:shd w:val="clear" w:fill="f5f5f5"/>
              </w:rPr>
              <w:t>/ws/alerts</w:t>
            </w:r>
          </w:p>
        </w:tc>
      </w:tr>
      <w:tr>
        <w:trPr/>
        <w:tc>
          <w:tcPr>
            <w:tcW w:w="1186" w:type="dxa"/>
            <w:vAlign w:val="center"/>
          </w:tcPr>
          <w:p w14:paraId="05AC01CF">
            <w:r>
              <w:rPr>
                <w:rFonts w:hint="eastAsia"/>
              </w:rPr>
              <w:t>18 类枚举（事实来源）</w:t>
            </w:r>
          </w:p>
        </w:tc>
        <w:tc>
          <w:tcPr>
            <w:tcW w:w="1186" w:type="dxa"/>
            <w:vAlign w:val="center"/>
          </w:tcPr>
          <w:p w14:paraId="35D3E72C">
            <w:r>
              <w:rPr>
                <w:rFonts w:ascii="Consolas" w:hAnsi="Consolas" w:eastAsia="Consolas" w:cs="Consolas"/>
                <w:shd w:val="clear" w:fill="f5f5f5"/>
              </w:rPr>
              <w:t>backend/schemas/defect.py</w:t>
            </w:r>
          </w:p>
        </w:tc>
        <w:tc>
          <w:tcPr>
            <w:tcW w:w="1186" w:type="dxa"/>
            <w:vAlign w:val="center"/>
          </w:tcPr>
          <w:p w14:paraId="7A78EF7D">
            <w:r>
              <w:rPr>
                <w:rFonts w:hint="eastAsia"/>
              </w:rPr>
              <w:t>全文件 211 行</w:t>
            </w:r>
          </w:p>
        </w:tc>
        <w:tc>
          <w:tcPr>
            <w:tcW w:w="1186" w:type="dxa"/>
            <w:vAlign w:val="center"/>
          </w:tcPr>
          <w:p w14:paraId="7C18F53B">
            <w:r>
              <w:rPr>
                <w:rFonts w:ascii="Consolas" w:hAnsi="Consolas" w:eastAsia="Consolas" w:cs="Consolas"/>
                <w:shd w:val="clear" w:fill="f5f5f5"/>
              </w:rPr>
              <w:t>TIANCHI_CLASS_NAMES</w:t>
            </w:r>
          </w:p>
        </w:tc>
      </w:tr>
    </w:tbl>
    <w:p w14:paraId="394792AC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训练入口与超参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322720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2076" w:type="dxa"/>
            <w:vAlign w:val="center"/>
          </w:tcPr>
          <w:p w14:paraId="6F641B4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文件路径</w:t>
            </w:r>
          </w:p>
        </w:tc>
        <w:tc>
          <w:tcPr>
            <w:tcW w:w="2076" w:type="dxa"/>
            <w:vAlign w:val="center"/>
          </w:tcPr>
          <w:p w14:paraId="25D5EA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关键行号</w:t>
            </w:r>
          </w:p>
        </w:tc>
        <w:tc>
          <w:tcPr>
            <w:tcW w:w="2076" w:type="dxa"/>
            <w:vAlign w:val="center"/>
          </w:tcPr>
          <w:p w14:paraId="523A73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讲解要点</w:t>
            </w:r>
          </w:p>
        </w:tc>
      </w:tr>
      <w:tr>
        <w:trPr/>
        <w:tc>
          <w:tcPr>
            <w:tcW w:w="2076" w:type="dxa"/>
            <w:vAlign w:val="center"/>
          </w:tcPr>
          <w:p w14:paraId="4CF33B79">
            <w:r>
              <w:rPr>
                <w:rFonts w:hint="eastAsia"/>
              </w:rPr>
              <w:t>主训练脚本</w:t>
            </w:r>
          </w:p>
        </w:tc>
        <w:tc>
          <w:tcPr>
            <w:tcW w:w="2076" w:type="dxa"/>
            <w:vAlign w:val="center"/>
          </w:tcPr>
          <w:p w14:paraId="3F096D81">
            <w:r>
              <w:rPr>
                <w:rFonts w:ascii="Consolas" w:hAnsi="Consolas" w:eastAsia="Consolas" w:cs="Consolas"/>
                <w:shd w:val="clear" w:fill="f5f5f5"/>
              </w:rPr>
              <w:t>scripts/train_rtdetr.py</w:t>
            </w:r>
          </w:p>
        </w:tc>
        <w:tc>
          <w:tcPr>
            <w:tcW w:w="2076" w:type="dxa"/>
            <w:vAlign w:val="center"/>
          </w:tcPr>
          <w:p w14:paraId="0C9C1910">
            <w:r>
              <w:rPr>
                <w:rFonts w:hint="eastAsia"/>
              </w:rPr>
              <w:t>全文件 164 行</w:t>
            </w:r>
          </w:p>
        </w:tc>
        <w:tc>
          <w:tcPr>
            <w:tcW w:w="2076" w:type="dxa"/>
            <w:vAlign w:val="center"/>
          </w:tcPr>
          <w:p w14:paraId="52FC375F">
            <w:r>
              <w:rPr>
                <w:rFonts w:hint="eastAsia"/>
              </w:rPr>
              <w:t>梯度裁剪 monkey patch 在 L87–94</w:t>
            </w:r>
          </w:p>
        </w:tc>
      </w:tr>
      <w:tr>
        <w:trPr/>
        <w:tc>
          <w:tcPr>
            <w:tcW w:w="2076" w:type="dxa"/>
            <w:vAlign w:val="center"/>
          </w:tcPr>
          <w:p w14:paraId="62F1CECB">
            <w:r>
              <w:rPr>
                <w:rFonts w:hint="eastAsia"/>
              </w:rPr>
              <w:t>最佳配方脚本</w:t>
            </w:r>
          </w:p>
        </w:tc>
        <w:tc>
          <w:tcPr>
            <w:tcW w:w="2076" w:type="dxa"/>
            <w:vAlign w:val="center"/>
          </w:tcPr>
          <w:p w14:paraId="5688A08D">
            <w:r>
              <w:rPr>
                <w:rFonts w:ascii="Consolas" w:hAnsi="Consolas" w:eastAsia="Consolas" w:cs="Consolas"/>
                <w:shd w:val="clear" w:fill="f5f5f5"/>
              </w:rPr>
              <w:t>scripts/train_mosaic1280.py</w:t>
            </w:r>
          </w:p>
        </w:tc>
        <w:tc>
          <w:tcPr>
            <w:tcW w:w="2076" w:type="dxa"/>
            <w:vAlign w:val="center"/>
          </w:tcPr>
          <w:p w14:paraId="04753484">
            <w:r>
              <w:rPr>
                <w:rFonts w:hint="eastAsia"/>
              </w:rPr>
              <w:t>全文件 71 行</w:t>
            </w:r>
          </w:p>
        </w:tc>
        <w:tc>
          <w:tcPr>
            <w:tcW w:w="2076" w:type="dxa"/>
            <w:vAlign w:val="center"/>
          </w:tcPr>
          <w:p w14:paraId="681C12F0">
            <w:r>
              <w:rPr>
                <w:rFonts w:hint="eastAsia"/>
              </w:rPr>
              <w:t>bf16 补丁 L30–34，BN 哨兵 L45–57</w:t>
            </w:r>
          </w:p>
        </w:tc>
      </w:tr>
      <w:tr>
        <w:trPr/>
        <w:tc>
          <w:tcPr>
            <w:tcW w:w="2076" w:type="dxa"/>
            <w:vAlign w:val="center"/>
          </w:tcPr>
          <w:p w14:paraId="45641247">
            <w:r>
              <w:rPr>
                <w:rFonts w:hint="eastAsia"/>
              </w:rPr>
              <w:t>参数定义</w:t>
            </w:r>
          </w:p>
        </w:tc>
        <w:tc>
          <w:tcPr>
            <w:tcW w:w="2076" w:type="dxa"/>
            <w:vAlign w:val="center"/>
          </w:tcPr>
          <w:p w14:paraId="36C086E3">
            <w:r>
              <w:rPr>
                <w:rFonts w:ascii="Consolas" w:hAnsi="Consolas" w:eastAsia="Consolas" w:cs="Consolas"/>
                <w:shd w:val="clear" w:fill="f5f5f5"/>
              </w:rPr>
              <w:t>scripts/train_rtdetr.py</w:t>
            </w:r>
          </w:p>
        </w:tc>
        <w:tc>
          <w:tcPr>
            <w:tcW w:w="2076" w:type="dxa"/>
            <w:vAlign w:val="center"/>
          </w:tcPr>
          <w:p w14:paraId="209BA777">
            <w:r>
              <w:rPr>
                <w:b w:val="1"/>
              </w:rPr>
              <w:t>L35–78</w:t>
            </w:r>
          </w:p>
        </w:tc>
        <w:tc>
          <w:tcPr>
            <w:tcW w:w="2076" w:type="dxa"/>
            <w:vAlign w:val="center"/>
          </w:tcPr>
          <w:p w14:paraId="76B6A0A8">
            <w:r>
              <w:rPr>
                <w:rFonts w:ascii="Consolas" w:hAnsi="Consolas" w:eastAsia="Consolas" w:cs="Consolas"/>
                <w:shd w:val="clear" w:fill="f5f5f5"/>
              </w:rPr>
              <w:t>--amp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--clip-grad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--mosaic</w:t>
            </w:r>
          </w:p>
        </w:tc>
      </w:tr>
    </w:tbl>
    <w:p w14:paraId="3DEFCDD3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评估与诊断工具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348F6A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2076" w:type="dxa"/>
            <w:vAlign w:val="center"/>
          </w:tcPr>
          <w:p w14:paraId="623ED1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文件路径</w:t>
            </w:r>
          </w:p>
        </w:tc>
        <w:tc>
          <w:tcPr>
            <w:tcW w:w="2076" w:type="dxa"/>
            <w:vAlign w:val="center"/>
          </w:tcPr>
          <w:p w14:paraId="5ADD42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行数</w:t>
            </w:r>
          </w:p>
        </w:tc>
        <w:tc>
          <w:tcPr>
            <w:tcW w:w="2076" w:type="dxa"/>
            <w:vAlign w:val="center"/>
          </w:tcPr>
          <w:p w14:paraId="5DF9DC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076" w:type="dxa"/>
            <w:vAlign w:val="center"/>
          </w:tcPr>
          <w:p w14:paraId="7A88D3E0">
            <w:r>
              <w:rPr>
                <w:rFonts w:hint="eastAsia"/>
              </w:rPr>
              <w:t>官方三档 IoU 评估</w:t>
            </w:r>
          </w:p>
        </w:tc>
        <w:tc>
          <w:tcPr>
            <w:tcW w:w="2076" w:type="dxa"/>
            <w:vAlign w:val="center"/>
          </w:tcPr>
          <w:p w14:paraId="766C7C06">
            <w:r>
              <w:rPr>
                <w:rFonts w:ascii="Consolas" w:hAnsi="Consolas" w:eastAsia="Consolas" w:cs="Consolas"/>
                <w:shd w:val="clear" w:fill="f5f5f5"/>
              </w:rPr>
              <w:t>scripts/eval_multIou.py</w:t>
            </w:r>
          </w:p>
        </w:tc>
        <w:tc>
          <w:tcPr>
            <w:tcW w:w="2076" w:type="dxa"/>
            <w:vAlign w:val="center"/>
          </w:tcPr>
          <w:p w14:paraId="0F19E595">
            <w:r>
              <w:t>192</w:t>
            </w:r>
          </w:p>
        </w:tc>
        <w:tc>
          <w:tcPr>
            <w:tcW w:w="2076" w:type="dxa"/>
            <w:vAlign w:val="center"/>
          </w:tcPr>
          <w:p w14:paraId="0E9F0ED9">
            <w:r>
              <w:rPr>
                <w:rFonts w:hint="eastAsia"/>
              </w:rPr>
              <w:t>产出官方口径 mean mAP</w:t>
            </w:r>
          </w:p>
        </w:tc>
      </w:tr>
      <w:tr>
        <w:trPr/>
        <w:tc>
          <w:tcPr>
            <w:tcW w:w="2076" w:type="dxa"/>
            <w:vAlign w:val="center"/>
          </w:tcPr>
          <w:p w14:paraId="78DE2F55">
            <w:r>
              <w:rPr>
                <w:rFonts w:hint="eastAsia"/>
              </w:rPr>
              <w:t>实验臂对比</w:t>
            </w:r>
          </w:p>
        </w:tc>
        <w:tc>
          <w:tcPr>
            <w:tcW w:w="2076" w:type="dxa"/>
            <w:vAlign w:val="center"/>
          </w:tcPr>
          <w:p w14:paraId="745544DE">
            <w:r>
              <w:rPr>
                <w:rFonts w:ascii="Consolas" w:hAnsi="Consolas" w:eastAsia="Consolas" w:cs="Consolas"/>
                <w:shd w:val="clear" w:fill="f5f5f5"/>
              </w:rPr>
              <w:t>scripts/compare_runs.py</w:t>
            </w:r>
          </w:p>
        </w:tc>
        <w:tc>
          <w:tcPr>
            <w:tcW w:w="2076" w:type="dxa"/>
            <w:vAlign w:val="center"/>
          </w:tcPr>
          <w:p w14:paraId="0D409EA3">
            <w:r>
              <w:t>198</w:t>
            </w:r>
          </w:p>
        </w:tc>
        <w:tc>
          <w:tcPr>
            <w:tcW w:w="2076" w:type="dxa"/>
            <w:vAlign w:val="center"/>
          </w:tcPr>
          <w:p w14:paraId="6108FD80">
            <w:r>
              <w:rPr>
                <w:rFonts w:hint="eastAsia"/>
              </w:rPr>
              <w:t xml:space="preserve">读 </w:t>
            </w:r>
            <w:r>
              <w:rPr>
                <w:rFonts w:ascii="Consolas" w:hAnsi="Consolas" w:eastAsia="Consolas" w:cs="Consolas"/>
                <w:shd w:val="clear" w:fill="f5f5f5"/>
              </w:rPr>
              <w:t>results.csv</w:t>
            </w:r>
            <w:r>
              <w:rPr>
                <w:rFonts w:hint="eastAsia"/>
              </w:rPr>
              <w:t xml:space="preserve"> 出对比表</w:t>
            </w:r>
          </w:p>
        </w:tc>
      </w:tr>
      <w:tr>
        <w:trPr/>
        <w:tc>
          <w:tcPr>
            <w:tcW w:w="2076" w:type="dxa"/>
            <w:vAlign w:val="center"/>
          </w:tcPr>
          <w:p w14:paraId="3D99550E">
            <w:r>
              <w:rPr>
                <w:rFonts w:hint="eastAsia"/>
              </w:rPr>
              <w:t>混淆诊断</w:t>
            </w:r>
          </w:p>
        </w:tc>
        <w:tc>
          <w:tcPr>
            <w:tcW w:w="2076" w:type="dxa"/>
            <w:vAlign w:val="center"/>
          </w:tcPr>
          <w:p w14:paraId="65574A4E">
            <w:r>
              <w:rPr>
                <w:rFonts w:ascii="Consolas" w:hAnsi="Consolas" w:eastAsia="Consolas" w:cs="Consolas"/>
                <w:shd w:val="clear" w:fill="f5f5f5"/>
              </w:rPr>
              <w:t>scripts/diagnose_confusion.py</w:t>
            </w:r>
          </w:p>
        </w:tc>
        <w:tc>
          <w:tcPr>
            <w:tcW w:w="2076" w:type="dxa"/>
            <w:vAlign w:val="center"/>
          </w:tcPr>
          <w:p w14:paraId="3EEE2CDE">
            <w:r>
              <w:t>—</w:t>
            </w:r>
          </w:p>
        </w:tc>
        <w:tc>
          <w:tcPr>
            <w:tcW w:w="2076" w:type="dxa"/>
            <w:vAlign w:val="center"/>
          </w:tcPr>
          <w:p w14:paraId="41E50256">
            <w:r>
              <w:rPr>
                <w:rFonts w:hint="eastAsia"/>
              </w:rPr>
              <w:t>逐类 GT→预测错分表</w:t>
            </w:r>
          </w:p>
        </w:tc>
      </w:tr>
      <w:tr>
        <w:trPr/>
        <w:tc>
          <w:tcPr>
            <w:tcW w:w="2076" w:type="dxa"/>
            <w:vAlign w:val="center"/>
          </w:tcPr>
          <w:p w14:paraId="30522622">
            <w:r>
              <w:rPr>
                <w:rFonts w:hint="eastAsia"/>
              </w:rPr>
              <w:t>类别族聚类</w:t>
            </w:r>
          </w:p>
        </w:tc>
        <w:tc>
          <w:tcPr>
            <w:tcW w:w="2076" w:type="dxa"/>
            <w:vAlign w:val="center"/>
          </w:tcPr>
          <w:p w14:paraId="7009C42B">
            <w:r>
              <w:rPr>
                <w:rFonts w:ascii="Consolas" w:hAnsi="Consolas" w:eastAsia="Consolas" w:cs="Consolas"/>
                <w:shd w:val="clear" w:fill="f5f5f5"/>
              </w:rPr>
              <w:t>scripts/cluster_defect_families.py</w:t>
            </w:r>
          </w:p>
        </w:tc>
        <w:tc>
          <w:tcPr>
            <w:tcW w:w="2076" w:type="dxa"/>
            <w:vAlign w:val="center"/>
          </w:tcPr>
          <w:p w14:paraId="09251E9D">
            <w:r>
              <w:t>159</w:t>
            </w:r>
          </w:p>
        </w:tc>
        <w:tc>
          <w:tcPr>
            <w:tcW w:w="2076" w:type="dxa"/>
            <w:vAlign w:val="center"/>
          </w:tcPr>
          <w:p w14:paraId="20762DC6">
            <w:r>
              <w:rPr>
                <w:rFonts w:hint="eastAsia"/>
              </w:rPr>
              <w:t>层次聚类 + bootstrap 稳定性</w:t>
            </w:r>
          </w:p>
        </w:tc>
      </w:tr>
      <w:tr>
        <w:trPr/>
        <w:tc>
          <w:tcPr>
            <w:tcW w:w="2076" w:type="dxa"/>
            <w:vAlign w:val="center"/>
          </w:tcPr>
          <w:p w14:paraId="7CFE255B">
            <w:r>
              <w:rPr>
                <w:rFonts w:hint="eastAsia"/>
              </w:rPr>
              <w:t>奖励消融</w:t>
            </w:r>
          </w:p>
        </w:tc>
        <w:tc>
          <w:tcPr>
            <w:tcW w:w="2076" w:type="dxa"/>
            <w:vAlign w:val="center"/>
          </w:tcPr>
          <w:p w14:paraId="0F2C33F7">
            <w:r>
              <w:rPr>
                <w:rFonts w:ascii="Consolas" w:hAnsi="Consolas" w:eastAsia="Consolas" w:cs="Consolas"/>
                <w:shd w:val="clear" w:fill="f5f5f5"/>
              </w:rPr>
              <w:t>scripts/ablate_reward.py</w:t>
            </w:r>
          </w:p>
        </w:tc>
        <w:tc>
          <w:tcPr>
            <w:tcW w:w="2076" w:type="dxa"/>
            <w:vAlign w:val="center"/>
          </w:tcPr>
          <w:p w14:paraId="609BC315">
            <w:r>
              <w:t>—</w:t>
            </w:r>
          </w:p>
        </w:tc>
        <w:tc>
          <w:tcPr>
            <w:tcW w:w="2076" w:type="dxa"/>
            <w:vAlign w:val="center"/>
          </w:tcPr>
          <w:p w14:paraId="1672F43C">
            <w:r>
              <w:rPr>
                <w:rFonts w:hint="eastAsia"/>
              </w:rPr>
              <w:t>七维奖励逐项消融</w:t>
            </w:r>
          </w:p>
        </w:tc>
      </w:tr>
      <w:tr>
        <w:trPr/>
        <w:tc>
          <w:tcPr>
            <w:tcW w:w="2076" w:type="dxa"/>
            <w:vAlign w:val="center"/>
          </w:tcPr>
          <w:p w14:paraId="62D55C91">
            <w:r>
              <w:rPr>
                <w:rFonts w:hint="eastAsia"/>
              </w:rPr>
              <w:t>阈值校准</w:t>
            </w:r>
          </w:p>
        </w:tc>
        <w:tc>
          <w:tcPr>
            <w:tcW w:w="2076" w:type="dxa"/>
            <w:vAlign w:val="center"/>
          </w:tcPr>
          <w:p w14:paraId="0799474A">
            <w:r>
              <w:rPr>
                <w:rFonts w:ascii="Consolas" w:hAnsi="Consolas" w:eastAsia="Consolas" w:cs="Consolas"/>
                <w:shd w:val="clear" w:fill="f5f5f5"/>
              </w:rPr>
              <w:t>scripts/eval_threshold_calibration.py</w:t>
            </w:r>
          </w:p>
        </w:tc>
        <w:tc>
          <w:tcPr>
            <w:tcW w:w="2076" w:type="dxa"/>
            <w:vAlign w:val="center"/>
          </w:tcPr>
          <w:p w14:paraId="5A356831">
            <w:r>
              <w:t>—</w:t>
            </w:r>
          </w:p>
        </w:tc>
        <w:tc>
          <w:tcPr>
            <w:tcW w:w="2076" w:type="dxa"/>
            <w:vAlign w:val="center"/>
          </w:tcPr>
          <w:p w14:paraId="6A3D17A5">
            <w:r>
              <w:rPr>
                <w:rFonts w:hint="eastAsia"/>
              </w:rPr>
              <w:t>置信度校准曲线</w:t>
            </w:r>
          </w:p>
        </w:tc>
      </w:tr>
      <w:tr>
        <w:trPr/>
        <w:tc>
          <w:tcPr>
            <w:tcW w:w="2076" w:type="dxa"/>
            <w:vAlign w:val="center"/>
          </w:tcPr>
          <w:p w14:paraId="5BF214B9">
            <w:r>
              <w:rPr>
                <w:rFonts w:hint="eastAsia"/>
              </w:rPr>
              <w:t>预测可视化</w:t>
            </w:r>
          </w:p>
        </w:tc>
        <w:tc>
          <w:tcPr>
            <w:tcW w:w="2076" w:type="dxa"/>
            <w:vAlign w:val="center"/>
          </w:tcPr>
          <w:p w14:paraId="676512AD">
            <w:r>
              <w:rPr>
                <w:rFonts w:ascii="Consolas" w:hAnsi="Consolas" w:eastAsia="Consolas" w:cs="Consolas"/>
                <w:shd w:val="clear" w:fill="f5f5f5"/>
              </w:rPr>
              <w:t>scripts/visualize_predictions.py</w:t>
            </w:r>
          </w:p>
        </w:tc>
        <w:tc>
          <w:tcPr>
            <w:tcW w:w="2076" w:type="dxa"/>
            <w:vAlign w:val="center"/>
          </w:tcPr>
          <w:p w14:paraId="7E6EACDC">
            <w:r>
              <w:t>189</w:t>
            </w:r>
          </w:p>
        </w:tc>
        <w:tc>
          <w:tcPr>
            <w:tcW w:w="2076" w:type="dxa"/>
            <w:vAlign w:val="center"/>
          </w:tcPr>
          <w:p w14:paraId="4DD76373">
            <w:r>
              <w:rPr>
                <w:rFonts w:hint="eastAsia"/>
              </w:rPr>
              <w:t>画框到图上</w:t>
            </w:r>
          </w:p>
        </w:tc>
      </w:tr>
    </w:tbl>
    <w:p w14:paraId="528E8245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2.6 前端与测试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BAEF04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资源</w:t>
            </w:r>
          </w:p>
        </w:tc>
        <w:tc>
          <w:tcPr>
            <w:tcW w:w="2768" w:type="dxa"/>
            <w:vAlign w:val="center"/>
          </w:tcPr>
          <w:p w14:paraId="402D62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68" w:type="dxa"/>
            <w:vAlign w:val="center"/>
          </w:tcPr>
          <w:p w14:paraId="390934E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490A9C63">
            <w:r>
              <w:rPr>
                <w:rFonts w:hint="eastAsia"/>
              </w:rPr>
              <w:t>中文监控看板</w:t>
            </w:r>
          </w:p>
        </w:tc>
        <w:tc>
          <w:tcPr>
            <w:tcW w:w="2768" w:type="dxa"/>
            <w:vAlign w:val="center"/>
          </w:tcPr>
          <w:p w14:paraId="222B1808">
            <w:r>
              <w:rPr>
                <w:rFonts w:ascii="Consolas" w:hAnsi="Consolas" w:eastAsia="Consolas" w:cs="Consolas"/>
                <w:shd w:val="clear" w:fill="f5f5f5"/>
              </w:rPr>
              <w:t>backend/dashboard.html</w:t>
            </w:r>
          </w:p>
        </w:tc>
        <w:tc>
          <w:tcPr>
            <w:tcW w:w="2768" w:type="dxa"/>
            <w:vAlign w:val="center"/>
          </w:tcPr>
          <w:p w14:paraId="3B5E0F59">
            <w:r>
              <w:t>Chart.js + WebSocket</w:t>
            </w:r>
          </w:p>
        </w:tc>
      </w:tr>
      <w:tr>
        <w:trPr/>
        <w:tc>
          <w:tcPr>
            <w:tcW w:w="2768" w:type="dxa"/>
            <w:vAlign w:val="center"/>
          </w:tcPr>
          <w:p w14:paraId="289F2EDD">
            <w:r>
              <w:rPr>
                <w:rFonts w:hint="eastAsia"/>
              </w:rPr>
              <w:t>产线模拟器</w:t>
            </w:r>
          </w:p>
        </w:tc>
        <w:tc>
          <w:tcPr>
            <w:tcW w:w="2768" w:type="dxa"/>
            <w:vAlign w:val="center"/>
          </w:tcPr>
          <w:p w14:paraId="025DEDA6">
            <w:r>
              <w:rPr>
                <w:rFonts w:ascii="Consolas" w:hAnsi="Consolas" w:eastAsia="Consolas" w:cs="Consolas"/>
                <w:shd w:val="clear" w:fill="f5f5f5"/>
              </w:rPr>
              <w:t>backend/simulator.html</w:t>
            </w:r>
          </w:p>
        </w:tc>
        <w:tc>
          <w:tcPr>
            <w:tcW w:w="2768" w:type="dxa"/>
            <w:vAlign w:val="center"/>
          </w:tcPr>
          <w:p w14:paraId="4FE4423F">
            <w:r>
              <w:rPr>
                <w:rFonts w:hint="eastAsia"/>
              </w:rPr>
              <w:t>Canvas 织物纹理渲染</w:t>
            </w:r>
          </w:p>
        </w:tc>
      </w:tr>
      <w:tr>
        <w:trPr/>
        <w:tc>
          <w:tcPr>
            <w:tcW w:w="2768" w:type="dxa"/>
            <w:vAlign w:val="center"/>
          </w:tcPr>
          <w:p w14:paraId="328B7405">
            <w:r>
              <w:rPr>
                <w:rFonts w:hint="eastAsia"/>
              </w:rPr>
              <w:t>一键启动（Win）</w:t>
            </w:r>
          </w:p>
        </w:tc>
        <w:tc>
          <w:tcPr>
            <w:tcW w:w="2768" w:type="dxa"/>
            <w:vAlign w:val="center"/>
          </w:tcPr>
          <w:p w14:paraId="74893AA0">
            <w:r>
              <w:rPr>
                <w:rFonts w:ascii="Consolas" w:hAnsi="Consolas" w:eastAsia="Consolas" w:cs="Consolas"/>
                <w:shd w:val="clear" w:fill="f5f5f5"/>
              </w:rPr>
              <w:t>scripts/start.bat</w:t>
            </w:r>
          </w:p>
        </w:tc>
        <w:tc>
          <w:tcPr>
            <w:tcW w:w="2768" w:type="dxa"/>
            <w:vAlign w:val="center"/>
          </w:tcPr>
          <w:p w14:paraId="58C0CCDC">
            <w:r>
              <w:rPr>
                <w:rFonts w:ascii="Consolas" w:hAnsi="Consolas" w:eastAsia="Consolas" w:cs="Consolas"/>
                <w:shd w:val="clear" w:fill="f5f5f5"/>
              </w:rPr>
              <w:t>test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backend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e2e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demo</w:t>
            </w:r>
          </w:p>
        </w:tc>
      </w:tr>
      <w:tr>
        <w:trPr/>
        <w:tc>
          <w:tcPr>
            <w:tcW w:w="2768" w:type="dxa"/>
            <w:vAlign w:val="center"/>
          </w:tcPr>
          <w:p w14:paraId="03C1BFA2">
            <w:r>
              <w:rPr>
                <w:rFonts w:hint="eastAsia"/>
              </w:rPr>
              <w:t>一键启动（Linux）</w:t>
            </w:r>
          </w:p>
        </w:tc>
        <w:tc>
          <w:tcPr>
            <w:tcW w:w="2768" w:type="dxa"/>
            <w:vAlign w:val="center"/>
          </w:tcPr>
          <w:p w14:paraId="23EBEC83">
            <w:r>
              <w:rPr>
                <w:rFonts w:ascii="Consolas" w:hAnsi="Consolas" w:eastAsia="Consolas" w:cs="Consolas"/>
                <w:shd w:val="clear" w:fill="f5f5f5"/>
              </w:rPr>
              <w:t>scripts/start.sh</w:t>
            </w:r>
          </w:p>
        </w:tc>
        <w:tc>
          <w:tcPr>
            <w:tcW w:w="2768" w:type="dxa"/>
            <w:vAlign w:val="center"/>
          </w:tcPr>
          <w:p w14:paraId="188BAE8D"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2768" w:type="dxa"/>
            <w:vAlign w:val="center"/>
          </w:tcPr>
          <w:p w14:paraId="28ECD611">
            <w:r>
              <w:rPr>
                <w:rFonts w:hint="eastAsia"/>
              </w:rPr>
              <w:t>奖励公式单测</w:t>
            </w:r>
          </w:p>
        </w:tc>
        <w:tc>
          <w:tcPr>
            <w:tcW w:w="2768" w:type="dxa"/>
            <w:vAlign w:val="center"/>
          </w:tcPr>
          <w:p w14:paraId="121D2AA5">
            <w:r>
              <w:rPr>
                <w:rFonts w:ascii="Consolas" w:hAnsi="Consolas" w:eastAsia="Consolas" w:cs="Consolas"/>
                <w:shd w:val="clear" w:fill="f5f5f5"/>
              </w:rPr>
              <w:t>backend/training/tests/test_dimension_rewards.py</w:t>
            </w:r>
          </w:p>
        </w:tc>
        <w:tc>
          <w:tcPr>
            <w:tcW w:w="2768" w:type="dxa"/>
            <w:vAlign w:val="center"/>
          </w:tcPr>
          <w:p w14:paraId="77BBB19B">
            <w:r>
              <w:rPr>
                <w:rFonts w:hint="eastAsia"/>
                <w:b w:val="1"/>
              </w:rPr>
              <w:t>21 个测试，实测 3.04s 通过</w:t>
            </w:r>
          </w:p>
        </w:tc>
      </w:tr>
      <w:tr>
        <w:trPr/>
        <w:tc>
          <w:tcPr>
            <w:tcW w:w="2768" w:type="dxa"/>
            <w:vAlign w:val="center"/>
          </w:tcPr>
          <w:p w14:paraId="07B20917">
            <w:r>
              <w:rPr>
                <w:rFonts w:hint="eastAsia"/>
              </w:rPr>
              <w:t>奖励注入单测</w:t>
            </w:r>
          </w:p>
        </w:tc>
        <w:tc>
          <w:tcPr>
            <w:tcW w:w="2768" w:type="dxa"/>
            <w:vAlign w:val="center"/>
          </w:tcPr>
          <w:p w14:paraId="682E88B1">
            <w:r>
              <w:rPr>
                <w:rFonts w:ascii="Consolas" w:hAnsi="Consolas" w:eastAsia="Consolas" w:cs="Consolas"/>
                <w:shd w:val="clear" w:fill="f5f5f5"/>
              </w:rPr>
              <w:t>backend/training/tests/test_reward_rtdetr.py</w:t>
            </w:r>
          </w:p>
        </w:tc>
        <w:tc>
          <w:tcPr>
            <w:tcW w:w="2768" w:type="dxa"/>
            <w:vAlign w:val="center"/>
          </w:tcPr>
          <w:p w14:paraId="67EC55AC">
            <w:r>
              <w:rPr>
                <w:rFonts w:hint="eastAsia"/>
              </w:rPr>
              <w:t>注入逻辑验证</w:t>
            </w:r>
          </w:p>
        </w:tc>
      </w:tr>
      <w:tr>
        <w:trPr/>
        <w:tc>
          <w:tcPr>
            <w:tcW w:w="2768" w:type="dxa"/>
            <w:vAlign w:val="center"/>
          </w:tcPr>
          <w:p w14:paraId="77F20C39">
            <w:r>
              <w:rPr>
                <w:rFonts w:hint="eastAsia"/>
              </w:rPr>
              <w:t>推理引擎单测</w:t>
            </w:r>
          </w:p>
        </w:tc>
        <w:tc>
          <w:tcPr>
            <w:tcW w:w="2768" w:type="dxa"/>
            <w:vAlign w:val="center"/>
          </w:tcPr>
          <w:p w14:paraId="2EADA826">
            <w:r>
              <w:rPr>
                <w:rFonts w:ascii="Consolas" w:hAnsi="Consolas" w:eastAsia="Consolas" w:cs="Consolas"/>
                <w:shd w:val="clear" w:fill="f5f5f5"/>
              </w:rPr>
              <w:t>backend/inference/tests/test_engine.py</w:t>
            </w:r>
          </w:p>
        </w:tc>
        <w:tc>
          <w:tcPr>
            <w:tcW w:w="2768" w:type="dxa"/>
            <w:vAlign w:val="center"/>
          </w:tcPr>
          <w:p w14:paraId="3EB6F0CC">
            <w:r>
              <w:rPr>
                <w:rFonts w:hint="eastAsia"/>
              </w:rPr>
              <w:t>工厂与四种后端</w:t>
            </w:r>
          </w:p>
        </w:tc>
      </w:tr>
      <w:tr>
        <w:trPr/>
        <w:tc>
          <w:tcPr>
            <w:tcW w:w="2768" w:type="dxa"/>
            <w:vAlign w:val="center"/>
          </w:tcPr>
          <w:p w14:paraId="4E3FD9BE">
            <w:r>
              <w:rPr>
                <w:rFonts w:hint="eastAsia"/>
              </w:rPr>
              <w:t>告警升级单测</w:t>
            </w:r>
          </w:p>
        </w:tc>
        <w:tc>
          <w:tcPr>
            <w:tcW w:w="2768" w:type="dxa"/>
            <w:vAlign w:val="center"/>
          </w:tcPr>
          <w:p w14:paraId="05721783">
            <w:r>
              <w:rPr>
                <w:rFonts w:ascii="Consolas" w:hAnsi="Consolas" w:eastAsia="Consolas" w:cs="Consolas"/>
                <w:shd w:val="clear" w:fill="f5f5f5"/>
              </w:rPr>
              <w:t>backend/tests/test_alert_escalation.py</w:t>
            </w:r>
          </w:p>
        </w:tc>
        <w:tc>
          <w:tcPr>
            <w:tcW w:w="2768" w:type="dxa"/>
            <w:vAlign w:val="center"/>
          </w:tcPr>
          <w:p w14:paraId="15404F34">
            <w:r>
              <w:rPr>
                <w:rFonts w:hint="eastAsia"/>
              </w:rPr>
              <w:t>严重度升级逻辑</w:t>
            </w:r>
          </w:p>
        </w:tc>
      </w:tr>
    </w:tbl>
    <w:p w14:paraId="7BD26D61">
      <w:pPr>
        <w:pStyle w:val="000004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三、演示环境准备</w:t>
      </w:r>
    </w:p>
    <w:p w14:paraId="3DA4A044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Python 解释器（重要）</w:t>
      </w:r>
    </w:p>
    <w:p w14:paraId="2F405102">
      <w:r>
        <w:rPr>
          <w:rFonts w:hint="eastAsia"/>
          <w:b w:val="1"/>
        </w:rPr>
        <w:t>必须用 anaconda3 base</w:t>
      </w:r>
      <w:r>
        <w:rPr>
          <w:rFonts w:hint="eastAsia"/>
        </w:rPr>
        <w:t>，它带 torch、ultralytics、CUDA：</w:t>
      </w:r>
    </w:p>
    <w:p w14:paraId="080FB052">
      <w:pPr>
        <w:jc w:val="left"/>
      </w:pPr>
      <w:r>
        <w:rPr>
          <w:rFonts w:hint="eastAsia"/>
        </w:rPr>
        <w:t>本附录用于课堂现场演示：给出全部关键源文件的绝对路径、精确行号坐标，以及经本机实测通过的演示命令。</w:t>
      </w:r>
    </w:p>
    <w:p w14:paraId="3C6D9C53">
      <w:r>
        <w:rPr>
          <w:b w:val="1"/>
          <w:sz w:val="32"/>
        </w:rPr>
        <w:drawing>
          <wp:inline distT="0" distB="0" distL="0" distR="0">
            <wp:extent cx="5760720" cy="5760720"/>
            <wp:effectExtent l="0" t="0" r="0" b="0"/>
            <wp:docPr id="4" name="文本框 918to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3BFA9AD">
                        <w:pPr>
                          <w:jc w:val="left"/>
                        </w:pPr>
                        <w:r>
                          <w:t>C:\Users\master\anaconda3\python.exe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本项目下的 </w:t>
      </w:r>
      <w:r>
        <w:rPr>
          <w:rFonts w:ascii="Consolas" w:hAnsi="Consolas" w:eastAsia="Consolas" w:cs="Consolas"/>
          <w:shd w:val="clear" w:fill="f5f5f5"/>
        </w:rPr>
        <w:t>.workbuddy/binaries</w:t>
      </w:r>
      <w:r>
        <w:rPr>
          <w:rFonts w:hint="eastAsia"/>
        </w:rPr>
        <w:t xml:space="preserve"> 托管 Python </w:t>
      </w:r>
      <w:r>
        <w:rPr>
          <w:rFonts w:hint="eastAsia"/>
          <w:b w:val="1"/>
        </w:rPr>
        <w:t>没有 torch</w:t>
      </w:r>
      <w:r>
        <w:rPr>
          <w:rFonts w:hint="eastAsia"/>
        </w:rPr>
        <w:t>，误用会直接 ImportError。</w:t>
      </w:r>
    </w:p>
    <w:p w14:paraId="6E3F00C0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依赖与权重</w:t>
      </w:r>
    </w:p>
    <w:p w14:paraId="18EFDC4B">
      <w:pPr>
        <w:pStyle w:val="000004"/>
        <w:keepNext w:val="1"/>
        <w:keepLines w:val="1"/>
        <w:spacing w:before="100" w:beforeAutospacing="1" w:after="100" w:afterAutospacing="1"/>
        <w:jc w:val="left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附录三说明</w:t>
      </w:r>
    </w:p>
    <w:p w14:paraId="0E2CF1EC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6" name="文本框 l9uuc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93377E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cd "C:/Users/master/Desktop/维度模型(1)"</w:t>
                        </w:r>
                      </w:p>
                      <w:p w14:paraId="18FA6FD8">
                        <w:pPr>
                          <w:jc w:val="left"/>
                        </w:pPr>
                      </w:p>
                      <w:p w14:paraId="0FA42E2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安装（可编辑模式）</w:t>
                        </w:r>
                      </w:p>
                      <w:p w14:paraId="0D41419C">
                        <w:pPr>
                          <w:jc w:val="left"/>
                        </w:pPr>
                        <w:r>
                          <w:t>pip install -e .</w:t>
                        </w:r>
                      </w:p>
                      <w:p w14:paraId="2F899D0A">
                        <w:pPr>
                          <w:jc w:val="left"/>
                        </w:pPr>
                      </w:p>
                      <w:p w14:paraId="3D36287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COCO 预训练权重（仓库内已有，66 MB）</w:t>
                        </w:r>
                      </w:p>
                      <w:p w14:paraId="7F6C5356">
                        <w:pPr>
                          <w:jc w:val="left"/>
                        </w:pPr>
                        <w:r>
                          <w:t>ls -la rtdetr-l.pt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3.3 训练好的产物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5405D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4153" w:type="dxa"/>
            <w:vAlign w:val="center"/>
          </w:tcPr>
          <w:p w14:paraId="7C6DBE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3C327EE7">
            <w:r>
              <w:rPr>
                <w:rFonts w:ascii="Consolas" w:hAnsi="Consolas" w:eastAsia="Consolas" w:cs="Consolas"/>
                <w:shd w:val="clear" w:fill="f5f5f5"/>
              </w:rPr>
              <w:t>runs/rtdetr/tianchi18/weights/best.pt</w:t>
            </w:r>
          </w:p>
        </w:tc>
        <w:tc>
          <w:tcPr>
            <w:tcW w:w="4153" w:type="dxa"/>
            <w:vAlign w:val="center"/>
          </w:tcPr>
          <w:p w14:paraId="16C06149">
            <w:r>
              <w:rPr>
                <w:rFonts w:hint="eastAsia"/>
              </w:rPr>
              <w:t>18 类基线最优权重</w:t>
            </w:r>
          </w:p>
        </w:tc>
      </w:tr>
      <w:tr>
        <w:trPr/>
        <w:tc>
          <w:tcPr>
            <w:tcW w:w="4153" w:type="dxa"/>
            <w:vAlign w:val="center"/>
          </w:tcPr>
          <w:p w14:paraId="66AC8B8C">
            <w:r>
              <w:rPr>
                <w:rFonts w:ascii="Consolas" w:hAnsi="Consolas" w:eastAsia="Consolas" w:cs="Consolas"/>
                <w:shd w:val="clear" w:fill="f5f5f5"/>
              </w:rPr>
              <w:t>runs/rtdetr/tianchi18_full/weights/best.pt</w:t>
            </w:r>
          </w:p>
        </w:tc>
        <w:tc>
          <w:tcPr>
            <w:tcW w:w="4153" w:type="dxa"/>
            <w:vAlign w:val="center"/>
          </w:tcPr>
          <w:p w14:paraId="510BC096">
            <w:r>
              <w:rPr>
                <w:rFonts w:hint="eastAsia"/>
              </w:rPr>
              <w:t>18 类全量训练权重</w:t>
            </w:r>
          </w:p>
        </w:tc>
      </w:tr>
      <w:tr>
        <w:trPr/>
        <w:tc>
          <w:tcPr>
            <w:tcW w:w="4153" w:type="dxa"/>
            <w:vAlign w:val="center"/>
          </w:tcPr>
          <w:p w14:paraId="567C87BC">
            <w:r>
              <w:rPr>
                <w:rFonts w:ascii="Consolas" w:hAnsi="Consolas" w:eastAsia="Consolas" w:cs="Consolas"/>
                <w:shd w:val="clear" w:fill="f5f5f5"/>
              </w:rPr>
              <w:t>runs/rtdetr/tianchi18_mosaic1280/weights/best.pt</w:t>
            </w:r>
          </w:p>
        </w:tc>
        <w:tc>
          <w:tcPr>
            <w:tcW w:w="4153" w:type="dxa"/>
            <w:vAlign w:val="center"/>
          </w:tcPr>
          <w:p w14:paraId="2B25D817">
            <w:r>
              <w:rPr>
                <w:rFonts w:hint="eastAsia"/>
                <w:b w:val="1"/>
              </w:rPr>
              <w:t>最佳配方权重（推荐演示用）</w:t>
            </w:r>
          </w:p>
        </w:tc>
      </w:tr>
      <w:tr>
        <w:trPr/>
        <w:tc>
          <w:tcPr>
            <w:tcW w:w="4153" w:type="dxa"/>
            <w:vAlign w:val="center"/>
          </w:tcPr>
          <w:p w14:paraId="17C01375">
            <w:r>
              <w:rPr>
                <w:rFonts w:ascii="Consolas" w:hAnsi="Consolas" w:eastAsia="Consolas" w:cs="Consolas"/>
                <w:shd w:val="clear" w:fill="f5f5f5"/>
              </w:rPr>
              <w:t>runs/rtdetr/tianchi18_nomosaic1280/</w:t>
            </w:r>
          </w:p>
        </w:tc>
        <w:tc>
          <w:tcPr>
            <w:tcW w:w="4153" w:type="dxa"/>
            <w:vAlign w:val="center"/>
          </w:tcPr>
          <w:p w14:paraId="27D67BFE">
            <w:r>
              <w:rPr>
                <w:rFonts w:hint="eastAsia"/>
              </w:rPr>
              <w:t>因子解耦对照臂</w:t>
            </w:r>
          </w:p>
        </w:tc>
      </w:tr>
      <w:tr>
        <w:trPr/>
        <w:tc>
          <w:tcPr>
            <w:tcW w:w="4153" w:type="dxa"/>
            <w:vAlign w:val="center"/>
          </w:tcPr>
          <w:p w14:paraId="0C563961">
            <w:r>
              <w:rPr>
                <w:rFonts w:ascii="Consolas" w:hAnsi="Consolas" w:eastAsia="Consolas" w:cs="Consolas"/>
                <w:shd w:val="clear" w:fill="f5f5f5"/>
              </w:rPr>
              <w:t>runs/multi_iou/*.json</w:t>
            </w:r>
          </w:p>
        </w:tc>
        <w:tc>
          <w:tcPr>
            <w:tcW w:w="4153" w:type="dxa"/>
            <w:vAlign w:val="center"/>
          </w:tcPr>
          <w:p w14:paraId="3B894DEE">
            <w:r>
              <w:rPr>
                <w:rFonts w:hint="eastAsia"/>
              </w:rPr>
              <w:t>官方口径评估结果</w:t>
            </w:r>
          </w:p>
        </w:tc>
      </w:tr>
      <w:tr>
        <w:trPr/>
        <w:tc>
          <w:tcPr>
            <w:tcW w:w="4153" w:type="dxa"/>
            <w:vAlign w:val="center"/>
          </w:tcPr>
          <w:p w14:paraId="1EE48C09">
            <w:r>
              <w:rPr>
                <w:rFonts w:ascii="Consolas" w:hAnsi="Consolas" w:eastAsia="Consolas" w:cs="Consolas"/>
                <w:shd w:val="clear" w:fill="f5f5f5"/>
              </w:rPr>
              <w:t>data/tianchi/</w:t>
            </w:r>
          </w:p>
        </w:tc>
        <w:tc>
          <w:tcPr>
            <w:tcW w:w="4153" w:type="dxa"/>
            <w:vAlign w:val="center"/>
          </w:tcPr>
          <w:p w14:paraId="5C0AF7AC">
            <w:r>
              <w:rPr>
                <w:rFonts w:hint="eastAsia"/>
              </w:rPr>
              <w:t>清洗后的数据集（8619+957）</w:t>
            </w:r>
          </w:p>
        </w:tc>
      </w:tr>
    </w:tbl>
    <w:p w14:paraId="1A193947">
      <w:pPr>
        <w:pStyle w:val="000004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四、演示脚本（全部经本机实测）</w:t>
      </w:r>
    </w:p>
    <w:p w14:paraId="15897296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演示一：标注重复的哈希验证（30 秒，冲击力最强）</w:t>
      </w:r>
    </w:p>
    <w:p w14:paraId="78793309">
      <w:pPr>
        <w:jc w:val="left"/>
      </w:pPr>
      <w:r>
        <w:rPr>
          <w:rFonts w:hint="eastAsia"/>
        </w:rPr>
        <w:t>项目根目录：</w:t>
      </w:r>
    </w:p>
    <w:p w14:paraId="45C00B2B">
      <w:r>
        <w:drawing>
          <wp:inline distT="0" distB="0" distL="0" distR="0">
            <wp:extent cx="5760720" cy="5760720"/>
            <wp:effectExtent l="0" t="0" r="0" b="0"/>
            <wp:docPr id="8" name="文本框 3y0sl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05F9A4F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cd "C:/Users/master/Desktop/维度模型(1)"</w:t>
                        </w:r>
                      </w:p>
                      <w:p w14:paraId="27B18F0B">
                        <w:pPr>
                          <w:jc w:val="left"/>
                        </w:pPr>
                      </w:p>
                      <w:p w14:paraId="0EE43A60">
                        <w:pPr>
                          <w:jc w:val="left"/>
                        </w:pPr>
                        <w:r>
                          <w:t>md5sum shujuji/*partA/partA/Annotations/anno_train.json \</w:t>
                        </w:r>
                      </w:p>
                      <w:p w14:paraId="122CC1FD">
                        <w:pPr>
                          <w:jc w:val="left"/>
                        </w:pPr>
                        <w:r>
                          <w:t xml:space="preserve">       shujuji/*partB/partB/Annotations/anno_train.json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预期输出</w:t>
      </w:r>
      <w:r>
        <w:rPr>
          <w:rFonts w:hint="eastAsia"/>
        </w:rPr>
        <w:t>（两行 md5 完全相同）：</w:t>
      </w:r>
    </w:p>
    <w:p w14:paraId="67B887FE">
      <w:pPr>
        <w:jc w:val="left"/>
      </w:pPr>
    </w:p>
    <w:p w14:paraId="13C00D7E">
      <w:r>
        <w:drawing>
          <wp:inline distT="0" distB="0" distL="0" distR="0">
            <wp:extent cx="5760720" cy="5760720"/>
            <wp:effectExtent l="0" t="0" r="0" b="0"/>
            <wp:docPr id="10" name="文本框 85cut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617D27A">
                        <w:pPr>
                          <w:jc w:val="left"/>
                        </w:pPr>
                        <w:r>
                          <w:t>8ca9efa45e3f4ade805a12019a5880a3  .../partA/Annotations/anno_train.json</w:t>
                        </w:r>
                      </w:p>
                      <w:p w14:paraId="56AE9E97">
                        <w:pPr>
                          <w:jc w:val="left"/>
                        </w:pPr>
                        <w:r>
                          <w:t>8ca9efa45e3f4ade805a12019a5880a3  .../partB/Annotations/anno_train.json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讲解话术</w:t>
      </w:r>
      <w:r>
        <w:rPr>
          <w:rFonts w:hint="eastAsia"/>
        </w:rPr>
        <w:t>：这就是"不去重会让 GT 翻倍"的铁证。</w:t>
      </w:r>
    </w:p>
    <w:p w14:paraId="0664F7F8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演示二：数据规模与负样本比例（30 秒）</w:t>
      </w:r>
    </w:p>
    <w:p w14:paraId="100B242A">
      <w:r>
        <w:drawing>
          <wp:inline distT="0" distB="0" distL="0" distR="0">
            <wp:extent cx="5760720" cy="5760720"/>
            <wp:effectExtent l="0" t="0" r="0" b="0"/>
            <wp:docPr id="12" name="文本框 4zsav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C0FBF6A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训练/验证规模</w:t>
                        </w:r>
                      </w:p>
                      <w:p w14:paraId="2398429A">
                        <w:pPr>
                          <w:jc w:val="left"/>
                        </w:pPr>
                        <w:r>
                          <w:t>echo -n "train images: "; ls data/tianchi/train/images | wc -l</w:t>
                        </w:r>
                      </w:p>
                      <w:p w14:paraId="330846A6">
                        <w:pPr>
                          <w:jc w:val="left"/>
                        </w:pPr>
                        <w:r>
                          <w:t>echo -n "train labels: "; ls data/tianchi/train/labels | wc -l</w:t>
                        </w:r>
                      </w:p>
                      <w:p w14:paraId="463630C5">
                        <w:pPr>
                          <w:jc w:val="left"/>
                        </w:pPr>
                        <w:r>
                          <w:t>echo -n "val images:   "; ls data/tianchi/val/images | wc -l</w:t>
                        </w:r>
                      </w:p>
                      <w:p w14:paraId="75668FC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echo -n "val 负样本:   "; find data/tianchi/val/labels -name "*.txt" -empty | wc -l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预期输出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8619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8619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957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374</w:t>
      </w:r>
    </w:p>
    <w:p w14:paraId="1A992ADA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演示三：类别分布长尾（1 分钟）</w:t>
      </w:r>
    </w:p>
    <w:p w14:paraId="56ECABB9">
      <w:r>
        <w:drawing>
          <wp:inline distT="0" distB="0" distL="0" distR="0">
            <wp:extent cx="5760720" cy="5760720"/>
            <wp:effectExtent l="0" t="0" r="0" b="0"/>
            <wp:docPr id="14" name="文本框 c98ky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3668D57">
                        <w:pPr>
                          <w:jc w:val="left"/>
                        </w:pPr>
                        <w:r>
                          <w:t>cat data/tianchi/train/labels/*.txt | awk '{print $1}' | sort -n | uniq -c | sort -k2 -n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预期输出</w:t>
      </w:r>
      <w:r>
        <w:rPr>
          <w:rFonts w:hint="eastAsia"/>
        </w:rPr>
        <w:t>（节选）：</w:t>
      </w:r>
    </w:p>
    <w:p w14:paraId="03524C90">
      <w:r>
        <w:drawing>
          <wp:inline distT="0" distB="0" distL="0" distR="0">
            <wp:extent cx="5760720" cy="5760720"/>
            <wp:effectExtent l="0" t="0" r="0" b="0"/>
            <wp:docPr id="16" name="文本框 hb1kf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EF3DC8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273 0      # hole       破洞</w:t>
                        </w:r>
                      </w:p>
                      <w:p w14:paraId="6CACBEA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1779 3      # knot       结头</w:t>
                        </w:r>
                      </w:p>
                      <w:p w14:paraId="35F824B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117 4      # flower_board 花板跳</w:t>
                        </w:r>
                      </w:p>
                      <w:p w14:paraId="3E6A6C8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1229 11     # weft_shrink  纬缩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讲解话术</w:t>
      </w:r>
      <w:r>
        <w:rPr>
          <w:rFonts w:hint="eastAsia"/>
        </w:rPr>
        <w:t>：最大 1779、最小 117，差 15.2 倍。小类召回低是数据问题不是模型问题。</w:t>
      </w:r>
    </w:p>
    <w:p w14:paraId="1DA59E7E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演示四：越界标注检测（1 分钟，证明钳制的必要性）</w:t>
      </w:r>
    </w:p>
    <w:p w14:paraId="011F65E4">
      <w:r>
        <w:drawing>
          <wp:inline distT="0" distB="0" distL="0" distR="0">
            <wp:extent cx="5760720" cy="5760720"/>
            <wp:effectExtent l="0" t="0" r="0" b="0"/>
            <wp:docPr id="18" name="文本框 d3wp1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79DBA94">
                        <w:pPr>
                          <w:jc w:val="left"/>
                        </w:pPr>
                        <w:r>
                          <w:t>python -c "</w:t>
                        </w:r>
                      </w:p>
                      <w:p w14:paraId="5038E1DA">
                        <w:pPr>
                          <w:jc w:val="left"/>
                        </w:pPr>
                        <w:r>
                          <w:t>import glob</w:t>
                        </w:r>
                      </w:p>
                      <w:p w14:paraId="1C57D6C9">
                        <w:pPr>
                          <w:jc w:val="left"/>
                        </w:pPr>
                        <w:r>
                          <w:t>n=0; tot=0</w:t>
                        </w:r>
                      </w:p>
                      <w:p w14:paraId="1A24891B">
                        <w:pPr>
                          <w:jc w:val="left"/>
                        </w:pPr>
                        <w:r>
                          <w:t>for f in glob.glob('data/tianchi/train/labels/*.txt'):</w:t>
                        </w:r>
                      </w:p>
                      <w:p w14:paraId="6F881B57">
                        <w:pPr>
                          <w:jc w:val="left"/>
                        </w:pPr>
                        <w:r>
                          <w:t xml:space="preserve">    for line in open(f):</w:t>
                        </w:r>
                      </w:p>
                      <w:p w14:paraId="24A660EC">
                        <w:pPr>
                          <w:jc w:val="left"/>
                        </w:pPr>
                        <w:r>
                          <w:t xml:space="preserve">        p=line.split()</w:t>
                        </w:r>
                      </w:p>
                      <w:p w14:paraId="5133589E">
                        <w:pPr>
                          <w:jc w:val="left"/>
                        </w:pPr>
                        <w:r>
                          <w:t xml:space="preserve">        if len(p)&lt;5: continue</w:t>
                        </w:r>
                      </w:p>
                      <w:p w14:paraId="140A3F27">
                        <w:pPr>
                          <w:jc w:val="left"/>
                        </w:pPr>
                        <w:r>
                          <w:t xml:space="preserve">        tot+=1</w:t>
                        </w:r>
                      </w:p>
                      <w:p w14:paraId="720831F1">
                        <w:pPr>
                          <w:jc w:val="left"/>
                        </w:pPr>
                        <w:r>
                          <w:t xml:space="preserve">        c,cx,cy,w,h=map(float,p[:5])</w:t>
                        </w:r>
                      </w:p>
                      <w:p w14:paraId="2C1FC64D">
                        <w:pPr>
                          <w:jc w:val="left"/>
                        </w:pPr>
                        <w:r>
                          <w:t xml:space="preserve">        if cx-w/2&lt;-1e-9 or cx+w/2&gt;1+1e-9 or cy-h/2&lt;-1e-9 or cy+h/2&gt;1+1e-9:</w:t>
                        </w:r>
                      </w:p>
                      <w:p w14:paraId="2E512F65">
                        <w:pPr>
                          <w:jc w:val="left"/>
                        </w:pPr>
                        <w:r>
                          <w:t xml:space="preserve">            n+=1</w:t>
                        </w:r>
                      </w:p>
                      <w:p w14:paraId="179ACE7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print(f'越界框 {n} 个 / 共 {tot} 个')</w:t>
                        </w:r>
                      </w:p>
                      <w:p w14:paraId="5308F991">
                        <w:pPr>
                          <w:jc w:val="left"/>
                        </w:pPr>
                        <w:r>
                          <w:t>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预期输出</w:t>
      </w:r>
      <w:r>
        <w:rPr>
          <w:rFonts w:hint="eastAsia"/>
        </w:rPr>
        <w:t>：</w:t>
      </w:r>
      <w:r>
        <w:rPr>
          <w:rFonts w:hint="eastAsia" w:ascii="Consolas" w:hAnsi="Consolas" w:eastAsia="Consolas" w:cs="Consolas"/>
          <w:shd w:val="clear" w:fill="f5f5f5"/>
        </w:rPr>
        <w:t>越界框 9 个 / 共 8570 个</w:t>
      </w:r>
    </w:p>
    <w:p w14:paraId="28724285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 演示五：图像尺寸一致性（30 秒）</w:t>
      </w:r>
    </w:p>
    <w:p w14:paraId="7DF2C330">
      <w:r>
        <w:drawing>
          <wp:inline distT="0" distB="0" distL="0" distR="0">
            <wp:extent cx="5760720" cy="5760720"/>
            <wp:effectExtent l="0" t="0" r="0" b="0"/>
            <wp:docPr id="20" name="文本框 pvsf9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78180A7A">
                        <w:pPr>
                          <w:jc w:val="left"/>
                        </w:pPr>
                        <w:r>
                          <w:t>python -c "</w:t>
                        </w:r>
                      </w:p>
                      <w:p w14:paraId="10AF5BD8">
                        <w:pPr>
                          <w:jc w:val="left"/>
                        </w:pPr>
                        <w:r>
                          <w:t>from PIL import Image</w:t>
                        </w:r>
                      </w:p>
                      <w:p w14:paraId="22DCAA6B">
                        <w:pPr>
                          <w:jc w:val="left"/>
                        </w:pPr>
                        <w:r>
                          <w:t>import os</w:t>
                        </w:r>
                      </w:p>
                      <w:p w14:paraId="2943E505">
                        <w:pPr>
                          <w:jc w:val="left"/>
                        </w:pPr>
                        <w:r>
                          <w:t>d='data/tianchi/train/images'</w:t>
                        </w:r>
                      </w:p>
                      <w:p w14:paraId="01D161A5">
                        <w:pPr>
                          <w:jc w:val="left"/>
                        </w:pPr>
                        <w:r>
                          <w:t>fs=[f for f in os.listdir(d) if f.endswith('.jpg')][:100]</w:t>
                        </w:r>
                      </w:p>
                      <w:p w14:paraId="038808DF">
                        <w:pPr>
                          <w:jc w:val="left"/>
                        </w:pPr>
                        <w:r>
                          <w:t>sizes={Image.open(os.path.join(d,f)).size for f in fs}</w:t>
                        </w:r>
                      </w:p>
                      <w:p w14:paraId="38F7247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print('尺寸集合:', sizes)</w:t>
                        </w:r>
                      </w:p>
                      <w:p w14:paraId="2442D12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print('宽高比:', [round(w/h,2) for w,h in sizes])</w:t>
                        </w:r>
                      </w:p>
                      <w:p w14:paraId="61B1286D">
                        <w:pPr>
                          <w:jc w:val="left"/>
                        </w:pPr>
                        <w:r>
                          <w:t>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预期输出</w:t>
      </w:r>
      <w:r>
        <w:rPr>
          <w:rFonts w:hint="eastAsia"/>
        </w:rPr>
        <w:t>：</w:t>
      </w:r>
    </w:p>
    <w:p w14:paraId="7BF72C1C">
      <w:r>
        <w:drawing>
          <wp:inline distT="0" distB="0" distL="0" distR="0">
            <wp:extent cx="5760720" cy="5760720"/>
            <wp:effectExtent l="0" t="0" r="0" b="0"/>
            <wp:docPr id="22" name="文本框 h9e0c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8AF60C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尺寸集合: {(2446, 1000)}</w:t>
                        </w:r>
                      </w:p>
                      <w:p w14:paraId="066F6B6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宽高比: [2.45]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讲解话术</w:t>
      </w:r>
      <w:r>
        <w:rPr>
          <w:rFonts w:hint="eastAsia"/>
        </w:rPr>
        <w:t>：全部一致 → letterbox 会浪费 78% 行 → 解释 rect=True 的收益机制。</w:t>
      </w:r>
    </w:p>
    <w:p w14:paraId="490AEE0F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4.6 演示六：可微性的直接证明（2 分钟，算法核心）</w:t>
      </w:r>
    </w:p>
    <w:p w14:paraId="2572544D">
      <w:r>
        <w:rPr>
          <w:rFonts w:hint="eastAsia"/>
        </w:rPr>
        <w:t>这是讲七维奖励时最有说服力的一段——</w:t>
      </w:r>
      <w:r>
        <w:rPr>
          <w:rFonts w:hint="eastAsia"/>
          <w:b w:val="1"/>
        </w:rPr>
        <w:t>当场证明梯度能回传</w:t>
      </w:r>
      <w:r>
        <w:rPr>
          <w:rFonts w:hint="eastAsia"/>
        </w:rPr>
        <w:t>。</w:t>
      </w:r>
    </w:p>
    <w:p w14:paraId="357C7CD8">
      <w:r>
        <w:drawing>
          <wp:inline distT="0" distB="0" distL="0" distR="0">
            <wp:extent cx="5760720" cy="5760720"/>
            <wp:effectExtent l="0" t="0" r="0" b="0"/>
            <wp:docPr id="24" name="文本框 hryiz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9711C18">
                        <w:pPr>
                          <w:jc w:val="left"/>
                        </w:pPr>
                        <w:r>
                          <w:t>python -c "</w:t>
                        </w:r>
                      </w:p>
                      <w:p w14:paraId="4FD11165">
                        <w:pPr>
                          <w:jc w:val="left"/>
                        </w:pPr>
                        <w:r>
                          <w:t>import sys; sys.path.insert(0,'.')</w:t>
                        </w:r>
                      </w:p>
                      <w:p w14:paraId="74F81C4F">
                        <w:pPr>
                          <w:jc w:val="left"/>
                        </w:pPr>
                        <w:r>
                          <w:t>import torch</w:t>
                        </w:r>
                      </w:p>
                      <w:p w14:paraId="22636CAE">
                        <w:pPr>
                          <w:jc w:val="left"/>
                        </w:pPr>
                        <w:r>
                          <w:t>from backend.training.dimension_rewards import differentiable_iou</w:t>
                        </w:r>
                      </w:p>
                      <w:p w14:paraId="5C349B1F">
                        <w:pPr>
                          <w:jc w:val="left"/>
                        </w:pPr>
                      </w:p>
                      <w:p w14:paraId="36AF71DA">
                        <w:pPr>
                          <w:jc w:val="left"/>
                        </w:pPr>
                        <w:r>
                          <w:t>g = torch.tensor([[0.5, 0.5, 0.2, 0.2]])</w:t>
                        </w:r>
                      </w:p>
                      <w:p w14:paraId="50D48DEB">
                        <w:pPr>
                          <w:jc w:val="left"/>
                        </w:pPr>
                      </w:p>
                      <w:p w14:paraId="2D7C740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情况A：输入不带梯度（学生常见误解）</w:t>
                        </w:r>
                      </w:p>
                      <w:p w14:paraId="20B47139">
                        <w:pPr>
                          <w:jc w:val="left"/>
                        </w:pPr>
                        <w:r>
                          <w:t>p1 = torch.tensor([[0.5, 0.5, 0.2, 0.2]])</w:t>
                        </w:r>
                      </w:p>
                      <w:p w14:paraId="07BA91E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print('A 输入无requires_grad →', differentiable_iou(p1, g).requires_grad)</w:t>
                        </w:r>
                      </w:p>
                      <w:p w14:paraId="2042CDDB">
                        <w:pPr>
                          <w:jc w:val="left"/>
                        </w:pPr>
                      </w:p>
                      <w:p w14:paraId="7977047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情况B：预测框带梯度（训练时的真实情况）</w:t>
                        </w:r>
                      </w:p>
                      <w:p w14:paraId="2818D2BB">
                        <w:pPr>
                          <w:jc w:val="left"/>
                        </w:pPr>
                        <w:r>
                          <w:t>p2 = torch.tensor([[0.5, 0.5, 0.2, 0.2]], requires_grad=True)</w:t>
                        </w:r>
                      </w:p>
                      <w:p w14:paraId="11DFA228">
                        <w:pPr>
                          <w:jc w:val="left"/>
                        </w:pPr>
                        <w:r>
                          <w:t>out = differentiable_iou(p2, g)</w:t>
                        </w:r>
                      </w:p>
                      <w:p w14:paraId="0F53376D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print('B 预测框带梯度 →', out.requires_grad)</w:t>
                        </w:r>
                      </w:p>
                      <w:p w14:paraId="71EA2F7A">
                        <w:pPr>
                          <w:jc w:val="left"/>
                        </w:pPr>
                        <w:r>
                          <w:t>out.backward()</w:t>
                        </w:r>
                      </w:p>
                      <w:p w14:paraId="44A612F6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print('  反传后 p.grad =', p2.grad.tolist())</w:t>
                        </w:r>
                      </w:p>
                      <w:p w14:paraId="0054AA95">
                        <w:pPr>
                          <w:jc w:val="left"/>
                        </w:pPr>
                        <w:r>
                          <w:t>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本机实测输出</w:t>
      </w:r>
      <w:r>
        <w:rPr>
          <w:rFonts w:hint="eastAsia"/>
        </w:rPr>
        <w:t>：</w:t>
      </w:r>
    </w:p>
    <w:p w14:paraId="64090A19">
      <w:r>
        <w:drawing>
          <wp:inline distT="0" distB="0" distL="0" distR="0">
            <wp:extent cx="5760720" cy="5760720"/>
            <wp:effectExtent l="0" t="0" r="0" b="0"/>
            <wp:docPr id="26" name="文本框 8a80n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C0BFCE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A 输入无requires_grad → False</w:t>
                        </w:r>
                      </w:p>
                      <w:p w14:paraId="70887DD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B 预测框带梯度 → True</w:t>
                        </w:r>
                      </w:p>
                      <w:p w14:paraId="773A39A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反传后 p.grad = [[0.0, 0.0, 6.29425048828125e-05, 6.29425048828125e-05]]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讲解话术</w:t>
      </w:r>
      <w:r>
        <w:rPr>
          <w:rFonts w:hint="eastAsia"/>
        </w:rPr>
        <w:t xml:space="preserve">：情况 A 的 </w:t>
      </w:r>
      <w:r>
        <w:rPr>
          <w:rFonts w:ascii="Consolas" w:hAnsi="Consolas" w:eastAsia="Consolas" w:cs="Consolas"/>
          <w:shd w:val="clear" w:fill="f5f5f5"/>
        </w:rPr>
        <w:t>False</w:t>
      </w:r>
      <w:r>
        <w:rPr>
          <w:rFonts w:hint="eastAsia"/>
        </w:rPr>
        <w:t xml:space="preserve"> 解释了为什么很多同学写了可微函数却发现"没有梯度"——</w:t>
      </w:r>
      <w:r>
        <w:rPr>
          <w:rFonts w:hint="eastAsia"/>
          <w:b w:val="1"/>
        </w:rPr>
        <w:t xml:space="preserve">不是函数不可微，是输入张量没带 </w:t>
      </w:r>
      <w:r>
        <w:rPr>
          <w:rFonts w:ascii="Consolas" w:hAnsi="Consolas" w:eastAsia="Consolas" w:cs="Consolas"/>
          <w:b w:val="1"/>
          <w:shd w:val="clear" w:fill="f5f5f5"/>
        </w:rPr>
        <w:t>requires_grad</w:t>
      </w:r>
      <w:r>
        <w:rPr>
          <w:rFonts w:hint="eastAsia"/>
        </w:rPr>
        <w:t>。情况 B 的梯度值出现在 w/h 方向，正是"框的位置还能被调整"的直接证据。</w:t>
      </w:r>
    </w:p>
    <w:p w14:paraId="360B0424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4.7 演示七：Dummy 引擎无模型跑通（1 分钟）</w:t>
      </w:r>
    </w:p>
    <w:p w14:paraId="23DFBE9A">
      <w:r>
        <w:drawing>
          <wp:inline distT="0" distB="0" distL="0" distR="0">
            <wp:extent cx="5760720" cy="5760720"/>
            <wp:effectExtent l="0" t="0" r="0" b="0"/>
            <wp:docPr id="28" name="文本框 ba57a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E2A08D7">
                        <w:pPr>
                          <w:jc w:val="left"/>
                        </w:pPr>
                        <w:r>
                          <w:t>python -c "</w:t>
                        </w:r>
                      </w:p>
                      <w:p w14:paraId="3FE60CB6">
                        <w:pPr>
                          <w:jc w:val="left"/>
                        </w:pPr>
                        <w:r>
                          <w:t>import sys; sys.path.insert(0,'.')</w:t>
                        </w:r>
                      </w:p>
                      <w:p w14:paraId="24D45648">
                        <w:pPr>
                          <w:jc w:val="left"/>
                        </w:pPr>
                        <w:r>
                          <w:t>from backend.inference.engine import create_engine</w:t>
                        </w:r>
                      </w:p>
                      <w:p w14:paraId="3A2D2314">
                        <w:pPr>
                          <w:jc w:val="left"/>
                        </w:pPr>
                        <w:r>
                          <w:t>from backend.schemas.defect import TIANCHI_CLASS_NAMES</w:t>
                        </w:r>
                      </w:p>
                      <w:p w14:paraId="5854CBB3">
                        <w:pPr>
                          <w:jc w:val="left"/>
                        </w:pPr>
                      </w:p>
                      <w:p w14:paraId="112E09D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print('类别数:', len(TIANCHI_CLASS_NAMES))</w:t>
                        </w:r>
                      </w:p>
                      <w:p w14:paraId="21D0D7B3">
                        <w:pPr>
                          <w:jc w:val="left"/>
                        </w:pPr>
                        <w:r>
                          <w:t>e = create_engine('dummy')</w:t>
                        </w:r>
                      </w:p>
                      <w:p w14:paraId="4AD3FE2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print('引擎:', type(e).__name__)</w:t>
                        </w:r>
                      </w:p>
                      <w:p w14:paraId="05BE3000">
                        <w:pPr>
                          <w:jc w:val="left"/>
                        </w:pPr>
                        <w:r>
                          <w:t>print('benchmark:', e.benchmark(batch_size=1, iterations=5))</w:t>
                        </w:r>
                      </w:p>
                      <w:p w14:paraId="592DD907">
                        <w:pPr>
                          <w:jc w:val="left"/>
                        </w:pPr>
                        <w:r>
                          <w:t>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讲解话术</w:t>
      </w:r>
      <w:r>
        <w:rPr>
          <w:rFonts w:hint="eastAsia"/>
        </w:rPr>
        <w:t>：没有 GPU、没有权重也能跑通全链路——这是抽象基类 + 工厂模式的直接价值。</w:t>
      </w:r>
    </w:p>
    <w:p w14:paraId="1C7AF71A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4.8 演示八：奖励公式单测（30 秒，证明公式可验证）</w:t>
      </w:r>
    </w:p>
    <w:p w14:paraId="4C5271C0">
      <w:r>
        <w:drawing>
          <wp:inline distT="0" distB="0" distL="0" distR="0">
            <wp:extent cx="5760720" cy="5760720"/>
            <wp:effectExtent l="0" t="0" r="0" b="0"/>
            <wp:docPr id="30" name="文本框 y9alh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EA66980">
                        <w:pPr>
                          <w:jc w:val="left"/>
                        </w:pPr>
                        <w:r>
                          <w:t>python -m pytest backend/training/tests/test_dimension_rewards.py -v --tb=short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本机实测输出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21 passed in 3.04s</w:t>
      </w:r>
    </w:p>
    <w:p w14:paraId="11173A7C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4.9 演示九：启动服务看实时看板（2 分钟）</w:t>
      </w:r>
    </w:p>
    <w:p w14:paraId="4324AB17">
      <w:r>
        <w:drawing>
          <wp:inline distT="0" distB="0" distL="0" distR="0">
            <wp:extent cx="5760720" cy="5760720"/>
            <wp:effectExtent l="0" t="0" r="0" b="0"/>
            <wp:docPr id="32" name="文本框 bv9ya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170C43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方式一：一键脚本</w:t>
                        </w:r>
                      </w:p>
                      <w:p w14:paraId="00C288CD">
                        <w:pPr>
                          <w:jc w:val="left"/>
                        </w:pPr>
                        <w:r>
                          <w:t>scripts\start.bat backend</w:t>
                        </w:r>
                      </w:p>
                      <w:p w14:paraId="2108A2DD">
                        <w:pPr>
                          <w:jc w:val="left"/>
                        </w:pPr>
                      </w:p>
                      <w:p w14:paraId="15D4517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方式二：直接启动</w:t>
                        </w:r>
                      </w:p>
                      <w:p w14:paraId="22DE7610">
                        <w:pPr>
                          <w:jc w:val="left"/>
                        </w:pPr>
                        <w:r>
                          <w:t>python -m backend.main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然后浏览器打开：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8390B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地址</w:t>
            </w:r>
          </w:p>
        </w:tc>
        <w:tc>
          <w:tcPr>
            <w:tcW w:w="4153" w:type="dxa"/>
            <w:vAlign w:val="center"/>
          </w:tcPr>
          <w:p w14:paraId="31568B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</w:tr>
      <w:tr>
        <w:trPr/>
        <w:tc>
          <w:tcPr>
            <w:tcW w:w="4153" w:type="dxa"/>
            <w:vAlign w:val="center"/>
          </w:tcPr>
          <w:p w14:paraId="34EC6453">
            <w:r>
              <w:t>http://localhost:8000/simulator</w:t>
            </w:r>
          </w:p>
        </w:tc>
        <w:tc>
          <w:tcPr>
            <w:tcW w:w="4153" w:type="dxa"/>
            <w:vAlign w:val="center"/>
          </w:tcPr>
          <w:p w14:paraId="20568E60">
            <w:r>
              <w:rPr>
                <w:rFonts w:hint="eastAsia"/>
              </w:rPr>
              <w:t>产线模拟器（Canvas 织物纹理 + 缺陷标注动画）</w:t>
            </w:r>
          </w:p>
        </w:tc>
      </w:tr>
      <w:tr>
        <w:trPr/>
        <w:tc>
          <w:tcPr>
            <w:tcW w:w="4153" w:type="dxa"/>
            <w:vAlign w:val="center"/>
          </w:tcPr>
          <w:p w14:paraId="24A46175">
            <w:r>
              <w:t>http://localhost:8000/dashboard</w:t>
            </w:r>
          </w:p>
        </w:tc>
        <w:tc>
          <w:tcPr>
            <w:tcW w:w="4153" w:type="dxa"/>
            <w:vAlign w:val="center"/>
          </w:tcPr>
          <w:p w14:paraId="6C5E32D0">
            <w:r>
              <w:rPr>
                <w:rFonts w:hint="eastAsia"/>
              </w:rPr>
              <w:t>监控看板（4 标签 + Chart.js + WebSocket 实时告警）</w:t>
            </w:r>
          </w:p>
        </w:tc>
      </w:tr>
      <w:tr>
        <w:trPr/>
        <w:tc>
          <w:tcPr>
            <w:tcW w:w="4153" w:type="dxa"/>
            <w:vAlign w:val="center"/>
          </w:tcPr>
          <w:p w14:paraId="59E4CD05">
            <w:r>
              <w:t>http://localhost:8000/docs</w:t>
            </w:r>
          </w:p>
        </w:tc>
        <w:tc>
          <w:tcPr>
            <w:tcW w:w="4153" w:type="dxa"/>
            <w:vAlign w:val="center"/>
          </w:tcPr>
          <w:p w14:paraId="3C758F1D">
            <w:r>
              <w:rPr>
                <w:rFonts w:hint="eastAsia"/>
              </w:rPr>
              <w:t>Swagger API 文档</w:t>
            </w:r>
          </w:p>
        </w:tc>
      </w:tr>
    </w:tbl>
    <w:p w14:paraId="0A0F1B9E">
      <w:r>
        <w:rPr>
          <w:rFonts w:hint="eastAsia"/>
          <w:b w:val="1"/>
        </w:rPr>
        <w:t>讲解话术</w:t>
      </w:r>
      <w:r>
        <w:rPr>
          <w:rFonts w:hint="eastAsia"/>
        </w:rPr>
        <w:t xml:space="preserve">：看板上的告警是 WebSocket 实时推送的，后端 </w:t>
      </w:r>
      <w:r>
        <w:rPr>
          <w:rFonts w:ascii="Consolas" w:hAnsi="Consolas" w:eastAsia="Consolas" w:cs="Consolas"/>
          <w:shd w:val="clear" w:fill="f5f5f5"/>
        </w:rPr>
        <w:t>/ws/alerts</w:t>
      </w:r>
      <w:r>
        <w:rPr>
          <w:rFonts w:hint="eastAsia"/>
        </w:rPr>
        <w:t xml:space="preserve"> 端点；</w:t>
      </w:r>
      <w:r>
        <w:rPr>
          <w:rFonts w:ascii="Consolas" w:hAnsi="Consolas" w:eastAsia="Consolas" w:cs="Consolas"/>
          <w:shd w:val="clear" w:fill="f5f5f5"/>
        </w:rPr>
        <w:t>ping</w:t>
      </w:r>
      <w:r>
        <w:t>/</w:t>
      </w:r>
      <w:r>
        <w:rPr>
          <w:rFonts w:ascii="Consolas" w:hAnsi="Consolas" w:eastAsia="Consolas" w:cs="Consolas"/>
          <w:shd w:val="clear" w:fill="f5f5f5"/>
        </w:rPr>
        <w:t>pong</w:t>
      </w:r>
      <w:r>
        <w:rPr>
          <w:rFonts w:hint="eastAsia"/>
        </w:rPr>
        <w:t xml:space="preserve"> 是心跳机制。</w:t>
      </w:r>
    </w:p>
    <w:p w14:paraId="3CE53CE3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4.10 演示十：因子解耦对照表（1 分钟）</w:t>
      </w:r>
    </w:p>
    <w:p w14:paraId="4CF3956E">
      <w:r>
        <w:drawing>
          <wp:inline distT="0" distB="0" distL="0" distR="0">
            <wp:extent cx="5760720" cy="5760720"/>
            <wp:effectExtent l="0" t="0" r="0" b="0"/>
            <wp:docPr id="34" name="文本框 8ihau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A663C80">
                        <w:pPr>
                          <w:jc w:val="left"/>
                        </w:pPr>
                        <w:r>
                          <w:t>for d in tianchi18_full tianchi18_nomosaic1280 tianchi18_mosaic1280 tianchi18_hi1536_v4; do</w:t>
                        </w:r>
                      </w:p>
                      <w:p w14:paraId="208B915E">
                        <w:pPr>
                          <w:jc w:val="left"/>
                        </w:pPr>
                        <w:r>
                          <w:t xml:space="preserve">  f="runs/rtdetr/$d/results.csv"</w:t>
                        </w:r>
                      </w:p>
                      <w:p w14:paraId="34F0CF62">
                        <w:pPr>
                          <w:jc w:val="left"/>
                        </w:pPr>
                        <w:r>
                          <w:t xml:space="preserve">  [ -f "$f" ] &amp;&amp; python -c "</w:t>
                        </w:r>
                      </w:p>
                      <w:p w14:paraId="68088D05">
                        <w:pPr>
                          <w:jc w:val="left"/>
                        </w:pPr>
                        <w:r>
                          <w:t>import pandas as pd</w:t>
                        </w:r>
                      </w:p>
                      <w:p w14:paraId="5DE71A61">
                        <w:pPr>
                          <w:jc w:val="left"/>
                        </w:pPr>
                        <w:r>
                          <w:t>df=pd.read_csv(r'$f'); df.columns=[c.strip() for c in df.columns]</w:t>
                        </w:r>
                      </w:p>
                      <w:p w14:paraId="646A577B">
                        <w:pPr>
                          <w:jc w:val="left"/>
                        </w:pPr>
                        <w:r>
                          <w:t>c=[x for x in df.columns if 'mAP50(B)' in x][0]</w:t>
                        </w:r>
                      </w:p>
                      <w:p w14:paraId="74267B95">
                        <w:pPr>
                          <w:jc w:val="left"/>
                        </w:pPr>
                        <w:r>
                          <w:t>print(f'$d: best mAP50={df[c].max():.4f} @ep{df[c].idxmax()}')</w:t>
                        </w:r>
                      </w:p>
                      <w:p w14:paraId="08541372">
                        <w:pPr>
                          <w:jc w:val="left"/>
                        </w:pPr>
                        <w:r>
                          <w:t>"</w:t>
                        </w:r>
                      </w:p>
                      <w:p w14:paraId="23B9D83D">
                        <w:pPr>
                          <w:jc w:val="left"/>
                        </w:pPr>
                        <w:r>
                          <w:t>done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本机实测输出</w:t>
      </w:r>
      <w:r>
        <w:rPr>
          <w:rFonts w:hint="eastAsia"/>
        </w:rPr>
        <w:t>：</w:t>
      </w:r>
    </w:p>
    <w:p w14:paraId="0C192BD3">
      <w:r>
        <w:drawing>
          <wp:inline distT="0" distB="0" distL="0" distR="0">
            <wp:extent cx="5760720" cy="5760720"/>
            <wp:effectExtent l="0" t="0" r="0" b="0"/>
            <wp:docPr id="36" name="文本框 sv7n7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4E96FFE5">
                        <w:pPr>
                          <w:jc w:val="left"/>
                        </w:pPr>
                        <w:r>
                          <w:t>tianchi18_full:           best mAP50=0.5414 @ep55</w:t>
                        </w:r>
                      </w:p>
                      <w:p w14:paraId="29C252F1">
                        <w:pPr>
                          <w:jc w:val="left"/>
                        </w:pPr>
                        <w:r>
                          <w:t>tianchi18_nomosaic1280:   best mAP50=0.5707 @ep49</w:t>
                        </w:r>
                      </w:p>
                      <w:p w14:paraId="300F9505">
                        <w:pPr>
                          <w:jc w:val="left"/>
                        </w:pPr>
                        <w:r>
                          <w:t>tianchi18_mosaic1280:     best mAP50=0.5887 @ep52</w:t>
                        </w:r>
                      </w:p>
                      <w:p w14:paraId="1BF0F4F9">
                        <w:pPr>
                          <w:jc w:val="left"/>
                        </w:pPr>
                        <w:r>
                          <w:t>tianchi18_hi1536_v4:      best mAP50=0.5693 @ep59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讲解话术</w:t>
      </w:r>
      <w:r>
        <w:rPr>
          <w:rFonts w:hint="eastAsia"/>
        </w:rPr>
        <w:t>：这四条构成完整解耦链——基线 0.5414 →加 rect 0.5707（+0.029）→ 加 mosaic 0.5887（+0.018）→ 换 1536 降到 0.5693（−0.019，无净增益）。</w:t>
      </w:r>
    </w:p>
    <w:p w14:paraId="6624C379">
      <w:pPr>
        <w:ind w:left="240"/>
      </w:pPr>
      <w:r>
        <w:rPr>
          <w:rFonts w:hint="eastAsia"/>
          <w:b w:val="1"/>
        </w:rPr>
        <w:t>注意口径</w:t>
      </w:r>
      <w:r>
        <w:rPr>
          <w:rFonts w:hint="eastAsia"/>
        </w:rPr>
        <w:t xml:space="preserve">：以上是 </w:t>
      </w:r>
      <w:r>
        <w:rPr>
          <w:rFonts w:ascii="Consolas" w:hAnsi="Consolas" w:eastAsia="Consolas" w:cs="Consolas"/>
          <w:shd w:val="clear" w:fill="f5f5f5"/>
        </w:rPr>
        <w:t>mAP50(B)</w:t>
      </w:r>
      <w:r>
        <w:rPr>
          <w:rFonts w:hint="eastAsia"/>
        </w:rPr>
        <w:t xml:space="preserve"> 单口径。官方口径 mean mAP（IoU0.1/0.3/0.5 三档平均）下 rect +0.036、mosaic +0.027。</w:t>
      </w:r>
      <w:r>
        <w:rPr>
          <w:rFonts w:hint="eastAsia"/>
          <w:b w:val="1"/>
        </w:rPr>
        <w:t>两口径下 rect 贡献都大于 mosaic，但引用时必须标明是哪个口径。</w:t>
      </w:r>
    </w:p>
    <w:p w14:paraId="163B18D2">
      <w:pPr>
        <w:pStyle w:val="imuh3z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4.11 演示十一：查看各类 AP 差异（1 分钟）</w:t>
      </w:r>
    </w:p>
    <w:p w14:paraId="1B41F8A8">
      <w:r>
        <w:drawing>
          <wp:inline distT="0" distB="0" distL="0" distR="0">
            <wp:extent cx="5760720" cy="5760720"/>
            <wp:effectExtent l="0" t="0" r="0" b="0"/>
            <wp:docPr id="38" name="文本框 dcegl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82FB301">
                        <w:pPr>
                          <w:jc w:val="left"/>
                        </w:pPr>
                        <w:r>
                          <w:t>python scripts/compare_runs.py \</w:t>
                        </w:r>
                      </w:p>
                      <w:p w14:paraId="4F88A9C8">
                        <w:pPr>
                          <w:jc w:val="left"/>
                        </w:pPr>
                        <w:r>
                          <w:t xml:space="preserve">    --run baseline=runs/rtdetr/tianchi18_full \</w:t>
                        </w:r>
                      </w:p>
                      <w:p w14:paraId="6A6556A9">
                        <w:pPr>
                          <w:jc w:val="left"/>
                        </w:pPr>
                        <w:r>
                          <w:t xml:space="preserve">    --run mosaic=runs/rtdetr/tianchi18_mosaic1280 \</w:t>
                        </w:r>
                      </w:p>
                      <w:p w14:paraId="324242CA">
                        <w:pPr>
                          <w:jc w:val="left"/>
                        </w:pPr>
                        <w:r>
                          <w:t xml:space="preserve">    --out runs/compare/demo.md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会输出逐类 AP@0.5 差值表与关键类对比。</w:t>
      </w:r>
    </w:p>
    <w:p w14:paraId="33C0A872">
      <w:pPr>
        <w:pStyle w:val="000004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五、现场演示的时间分配建议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3B2C47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演示</w:t>
            </w:r>
          </w:p>
        </w:tc>
        <w:tc>
          <w:tcPr>
            <w:tcW w:w="2076" w:type="dxa"/>
            <w:vAlign w:val="center"/>
          </w:tcPr>
          <w:p w14:paraId="220FF7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时长</w:t>
            </w:r>
          </w:p>
        </w:tc>
        <w:tc>
          <w:tcPr>
            <w:tcW w:w="2076" w:type="dxa"/>
            <w:vAlign w:val="center"/>
          </w:tcPr>
          <w:p w14:paraId="4B177E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讲什么</w:t>
            </w:r>
          </w:p>
        </w:tc>
        <w:tc>
          <w:tcPr>
            <w:tcW w:w="2076" w:type="dxa"/>
            <w:vAlign w:val="center"/>
          </w:tcPr>
          <w:p w14:paraId="5C3CC8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</w:tr>
      <w:tr>
        <w:trPr/>
        <w:tc>
          <w:tcPr>
            <w:tcW w:w="2076" w:type="dxa"/>
            <w:vAlign w:val="center"/>
          </w:tcPr>
          <w:p w14:paraId="6C398119">
            <w:r>
              <w:rPr>
                <w:rFonts w:hint="eastAsia"/>
              </w:rPr>
              <w:t>一 哈希验证</w:t>
            </w:r>
          </w:p>
        </w:tc>
        <w:tc>
          <w:tcPr>
            <w:tcW w:w="2076" w:type="dxa"/>
            <w:vAlign w:val="center"/>
          </w:tcPr>
          <w:p w14:paraId="752C3962">
            <w:r>
              <w:t>30s</w:t>
            </w:r>
          </w:p>
        </w:tc>
        <w:tc>
          <w:tcPr>
            <w:tcW w:w="2076" w:type="dxa"/>
            <w:vAlign w:val="center"/>
          </w:tcPr>
          <w:p w14:paraId="7B52E5EF">
            <w:r>
              <w:rPr>
                <w:rFonts w:hint="eastAsia"/>
              </w:rPr>
              <w:t>数据坑的铁证</w:t>
            </w:r>
          </w:p>
        </w:tc>
        <w:tc>
          <w:tcPr>
            <w:tcW w:w="2076" w:type="dxa"/>
            <w:vAlign w:val="center"/>
          </w:tcPr>
          <w:p w14:paraId="4FD3AD5B">
            <w:r>
              <w:t>★★★★★</w:t>
            </w:r>
          </w:p>
        </w:tc>
      </w:tr>
      <w:tr>
        <w:trPr/>
        <w:tc>
          <w:tcPr>
            <w:tcW w:w="2076" w:type="dxa"/>
            <w:vAlign w:val="center"/>
          </w:tcPr>
          <w:p w14:paraId="5FC064C7">
            <w:r>
              <w:rPr>
                <w:rFonts w:hint="eastAsia"/>
              </w:rPr>
              <w:t>三 类别分布</w:t>
            </w:r>
          </w:p>
        </w:tc>
        <w:tc>
          <w:tcPr>
            <w:tcW w:w="2076" w:type="dxa"/>
            <w:vAlign w:val="center"/>
          </w:tcPr>
          <w:p w14:paraId="029A8234">
            <w:r>
              <w:t>1min</w:t>
            </w:r>
          </w:p>
        </w:tc>
        <w:tc>
          <w:tcPr>
            <w:tcW w:w="2076" w:type="dxa"/>
            <w:vAlign w:val="center"/>
          </w:tcPr>
          <w:p w14:paraId="35355B5D">
            <w:r>
              <w:rPr>
                <w:rFonts w:hint="eastAsia"/>
              </w:rPr>
              <w:t>长尾问题</w:t>
            </w:r>
          </w:p>
        </w:tc>
        <w:tc>
          <w:tcPr>
            <w:tcW w:w="2076" w:type="dxa"/>
            <w:vAlign w:val="center"/>
          </w:tcPr>
          <w:p w14:paraId="7FE5CBFF">
            <w:r>
              <w:t>★★★★</w:t>
            </w:r>
          </w:p>
        </w:tc>
      </w:tr>
      <w:tr>
        <w:trPr/>
        <w:tc>
          <w:tcPr>
            <w:tcW w:w="2076" w:type="dxa"/>
            <w:vAlign w:val="center"/>
          </w:tcPr>
          <w:p w14:paraId="6E36E87B">
            <w:r>
              <w:rPr>
                <w:rFonts w:hint="eastAsia"/>
              </w:rPr>
              <w:t>六 可微性</w:t>
            </w:r>
          </w:p>
        </w:tc>
        <w:tc>
          <w:tcPr>
            <w:tcW w:w="2076" w:type="dxa"/>
            <w:vAlign w:val="center"/>
          </w:tcPr>
          <w:p w14:paraId="10E47314">
            <w:r>
              <w:t>2min</w:t>
            </w:r>
          </w:p>
        </w:tc>
        <w:tc>
          <w:tcPr>
            <w:tcW w:w="2076" w:type="dxa"/>
            <w:vAlign w:val="center"/>
          </w:tcPr>
          <w:p w14:paraId="6B7F447B">
            <w:r>
              <w:rPr>
                <w:rFonts w:hint="eastAsia"/>
              </w:rPr>
              <w:t>七维奖励的立身之本</w:t>
            </w:r>
          </w:p>
        </w:tc>
        <w:tc>
          <w:tcPr>
            <w:tcW w:w="2076" w:type="dxa"/>
            <w:vAlign w:val="center"/>
          </w:tcPr>
          <w:p w14:paraId="3708CC0F">
            <w:r>
              <w:t>★★★★★</w:t>
            </w:r>
          </w:p>
        </w:tc>
      </w:tr>
      <w:tr>
        <w:trPr/>
        <w:tc>
          <w:tcPr>
            <w:tcW w:w="2076" w:type="dxa"/>
            <w:vAlign w:val="center"/>
          </w:tcPr>
          <w:p w14:paraId="46FDF463">
            <w:r>
              <w:rPr>
                <w:rFonts w:hint="eastAsia"/>
              </w:rPr>
              <w:t>十 因子解耦</w:t>
            </w:r>
          </w:p>
        </w:tc>
        <w:tc>
          <w:tcPr>
            <w:tcW w:w="2076" w:type="dxa"/>
            <w:vAlign w:val="center"/>
          </w:tcPr>
          <w:p w14:paraId="0C5218A6">
            <w:r>
              <w:t>1min</w:t>
            </w:r>
          </w:p>
        </w:tc>
        <w:tc>
          <w:tcPr>
            <w:tcW w:w="2076" w:type="dxa"/>
            <w:vAlign w:val="center"/>
          </w:tcPr>
          <w:p w14:paraId="1B40EED6">
            <w:r>
              <w:rPr>
                <w:rFonts w:hint="eastAsia"/>
              </w:rPr>
              <w:t>方法论</w:t>
            </w:r>
          </w:p>
        </w:tc>
        <w:tc>
          <w:tcPr>
            <w:tcW w:w="2076" w:type="dxa"/>
            <w:vAlign w:val="center"/>
          </w:tcPr>
          <w:p w14:paraId="40BB9F7B">
            <w:r>
              <w:t>★★★★</w:t>
            </w:r>
          </w:p>
        </w:tc>
      </w:tr>
      <w:tr>
        <w:trPr/>
        <w:tc>
          <w:tcPr>
            <w:tcW w:w="2076" w:type="dxa"/>
            <w:vAlign w:val="center"/>
          </w:tcPr>
          <w:p w14:paraId="508B47CF">
            <w:r>
              <w:rPr>
                <w:rFonts w:hint="eastAsia"/>
              </w:rPr>
              <w:t>九 启动看板</w:t>
            </w:r>
          </w:p>
        </w:tc>
        <w:tc>
          <w:tcPr>
            <w:tcW w:w="2076" w:type="dxa"/>
            <w:vAlign w:val="center"/>
          </w:tcPr>
          <w:p w14:paraId="1DC0E452">
            <w:r>
              <w:t>2min</w:t>
            </w:r>
          </w:p>
        </w:tc>
        <w:tc>
          <w:tcPr>
            <w:tcW w:w="2076" w:type="dxa"/>
            <w:vAlign w:val="center"/>
          </w:tcPr>
          <w:p w14:paraId="6941ACD8">
            <w:r>
              <w:rPr>
                <w:rFonts w:hint="eastAsia"/>
              </w:rPr>
              <w:t>全链路闭环</w:t>
            </w:r>
          </w:p>
        </w:tc>
        <w:tc>
          <w:tcPr>
            <w:tcW w:w="2076" w:type="dxa"/>
            <w:vAlign w:val="center"/>
          </w:tcPr>
          <w:p w14:paraId="7055D620">
            <w:r>
              <w:t>★★★</w:t>
            </w:r>
          </w:p>
        </w:tc>
      </w:tr>
      <w:tr>
        <w:trPr/>
        <w:tc>
          <w:tcPr>
            <w:tcW w:w="2076" w:type="dxa"/>
            <w:vAlign w:val="center"/>
          </w:tcPr>
          <w:p w14:paraId="0040FDB2">
            <w:r>
              <w:rPr>
                <w:rFonts w:hint="eastAsia"/>
              </w:rPr>
              <w:t>四 越界检测</w:t>
            </w:r>
          </w:p>
        </w:tc>
        <w:tc>
          <w:tcPr>
            <w:tcW w:w="2076" w:type="dxa"/>
            <w:vAlign w:val="center"/>
          </w:tcPr>
          <w:p w14:paraId="4D8F8D8F">
            <w:r>
              <w:t>1min</w:t>
            </w:r>
          </w:p>
        </w:tc>
        <w:tc>
          <w:tcPr>
            <w:tcW w:w="2076" w:type="dxa"/>
            <w:vAlign w:val="center"/>
          </w:tcPr>
          <w:p w14:paraId="1977B502">
            <w:r>
              <w:rPr>
                <w:rFonts w:hint="eastAsia"/>
              </w:rPr>
              <w:t>防御性编码</w:t>
            </w:r>
          </w:p>
        </w:tc>
        <w:tc>
          <w:tcPr>
            <w:tcW w:w="2076" w:type="dxa"/>
            <w:vAlign w:val="center"/>
          </w:tcPr>
          <w:p w14:paraId="02270938">
            <w:r>
              <w:t>★★</w:t>
            </w:r>
          </w:p>
        </w:tc>
      </w:tr>
      <w:tr>
        <w:trPr/>
        <w:tc>
          <w:tcPr>
            <w:tcW w:w="2076" w:type="dxa"/>
            <w:vAlign w:val="center"/>
          </w:tcPr>
          <w:p w14:paraId="30767429">
            <w:r>
              <w:rPr>
                <w:rFonts w:hint="eastAsia"/>
              </w:rPr>
              <w:t>五 尺寸一致性</w:t>
            </w:r>
          </w:p>
        </w:tc>
        <w:tc>
          <w:tcPr>
            <w:tcW w:w="2076" w:type="dxa"/>
            <w:vAlign w:val="center"/>
          </w:tcPr>
          <w:p w14:paraId="5F1DFBA3">
            <w:r>
              <w:t>30s</w:t>
            </w:r>
          </w:p>
        </w:tc>
        <w:tc>
          <w:tcPr>
            <w:tcW w:w="2076" w:type="dxa"/>
            <w:vAlign w:val="center"/>
          </w:tcPr>
          <w:p w14:paraId="1388FC31">
            <w:r>
              <w:rPr>
                <w:rFonts w:hint="eastAsia"/>
              </w:rPr>
              <w:t>rect 收益机制</w:t>
            </w:r>
          </w:p>
        </w:tc>
        <w:tc>
          <w:tcPr>
            <w:tcW w:w="2076" w:type="dxa"/>
            <w:vAlign w:val="center"/>
          </w:tcPr>
          <w:p w14:paraId="14D3524B">
            <w:r>
              <w:t>★★</w:t>
            </w:r>
          </w:p>
        </w:tc>
      </w:tr>
      <w:tr>
        <w:trPr/>
        <w:tc>
          <w:tcPr>
            <w:tcW w:w="2076" w:type="dxa"/>
            <w:vAlign w:val="center"/>
          </w:tcPr>
          <w:p w14:paraId="6073F2C0">
            <w:r>
              <w:rPr>
                <w:rFonts w:hint="eastAsia"/>
              </w:rPr>
              <w:t>八 单测</w:t>
            </w:r>
          </w:p>
        </w:tc>
        <w:tc>
          <w:tcPr>
            <w:tcW w:w="2076" w:type="dxa"/>
            <w:vAlign w:val="center"/>
          </w:tcPr>
          <w:p w14:paraId="0F6B7CB8">
            <w:r>
              <w:t>30s</w:t>
            </w:r>
          </w:p>
        </w:tc>
        <w:tc>
          <w:tcPr>
            <w:tcW w:w="2076" w:type="dxa"/>
            <w:vAlign w:val="center"/>
          </w:tcPr>
          <w:p w14:paraId="5AE50532">
            <w:r>
              <w:rPr>
                <w:rFonts w:hint="eastAsia"/>
              </w:rPr>
              <w:t>公式可验证</w:t>
            </w:r>
          </w:p>
        </w:tc>
        <w:tc>
          <w:tcPr>
            <w:tcW w:w="2076" w:type="dxa"/>
            <w:vAlign w:val="center"/>
          </w:tcPr>
          <w:p w14:paraId="43C075E9">
            <w:r>
              <w:t>★★</w:t>
            </w:r>
          </w:p>
        </w:tc>
      </w:tr>
      <w:tr>
        <w:trPr/>
        <w:tc>
          <w:tcPr>
            <w:tcW w:w="2076" w:type="dxa"/>
            <w:vAlign w:val="center"/>
          </w:tcPr>
          <w:p w14:paraId="540EB0B4">
            <w:r>
              <w:rPr>
                <w:rFonts w:hint="eastAsia"/>
              </w:rPr>
              <w:t>七 Dummy 引擎</w:t>
            </w:r>
          </w:p>
        </w:tc>
        <w:tc>
          <w:tcPr>
            <w:tcW w:w="2076" w:type="dxa"/>
            <w:vAlign w:val="center"/>
          </w:tcPr>
          <w:p w14:paraId="01DF4E97">
            <w:r>
              <w:t>1min</w:t>
            </w:r>
          </w:p>
        </w:tc>
        <w:tc>
          <w:tcPr>
            <w:tcW w:w="2076" w:type="dxa"/>
            <w:vAlign w:val="center"/>
          </w:tcPr>
          <w:p w14:paraId="4F6FDE81">
            <w:r>
              <w:rPr>
                <w:rFonts w:hint="eastAsia"/>
              </w:rPr>
              <w:t>架构价值</w:t>
            </w:r>
          </w:p>
        </w:tc>
        <w:tc>
          <w:tcPr>
            <w:tcW w:w="2076" w:type="dxa"/>
            <w:vAlign w:val="center"/>
          </w:tcPr>
          <w:p w14:paraId="378FBF8B">
            <w:r>
              <w:t>★★</w:t>
            </w:r>
          </w:p>
        </w:tc>
      </w:tr>
    </w:tbl>
    <w:p w14:paraId="4A1B0E72">
      <w:r>
        <w:rPr>
          <w:rFonts w:hint="eastAsia"/>
          <w:b w:val="1"/>
        </w:rPr>
        <w:t>如果只有 5 分钟</w:t>
      </w:r>
      <w:r>
        <w:rPr>
          <w:rFonts w:hint="eastAsia"/>
        </w:rPr>
        <w:t>：演示一 + 演示六 + 演示十。</w:t>
      </w:r>
    </w:p>
    <w:p w14:paraId="43B2394E">
      <w:pPr>
        <w:pStyle w:val="000004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六、演示时的常见问题预案</w:t>
      </w:r>
    </w:p>
    <w:p w14:paraId="54897CE6">
      <w:r>
        <w:rPr>
          <w:rFonts w:hint="eastAsia"/>
          <w:b w:val="1"/>
        </w:rPr>
        <w:t>Q：能不能现场重新训练？</w:t>
      </w:r>
    </w:p>
    <w:p w14:paraId="1F4083CB">
      <w:r>
        <w:rPr>
          <w:rFonts w:hint="eastAsia"/>
        </w:rPr>
        <w:t>不建议。60 epoch 在本机约需 1.5–2 小时，且</w:t>
      </w:r>
      <w:r>
        <w:rPr>
          <w:rFonts w:hint="eastAsia"/>
          <w:b w:val="1"/>
        </w:rPr>
        <w:t>训练期间严禁并发任何 GPU 进程</w:t>
      </w:r>
      <w:r>
        <w:rPr>
          <w:rFonts w:hint="eastAsia"/>
        </w:rPr>
        <w:t>——并行的推理脚本被终止时，飞行中的 CUDA kernel 会造成 GPU 级故障，杀死同卡训练进程（CUDA illegal memory access，与训练代码无关）。演示时只跑评估与推理。</w:t>
      </w:r>
    </w:p>
    <w:p w14:paraId="02C082B9">
      <w:r>
        <w:rPr>
          <w:rFonts w:hint="eastAsia"/>
          <w:b w:val="1"/>
        </w:rPr>
        <w:t>Q：为什么用 18 类而不是 20 类？</w:t>
      </w:r>
    </w:p>
    <w:p w14:paraId="703E4069">
      <w:r>
        <w:rPr>
          <w:rFonts w:hint="eastAsia"/>
        </w:rPr>
        <w:t xml:space="preserve">原始 20 类中有两对视觉上几乎无法区分：断经↔磨痕、纬缩↔粗纬。合并后关键类召回显著回升（纬缩+粗纬 0.40→0.88，断经+磨痕 0.52→0.79）。这是标签噪声天花板，不是模型能力问题。详见 </w:t>
      </w:r>
      <w:r>
        <w:rPr>
          <w:rFonts w:ascii="Consolas" w:hAnsi="Consolas" w:eastAsia="Consolas" w:cs="Consolas"/>
          <w:shd w:val="clear" w:fill="f5f5f5"/>
        </w:rPr>
        <w:t>backend/schemas/defect.py</w:t>
      </w:r>
      <w:r>
        <w:rPr>
          <w:rFonts w:hint="eastAsia"/>
        </w:rPr>
        <w:t xml:space="preserve"> 与讲义第六章。</w:t>
      </w:r>
    </w:p>
    <w:p w14:paraId="7DBBD0CD">
      <w:r>
        <w:rPr>
          <w:rFonts w:hint="eastAsia"/>
          <w:b w:val="1"/>
        </w:rPr>
        <w:t>Q：18 类是怎么合并的？会不会是我主观决定的？</w:t>
      </w:r>
    </w:p>
    <w:p w14:paraId="0A99FFF0">
      <w:r>
        <w:rPr>
          <w:rFonts w:hint="eastAsia"/>
        </w:rPr>
        <w:t>不是。项目做了数据驱动的聚类（</w:t>
      </w:r>
      <w:r>
        <w:rPr>
          <w:rFonts w:ascii="Consolas" w:hAnsi="Consolas" w:eastAsia="Consolas" w:cs="Consolas"/>
          <w:shd w:val="clear" w:fill="f5f5f5"/>
        </w:rPr>
        <w:t>scripts/cluster_defect_families.py</w:t>
      </w:r>
      <w:r>
        <w:rPr>
          <w:rFonts w:hint="eastAsia"/>
        </w:rPr>
        <w:t xml:space="preserve">），层次聚类 + bootstrap 稳定性检验证明 </w:t>
      </w:r>
      <w:r>
        <w:rPr>
          <w:rFonts w:hint="eastAsia"/>
          <w:b w:val="1"/>
        </w:rPr>
        <w:t>k=3 族稳定（support=1.00）</w:t>
      </w:r>
      <w:r>
        <w:rPr>
          <w:rFonts w:hint="eastAsia"/>
        </w:rPr>
        <w:t>，k=6 族不被数据支持（稳定性 0.286）。合并的 18 类本身来自对混淆矩阵加裁剪图的人工复核。</w:t>
      </w:r>
    </w:p>
    <w:p w14:paraId="671B7EC8">
      <w:r>
        <w:rPr>
          <w:rFonts w:hint="eastAsia"/>
          <w:b w:val="1"/>
        </w:rPr>
        <w:t>Q：模型指标和公开方法比如何？</w:t>
      </w:r>
    </w:p>
    <w:p w14:paraId="4641A072">
      <w:r>
        <w:rPr>
          <w:rFonts w:hint="eastAsia"/>
        </w:rPr>
        <w:t>Tianchi 20 类口径下 mAP50 = 59.4%，与 Fab-ME（YOLOv8s）持平，低于 SPFFNet（YOLOv11）的 65.8%。</w:t>
      </w:r>
      <w:r>
        <w:rPr>
          <w:rFonts w:hint="eastAsia"/>
          <w:b w:val="1"/>
        </w:rPr>
        <w:t>注意 SPFFNet 报告的是 8 类子集口径，不可直接对比。</w:t>
      </w:r>
    </w:p>
    <w:p w14:paraId="1367CCFF">
      <w:r>
        <w:rPr>
          <w:rFonts w:hint="eastAsia"/>
          <w:b w:val="1"/>
        </w:rPr>
        <w:t>Q：为什么 fp16 会让 mAP 变成 0？</w:t>
      </w:r>
    </w:p>
    <w:p w14:paraId="141A6ACE">
      <w:r>
        <w:rPr>
          <w:rFonts w:hint="eastAsia"/>
        </w:rPr>
        <w:t xml:space="preserve">fp16 最大值 65504，neck 中 39 个 BN 层激活值平方后逼近上限，cuDNN 的 BN 方差统计溢出导致 </w:t>
      </w:r>
      <w:r>
        <w:rPr>
          <w:rFonts w:ascii="Consolas" w:hAnsi="Consolas" w:eastAsia="Consolas" w:cs="Consolas"/>
          <w:shd w:val="clear" w:fill="f5f5f5"/>
        </w:rPr>
        <w:t>running_var</w:t>
      </w:r>
      <w:r>
        <w:rPr>
          <w:rFonts w:hint="eastAsia"/>
        </w:rPr>
        <w:t xml:space="preserve"> 归零；推理时 eval 模式用 </w:t>
      </w:r>
      <w:r>
        <w:rPr>
          <w:rFonts w:ascii="Consolas" w:hAnsi="Consolas" w:eastAsia="Consolas" w:cs="Consolas"/>
          <w:shd w:val="clear" w:fill="f5f5f5"/>
        </w:rPr>
        <w:t>sqrt(running_var + eps)</w:t>
      </w:r>
      <w:r>
        <w:rPr>
          <w:rFonts w:hint="eastAsia"/>
        </w:rPr>
        <w:t>，被 eps 放大 100–400 倍。修复用 bf16（指数位与 fp32 同为 8 位）。</w:t>
      </w:r>
      <w:r>
        <w:rPr>
          <w:rFonts w:hint="eastAsia"/>
          <w:b w:val="1"/>
        </w:rPr>
        <w:t>这个坑要 9 个 epoch 以上才显现，1–2 epoch 冒烟测不出来。</w:t>
      </w:r>
    </w:p>
    <w:p w14:paraId="4F0BD9E8">
      <w:pPr>
        <w:pStyle w:val="000004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七、一页速查：所有演示命令</w:t>
      </w:r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A4E5CD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1"/>
  </w:num>
  <w:num w:numId="2">
    <w:abstractNumId w:val="0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2" w:semiHidden="1" w:unhideWhenUsed="1"/>
    <w:lsdException w:name="heading 6" w:uiPriority="9" w:semiHidden="1" w:unhideWhenUsed="1" w:qFormat="1"/>
    <w:lsdException w:name="heading 2" w:uiPriority="9" w:semiHidden="1" w:unhideWhenUsed="1" w:qFormat="1"/>
    <w:lsdException w:name="macro" w:semiHidden="1" w:unhideWhenUsed="1"/>
    <w:lsdException w:name="List 2" w:semiHidden="1" w:unhideWhenUsed="1"/>
    <w:lsdException w:name="toc 8" w:uiPriority="39" w:semiHidden="1" w:unhideWhenUsed="1"/>
    <w:lsdException w:name="index 5" w:semiHidden="1" w:unhideWhenUsed="1"/>
    <w:lsdException w:name="heading 1" w:uiPriority="9" w:qFormat="1"/>
    <w:lsdException w:name="List Number 3" w:semiHidden="1" w:unhideWhenUsed="1"/>
    <w:lsdException w:name="toa heading" w:semiHidden="1" w:unhideWhenUsed="1"/>
    <w:lsdException w:name="index 3" w:semiHidden="1" w:unhideWhenUsed="1"/>
    <w:lsdException w:name="heading 8" w:uiPriority="9" w:semiHidden="1" w:unhideWhenUsed="1" w:qFormat="1"/>
    <w:lsdException w:name="List 5" w:semiHidden="1" w:unhideWhenUsed="1"/>
    <w:lsdException w:name="List" w:semiHidden="1" w:unhideWhenUsed="1"/>
    <w:lsdException w:name="toc 3" w:uiPriority="39" w:semiHidden="1" w:unhideWhenUsed="1"/>
    <w:lsdException w:name="index 8" w:semiHidden="1" w:unhideWhenUsed="1"/>
    <w:lsdException w:name="header" w:semiHidden="1" w:unhideWhenUsed="1"/>
    <w:lsdException w:name="Body Text Indent" w:semiHidden="1" w:unhideWhenUsed="1"/>
    <w:lsdException w:name="footnote reference" w:semiHidden="1" w:unhideWhenUsed="1"/>
    <w:lsdException w:name="List Continue" w:semiHidden="1" w:unhideWhenUsed="1"/>
    <w:lsdException w:name="index heading" w:semiHidden="1" w:unhideWhenUsed="1"/>
    <w:lsdException w:name="Subtitle" w:uiPriority="11" w:qFormat="1"/>
    <w:lsdException w:name="Body Text Indent 2" w:semiHidden="1" w:unhideWhenUsed="1"/>
    <w:lsdException w:name="index 6" w:semiHidden="1" w:unhideWhenUsed="1"/>
    <w:lsdException w:name="heading 3" w:uiPriority="9" w:semiHidden="1" w:unhideWhenUsed="1" w:qFormat="1"/>
    <w:lsdException w:name="List Continue 2" w:semiHidden="1" w:unhideWhenUsed="1"/>
    <w:lsdException w:name="caption" w:uiPriority="35" w:semiHidden="1" w:unhideWhenUsed="1" w:qFormat="1"/>
    <w:lsdException w:name="Note Heading" w:semiHidden="1" w:unhideWhenUsed="1"/>
    <w:lsdException w:name="Strong" w:uiPriority="22" w:qFormat="1"/>
    <w:lsdException w:name="toc 9" w:uiPriority="39" w:semiHidden="1" w:unhideWhenUsed="1"/>
    <w:lsdException w:name="Title" w:uiPriority="10" w:qFormat="1"/>
    <w:lsdException w:name="index 2" w:semiHidden="1" w:unhideWhenUsed="1"/>
    <w:lsdException w:name="annotation reference" w:semiHidden="1" w:unhideWhenUsed="1"/>
    <w:lsdException w:name="Body Text First Indent" w:semiHidden="1" w:unhideWhenUsed="1"/>
    <w:lsdException w:name="endnote reference" w:semiHidden="1" w:unhideWhenUsed="1"/>
    <w:lsdException w:name="List Bullet 3" w:semiHidden="1" w:unhideWhenUsed="1"/>
    <w:lsdException w:name="List Number 4" w:semiHidden="1" w:unhideWhenUsed="1"/>
    <w:lsdException w:name="heading 9" w:uiPriority="9" w:semiHidden="1" w:unhideWhenUsed="1" w:qFormat="1"/>
    <w:lsdException w:name="List Continue 5" w:semiHidden="1" w:unhideWhenUsed="1"/>
    <w:lsdException w:name="toc 4" w:uiPriority="39" w:semiHidden="1" w:unhideWhenUsed="1"/>
    <w:lsdException w:name="Normal" w:uiPriority="0" w:qFormat="1"/>
    <w:lsdException w:name="List Number" w:semiHidden="1" w:unhideWhenUsed="1"/>
    <w:lsdException w:name="index 9" w:semiHidden="1" w:unhideWhenUsed="1"/>
    <w:lsdException w:name="toc 6" w:uiPriority="39" w:semiHidden="1" w:unhideWhenUsed="1"/>
    <w:lsdException w:name="endnote text" w:semiHidden="1" w:unhideWhenUsed="1"/>
    <w:lsdException w:name="index 7" w:semiHidden="1" w:unhideWhenUsed="1"/>
    <w:lsdException w:name="Normal Indent" w:semiHidden="1" w:unhideWhenUsed="1"/>
    <w:lsdException w:name="heading 4" w:uiPriority="9" w:semiHidden="1" w:unhideWhenUsed="1" w:qFormat="1"/>
    <w:lsdException w:name="Signature" w:semiHidden="1" w:unhideWhenUsed="1"/>
    <w:lsdException w:name="List Bullet 4" w:semiHidden="1" w:unhideWhenUsed="1"/>
    <w:lsdException w:name="Body Text" w:semiHidden="1" w:unhideWhenUsed="1"/>
    <w:lsdException w:name="footer" w:semiHidden="1" w:unhideWhenUsed="1"/>
    <w:lsdException w:name="toc 1" w:uiPriority="39" w:semiHidden="1" w:unhideWhenUsed="1"/>
    <w:lsdException w:name="List Continue 3" w:semiHidden="1" w:unhideWhenUsed="1"/>
    <w:lsdException w:name="table of authorities" w:semiHidden="1" w:unhideWhenUsed="1"/>
    <w:lsdException w:name="Hyperlink" w:semiHidden="1" w:unhideWhenUsed="1"/>
    <w:lsdException w:name="index 1" w:semiHidden="1" w:unhideWhenUsed="1"/>
    <w:lsdException w:name="Default Paragraph Font" w:uiPriority="1" w:semiHidden="1" w:unhideWhenUsed="1"/>
    <w:lsdException w:name="Block Text" w:semiHidden="1" w:unhideWhenUsed="1"/>
    <w:lsdException w:name="Date" w:semiHidden="1" w:unhideWhenUsed="1"/>
    <w:lsdException w:name="table of figures" w:semiHidden="1" w:unhideWhenUsed="1"/>
    <w:lsdException w:name="List 4" w:semiHidden="1" w:unhideWhenUsed="1"/>
    <w:lsdException w:name="toc 7" w:uiPriority="39" w:semiHidden="1" w:unhideWhenUsed="1"/>
    <w:lsdException w:name="Body Text 3" w:semiHidden="1" w:unhideWhenUsed="1"/>
    <w:lsdException w:name="envelope address" w:semiHidden="1" w:unhideWhenUsed="1"/>
    <w:lsdException w:name="Body Text First Indent 2" w:semiHidden="1" w:unhideWhenUsed="1"/>
    <w:lsdException w:name="List Bullet 5" w:semiHidden="1" w:unhideWhenUsed="1"/>
    <w:lsdException w:name="page number" w:semiHidden="1" w:unhideWhenUsed="1"/>
    <w:lsdException w:name="Closing" w:semiHidden="1" w:unhideWhenUsed="1"/>
    <w:lsdException w:name="toc 5" w:uiPriority="39" w:semiHidden="1" w:unhideWhenUsed="1"/>
    <w:lsdException w:name="heading 7" w:uiPriority="9" w:semiHidden="1" w:unhideWhenUsed="1" w:qFormat="1"/>
    <w:lsdException w:name="List Number 2" w:semiHidden="1" w:unhideWhenUsed="1"/>
    <w:lsdException w:name="List 3" w:semiHidden="1" w:unhideWhenUsed="1"/>
    <w:lsdException w:name="heading 5" w:uiPriority="9" w:semiHidden="1" w:unhideWhenUsed="1" w:qFormat="1"/>
    <w:lsdException w:name="List Continue 4" w:semiHidden="1" w:unhideWhenUsed="1"/>
    <w:lsdException w:name="annotation text" w:semiHidden="1" w:unhideWhenUsed="1"/>
    <w:lsdException w:name="line number" w:semiHidden="1" w:unhideWhenUsed="1"/>
    <w:lsdException w:name="List Bullet" w:semiHidden="1" w:unhideWhenUsed="1"/>
    <w:lsdException w:name="footnote text" w:semiHidden="1" w:unhideWhenUsed="1"/>
    <w:lsdException w:name="index 4" w:semiHidden="1" w:unhideWhenUsed="1"/>
    <w:lsdException w:name="Body Text Indent 3" w:semiHidden="1" w:unhideWhenUsed="1"/>
    <w:lsdException w:name="Message Header" w:semiHidden="1" w:unhideWhenUsed="1"/>
    <w:lsdException w:name="Salutation" w:semiHidden="1" w:unhideWhenUsed="1"/>
    <w:lsdException w:name="FollowedHyperlink" w:semiHidden="1" w:unhideWhenUsed="1"/>
    <w:lsdException w:name="toc 2" w:uiPriority="39" w:semiHidden="1" w:unhideWhenUsed="1"/>
    <w:lsdException w:name="List Bullet 2" w:semiHidden="1" w:unhideWhenUsed="1"/>
    <w:lsdException w:name="envelope return" w:semiHidden="1" w:unhideWhenUsed="1"/>
    <w:lsdException w:name="List Number 5" w:semiHidden="1" w:unhideWhenUsed="1"/>
  </w:latentStyles>
  <w:style w:type="paragraph" w:styleId="000001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3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imuh3z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2026-10-21T11:14:02Z</dcterms:created>
  <dcterms:modified xsi:type="dcterms:W3CDTF">2026-10-21T11:14:02Z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"01a15c4b7e947b2ab0de3679f33669d8", "ReservedCode1": "", "ContentPropagator": "00119111010856365494821B355", "PropagateID": "01a15c4b7e947b2ab0de3679f33669d8", "ReservedCode2": ""}}</vt:lpwstr>
  </property>
</Properties>
</file>