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附录一给出往返效率</w:t>
            </w:r>
            <w:r>
              <w:t xml:space="preserve"> </w:t>
            </w:r>
            <w:r>
              <w:rPr>
                <w:rFonts w:hint="eastAsia"/>
              </w:rPr>
              <w:t xml:space="preserve">90%，往返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72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3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73"/>
    <w:bookmarkStart w:id="74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74"/>
    <w:bookmarkStart w:id="75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77"/>
    <w:bookmarkStart w:id="78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</w:tbl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2026-09-11T12:03:01Z</dcterms:created>
  <dcterms:modified xsi:type="dcterms:W3CDTF">2026-09-11T12:03:01Z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