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3.png" ContentType="image/png"/>
  <Override PartName="/word/media/rId26.png" ContentType="image/png"/>
  <Override PartName="/word/media/rId115.png" ContentType="image/png"/>
  <Override PartName="/word/media/rId43.png" ContentType="image/png"/>
  <Override PartName="/word/media/rId101.png" ContentType="image/png"/>
  <Override PartName="/word/media/rId66.png" ContentType="image/png"/>
  <Override PartName="/word/media/rId119.png" ContentType="image/png"/>
  <Override PartName="/word/media/rId83.png" ContentType="image/png"/>
  <Override PartName="/word/media/rId55.png" ContentType="image/png"/>
  <Override PartName="/word/media/rId58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47.png" ContentType="image/png"/>
  <Override PartName="/word/media/rId104.png" ContentType="image/png"/>
  <Override PartName="/word/media/rId51.png" ContentType="image/png"/>
  <Override PartName="/word/media/rId70.png" ContentType="image/png"/>
  <Override PartName="/word/media/rId123.png" ContentType="image/png"/>
  <Override PartName="/word/media/rId107.png" ContentType="image/png"/>
  <Override PartName="/word/media/rId111.png" ContentType="image/png"/>
  <Override PartName="/word/media/rId6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倍溢价计价。模型采用</w:t>
      </w:r>
      <w:r>
        <w:t xml:space="preserve"> </w:t>
      </w:r>
      <w:r>
        <w:rPr>
          <w:rFonts w:hint="eastAsia"/>
          <w:b/>
          <w:bCs/>
        </w:rPr>
        <w:t xml:space="preserve">状态反馈滚动优化（闭环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MPC）</w:t>
      </w:r>
      <w:r>
        <w:rPr>
          <w:rFonts w:hint="eastAsia"/>
        </w:rPr>
        <w:t xml:space="preserve">：6:00/12:00/18:00</w:t>
      </w:r>
      <w:r>
        <w:t xml:space="preserve"> </w:t>
      </w:r>
      <w:r>
        <w:rPr>
          <w:rFonts w:hint="eastAsia"/>
        </w:rPr>
        <w:t xml:space="preserve">重新优化时的初始储电量由上午/下午的</w:t>
      </w:r>
      <w:r>
        <w:rPr>
          <w:rFonts w:hint="eastAsia"/>
          <w:b/>
          <w:bCs/>
        </w:rPr>
        <w:t xml:space="preserve">实际光伏</w:t>
      </w:r>
      <w:r>
        <w:rPr>
          <w:rFonts w:hint="eastAsia"/>
        </w:rPr>
        <w:t xml:space="preserve">递推得到，而非沿用计划轨迹；同时把预报窗口扩展到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小时（含次日）</w:t>
      </w:r>
      <w:r>
        <w:rPr>
          <w:rFonts w:hint="eastAsia"/>
        </w:rPr>
        <w:t xml:space="preserve">，用满附件三发布的跨日预报。模型显示最优解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1447.69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24.83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1507.34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24.17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  <w:b/>
          <w:bCs/>
        </w:rPr>
        <w:t xml:space="preserve">模型检验与稳健性</w:t>
      </w:r>
      <w:r>
        <w:rPr>
          <w:rFonts w:hint="eastAsia"/>
        </w:rPr>
        <w:t xml:space="preserve">：三组边界测试（光伏为零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储能容量极小）与储能容量、效率、紧急购电价倍数的灵敏度分析均通过——总费随容量与效率单调下降、随倍数线性上升，最优调度结构对参数扰动不敏感；全部结果另经</w:t>
      </w:r>
      <w:r>
        <w:t xml:space="preserve"> </w:t>
      </w:r>
      <w:r>
        <w:rPr>
          <w:b/>
          <w:bCs/>
        </w:rPr>
        <w:t xml:space="preserve">38 </w:t>
      </w:r>
      <w:r>
        <w:rPr>
          <w:rFonts w:hint="eastAsia"/>
          <w:b/>
          <w:bCs/>
        </w:rPr>
        <w:t xml:space="preserve">项逐时段物理不变量自动校验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动态等式、电量边界、充放电功率上限、功率平衡、费用复现）并可脚本一键复现。把</w:t>
      </w:r>
      <w:r>
        <w:t xml:space="preserve"> 2025 </w:t>
      </w:r>
      <w:r>
        <w:rPr>
          <w:rFonts w:hint="eastAsia"/>
        </w:rPr>
        <w:t xml:space="preserve">年作为”典型年”平铺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年的长期运行模型进一步显示：储能自然稳态的年初/年末电量约为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6000），但”首末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机理与贡献分解</w:t>
      </w:r>
      <w:r>
        <w:rPr>
          <w:rFonts w:hint="eastAsia"/>
        </w:rPr>
        <w:t xml:space="preserve">：消融分析量化了各环节的经济贡献——储能价值约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24.83</m:t>
        </m:r>
      </m:oMath>
      <w:r>
        <w:t xml:space="preserve"> </w:t>
      </w:r>
      <w:r>
        <w:rPr>
          <w:rFonts w:hint="eastAsia"/>
        </w:rPr>
        <w:t xml:space="preserve">万元；并发现紧急购电几乎只与预报的”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）相关——这指明”改进预报偏乐观偏差”比”降低方差”更能削减紧急购电。</w:t>
      </w:r>
    </w:p>
    <w:p>
      <w:pPr>
        <w:pStyle w:val="BodyText"/>
      </w:pPr>
      <w:r>
        <w:rPr>
          <w:rFonts w:hint="eastAsia"/>
          <w:b/>
          <w:bCs/>
        </w:rPr>
        <w:t xml:space="preserve">预报时刻与配置的边际深化</w:t>
      </w:r>
      <w:r>
        <w:rPr>
          <w:rFonts w:hint="eastAsia"/>
        </w:rPr>
        <w:t xml:space="preserve">：在状态反馈滚动下逐次加入</w:t>
      </w:r>
      <w:r>
        <w:t xml:space="preserve"> 6/12/18 </w:t>
      </w:r>
      <w:r>
        <w:rPr>
          <w:rFonts w:hint="eastAsia"/>
        </w:rPr>
        <w:t xml:space="preserve">时预报，边际降费价值分别为</w:t>
      </w:r>
      <w:r>
        <w:t xml:space="preserve"> </w:t>
      </w:r>
      <m:oMath>
        <m:r>
          <m:t>16.63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8.21</m:t>
        </m:r>
      </m:oMath>
      <w:r>
        <w:t xml:space="preserve"> </w:t>
      </w:r>
      <w:r>
        <w:rPr>
          <w:rFonts w:hint="eastAsia"/>
        </w:rPr>
        <w:t xml:space="preserve">万、约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万元（18:00</w:t>
      </w:r>
      <w:r>
        <w:t xml:space="preserve"> </w:t>
      </w:r>
      <w:r>
        <w:rPr>
          <w:rFonts w:hint="eastAsia"/>
        </w:rPr>
        <w:t xml:space="preserve">时当日光伏已基本结束），</w:t>
      </w:r>
      <w:r>
        <w:rPr>
          <w:rFonts w:hint="eastAsia"/>
        </w:rPr>
        <w:t xml:space="preserve">“完美日内预报”</w:t>
      </w:r>
      <w:r>
        <w:rPr>
          <w:rFonts w:hint="eastAsia"/>
        </w:rPr>
        <w:t xml:space="preserve">较问题三低</w:t>
      </w:r>
      <w:r>
        <w:t xml:space="preserve"> </w:t>
      </w:r>
      <m:oMath>
        <m:r>
          <m:t>119.82</m:t>
        </m:r>
      </m:oMath>
      <w:r>
        <w:t xml:space="preserve"> </w:t>
      </w:r>
      <w:r>
        <w:rPr>
          <w:rFonts w:hint="eastAsia"/>
        </w:rPr>
        <w:t xml:space="preserve">万元且差距来自预报</w:t>
      </w:r>
      <w:r>
        <w:rPr>
          <w:rFonts w:hint="eastAsia"/>
          <w:b/>
          <w:bCs/>
        </w:rPr>
        <w:t xml:space="preserve">精度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时点</w:t>
      </w:r>
      <w:r>
        <w:rPr>
          <w:rFonts w:hint="eastAsia"/>
        </w:rPr>
        <w:t xml:space="preserve">，故无需引入更多时刻预报；把储能作为投资变量、以等额年金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计年化成本，求得最优配置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t xml:space="preserve"> </w:t>
      </w:r>
      <w: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t xml:space="preserve"> </w:t>
      </w:r>
      <w:r>
        <w:rPr>
          <w:rFonts w:hint="eastAsia"/>
        </w:rPr>
        <w:t xml:space="preserve">kW（约为当前容量的</w:t>
      </w:r>
      <w:r>
        <w:t xml:space="preserve"> 2 </w:t>
      </w:r>
      <w:r>
        <w:rPr>
          <w:rFonts w:hint="eastAsia"/>
        </w:rPr>
        <w:t xml:space="preserve">倍）、净年收益</w:t>
      </w:r>
      <w:r>
        <w:t xml:space="preserve"> </w:t>
      </w:r>
      <m:oMath>
        <m:r>
          <m:t>295.2</m:t>
        </m:r>
      </m:oMath>
      <w:r>
        <w:t xml:space="preserve"> </w:t>
      </w:r>
      <w:r>
        <w:rPr>
          <w:rFonts w:hint="eastAsia"/>
        </w:rPr>
        <w:t xml:space="preserve">万元；按</w:t>
      </w:r>
      <w:r>
        <w:t xml:space="preserve"> 0:00 </w:t>
      </w:r>
      <w:r>
        <w:rPr>
          <w:rFonts w:hint="eastAsia"/>
        </w:rPr>
        <w:t xml:space="preserve">预报水平分箱刻画预报误差的条件分布，极端高预报箱（占样本</w:t>
      </w:r>
      <w:r>
        <w:t xml:space="preserve"> </w:t>
      </w:r>
      <m:oMath>
        <m:r>
          <m:t>5.4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）误差均值</w:t>
      </w:r>
      <w:r>
        <w:t xml:space="preserve"> </w:t>
      </w:r>
      <m:oMath>
        <m:r>
          <m:rPr>
            <m:sty m:val="p"/>
          </m:rPr>
          <m:t>+</m:t>
        </m:r>
        <m:r>
          <m:t>522</m:t>
        </m:r>
      </m:oMath>
      <w:r>
        <w:t xml:space="preserve"> </w:t>
      </w:r>
      <w:r>
        <w:rPr>
          <w:rFonts w:hint="eastAsia"/>
        </w:rPr>
        <w:t xml:space="preserve">kW、高估率</w:t>
      </w:r>
      <w:r>
        <w:t xml:space="preserve"> </w:t>
      </w:r>
      <m:oMath>
        <m:r>
          <m:t>78.2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，是紧急购电尾部风险的主要来源。</w:t>
      </w:r>
    </w:p>
    <w:p>
      <w:pPr>
        <w:pStyle w:val="BodyText"/>
      </w:pPr>
      <w:r>
        <w:rPr>
          <w:rFonts w:hint="eastAsia"/>
          <w:b/>
          <w:bCs/>
        </w:rPr>
        <w:t xml:space="preserve">对偶机理与波动价深化</w:t>
      </w:r>
      <w:r>
        <w:rPr>
          <w:rFonts w:hint="eastAsia"/>
        </w:rPr>
        <w:t xml:space="preserve">：对偶影子价格分析从最优解内部提炼出储能”水值”（储电量边际价值</w:t>
      </w:r>
      <w:r>
        <w:t xml:space="preserve"> </w:t>
      </w:r>
      <m:oMath>
        <m:r>
          <m:t>ψ</m:t>
        </m:r>
      </m:oMath>
      <w:r>
        <w:rPr>
          <w:rFonts w:hint="eastAsia"/>
        </w:rPr>
        <w:t xml:space="preserve">），逐时段验证充电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的套利机理与峰谷价比门槛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万”；进一步由容量/功率约束的对偶变量直接读出投资信号（与净收益最大化判据等价）。在附件四波动电价下，把鲁棒层储能价值三分解为”套利</w:t>
      </w:r>
      <w:r>
        <w:t xml:space="preserve"> + </w:t>
      </w:r>
      <w:r>
        <w:rPr>
          <w:rFonts w:hint="eastAsia"/>
        </w:rPr>
        <w:t xml:space="preserve">消纳</w:t>
      </w:r>
      <w:r>
        <w:t xml:space="preserve"> + </w:t>
      </w:r>
      <w:r>
        <w:rPr>
          <w:rFonts w:hint="eastAsia"/>
        </w:rPr>
        <w:t xml:space="preserve">兜底误差”（同价</w:t>
      </w:r>
      <w:r>
        <w:t xml:space="preserve"> 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万、波动价</w:t>
      </w:r>
      <w:r>
        <w:t xml:space="preserve"> </w:t>
      </w:r>
      <m:oMath>
        <m:r>
          <m:t>558.74</m:t>
        </m:r>
      </m:oMath>
      <w:r>
        <w:t xml:space="preserve"> </w:t>
      </w:r>
      <w:r>
        <w:rPr>
          <w:rFonts w:hint="eastAsia"/>
        </w:rPr>
        <w:t xml:space="preserve">万），并证明波动价贵</w:t>
      </w:r>
      <w:r>
        <w:t xml:space="preserve"> </w:t>
      </w:r>
      <m:oMath>
        <m:r>
          <m:t>59</m:t>
        </m:r>
      </m:oMath>
      <w:r>
        <w:t xml:space="preserve"> </w:t>
      </w:r>
      <w:r>
        <w:rPr>
          <w:rFonts w:hint="eastAsia"/>
        </w:rPr>
        <w:t xml:space="preserve">万的主因是计划购电费（</w:t>
      </w:r>
      <m:oMath>
        <m:r>
          <m:rPr>
            <m:sty m:val="p"/>
          </m:rPr>
          <m:t>+</m:t>
        </m:r>
        <m:r>
          <m:t>53.75</m:t>
        </m:r>
      </m:oMath>
      <w:r>
        <w:t xml:space="preserve"> </w:t>
      </w:r>
      <w:r>
        <w:rPr>
          <w:rFonts w:hint="eastAsia"/>
        </w:rPr>
        <w:t xml:space="preserve">万）而非紧急费，跨日套利微小源于”日内价差是日间价差的</w:t>
      </w:r>
      <w:r>
        <w:t xml:space="preserve"> </w:t>
      </w:r>
      <m:oMath>
        <m:r>
          <m:t>17.9</m:t>
        </m:r>
      </m:oMath>
      <w:r>
        <w:t xml:space="preserve"> </w:t>
      </w:r>
      <w:r>
        <w:rPr>
          <w:rFonts w:hint="eastAsia"/>
        </w:rPr>
        <w:t xml:space="preserve">倍”的电价结构。</w:t>
      </w:r>
    </w:p>
    <w:p>
      <w:pPr>
        <w:pStyle w:val="BodyText"/>
      </w:pPr>
      <w:r>
        <w:rPr>
          <w:rFonts w:hint="eastAsia"/>
          <w:b/>
          <w:bCs/>
        </w:rPr>
        <w:t xml:space="preserve">从点预报到分布感知</w:t>
      </w:r>
      <w:r>
        <w:rPr>
          <w:rFonts w:hint="eastAsia"/>
        </w:rPr>
        <w:t xml:space="preserve">：最后以</w:t>
      </w:r>
      <w:r>
        <w:rPr>
          <w:rFonts w:hint="eastAsia"/>
          <w:b/>
          <w:bCs/>
        </w:rPr>
        <w:t xml:space="preserve">按月分层的非参数</w:t>
      </w:r>
      <w:r>
        <w:rPr>
          <w:b/>
          <w:bCs/>
        </w:rPr>
        <w:t xml:space="preserve"> bootstrap</w:t>
      </w:r>
      <w:r>
        <w:t xml:space="preserve"> </w:t>
      </w:r>
      <w:r>
        <w:rPr>
          <w:rFonts w:hint="eastAsia"/>
        </w:rPr>
        <w:t xml:space="preserve">保留误差的日内相关性生成场景，把计划由”点预报”升级为”分布感知”的两阶段随机规划，按标准指标给出随机解价值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万元、完全信息价值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74.04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，且随场景数收敛），期望紧急购电费下降</w:t>
      </w:r>
      <w: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。进一步把目标升级为”期望</w:t>
      </w:r>
      <w:r>
        <w:t xml:space="preserve"> </w:t>
      </w:r>
      <m:oMath>
        <m:r>
          <m:rPr>
            <m:sty m:val="p"/>
          </m:rPr>
          <m:t>+</m:t>
        </m:r>
        <m:r>
          <m:t> </m:t>
        </m:r>
        <m:r>
          <m:t>λ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rPr>
          <w:rFonts w:hint="eastAsia"/>
        </w:rPr>
        <w:t xml:space="preserve">“的</w:t>
      </w:r>
      <w:r>
        <w:rPr>
          <w:rFonts w:hint="eastAsia"/>
          <w:b/>
          <w:bCs/>
        </w:rPr>
        <w:t xml:space="preserve">风险厌恶</w:t>
      </w:r>
      <w:r>
        <w:rPr>
          <w:rFonts w:hint="eastAsia"/>
        </w:rPr>
        <w:t xml:space="preserve">版本（Rockafellar–Uryasev</w:t>
      </w:r>
      <w:r>
        <w:t xml:space="preserve"> </w:t>
      </w:r>
      <w:r>
        <w:rPr>
          <w:rFonts w:hint="eastAsia"/>
        </w:rPr>
        <w:t xml:space="preserve">线性化）：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时计划费仅增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万元，而最坏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场景的平均紧急购电费由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万元压至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元计划费可压低约</w:t>
      </w:r>
      <w:r>
        <w:rPr>
          <w:b/>
          <w:bCs/>
        </w:rPr>
        <w:t xml:space="preserve"> 1.08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；且在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处几乎不增加期望成本即可把尾部风险降低</w:t>
      </w:r>
      <w:r>
        <w:t xml:space="preserve"> </w:t>
      </w:r>
      <m:oMath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。最后，把储能</w:t>
      </w:r>
      <w:r>
        <w:rPr>
          <w:rFonts w:hint="eastAsia"/>
          <w:b/>
          <w:bCs/>
        </w:rPr>
        <w:t xml:space="preserve">循环寿命（老化）成本</w:t>
      </w:r>
      <w:r>
        <w:rPr>
          <w:rFonts w:hint="eastAsia"/>
        </w:rPr>
        <w:t xml:space="preserve">（度电成本模型）纳入目标函数：老化成本由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时储能年吞吐量下降</w:t>
      </w:r>
      <w:r>
        <w:t xml:space="preserve"> </w:t>
      </w:r>
      <m:oMath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、购电费上升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万元（合计总成本</w:t>
      </w:r>
      <w:r>
        <w:t xml:space="preserve"> +231.78 </w:t>
      </w:r>
      <w:r>
        <w:rPr>
          <w:rFonts w:hint="eastAsia"/>
        </w:rPr>
        <w:t xml:space="preserve">万元），该敏感性可直接支撑”</w:t>
      </w:r>
      <w:r>
        <w:rPr>
          <w:rFonts w:hint="eastAsia"/>
        </w:rPr>
        <w:t xml:space="preserve">长寿命储能”的选型决策。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：线性规划；储能调度；滚动时域优化；光伏预测误差；随机规划；对偶/影子价格；紧急购电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微网为消纳分布式光伏、减少并网冲击而发展起来的小型发用电系统[1,2]。出于经济考虑，微网可在电价低谷或分布式能源富余时为储能充电，在电价高峰时放电，从而减少从外网购电的费用。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[2]。四个问题的递进关系与统一建模思路如[图0]所示：</w:t>
      </w:r>
    </w:p>
    <w:p>
      <w:pPr>
        <w:pStyle w:val="CaptionedFigure"/>
      </w:pPr>
      <w:r>
        <w:drawing>
          <wp:inline>
            <wp:extent cx="2667000" cy="1538899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单纯形算法[4,5]）精确求解，无近似误差。</w:t>
      </w:r>
    </w:p>
    <w:p>
      <w:pPr>
        <w:pStyle w:val="BodyText"/>
      </w:pPr>
      <w:r>
        <w:rPr>
          <w:rFonts w:hint="eastAsia"/>
          <w:b/>
          <w:bCs/>
        </w:rPr>
        <w:t xml:space="preserve">为什么选择线性规划（而非其他方法）</w:t>
      </w:r>
      <w:r>
        <w:rPr>
          <w:rFonts w:hint="eastAsia"/>
        </w:rPr>
        <w:t xml:space="preserve">：本问题的目标（购电费</w:t>
      </w:r>
      <w:r>
        <w:t xml:space="preserve"> </w:t>
      </w:r>
      <m:oMath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nary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）与全部约束（功率平衡、储能动态、功率/电量上下限）都是</w:t>
      </w:r>
      <w:r>
        <w:rPr>
          <w:rFonts w:hint="eastAsia"/>
          <w:b/>
          <w:bCs/>
        </w:rPr>
        <w:t xml:space="preserve">连续变量的线性函数</w:t>
      </w:r>
      <w:r>
        <w:rPr>
          <w:rFonts w:hint="eastAsia"/>
        </w:rPr>
        <w:t xml:space="preserve">，且不存在</w:t>
      </w:r>
      <w:r>
        <w:t xml:space="preserve"> 0–1 </w:t>
      </w:r>
      <w:r>
        <w:rPr>
          <w:rFonts w:hint="eastAsia"/>
        </w:rPr>
        <w:t xml:space="preserve">启停类离散决策——储能同段”充放电二选一”可由</w:t>
      </w:r>
      <w:r>
        <w:t xml:space="preserve"> LP </w:t>
      </w:r>
      <w:r>
        <w:rPr>
          <w:rFonts w:hint="eastAsia"/>
        </w:rPr>
        <w:t xml:space="preserve">最优解自动保证（同一时段既充又放只会徒增往返损耗、必非最优）。相比之下：</w:t>
      </w:r>
      <w:r>
        <w:rPr>
          <w:rFonts w:hint="eastAsia"/>
          <w:b/>
          <w:bCs/>
        </w:rPr>
        <w:t xml:space="preserve">动态规划（DP）</w:t>
      </w:r>
      <w:r>
        <w:rPr>
          <w:rFonts w:hint="eastAsia"/>
        </w:rPr>
        <w:t xml:space="preserve">需对连续的储电量状态做离散化、遭遇维数灾难，且难以处理全年</w:t>
      </w:r>
      <w:r>
        <w:t xml:space="preserve"> </w:t>
      </w:r>
      <m:oMath>
        <m:r>
          <m:t>52560</m:t>
        </m:r>
      </m:oMath>
      <w:r>
        <w:t xml:space="preserve"> </w:t>
      </w:r>
      <w:r>
        <w:rPr>
          <w:rFonts w:hint="eastAsia"/>
        </w:rPr>
        <w:t xml:space="preserve">段的跨期耦合；</w:t>
      </w:r>
      <w:r>
        <w:rPr>
          <w:rFonts w:hint="eastAsia"/>
          <w:b/>
          <w:bCs/>
        </w:rPr>
        <w:t xml:space="preserve">混合整数规划（MILP）</w:t>
      </w:r>
      <w:r>
        <w:rPr>
          <w:rFonts w:hint="eastAsia"/>
        </w:rPr>
        <w:t xml:space="preserve">在无离散决策时徒增</w:t>
      </w:r>
      <w:r>
        <w:t xml:space="preserve"> 0–1 </w:t>
      </w:r>
      <w:r>
        <w:rPr>
          <w:rFonts w:hint="eastAsia"/>
        </w:rPr>
        <w:t xml:space="preserve">变量、求解复杂度指数上升却毫无收益；</w:t>
      </w:r>
      <w:r>
        <w:rPr>
          <w:rFonts w:hint="eastAsia"/>
          <w:b/>
          <w:bCs/>
        </w:rPr>
        <w:t xml:space="preserve">启发式算法（粒子群/遗传等）</w:t>
      </w:r>
      <w:r>
        <w:rPr>
          <w:rFonts w:hint="eastAsia"/>
        </w:rPr>
        <w:t xml:space="preserve">无全局最优保证，也拿不到对偶变量作机理分析。因此</w:t>
      </w:r>
      <w:r>
        <w:t xml:space="preserve"> LP </w:t>
      </w:r>
      <w:r>
        <w:rPr>
          <w:rFonts w:hint="eastAsia"/>
        </w:rPr>
        <w:t xml:space="preserve">是”精确、可解释且高效”的自然选择，其</w:t>
      </w:r>
      <w:r>
        <w:rPr>
          <w:rFonts w:hint="eastAsia"/>
          <w:b/>
          <w:bCs/>
        </w:rPr>
        <w:t xml:space="preserve">对偶变量</w:t>
      </w:r>
      <w:r>
        <w:rPr>
          <w:rFonts w:hint="eastAsia"/>
        </w:rPr>
        <w:t xml:space="preserve">还能反推出调度机理（§6.5）。四个问题因不确定性逐级递增，只在</w:t>
      </w:r>
      <w:r>
        <w:t xml:space="preserve"> LP </w:t>
      </w:r>
      <w:r>
        <w:rPr>
          <w:rFonts w:hint="eastAsia"/>
        </w:rPr>
        <w:t xml:space="preserve">之上叠加”两阶段追索</w:t>
      </w:r>
      <w:r>
        <w:t xml:space="preserve"> / </w:t>
      </w:r>
      <w:r>
        <w:rPr>
          <w:rFonts w:hint="eastAsia"/>
        </w:rPr>
        <w:t xml:space="preserve">滚动时域</w:t>
      </w:r>
      <w:r>
        <w:t xml:space="preserve"> / </w:t>
      </w:r>
      <w:r>
        <w:rPr>
          <w:rFonts w:hint="eastAsia"/>
        </w:rPr>
        <w:t xml:space="preserve">稀疏大尺度”机制，而</w:t>
      </w:r>
      <w:r>
        <w:rPr>
          <w:rFonts w:hint="eastAsia"/>
          <w:b/>
          <w:bCs/>
        </w:rPr>
        <w:t xml:space="preserve">不更换求解器</w:t>
      </w:r>
      <w:r>
        <w:t xml:space="preserve">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：把四次预报看作四层滚动决策，并进一步做成</w:t>
      </w:r>
      <w:r>
        <w:t xml:space="preserve"> </w:t>
      </w:r>
      <w:r>
        <w:rPr>
          <w:rFonts w:hint="eastAsia"/>
          <w:b/>
          <w:bCs/>
        </w:rPr>
        <w:t xml:space="preserve">闭环（状态反馈）滚动优化</w:t>
      </w:r>
      <w:r>
        <w:rPr>
          <w:rFonts w:hint="eastAsia"/>
        </w:rPr>
        <w:t xml:space="preserve">：每一决策时点的初始储电量取自”实际光伏驱动”的真实电量，而非计划电量；同时决策窗口取满</w:t>
      </w:r>
      <w:r>
        <w:t xml:space="preserve"> 24 </w:t>
      </w:r>
      <w:r>
        <w:rPr>
          <w:rFonts w:hint="eastAsia"/>
        </w:rPr>
        <w:t xml:space="preserve">小时（含次日），使附件三发布的跨日预报真正进入优化。关键观察是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滚动执行期内，储能严格按已下发的计划充放电；实际光伏与预报的偏差由”盈余回充储能</w:t>
            </w:r>
            <w:r>
              <w:t xml:space="preserve"> / </w:t>
            </w:r>
            <w:r>
              <w:rPr>
                <w:rFonts w:hint="eastAsia"/>
              </w:rPr>
              <w:t xml:space="preserve">缺口紧急购电”吸收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与问题二的”固定计划、储能量重调度兜底”口径一致；偏差不为零时不会凭空获得能量，弃光与紧急购电均按物理可行域约束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拓展分析（§6.11–§6.15）中：光伏误差的经验分布由历史误差（附件三预报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附件二实际）</w:t>
            </w:r>
            <w:r>
              <w:rPr>
                <w:rFonts w:hint="eastAsia"/>
                <w:b/>
                <w:bCs/>
              </w:rPr>
              <w:t xml:space="preserve">按月分层</w:t>
            </w:r>
            <w:r>
              <w:rPr>
                <w:b/>
                <w:bCs/>
              </w:rPr>
              <w:t xml:space="preserve"> bootstrap</w:t>
            </w:r>
            <w:r>
              <w:t xml:space="preserve"> </w:t>
            </w:r>
            <w:r>
              <w:rPr>
                <w:rFonts w:hint="eastAsia"/>
              </w:rPr>
              <w:t xml:space="preserve">刻画；负载预报误差按</w:t>
            </w:r>
            <w:r>
              <w:rPr>
                <w:rFonts w:hint="eastAsia"/>
                <w:b/>
                <w:bCs/>
              </w:rPr>
              <w:t xml:space="preserve">按日相关的乘性正态误差</w:t>
            </w:r>
            <w:r>
              <w:rPr>
                <w:rFonts w:hint="eastAsia"/>
              </w:rPr>
              <w:t xml:space="preserve">建模；箱式鲁棒优化以误差标准差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倍为最坏界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题目只提供一年的光伏预报与实际数据，故用</w:t>
            </w:r>
            <w:r>
              <w:rPr>
                <w:rFonts w:hint="eastAsia"/>
                <w:b/>
                <w:bCs/>
              </w:rPr>
              <w:t xml:space="preserve">非参数重采样</w:t>
            </w:r>
            <w:r>
              <w:rPr>
                <w:rFonts w:hint="eastAsia"/>
              </w:rPr>
              <w:t xml:space="preserve">保留误差的日内相关性（比逐点独立正态抽样更贴近真实，后者会把日内累计偏差的方差放大）；负载预报误差取工程典型值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；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可调，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即退化为点预报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E</m:t>
                  </m:r>
                </m:e>
                <m:sub>
                  <m:r>
                    <m:t>k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个决策时点（0/6/12/18</w:t>
            </w:r>
            <w:r>
              <w:t xml:space="preserve"> </w:t>
            </w:r>
            <w:r>
              <w:rPr>
                <w:rFonts w:hint="eastAsia"/>
              </w:rPr>
              <w:t xml:space="preserve">时）的实际储电量（状态反馈初值）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时段光伏预报误差的标准差（按”月</w:t>
            </w:r>
            <w:r>
              <w:t xml:space="preserve"> × </w:t>
            </w:r>
            <w:r>
              <w:rPr>
                <w:rFonts w:hint="eastAsia"/>
              </w:rPr>
              <w:t xml:space="preserve">小时”估计）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箱式不确定集的保守度（§6.15），最坏界为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γ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储能每</w:t>
            </w:r>
            <w:r>
              <w:t xml:space="preserve"> kWh </w:t>
            </w:r>
            <w:r>
              <w:rPr>
                <w:rFonts w:hint="eastAsia"/>
              </w:rPr>
              <w:t xml:space="preserve">放电量的等效老化成本（§6.13）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风险厌恶权重（§6.12），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退化为期望型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的置信水平（本文取</w:t>
            </w:r>
            <w:r>
              <w:t xml:space="preserve"> </w:t>
            </w:r>
            <w:r>
              <w:rPr>
                <w:rFonts w:hint="eastAsia"/>
              </w:rPr>
              <w:t xml:space="preserve">0.8）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负载预报误差标准差（§6.14），按日相关乘性误差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完美预见解</w:t>
            </w:r>
            <w:r>
              <w:t xml:space="preserve"> / </w:t>
            </w:r>
            <w:r>
              <w:rPr>
                <w:rFonts w:hint="eastAsia"/>
              </w:rPr>
              <w:t xml:space="preserve">随机规划解</w:t>
            </w:r>
            <w:r>
              <w:t xml:space="preserve"> / </w:t>
            </w:r>
            <w:r>
              <w:rPr>
                <w:rFonts w:hint="eastAsia"/>
              </w:rPr>
              <w:t xml:space="preserve">期望值解的费用（§6.11）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；完全信息价值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1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问题一是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单日调度——光伏取预测值、电价与负载均已知，不存在不确定性与跨日耦合，故无需两阶段或滚动，直接用单日线性规划求解即可。设决策变量为各时段的购电量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、充电量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、放电量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与末储电量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rPr>
          <w:rFonts w:hint="eastAsia"/>
        </w:rPr>
        <w:t xml:space="preserve">，含义见</w:t>
      </w:r>
      <w:r>
        <w:t xml:space="preserve"> </w:t>
      </w:r>
      <w:r>
        <w:rPr>
          <w:rFonts w:hint="eastAsia"/>
        </w:rPr>
        <w:t xml:space="preserve">§四</w:t>
      </w:r>
      <w:r>
        <w:t xml:space="preserve"> </w:t>
      </w:r>
      <w:r>
        <w:rPr>
          <w:rFonts w:hint="eastAsia"/>
        </w:rPr>
        <w:t xml:space="preserve">符号说明），目标为全天购电费最小，建立如下线性规划（记为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五条约束的物理/题意依据如下：①</w:t>
      </w:r>
      <w:r>
        <w:rPr>
          <w:rFonts w:hint="eastAsia"/>
          <w:b/>
          <w:bCs/>
        </w:rPr>
        <w:t xml:space="preserve">功率平衡</w:t>
      </w:r>
      <w:r>
        <w:rPr>
          <w:rFonts w:hint="eastAsia"/>
        </w:rPr>
        <w:t xml:space="preserve">（取不等式）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——外网购电、光伏发电与储能放电三者之和须覆盖负载与充电；取不等式而非等式，是因为富余光伏允许弃掉（储能不能反向馈回外网）。②</w:t>
      </w:r>
      <w:r>
        <w:rPr>
          <w:rFonts w:hint="eastAsia"/>
          <w:b/>
          <w:bCs/>
        </w:rPr>
        <w:t xml:space="preserve">储能动态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——充入电量的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倍入账（充电损耗）、放出电量按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倍扣账（放电损耗），刻画单程效率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。③</w:t>
      </w:r>
      <w:r>
        <w:rPr>
          <w:rFonts w:hint="eastAsia"/>
          <w:b/>
          <w:bCs/>
        </w:rPr>
        <w:t xml:space="preserve">初末电量相等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144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——保证储能是日复用的资产、不产生凭空能量。④</w:t>
      </w:r>
      <w:r>
        <w:rPr>
          <w:rFonts w:hint="eastAsia"/>
          <w:b/>
          <w:bCs/>
        </w:rPr>
        <w:t xml:space="preserve">充放电功率上限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833.33</m:t>
        </m:r>
      </m:oMath>
      <w:r>
        <w:t xml:space="preserve">。⑤</w:t>
      </w:r>
      <w:r>
        <w:rPr>
          <w:rFonts w:hint="eastAsia"/>
          <w:b/>
          <w:bCs/>
        </w:rPr>
        <w:t xml:space="preserve">电量上下限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：P1</w:t>
      </w:r>
      <w:r>
        <w:t xml:space="preserve"> </w:t>
      </w:r>
      <w:r>
        <w:rPr>
          <w:rFonts w:hint="eastAsia"/>
        </w:rPr>
        <w:t xml:space="preserve">是标准连续</w:t>
      </w:r>
      <w:r>
        <w:t xml:space="preserve"> </w:t>
      </w:r>
      <w:r>
        <w:rPr>
          <w:rFonts w:hint="eastAsia"/>
        </w:rPr>
        <w:t xml:space="preserve">LP，规模约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576</m:t>
        </m:r>
      </m:oMath>
      <w:r>
        <w:t xml:space="preserve"> </w:t>
      </w:r>
      <w:r>
        <w:rPr>
          <w:rFonts w:hint="eastAsia"/>
        </w:rPr>
        <w:t xml:space="preserve">个变量、约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个约束，用</w:t>
      </w:r>
      <w:r>
        <w:t xml:space="preserve"> HiGHS </w:t>
      </w:r>
      <w:r>
        <w:rPr>
          <w:rFonts w:hint="eastAsia"/>
        </w:rPr>
        <w:t xml:space="preserve">单纯形/内点法在毫秒级求得</w:t>
      </w:r>
      <w:r>
        <w:rPr>
          <w:rFonts w:hint="eastAsia"/>
          <w:b/>
          <w:bCs/>
        </w:rPr>
        <w:t xml:space="preserve">全局最优</w:t>
      </w:r>
      <w:r>
        <w:rPr>
          <w:rFonts w:hint="eastAsia"/>
        </w:rPr>
        <w:t xml:space="preserve">；其最优解的对偶变量可直接用于</w:t>
      </w:r>
      <w:r>
        <w:t xml:space="preserve"> §6.5 </w:t>
      </w:r>
      <w:r>
        <w:rPr>
          <w:rFonts w:hint="eastAsia"/>
        </w:rPr>
        <w:t xml:space="preserve">的机理分析。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2667000" cy="1629356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2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  <w:b/>
          <w:bCs/>
        </w:rPr>
        <w:t xml:space="preserve">从确定性模型到两阶段鲁棒模型</w:t>
      </w:r>
      <w:r>
        <w:rPr>
          <w:rFonts w:hint="eastAsia"/>
        </w:rPr>
        <w:t xml:space="preserve">：先看理想化的</w:t>
      </w:r>
      <w:r>
        <w:rPr>
          <w:rFonts w:hint="eastAsia"/>
          <w:b/>
          <w:bCs/>
        </w:rPr>
        <w:t xml:space="preserve">最初模型</w:t>
      </w:r>
      <w:r>
        <w:rPr>
          <w:rFonts w:hint="eastAsia"/>
        </w:rPr>
        <w:t xml:space="preserve">——若</w:t>
      </w:r>
      <w:r>
        <w:t xml:space="preserve"> 0:00 </w:t>
      </w:r>
      <w:r>
        <w:rPr>
          <w:rFonts w:hint="eastAsia"/>
        </w:rPr>
        <w:t xml:space="preserve">已知当天实际光伏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，问题二就退化为问题一的全年版：把</w:t>
      </w:r>
      <w:r>
        <w:t xml:space="preserve"> P1 </w:t>
      </w:r>
      <w:r>
        <w:rPr>
          <w:rFonts w:hint="eastAsia"/>
        </w:rPr>
        <w:t xml:space="preserve">去掉”每日复位”、扩展到全年</w:t>
      </w:r>
      <w:r>
        <w:t xml:space="preserve"> 365 </w:t>
      </w:r>
      <w:r>
        <w:rPr>
          <w:rFonts w:hint="eastAsia"/>
        </w:rPr>
        <w:t xml:space="preserve">天连续优化（储能跨日连续运行、电量在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6000，保证储能作为多年复用资产每年起止一致；结果截取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天输出），一次</w:t>
      </w:r>
      <w:r>
        <w:t xml:space="preserve"> LP </w:t>
      </w:r>
      <w:r>
        <w:rPr>
          <w:rFonts w:hint="eastAsia"/>
        </w:rPr>
        <w:t xml:space="preserve">即得最优购电，此时紧急购电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。这就是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（预报完全准确的理论最优，结果见</w:t>
      </w:r>
      <w:r>
        <w:t xml:space="preserve"> </w:t>
      </w:r>
      <w:r>
        <w:rPr>
          <w:rFonts w:hint="eastAsia"/>
        </w:rPr>
        <w:t xml:space="preserve">§5.2.3）。</w:t>
      </w:r>
    </w:p>
    <w:p>
      <w:pPr>
        <w:pStyle w:val="BodyText"/>
      </w:pPr>
      <w:r>
        <w:rPr>
          <w:rFonts w:hint="eastAsia"/>
        </w:rPr>
        <w:t xml:space="preserve">但题目现实约束是</w:t>
      </w:r>
      <w:r>
        <w:t xml:space="preserve"> </w:t>
      </w:r>
      <w:r>
        <w:rPr>
          <w:b/>
          <w:bCs/>
        </w:rPr>
        <w:t xml:space="preserve">0:00 </w:t>
      </w:r>
      <w:r>
        <w:rPr>
          <w:rFonts w:hint="eastAsia"/>
          <w:b/>
          <w:bCs/>
        </w:rPr>
        <w:t xml:space="preserve">只能拿到光伏预报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，实际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存在误差（§5.2.2）。若仍按预报硬买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且不做补救，实际缺额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将直接断供。故必须由单阶段升级为</w:t>
      </w:r>
      <w:r>
        <w:rPr>
          <w:rFonts w:hint="eastAsia"/>
          <w:b/>
          <w:bCs/>
        </w:rPr>
        <w:t xml:space="preserve">两阶段决策</w:t>
      </w:r>
      <w:r>
        <w:rPr>
          <w:rFonts w:hint="eastAsia"/>
        </w:rPr>
        <w:t xml:space="preserve">（先计划、后追索；此处”鲁棒”指对预报误差有兜底机制，而非</w:t>
      </w:r>
      <w:r>
        <w:t xml:space="preserve"> min–max </w:t>
      </w:r>
      <w:r>
        <w:rPr>
          <w:rFonts w:hint="eastAsia"/>
        </w:rPr>
        <w:t xml:space="preserve">鲁棒优化）：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为什么用两阶段而非直接随机规划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</w:t>
      </w:r>
      <w:r>
        <w:rPr>
          <w:rFonts w:hint="eastAsia"/>
          <w:b/>
          <w:bCs/>
        </w:rPr>
        <w:t xml:space="preserve">点预报</w:t>
      </w:r>
      <w:r>
        <w:rPr>
          <w:rFonts w:hint="eastAsia"/>
        </w:rPr>
        <w:t xml:space="preserve">、不含误差分布，两阶段追索不假设误差分布、只需一条预报即可运行，最贴合题目给定信息；误差分布需先用</w:t>
      </w:r>
      <w:r>
        <w:t xml:space="preserve"> §6.11 </w:t>
      </w:r>
      <w:r>
        <w:rPr>
          <w:rFonts w:hint="eastAsia"/>
        </w:rPr>
        <w:t xml:space="preserve">的</w:t>
      </w:r>
      <w:r>
        <w:t xml:space="preserve"> bootstrap </w:t>
      </w:r>
      <w:r>
        <w:rPr>
          <w:rFonts w:hint="eastAsia"/>
        </w:rPr>
        <w:t xml:space="preserve">从历史估计，故随机规划作为</w:t>
      </w:r>
      <w:r>
        <w:t xml:space="preserve"> §6.11 </w:t>
      </w:r>
      <w:r>
        <w:rPr>
          <w:rFonts w:hint="eastAsia"/>
        </w:rPr>
        <w:t xml:space="preserve">的拓展再引入。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：两阶段对应</w:t>
      </w:r>
      <w:r>
        <w:rPr>
          <w:rFonts w:hint="eastAsia"/>
          <w:b/>
          <w:bCs/>
        </w:rPr>
        <w:t xml:space="preserve">两个顺序</w:t>
      </w:r>
      <w:r>
        <w:rPr>
          <w:b/>
          <w:bCs/>
        </w:rPr>
        <w:t xml:space="preserve"> LP</w:t>
      </w:r>
      <w:r>
        <w:rPr>
          <w:rFonts w:hint="eastAsia"/>
        </w:rPr>
        <w:t xml:space="preserve">——第一阶段解全年计划</w:t>
      </w:r>
      <w:r>
        <w:t xml:space="preserve"> </w:t>
      </w:r>
      <w:r>
        <w:rPr>
          <w:rFonts w:hint="eastAsia"/>
        </w:rPr>
        <w:t xml:space="preserve">LP（固定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）；第二阶段解”固定计划、只重调度储能与紧急购电”的追索</w:t>
      </w:r>
      <w:r>
        <w:t xml:space="preserve"> </w:t>
      </w:r>
      <w:r>
        <w:rPr>
          <w:rFonts w:hint="eastAsia"/>
        </w:rPr>
        <w:t xml:space="preserve">LP（松弛变量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5 </w:t>
      </w:r>
      <w:r>
        <w:rPr>
          <w:rFonts w:hint="eastAsia"/>
        </w:rPr>
        <w:t xml:space="preserve">倍电价惩罚），均用</w:t>
      </w:r>
      <w:r>
        <w:t xml:space="preserve"> HiGHS </w:t>
      </w:r>
      <w:r>
        <w:rPr>
          <w:rFonts w:hint="eastAsia"/>
        </w:rPr>
        <w:t xml:space="preserve">精确求解、秒级完成。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预报全年误差[3]：均值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2667000" cy="1507490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0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2" w:name="状态反馈滚动优化模型"/>
    <w:p>
      <w:pPr>
        <w:pStyle w:val="Heading4"/>
      </w:pPr>
      <w:r>
        <w:t xml:space="preserve">5.3.1 </w:t>
      </w:r>
      <w:r>
        <w:rPr>
          <w:rFonts w:hint="eastAsia"/>
        </w:rPr>
        <w:t xml:space="preserve">状态反馈滚动优化模型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整点光伏预报。设当天</w:t>
      </w:r>
      <w:r>
        <w:t xml:space="preserve"> 0:00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；6:00、12:00、18:00</w:t>
      </w:r>
      <w:r>
        <w:t xml:space="preserve"> </w:t>
      </w:r>
      <w:r>
        <w:rPr>
          <w:rFonts w:hint="eastAsia"/>
        </w:rPr>
        <w:t xml:space="preserve">三个时点分别以最新预报对</w:t>
      </w:r>
      <w:r>
        <w:rPr>
          <w:rFonts w:hint="eastAsia"/>
          <w:b/>
          <w:bCs/>
        </w:rPr>
        <w:t xml:space="preserve">剩余的当天时段</w:t>
      </w:r>
      <w:r>
        <w:rPr>
          <w:rFonts w:hint="eastAsia"/>
        </w:rPr>
        <w:t xml:space="preserve">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从”预报驱动”到”状态反馈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前瞻窗”（逐步优化）</w:t>
      </w:r>
      <w:r>
        <w:rPr>
          <w:rFonts w:hint="eastAsia"/>
        </w:rPr>
        <w:t xml:space="preserve">：最初的自然做法是”预报驱动”滚动——每个决策时点直接以最新预报重算剩余时段、初始储电量</w:t>
      </w:r>
      <w:r>
        <w:rPr>
          <w:rFonts w:hint="eastAsia"/>
          <w:b/>
          <w:bCs/>
        </w:rPr>
        <w:t xml:space="preserve">沿用计划轨迹</w:t>
      </w:r>
      <w:r>
        <w:rPr>
          <w:rFonts w:hint="eastAsia"/>
        </w:rPr>
        <w:t xml:space="preserve">、窗口只到当日</w:t>
      </w:r>
      <w:r>
        <w:t xml:space="preserve"> </w:t>
      </w:r>
      <w:r>
        <w:rPr>
          <w:rFonts w:hint="eastAsia"/>
        </w:rPr>
        <w:t xml:space="preserve">24:00。但这样有两处缺陷：①初始储电量取自”假设预报完全准确”的计划轨迹，而上午/下午的实际光伏偏差已使真实电量偏离计划，用它作初值会</w:t>
      </w:r>
      <w:r>
        <w:rPr>
          <w:rFonts w:hint="eastAsia"/>
          <w:b/>
          <w:bCs/>
        </w:rPr>
        <w:t xml:space="preserve">因果错位</w:t>
      </w:r>
      <w:r>
        <w:rPr>
          <w:rFonts w:hint="eastAsia"/>
        </w:rPr>
        <w:t xml:space="preserve">；②窗口只到当日</w:t>
      </w:r>
      <w:r>
        <w:t xml:space="preserve"> </w:t>
      </w:r>
      <w:r>
        <w:rPr>
          <w:rFonts w:hint="eastAsia"/>
        </w:rPr>
        <w:t xml:space="preserve">24:00，会短视地把储能电量在当日用尽、放弃”跨日机会价值”。本模型针对这两点各做一处改进，逐步优化如下。</w:t>
      </w:r>
    </w:p>
    <w:p>
      <w:pPr>
        <w:pStyle w:val="BodyText"/>
      </w:pPr>
      <w:r>
        <w:rPr>
          <w:rFonts w:hint="eastAsia"/>
          <w:b/>
          <w:bCs/>
        </w:rPr>
        <w:t xml:space="preserve">改进一（状态反馈）</w:t>
      </w:r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个决策时点的初始储电量不再取计划轨迹，而取</w:t>
      </w:r>
      <w:r>
        <w:t xml:space="preserve"> </w:t>
      </w:r>
      <w:r>
        <w:rPr>
          <w:rFonts w:hint="eastAsia"/>
          <w:b/>
          <w:bCs/>
        </w:rPr>
        <w:t xml:space="preserve">实际光伏驱动</w:t>
      </w:r>
      <w:r>
        <w:t xml:space="preserve"> </w:t>
      </w:r>
      <w:r>
        <w:rPr>
          <w:rFonts w:hint="eastAsia"/>
        </w:rPr>
        <w:t xml:space="preserve">的真实电量。设决策时点前一时段区间为</w:t>
      </w:r>
      <w:r>
        <w:t xml:space="preserve"> </w:t>
      </w:r>
      <m:oMath>
        <m:r>
          <m:rPr>
            <m:sty m:val="p"/>
          </m:rPr>
          <m:t>[</m:t>
        </m:r>
        <m:sSubSup>
          <m:e>
            <m:r>
              <m:t>t</m:t>
            </m:r>
          </m:e>
          <m:sub>
            <m:r>
              <m:t>k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k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/</m:t>
          </m:r>
          <m:r>
            <m:t>η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为已下发的计划充放电量（储能严格执行计划），偏差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为实际光伏超发的盈余回充电量：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η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即盈余先回充储能（受功率与容量双重限制），充不进的部分弃光；若实际光伏不足（括号内为负），缺口由紧急购电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兜底、不影响储能轨迹。于是</w:t>
      </w:r>
      <w:r>
        <w:rPr>
          <w:rFonts w:hint="eastAsia"/>
          <w:b/>
          <w:bCs/>
        </w:rPr>
        <w:t xml:space="preserve">中午/傍晚的真实储电量由上午/下午的实际光照决定</w:t>
      </w:r>
      <w:r>
        <w:rPr>
          <w:rFonts w:hint="eastAsia"/>
        </w:rPr>
        <w:t xml:space="preserve">，而非”假设预报完全准确”。</w:t>
      </w:r>
    </w:p>
    <w:p>
      <w:pPr>
        <w:pStyle w:val="BodyText"/>
      </w:pPr>
      <w:r>
        <w:rPr>
          <w:rFonts w:hint="eastAsia"/>
          <w:b/>
          <w:bCs/>
        </w:rPr>
        <w:t xml:space="preserve">改进二（24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小时前瞻窗）</w:t>
      </w:r>
      <w:r>
        <w:rPr>
          <w:rFonts w:hint="eastAsia"/>
        </w:rPr>
        <w:t xml:space="preserve">：附件三每次发布的是未来</w:t>
      </w:r>
      <w:r>
        <w:t xml:space="preserve"> 24 </w:t>
      </w:r>
      <w:r>
        <w:rPr>
          <w:rFonts w:hint="eastAsia"/>
        </w:rPr>
        <w:t xml:space="preserve">小时预报，故每次重新优化的窗口取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24</m:t>
        </m:r>
        <m:r>
          <m:t> </m:t>
        </m:r>
        <m:r>
          <m:rPr>
            <m:nor/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（含次日同时刻前的时段）。窗口内</w:t>
      </w:r>
      <w:r>
        <w:rPr>
          <w:rFonts w:hint="eastAsia"/>
          <w:b/>
          <w:bCs/>
        </w:rPr>
        <w:t xml:space="preserve">当天段</w:t>
      </w:r>
      <w:r>
        <w:rPr>
          <w:rFonts w:hint="eastAsia"/>
        </w:rPr>
        <w:t xml:space="preserve">仍与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比较计违约/溢价；</w:t>
      </w:r>
      <w:r>
        <w:rPr>
          <w:rFonts w:hint="eastAsia"/>
          <w:b/>
          <w:bCs/>
        </w:rPr>
        <w:t xml:space="preserve">次日段</w:t>
      </w:r>
      <w:r>
        <w:rPr>
          <w:rFonts w:hint="eastAsia"/>
        </w:rPr>
        <w:t xml:space="preserve">只计纯购电费（次日</w:t>
      </w:r>
      <w:r>
        <w:t xml:space="preserve"> 0:00 </w:t>
      </w:r>
      <w:r>
        <w:rPr>
          <w:rFonts w:hint="eastAsia"/>
        </w:rPr>
        <w:t xml:space="preserve">会重新决策，其购电量不纳入报告），作用是给模型提供”跨日机会价值”，避免短视地把储能电量在当日用尽；窗口末端电量锚定</w:t>
      </w:r>
      <w:r>
        <w:t xml:space="preserve"> 0:00 </w:t>
      </w:r>
      <w:r>
        <w:rPr>
          <w:rFonts w:hint="eastAsia"/>
        </w:rPr>
        <w:t xml:space="preserve">预报计划轨迹在对应时刻的值，防止”为省钱掏空储能”的退化解。</w:t>
      </w:r>
    </w:p>
    <w:p>
      <w:pPr>
        <w:pStyle w:val="BodyText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：滚动</w:t>
      </w:r>
      <w:r>
        <w:t xml:space="preserve"> = </w:t>
      </w:r>
      <w:r>
        <w:rPr>
          <w:rFonts w:hint="eastAsia"/>
        </w:rPr>
        <w:t xml:space="preserve">每天在</w:t>
      </w:r>
      <w:r>
        <w:t xml:space="preserve"> 0/6/12/18 </w:t>
      </w:r>
      <w:r>
        <w:rPr>
          <w:rFonts w:hint="eastAsia"/>
        </w:rPr>
        <w:t xml:space="preserve">四个时点各解一次</w:t>
      </w:r>
      <w:r>
        <w:rPr>
          <w:rFonts w:hint="eastAsia"/>
          <w:b/>
          <w:bCs/>
        </w:rPr>
        <w:t xml:space="preserve">当日剩余时段的</w:t>
      </w:r>
      <w:r>
        <w:rPr>
          <w:b/>
          <w:bCs/>
        </w:rPr>
        <w:t xml:space="preserve"> LP</w:t>
      </w:r>
      <w:r>
        <w:rPr>
          <w:rFonts w:hint="eastAsia"/>
        </w:rPr>
        <w:t xml:space="preserve">（全年共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次顺序</w:t>
      </w:r>
      <w:r>
        <w:t xml:space="preserve"> </w:t>
      </w:r>
      <w:r>
        <w:rPr>
          <w:rFonts w:hint="eastAsia"/>
        </w:rPr>
        <w:t xml:space="preserve">LP），每次重优化的初始储电量由”改进一”的因果递推给出，与计划/追索</w:t>
      </w:r>
      <w:r>
        <w:t xml:space="preserve"> LP </w:t>
      </w:r>
      <w:r>
        <w:rPr>
          <w:rFonts w:hint="eastAsia"/>
        </w:rPr>
        <w:t xml:space="preserve">同样用</w:t>
      </w:r>
      <w:r>
        <w:t xml:space="preserve"> HiGHS </w:t>
      </w:r>
      <w:r>
        <w:rPr>
          <w:rFonts w:hint="eastAsia"/>
        </w:rPr>
        <w:t xml:space="preserve">精确求解。</w:t>
      </w:r>
    </w:p>
    <w:bookmarkEnd w:id="32"/>
    <w:bookmarkStart w:id="36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356 531.06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1 570 969.57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14 476 916.62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427 </w:t>
            </w:r>
            <w:r>
              <w:rPr>
                <w:rFonts w:hint="eastAsia"/>
              </w:rPr>
              <w:t xml:space="preserve">841.51（较问题二下降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25.7%）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271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248</m:t>
        </m:r>
        <m:r>
          <m:t> </m:t>
        </m:r>
        <m:r>
          <m:t>343.61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倍紧急购电；同时状态反馈使模型看到”上午实际光照带来的真实电量”，进一步减少了不必要的</w:t>
      </w:r>
      <w:r>
        <w:t xml:space="preserve"> 1.5 </w:t>
      </w:r>
      <w:r>
        <w:rPr>
          <w:rFonts w:hint="eastAsia"/>
        </w:rPr>
        <w:t xml:space="preserve">倍预购（调整相关费由预报驱动口径的</w:t>
      </w:r>
      <w:r>
        <w:t xml:space="preserve"> </w:t>
      </w:r>
      <m:oMath>
        <m:r>
          <m:t>444</m:t>
        </m:r>
        <m:r>
          <m:t> </m:t>
        </m:r>
        <m:r>
          <m:t>364.53</m:t>
        </m:r>
      </m:oMath>
      <w:r>
        <w:t xml:space="preserve"> </w:t>
      </w:r>
      <w:r>
        <w:rPr>
          <w:rFonts w:hint="eastAsia"/>
        </w:rPr>
        <w:t xml:space="preserve">元降至</w:t>
      </w:r>
      <w:r>
        <w:t xml:space="preserve"> </w:t>
      </w:r>
      <m:oMath>
        <m:r>
          <m:t>356</m:t>
        </m:r>
        <m:r>
          <m:t> </m:t>
        </m:r>
        <m:r>
          <m:t>531.06</m:t>
        </m:r>
      </m:oMath>
      <w:r>
        <w:t xml:space="preserve"> </w:t>
      </w:r>
      <w:r>
        <w:rPr>
          <w:rFonts w:hint="eastAsia"/>
        </w:rPr>
        <w:t xml:space="preserve">元），紧急购电量下降约四分之一（[图3]）。</w:t>
      </w:r>
    </w:p>
    <w:p>
      <w:pPr>
        <w:pStyle w:val="CaptionedFigure"/>
      </w:pPr>
      <w:r>
        <w:drawing>
          <wp:inline>
            <wp:extent cx="2667000" cy="1637181"/>
            <wp:effectExtent b="0" l="0" r="0" t="0"/>
            <wp:docPr descr="图3 问题三滚动调整 0320" title="" id="34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7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61305.5340</w:t>
            </w:r>
          </w:p>
        </w:tc>
        <w:tc>
          <w:tcPr/>
          <w:p>
            <w:pPr>
              <w:pStyle w:val="Compact"/>
            </w:pPr>
            <w:r>
              <w:t xml:space="preserve">40918.0002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94487.4535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128.0304</w:t>
            </w:r>
          </w:p>
        </w:tc>
        <w:tc>
          <w:tcPr/>
          <w:p>
            <w:pPr>
              <w:pStyle w:val="Compact"/>
            </w:pPr>
            <w:r>
              <w:t xml:space="preserve">35.1749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676.6845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1410.8001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4059.7536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8176.5526</w:t>
            </w:r>
          </w:p>
        </w:tc>
        <w:tc>
          <w:tcPr/>
          <w:p>
            <w:pPr>
              <w:pStyle w:val="Compact"/>
            </w:pPr>
            <w:r>
              <w:t xml:space="preserve">9207.2644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8773.5932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2220.1094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8945.9356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，我们从</w:t>
      </w:r>
      <w:r>
        <w:rPr>
          <w:rFonts w:hint="eastAsia"/>
          <w:b/>
          <w:bCs/>
        </w:rPr>
        <w:t xml:space="preserve">预报精度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经济价值</w:t>
      </w:r>
      <w:r>
        <w:rPr>
          <w:rFonts w:hint="eastAsia"/>
        </w:rPr>
        <w:t xml:space="preserve">两个角度回答。</w:t>
      </w:r>
    </w:p>
    <w:p>
      <w:pPr>
        <w:pStyle w:val="BodyText"/>
      </w:pPr>
      <w:r>
        <w:rPr>
          <w:rFonts w:hint="eastAsia"/>
          <w:b/>
          <w:bCs/>
        </w:rPr>
        <w:t xml:space="preserve">（一）预报精度角度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22:00）对光伏预报无实质增益（夜晚无光伏可预报）。</w:t>
      </w:r>
    </w:p>
    <w:p>
      <w:pPr>
        <w:pStyle w:val="BodyText"/>
      </w:pPr>
      <w:r>
        <w:rPr>
          <w:rFonts w:hint="eastAsia"/>
          <w:b/>
          <w:bCs/>
        </w:rPr>
        <w:t xml:space="preserve">（二）经济价值角度</w:t>
      </w:r>
      <w:r>
        <w:rPr>
          <w:rFonts w:hint="eastAsia"/>
        </w:rPr>
        <w:t xml:space="preserve">：把滚动窗口从”当天剩余时段”扩展到”未来</w:t>
      </w:r>
      <w:r>
        <w:t xml:space="preserve"> 24 </w:t>
      </w:r>
      <w:r>
        <w:rPr>
          <w:rFonts w:hint="eastAsia"/>
        </w:rPr>
        <w:t xml:space="preserve">小时（含次日）</w:t>
      </w:r>
      <w:r>
        <w:rPr>
          <w:rFonts w:hint="eastAsia"/>
        </w:rPr>
        <w:t xml:space="preserve">“后，全年总购电费由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388.70</m:t>
        </m:r>
      </m:oMath>
      <w:r>
        <w:t xml:space="preserve"> </w:t>
      </w:r>
      <w:r>
        <w:rPr>
          <w:rFonts w:hint="eastAsia"/>
        </w:rPr>
        <w:t xml:space="preserve">元变为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370.05</m:t>
        </m:r>
      </m:oMath>
      <w:r>
        <w:t xml:space="preserve"> </w:t>
      </w:r>
      <w:r>
        <w:rPr>
          <w:rFonts w:hint="eastAsia"/>
        </w:rPr>
        <w:t xml:space="preserve">元（附件四口径），</w:t>
      </w:r>
      <w:r>
        <w:rPr>
          <w:rFonts w:hint="eastAsia"/>
          <w:b/>
          <w:bCs/>
        </w:rPr>
        <w:t xml:space="preserve">增量仅</w:t>
      </w:r>
      <w:r>
        <w:rPr>
          <w:b/>
          <w:bCs/>
        </w:rPr>
        <w:t xml:space="preserve"> </w:t>
      </w:r>
      <m:oMath>
        <m:r>
          <m:t>18.65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元（约</w:t>
      </w:r>
      <w:r>
        <w:rPr>
          <w:b/>
          <w:bCs/>
        </w:rPr>
        <w:t xml:space="preserve"> </w:t>
      </w:r>
      <m:oMath>
        <m:r>
          <m:t>0.0001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。即：附件三提供的跨日预报虽已被完整纳入优化，但其边际经济价值被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主导（储能容量仅</w:t>
      </w:r>
      <w:r>
        <w:t xml:space="preserve"> 12 </w:t>
      </w:r>
      <w:r>
        <w:rPr>
          <w:rFonts w:hint="eastAsia"/>
        </w:rPr>
        <w:t xml:space="preserve">MWh、日内价差远大于日间价差，与</w:t>
      </w:r>
      <w:r>
        <w:t xml:space="preserve"> §5.4 </w:t>
      </w:r>
      <w:r>
        <w:rPr>
          <w:rFonts w:hint="eastAsia"/>
        </w:rPr>
        <w:t xml:space="preserve">的”</w:t>
      </w:r>
      <w:r>
        <w:rPr>
          <w:rFonts w:hint="eastAsia"/>
        </w:rPr>
        <w:t xml:space="preserve">跨日套利仅约</w:t>
      </w:r>
      <w:r>
        <w:t xml:space="preserve"> </w:t>
      </w:r>
      <w:r>
        <w:rPr>
          <w:rFonts w:hint="eastAsia"/>
        </w:rPr>
        <w:t xml:space="preserve">0.4%“结论一致）。综合两个角度可得结论：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四个时点的预报已充分利用、且已接近边际收益为零的水平，无需再引入其他时刻的预报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38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问题四与问题二/三的</w:t>
      </w:r>
      <w:r>
        <w:rPr>
          <w:rFonts w:hint="eastAsia"/>
          <w:b/>
          <w:bCs/>
        </w:rPr>
        <w:t xml:space="preserve">唯一区别</w:t>
      </w:r>
      <w:r>
        <w:rPr>
          <w:rFonts w:hint="eastAsia"/>
        </w:rPr>
        <w:t xml:space="preserve">在于电价结构：附件四电价</w:t>
      </w:r>
      <w:r>
        <w:rPr>
          <w:rFonts w:hint="eastAsia"/>
          <w:b/>
          <w:bCs/>
        </w:rPr>
        <w:t xml:space="preserve">逐日逐时</w:t>
      </w:r>
      <w:r>
        <w:rPr>
          <w:rFonts w:hint="eastAsia"/>
        </w:rPr>
        <w:t xml:space="preserve">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元/kWh），不再逐日周期重复，故跨日价差更大、跨日套利价值更明显。模型本身</w:t>
      </w:r>
      <w:r>
        <w:rPr>
          <w:rFonts w:hint="eastAsia"/>
          <w:b/>
          <w:bCs/>
        </w:rPr>
        <w:t xml:space="preserve">不新增决策变量或约束</w:t>
      </w:r>
      <w:r>
        <w:rPr>
          <w:rFonts w:hint="eastAsia"/>
        </w:rPr>
        <w:t xml:space="preserve">，只是把问题二/三</w:t>
      </w:r>
      <w:r>
        <w:t xml:space="preserve"> LP </w:t>
      </w:r>
      <w:r>
        <w:rPr>
          <w:rFonts w:hint="eastAsia"/>
        </w:rPr>
        <w:t xml:space="preserve">中的逐日同价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换成逐时波动价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——即”在既有连续储能</w:t>
      </w:r>
      <w:r>
        <w:t xml:space="preserve"> LP </w:t>
      </w:r>
      <w:r>
        <w:rPr>
          <w:rFonts w:hint="eastAsia"/>
        </w:rPr>
        <w:t xml:space="preserve">上做参数替换”，而非重新建模。储能仍全年连续优化（与问题二/三一致），仅约束首末电量相等（保证无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：约束矩阵与问题二/三完全相同、仅目标系数（电价）换成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，故仍是稀疏</w:t>
      </w:r>
      <w:r>
        <w:t xml:space="preserve"> </w:t>
      </w:r>
      <w:r>
        <w:rPr>
          <w:rFonts w:hint="eastAsia"/>
        </w:rPr>
        <w:t xml:space="preserve">LP，用</w:t>
      </w:r>
      <w:r>
        <w:t xml:space="preserve"> HiGHS </w:t>
      </w:r>
      <w:r>
        <w:rPr>
          <w:rFonts w:hint="eastAsia"/>
        </w:rPr>
        <w:t xml:space="preserve">稀疏求解器秒级收敛。问题三对应的滚动/鲁棒机制（含</w:t>
      </w:r>
      <w:r>
        <w:t xml:space="preserve"> §5.3.1 </w:t>
      </w:r>
      <w:r>
        <w:rPr>
          <w:rFonts w:hint="eastAsia"/>
        </w:rPr>
        <w:t xml:space="preserve">的状态反馈与</w:t>
      </w:r>
      <w:r>
        <w:t xml:space="preserve"> 24 </w:t>
      </w:r>
      <w:r>
        <w:rPr>
          <w:rFonts w:hint="eastAsia"/>
        </w:rPr>
        <w:t xml:space="preserve">小时前瞻窗）在波动电价下同样适用。</w:t>
      </w:r>
    </w:p>
    <w:bookmarkEnd w:id="38"/>
    <w:bookmarkStart w:id="39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393 564.07</w:t>
            </w:r>
          </w:p>
        </w:tc>
        <w:tc>
          <w:tcPr/>
          <w:p>
            <w:pPr>
              <w:pStyle w:val="Compact"/>
            </w:pPr>
            <w:r>
              <w:t xml:space="preserve">1 592 870.99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15 073 388.70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，跨日搬移是次要增益。滚动较鲁棒再省</w:t>
      </w:r>
      <w:r>
        <w:t xml:space="preserve"> </w:t>
      </w:r>
      <m:oMath>
        <m:r>
          <m:t>241</m:t>
        </m:r>
        <m:r>
          <m:t> </m:t>
        </m:r>
        <m:r>
          <m:t>743.48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74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42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0），并针对</w:t>
      </w:r>
      <w:r>
        <w:t xml:space="preserve"> §5.3.1 </w:t>
      </w:r>
      <w:r>
        <w:rPr>
          <w:rFonts w:hint="eastAsia"/>
        </w:rPr>
        <w:t xml:space="preserve">的状态反馈递推补充了</w:t>
      </w:r>
      <w:r>
        <w:t xml:space="preserve"> 3 </w:t>
      </w:r>
      <w:r>
        <w:rPr>
          <w:rFonts w:hint="eastAsia"/>
        </w:rPr>
        <w:t xml:space="preserve">项单元校验（光伏为零时</w:t>
      </w:r>
      <w:r>
        <w:t xml:space="preserve"> SOC </w:t>
      </w:r>
      <w:r>
        <w:rPr>
          <w:rFonts w:hint="eastAsia"/>
        </w:rPr>
        <w:t xml:space="preserve">与计划一致、盈余时回充且不超容量上限、接近满充时回充受容量约束），</w:t>
      </w:r>
      <w:r>
        <w:rPr>
          <w:rFonts w:hint="eastAsia"/>
          <w:b/>
          <w:bCs/>
        </w:rPr>
        <w:t xml:space="preserve">共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项全部通过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bookmarkEnd w:id="42"/>
    <w:bookmarkStart w:id="46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的C1</w:t>
      </w:r>
      <w:r>
        <w:t xml:space="preserve"> </w:t>
      </w:r>
      <w:r>
        <w:rPr>
          <w:rFonts w:hint="eastAsia"/>
        </w:rPr>
        <w:t xml:space="preserve">储能容量敏感性分析。</w:t>
      </w:r>
    </w:p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的C2</w:t>
      </w:r>
      <w:r>
        <w:t xml:space="preserve"> </w:t>
      </w:r>
      <w:r>
        <w:rPr>
          <w:rFonts w:hint="eastAsia"/>
        </w:rPr>
        <w:t xml:space="preserve">储能效率敏感性分析。</w:t>
      </w:r>
    </w:p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的C3</w:t>
      </w:r>
      <w:r>
        <w:t xml:space="preserve"> </w:t>
      </w:r>
      <w:r>
        <w:rPr>
          <w:rFonts w:hint="eastAsia"/>
        </w:rPr>
        <w:t xml:space="preserve">紧急购电倍数敏感性分析。</w:t>
      </w:r>
    </w:p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2667000" cy="801413"/>
            <wp:effectExtent b="0" l="0" r="0" t="0"/>
            <wp:docPr descr="图S 灵敏度分析" title="" id="44" name="Picture"/>
            <a:graphic>
              <a:graphicData uri="http://schemas.openxmlformats.org/drawingml/2006/picture">
                <pic:pic>
                  <pic:nvPicPr>
                    <pic:cNvPr descr="figures/fig_sensitiv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1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46"/>
    <w:bookmarkStart w:id="50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2012.85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540.32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时滚动调整（含状态反馈），再省</w:t>
      </w:r>
      <w:r>
        <w:t xml:space="preserve"> </w:t>
      </w:r>
      <w:r>
        <w:rPr>
          <w:b/>
          <w:bCs/>
        </w:rPr>
        <w:t xml:space="preserve">24.83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2667000" cy="1440009"/>
            <wp:effectExtent b="0" l="0" r="0" t="0"/>
            <wp:docPr descr="图8 消融分析与贡献分解" title="" id="48" name="Picture"/>
            <a:graphic>
              <a:graphicData uri="http://schemas.openxmlformats.org/drawingml/2006/picture">
                <pic:pic>
                  <pic:nvPicPr>
                    <pic:cNvPr descr="figures/fig_消融贡献分解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40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50"/>
    <w:bookmarkStart w:id="54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2667000" cy="1047582"/>
            <wp:effectExtent b="0" l="0" r="0" t="0"/>
            <wp:docPr descr="图9 光伏预报误差与紧急购电的关联" title="" id="52" name="Picture"/>
            <a:graphic>
              <a:graphicData uri="http://schemas.openxmlformats.org/drawingml/2006/picture">
                <pic:pic>
                  <pic:nvPicPr>
                    <pic:cNvPr descr="figures/fig_误差与紧急购电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54"/>
    <w:bookmarkStart w:id="61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主要跟随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而非</w:t>
      </w:r>
      <w:r>
        <w:t xml:space="preserve"> SOC </w:t>
      </w:r>
      <w:r>
        <w:rPr>
          <w:rFonts w:hint="eastAsia"/>
        </w:rPr>
        <w:t xml:space="preserve">库存水平——蓄水（充电、谷价）时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低、兑现（放电、峰价）时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高，故满电（待放峰价）时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反而更高、空电（待蓄谷价）时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56" name="Picture"/>
            <a:graphic>
              <a:graphicData uri="http://schemas.openxmlformats.org/drawingml/2006/picture">
                <pic:pic>
                  <pic:nvPicPr>
                    <pic:cNvPr descr="figures/fig_影子价格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59" name="Picture"/>
            <a:graphic>
              <a:graphicData uri="http://schemas.openxmlformats.org/drawingml/2006/picture">
                <pic:pic>
                  <pic:nvPicPr>
                    <pic:cNvPr descr="figures/fig_影子价格_套利统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bookmarkEnd w:id="61"/>
    <w:bookmarkStart w:id="65" w:name="预报时刻的边际价值"/>
    <w:p>
      <w:pPr>
        <w:pStyle w:val="Heading3"/>
      </w:pPr>
      <w:r>
        <w:t xml:space="preserve">6.6 </w:t>
      </w:r>
      <w:r>
        <w:rPr>
          <w:rFonts w:hint="eastAsia"/>
        </w:rPr>
        <w:t xml:space="preserve">预报时刻的边际价值</w:t>
      </w:r>
    </w:p>
    <w:p>
      <w:pPr>
        <w:pStyle w:val="FirstParagraph"/>
      </w:pPr>
      <w:r>
        <w:t xml:space="preserve">§5.3.2 </w:t>
      </w:r>
      <w:r>
        <w:rPr>
          <w:rFonts w:hint="eastAsia"/>
        </w:rPr>
        <w:t xml:space="preserve">已从预报精度（MAE）与经济价值两个角度论证”无需引入其他时刻预报”，本节再从</w:t>
      </w:r>
      <w:r>
        <w:rPr>
          <w:rFonts w:hint="eastAsia"/>
          <w:b/>
          <w:bCs/>
        </w:rPr>
        <w:t xml:space="preserve">费用</w:t>
      </w:r>
      <w:r>
        <w:rPr>
          <w:rFonts w:hint="eastAsia"/>
        </w:rPr>
        <w:t xml:space="preserve">角度定量检验：在状态反馈滚动（§5.3.1）下逐次加入</w:t>
      </w:r>
      <w:r>
        <w:t xml:space="preserve"> 6/12/18 </w:t>
      </w:r>
      <w:r>
        <w:rPr>
          <w:rFonts w:hint="eastAsia"/>
        </w:rPr>
        <w:t xml:space="preserve">时预报，度量每个新增时点带来的边际降费价值（[图12]）：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边际降费（万元）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计划（=问题二）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</w:t>
            </w:r>
          </w:p>
        </w:tc>
        <w:tc>
          <w:tcPr/>
          <w:p>
            <w:pPr>
              <w:pStyle w:val="Compact"/>
            </w:pPr>
            <w:r>
              <w:t xml:space="preserve">1455.90</w:t>
            </w:r>
          </w:p>
        </w:tc>
        <w:tc>
          <w:tcPr/>
          <w:p>
            <w:pPr>
              <w:pStyle w:val="Compact"/>
            </w:pPr>
            <w:r>
              <w:t xml:space="preserve">16.63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  <w:tc>
          <w:tcPr/>
          <w:p>
            <w:pPr>
              <w:pStyle w:val="Compact"/>
            </w:pPr>
            <w:r>
              <w:t xml:space="preserve">8.21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 + </w:t>
            </w:r>
            <w:r>
              <w:rPr>
                <w:rFonts w:hint="eastAsia"/>
              </w:rPr>
              <w:t xml:space="preserve">18:00（=问题三）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  <w:tc>
          <w:tcPr/>
          <w:p>
            <w:pPr>
              <w:pStyle w:val="Compact"/>
            </w:pPr>
            <w:r>
              <w:t xml:space="preserve">≈0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结论清晰：</w:t>
      </w:r>
      <w:r>
        <w:rPr>
          <w:b/>
          <w:bCs/>
        </w:rPr>
        <w:t xml:space="preserve">6:00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12:00 </w:t>
      </w:r>
      <w:r>
        <w:rPr>
          <w:rFonts w:hint="eastAsia"/>
          <w:b/>
          <w:bCs/>
        </w:rPr>
        <w:t xml:space="preserve">两次预报贡献了几乎全部滚动收益（分别</w:t>
      </w:r>
      <w:r>
        <w:rPr>
          <w:b/>
          <w:bCs/>
        </w:rPr>
        <w:t xml:space="preserve"> 16.63 </w:t>
      </w:r>
      <w:r>
        <w:rPr>
          <w:rFonts w:hint="eastAsia"/>
          <w:b/>
          <w:bCs/>
        </w:rPr>
        <w:t xml:space="preserve">万元、8.21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万元），18:00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预报的边际价值为零（因预报自身误差还略负</w:t>
      </w:r>
      <w:r>
        <w:rPr>
          <w:b/>
          <w:bCs/>
        </w:rPr>
        <w:t xml:space="preserve"> 15.49 </w:t>
      </w:r>
      <w:r>
        <w:rPr>
          <w:rFonts w:hint="eastAsia"/>
          <w:b/>
          <w:bCs/>
        </w:rPr>
        <w:t xml:space="preserve">元）。</w:t>
      </w:r>
      <w:r>
        <w:t xml:space="preserve"> </w:t>
      </w:r>
      <w:r>
        <w:rPr>
          <w:rFonts w:hint="eastAsia"/>
        </w:rPr>
        <w:t xml:space="preserve">机理与</w:t>
      </w:r>
      <w:r>
        <w:t xml:space="preserve"> §5.3.2 </w:t>
      </w:r>
      <w:r>
        <w:rPr>
          <w:rFonts w:hint="eastAsia"/>
        </w:rPr>
        <w:t xml:space="preserve">一致：6:00</w:t>
      </w:r>
      <w:r>
        <w:t xml:space="preserve"> </w:t>
      </w:r>
      <w:r>
        <w:rPr>
          <w:rFonts w:hint="eastAsia"/>
        </w:rPr>
        <w:t xml:space="preserve">预报覆盖当日光伏从爬升到午间高峰的关键时段、12:00</w:t>
      </w:r>
      <w:r>
        <w:t xml:space="preserve"> </w:t>
      </w:r>
      <w:r>
        <w:rPr>
          <w:rFonts w:hint="eastAsia"/>
        </w:rPr>
        <w:t xml:space="preserve">预报覆盖午间高峰到日落的转折，是光伏信息更新最有价值的两次；18:00</w:t>
      </w:r>
      <w:r>
        <w:t xml:space="preserve"> </w:t>
      </w:r>
      <w:r>
        <w:rPr>
          <w:rFonts w:hint="eastAsia"/>
        </w:rPr>
        <w:t xml:space="preserve">时当日光伏已基本结束（夜晚无光伏可预报），再更新对购电决策无改善。三时点边际值合计恰为</w:t>
      </w:r>
      <w:r>
        <w:t xml:space="preserve"> §6.3 </w:t>
      </w:r>
      <w:r>
        <w:rPr>
          <w:rFonts w:hint="eastAsia"/>
        </w:rPr>
        <w:t xml:space="preserve">的”午间滚动价值</w:t>
      </w:r>
      <w:r>
        <w:t xml:space="preserve"> 24.83 </w:t>
      </w:r>
      <w:r>
        <w:rPr>
          <w:rFonts w:hint="eastAsia"/>
        </w:rPr>
        <w:t xml:space="preserve">万元”。</w:t>
      </w:r>
    </w:p>
    <w:p>
      <w:pPr>
        <w:pStyle w:val="BodyText"/>
      </w:pPr>
      <w:r>
        <w:rPr>
          <w:rFonts w:hint="eastAsia"/>
        </w:rPr>
        <w:t xml:space="preserve">为给”是否引入更多时刻”一个严格上界，再算”</w:t>
      </w:r>
      <w:r>
        <w:rPr>
          <w:rFonts w:hint="eastAsia"/>
          <w:b/>
          <w:bCs/>
        </w:rPr>
        <w:t xml:space="preserve">完美日内预报</w:t>
      </w:r>
      <w:r>
        <w:rPr>
          <w:rFonts w:hint="eastAsia"/>
        </w:rPr>
        <w:t xml:space="preserve">”：令</w:t>
      </w:r>
      <w:r>
        <w:t xml:space="preserve"> 6/12/18 </w:t>
      </w:r>
      <w:r>
        <w:rPr>
          <w:rFonts w:hint="eastAsia"/>
        </w:rPr>
        <w:t xml:space="preserve">时直接使用实际光伏（而非预报）做滚动，总费降至</w:t>
      </w:r>
      <w:r>
        <w:t xml:space="preserve"> 1327.87 </w:t>
      </w:r>
      <w:r>
        <w:rPr>
          <w:rFonts w:hint="eastAsia"/>
        </w:rPr>
        <w:t xml:space="preserve">万元，较问题三低</w:t>
      </w:r>
      <w:r>
        <w:t xml:space="preserve"> 119.82 </w:t>
      </w:r>
      <w:r>
        <w:rPr>
          <w:rFonts w:hint="eastAsia"/>
        </w:rPr>
        <w:t xml:space="preserve">万元。该差距几乎全部来自”预报精度”（各时点预报本身的误差）而非”预报时点”——加密时点只能以同样存在误差的预报替代、无法逼近实际光伏，故</w:t>
      </w:r>
      <w:r>
        <w:rPr>
          <w:rFonts w:hint="eastAsia"/>
          <w:b/>
          <w:bCs/>
        </w:rPr>
        <w:t xml:space="preserve">更多预报时点的价值上界有限，结论仍是无需引入</w:t>
      </w:r>
      <w:r>
        <w:t xml:space="preserve">。</w:t>
      </w:r>
    </w:p>
    <w:p>
      <w:pPr>
        <w:pStyle w:val="CaptionedFigure"/>
      </w:pPr>
      <w:r>
        <w:drawing>
          <wp:inline>
            <wp:extent cx="5013960" cy="1981620"/>
            <wp:effectExtent b="0" l="0" r="0" t="0"/>
            <wp:docPr descr="图12 预报时刻的边际价值" title="" id="63" name="Picture"/>
            <a:graphic>
              <a:graphicData uri="http://schemas.openxmlformats.org/drawingml/2006/picture">
                <pic:pic>
                  <pic:nvPicPr>
                    <pic:cNvPr descr="figures/fig_预报时刻价值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预报时刻的边际价值</w:t>
      </w:r>
    </w:p>
    <w:bookmarkEnd w:id="65"/>
    <w:bookmarkStart w:id="69" w:name="储能容量与功率的最优配置"/>
    <w:p>
      <w:pPr>
        <w:pStyle w:val="Heading3"/>
      </w:pPr>
      <w:r>
        <w:t xml:space="preserve">6.7 </w:t>
      </w:r>
      <w:r>
        <w:rPr>
          <w:rFonts w:hint="eastAsia"/>
        </w:rPr>
        <w:t xml:space="preserve">储能容量与功率的最优配置</w:t>
      </w:r>
    </w:p>
    <w:p>
      <w:pPr>
        <w:pStyle w:val="FirstParagraph"/>
      </w:pPr>
      <w:r>
        <w:rPr>
          <w:rFonts w:hint="eastAsia"/>
        </w:rPr>
        <w:t xml:space="preserve">前文假设储能容量/功率固定（附件一给定</w:t>
      </w:r>
      <w:r>
        <w:t xml:space="preserve"> 10800 kWh / 5000 </w:t>
      </w:r>
      <w:r>
        <w:rPr>
          <w:rFonts w:hint="eastAsia"/>
        </w:rPr>
        <w:t xml:space="preserve">kW）。本节把储能视为投资决策变量，在确定性（完美预见）下求其最优配置。定义储能年价值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无储能购电费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有储能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购电费（均取</w:t>
      </w:r>
      <w:r>
        <w:t xml:space="preserve"> 334 </w:t>
      </w:r>
      <w:r>
        <w:rPr>
          <w:rFonts w:hint="eastAsia"/>
        </w:rPr>
        <w:t xml:space="preserve">天报告期），其中无储能即逐段买入缺口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；年化投资成本取等额年金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，年金因子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。参考成本取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元/kWh（容量）、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元/kW（功率）、寿命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年、贴现率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≈</m:t>
        </m:r>
        <m:r>
          <m:t>0.1295</m:t>
        </m:r>
      </m:oMath>
      <w:r>
        <w:rPr>
          <w:rFonts w:hint="eastAsia"/>
        </w:rPr>
        <w:t xml:space="preserve">）。净年收益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。（取确定性价值作为配置依据属</w:t>
      </w:r>
      <w:r>
        <w:rPr>
          <w:rFonts w:hint="eastAsia"/>
          <w:b/>
          <w:bCs/>
        </w:rPr>
        <w:t xml:space="preserve">保守下限</w:t>
      </w:r>
      <w:r>
        <w:t xml:space="preserve">——§6.3 </w:t>
      </w:r>
      <w:r>
        <w:rPr>
          <w:rFonts w:hint="eastAsia"/>
        </w:rPr>
        <w:t xml:space="preserve">显示含预报误差时储能另有兜底价值、总价值升至</w:t>
      </w:r>
      <w:r>
        <w:t xml:space="preserve"> 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万元，故实际含不确定性的最优容量只增不减。）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网格上求解（[图13]）：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无储能购电费</w:t>
      </w:r>
      <w:r>
        <w:t xml:space="preserve"> 1640.73 </w:t>
      </w:r>
      <w:r>
        <w:rPr>
          <w:rFonts w:hint="eastAsia"/>
        </w:rPr>
        <w:t xml:space="preserve">万元；当前配置</w:t>
      </w:r>
      <w:r>
        <w:t xml:space="preserve"> </w:t>
      </w:r>
      <m:oMath>
        <m:r>
          <m:rPr>
            <m:sty m:val="p"/>
          </m:rPr>
          <m:t>(</m:t>
        </m:r>
        <m:r>
          <m:t>10800</m:t>
        </m:r>
        <m:r>
          <m:rPr>
            <m:sty m:val="p"/>
          </m:rPr>
          <m:t>,</m:t>
        </m:r>
        <m:r>
          <m:t>5000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的储能价值恰为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（与</w:t>
      </w:r>
      <w:r>
        <w:t xml:space="preserve"> §6.3、§6.5 </w:t>
      </w:r>
      <w:r>
        <w:rPr>
          <w:rFonts w:hint="eastAsia"/>
        </w:rPr>
        <w:t xml:space="preserve">完全一致），净年收益</w:t>
      </w:r>
      <w:r>
        <w:t xml:space="preserve"> 245.5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最优配置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：储能价值</w:t>
      </w:r>
      <w:r>
        <w:t xml:space="preserve"> 613.75 </w:t>
      </w:r>
      <w:r>
        <w:rPr>
          <w:rFonts w:hint="eastAsia"/>
        </w:rPr>
        <w:t xml:space="preserve">万元、年化投资</w:t>
      </w:r>
      <w:r>
        <w:t xml:space="preserve"> 318.58 </w:t>
      </w:r>
      <w:r>
        <w:rPr>
          <w:rFonts w:hint="eastAsia"/>
        </w:rPr>
        <w:t xml:space="preserve">万元、净年收益</w:t>
      </w:r>
      <w:r>
        <w:t xml:space="preserve"> </w:t>
      </w:r>
      <w:r>
        <w:rPr>
          <w:b/>
          <w:bCs/>
        </w:rPr>
        <w:t xml:space="preserve">295.2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，约为当前配置的</w:t>
      </w:r>
      <w:r>
        <w:t xml:space="preserve"> 2 </w:t>
      </w:r>
      <w:r>
        <w:rPr>
          <w:rFonts w:hint="eastAsia"/>
        </w:rPr>
        <w:t xml:space="preserve">倍容量、1.2</w:t>
      </w:r>
      <w:r>
        <w:t xml:space="preserve"> </w:t>
      </w:r>
      <w:r>
        <w:rPr>
          <w:rFonts w:hint="eastAsia"/>
        </w:rPr>
        <w:t xml:space="preserve">倍功率。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净收益在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18000</m:t>
        </m:r>
        <m:r>
          <m:rPr>
            <m:sty m:val="p"/>
          </m:rPr>
          <m:t>∼</m:t>
        </m:r>
        <m:r>
          <m:t>24000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区间呈平台状（边际收益递减），容量再增则因年化成本线性上升而回落；最优功率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kW </w:t>
      </w:r>
      <w:r>
        <w:rPr>
          <w:rFonts w:hint="eastAsia"/>
        </w:rPr>
        <w:t xml:space="preserve">对容量不敏感。</w:t>
      </w:r>
    </w:p>
    <w:p>
      <w:pPr>
        <w:pStyle w:val="FirstParagraph"/>
      </w:pPr>
      <w:r>
        <w:rPr>
          <w:rFonts w:hint="eastAsia"/>
        </w:rPr>
        <w:t xml:space="preserve">单位容量成本敏感性（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</w:t>
      </w:r>
      <w:r>
        <w:t xml:space="preserve"> </w:t>
      </w:r>
      <w:r>
        <w:rPr>
          <w:rFonts w:hint="eastAsia"/>
        </w:rPr>
        <w:t xml:space="preserve">固定）：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600 </w:t>
      </w:r>
      <w:r>
        <w:rPr>
          <w:rFonts w:hint="eastAsia"/>
        </w:rPr>
        <w:t xml:space="preserve">升至</w:t>
      </w:r>
      <w:r>
        <w:t xml:space="preserve"> 1500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由</w:t>
      </w:r>
      <w:r>
        <w:t xml:space="preserve"> 28800 kWh </w:t>
      </w:r>
      <w:r>
        <w:rPr>
          <w:rFonts w:hint="eastAsia"/>
        </w:rPr>
        <w:t xml:space="preserve">单调降至</w:t>
      </w:r>
      <w:r>
        <w:t xml:space="preserve"> 14400 </w:t>
      </w:r>
      <w:r>
        <w:rPr>
          <w:rFonts w:hint="eastAsia"/>
        </w:rPr>
        <w:t xml:space="preserve">kWh（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稳定在</w:t>
      </w:r>
      <w:r>
        <w:t xml:space="preserve"> 6000 </w:t>
      </w:r>
      <w:r>
        <w:rPr>
          <w:rFonts w:hint="eastAsia"/>
        </w:rPr>
        <w:t xml:space="preserve">kW），净收益由</w:t>
      </w:r>
      <w:r>
        <w:t xml:space="preserve"> 407.1 </w:t>
      </w:r>
      <w:r>
        <w:rPr>
          <w:rFonts w:hint="eastAsia"/>
        </w:rPr>
        <w:t xml:space="preserve">万元降至</w:t>
      </w:r>
      <w:r>
        <w:t xml:space="preserve"> 183.5 </w:t>
      </w:r>
      <w:r>
        <w:rPr>
          <w:rFonts w:hint="eastAsia"/>
        </w:rPr>
        <w:t xml:space="preserve">万元。结论：</w:t>
      </w:r>
      <w:r>
        <w:rPr>
          <w:rFonts w:hint="eastAsia"/>
          <w:b/>
          <w:bCs/>
        </w:rPr>
        <w:t xml:space="preserve">当前储能配置略偏保守，最优容量约为其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倍；单位容量成本是配置的核心驱动</w:t>
      </w:r>
      <w:r>
        <w:t xml:space="preserve">。</w:t>
      </w:r>
    </w:p>
    <w:p>
      <w:pPr>
        <w:pStyle w:val="CaptionedFigure"/>
      </w:pPr>
      <w:r>
        <w:drawing>
          <wp:inline>
            <wp:extent cx="5120640" cy="2029548"/>
            <wp:effectExtent b="0" l="0" r="0" t="0"/>
            <wp:docPr descr="图13 储能容量/功率最优配置" title="" id="67" name="Picture"/>
            <a:graphic>
              <a:graphicData uri="http://schemas.openxmlformats.org/drawingml/2006/picture">
                <pic:pic>
                  <pic:nvPicPr>
                    <pic:cNvPr descr="figures/fig_储能最优配置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储能容量/功率最优配置</w:t>
      </w:r>
    </w:p>
    <w:bookmarkEnd w:id="69"/>
    <w:bookmarkStart w:id="73" w:name="光伏预报误差的条件分布与尾部风险"/>
    <w:p>
      <w:pPr>
        <w:pStyle w:val="Heading3"/>
      </w:pPr>
      <w:r>
        <w:t xml:space="preserve">6.8 </w:t>
      </w:r>
      <w:r>
        <w:rPr>
          <w:rFonts w:hint="eastAsia"/>
        </w:rPr>
        <w:t xml:space="preserve">光伏预报误差的条件分布与尾部风险</w:t>
      </w:r>
    </w:p>
    <w:p>
      <w:pPr>
        <w:pStyle w:val="FirstParagraph"/>
      </w:pPr>
      <w:r>
        <w:t xml:space="preserve">§6.4 </w:t>
      </w:r>
      <w:r>
        <w:rPr>
          <w:rFonts w:hint="eastAsia"/>
        </w:rPr>
        <w:t xml:space="preserve">指出紧急购电几乎只与预报”高估”相关。本节进一步刻画高估的</w:t>
      </w:r>
      <w:r>
        <w:rPr>
          <w:rFonts w:hint="eastAsia"/>
          <w:b/>
          <w:bCs/>
        </w:rPr>
        <w:t xml:space="preserve">条件分布</w:t>
      </w:r>
      <w:r>
        <w:rPr>
          <w:rFonts w:hint="eastAsia"/>
        </w:rPr>
        <w:t xml:space="preserve">：按</w:t>
      </w:r>
      <w:r>
        <w:t xml:space="preserve"> 0:00 </w:t>
      </w:r>
      <w:r>
        <w:rPr>
          <w:rFonts w:hint="eastAsia"/>
        </w:rPr>
        <w:t xml:space="preserve">预报水平分箱，统计误差（预报−实际）的条件均值、标准差与高分位（[图14]）。</w:t>
      </w:r>
    </w:p>
    <w:p>
      <w:pPr>
        <w:pStyle w:val="BodyText"/>
      </w:pPr>
      <w:r>
        <w:rPr>
          <w:rFonts w:hint="eastAsia"/>
        </w:rPr>
        <w:t xml:space="preserve">总体误差均值</w:t>
      </w:r>
      <w:r>
        <w:t xml:space="preserve"> </w:t>
      </w:r>
      <m:oMath>
        <m:r>
          <m:rPr>
            <m:sty m:val="p"/>
          </m:rPr>
          <m:t>−</m:t>
        </m:r>
        <m:r>
          <m:t>29.7</m:t>
        </m:r>
      </m:oMath>
      <w:r>
        <w:t xml:space="preserve"> </w:t>
      </w:r>
      <w:r>
        <w:rPr>
          <w:rFonts w:hint="eastAsia"/>
        </w:rPr>
        <w:t xml:space="preserve">kW、标准差</w:t>
      </w:r>
      <w:r>
        <w:t xml:space="preserve"> </w:t>
      </w:r>
      <m:oMath>
        <m:r>
          <m:t>647.6</m:t>
        </m:r>
      </m:oMath>
      <w:r>
        <w:t xml:space="preserve"> </w:t>
      </w:r>
      <w:r>
        <w:rPr>
          <w:rFonts w:hint="eastAsia"/>
        </w:rPr>
        <w:t xml:space="preserve">kW、偏度</w:t>
      </w:r>
      <w:r>
        <w:t xml:space="preserve"> </w:t>
      </w:r>
      <m:oMath>
        <m:r>
          <m:rPr>
            <m:sty m:val="p"/>
          </m:rPr>
          <m:t>−</m:t>
        </m:r>
        <m:r>
          <m:t>0.39</m:t>
        </m:r>
      </m:oMath>
      <w:r>
        <w:rPr>
          <w:rFonts w:hint="eastAsia"/>
        </w:rPr>
        <w:t xml:space="preserve">（轻微左偏）。分箱后呈现清晰的</w:t>
      </w:r>
      <w:r>
        <w:rPr>
          <w:rFonts w:hint="eastAsia"/>
          <w:b/>
          <w:bCs/>
        </w:rPr>
        <w:t xml:space="preserve">三段式</w:t>
      </w:r>
      <w:r>
        <w:rPr>
          <w:rFonts w:hint="eastAsia"/>
        </w:rPr>
        <w:t xml:space="preserve">结构：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低预报箱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52.5% </w:t>
      </w:r>
      <w:r>
        <w:rPr>
          <w:rFonts w:hint="eastAsia"/>
        </w:rPr>
        <w:t xml:space="preserve">样本，夜间/清晨）：标准差仅</w:t>
      </w:r>
      <w:r>
        <w:t xml:space="preserve"> 173 </w:t>
      </w:r>
      <w:r>
        <w:rPr>
          <w:rFonts w:hint="eastAsia"/>
        </w:rPr>
        <w:t xml:space="preserve">kW，高估率</w:t>
      </w:r>
      <w:r>
        <w:t xml:space="preserve"> 2.6%、P99 </w:t>
      </w:r>
      <w:r>
        <w:rPr>
          <w:rFonts w:hint="eastAsia"/>
        </w:rPr>
        <w:t xml:space="preserve">高估</w:t>
      </w:r>
      <w:r>
        <w:t xml:space="preserve"> 192 </w:t>
      </w:r>
      <w:r>
        <w:rPr>
          <w:rFonts w:hint="eastAsia"/>
        </w:rPr>
        <w:t xml:space="preserve">kW——尾部风险几乎为零；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昼间箱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500</m:t>
        </m:r>
        <m:r>
          <m:rPr>
            <m:sty m:val="p"/>
          </m:rPr>
          <m:t>,</m:t>
        </m:r>
        <m:r>
          <m:t>8000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：标准差约</w:t>
      </w:r>
      <w:r>
        <w:t xml:space="preserve"> 800–1000 </w:t>
      </w:r>
      <w:r>
        <w:rPr>
          <w:rFonts w:hint="eastAsia"/>
        </w:rPr>
        <w:t xml:space="preserve">kW（近似同方差），高估率约</w:t>
      </w:r>
      <w:r>
        <w:t xml:space="preserve"> </w:t>
      </w:r>
      <w:r>
        <w:rPr>
          <w:rFonts w:hint="eastAsia"/>
        </w:rPr>
        <w:t xml:space="preserve">42–50%，构成中等幅度的”常规高估”；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极端高预报箱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8000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5.4% </w:t>
      </w:r>
      <w:r>
        <w:rPr>
          <w:rFonts w:hint="eastAsia"/>
        </w:rPr>
        <w:t xml:space="preserve">样本）：误差均值</w:t>
      </w:r>
      <w:r>
        <w:t xml:space="preserve"> </w:t>
      </w:r>
      <w:r>
        <w:rPr>
          <w:b/>
          <w:bCs/>
        </w:rPr>
        <w:t xml:space="preserve">+522 kW</w:t>
      </w:r>
      <w:r>
        <w:rPr>
          <w:rFonts w:hint="eastAsia"/>
        </w:rPr>
        <w:t xml:space="preserve">（系统性偏高）、高估率</w:t>
      </w:r>
      <w:r>
        <w:t xml:space="preserve"> </w:t>
      </w:r>
      <w:r>
        <w:rPr>
          <w:b/>
          <w:bCs/>
        </w:rPr>
        <w:t xml:space="preserve">78.2%</w:t>
      </w:r>
      <w:r>
        <w:t xml:space="preserve">、P90/P99 </w:t>
      </w:r>
      <w:r>
        <w:rPr>
          <w:rFonts w:hint="eastAsia"/>
        </w:rPr>
        <w:t xml:space="preserve">高估达</w:t>
      </w:r>
      <w:r>
        <w:t xml:space="preserve"> 1411/2096 </w:t>
      </w:r>
      <w:r>
        <w:rPr>
          <w:rFonts w:hint="eastAsia"/>
        </w:rPr>
        <w:t xml:space="preserve">kW——预报在极高水平下大概率高估，构成罕见而大幅的尾部风险，是紧急购电峰值的直接来源。</w:t>
      </w:r>
    </w:p>
    <w:p>
      <w:pPr>
        <w:pStyle w:val="FirstParagraph"/>
      </w:pPr>
      <w:r>
        <w:rPr>
          <w:rFonts w:hint="eastAsia"/>
        </w:rPr>
        <w:t xml:space="preserve">结论：紧急购电的尾部风险来自两条渠道——昼间约半数时段的常规高估，与极端高预报下的系统性大幅高估；后者”高估率</w:t>
      </w:r>
      <w:r>
        <w:t xml:space="preserve"> </w:t>
      </w:r>
      <w:r>
        <w:rPr>
          <w:rFonts w:hint="eastAsia"/>
        </w:rPr>
        <w:t xml:space="preserve">78.2%、均值</w:t>
      </w:r>
      <w:r>
        <w:t xml:space="preserve"> +522 </w:t>
      </w:r>
      <w:r>
        <w:rPr>
          <w:rFonts w:hint="eastAsia"/>
        </w:rPr>
        <w:t xml:space="preserve">kW”说明</w:t>
      </w:r>
      <w:r>
        <w:rPr>
          <w:rFonts w:hint="eastAsia"/>
          <w:b/>
          <w:bCs/>
        </w:rPr>
        <w:t xml:space="preserve">修正预报的偏乐观偏差（尤其峰值段）比单纯降方差更能削减尾部风险</w:t>
      </w:r>
      <w:r>
        <w:rPr>
          <w:rFonts w:hint="eastAsia"/>
        </w:rPr>
        <w:t xml:space="preserve">，与</w:t>
      </w:r>
      <w:r>
        <w:t xml:space="preserve"> §6.4 </w:t>
      </w:r>
      <w:r>
        <w:rPr>
          <w:rFonts w:hint="eastAsia"/>
        </w:rPr>
        <w:t xml:space="preserve">的机理互相印证。</w:t>
      </w:r>
    </w:p>
    <w:p>
      <w:pPr>
        <w:pStyle w:val="CaptionedFigure"/>
      </w:pPr>
      <w:r>
        <w:drawing>
          <wp:inline>
            <wp:extent cx="5013960" cy="1925731"/>
            <wp:effectExtent b="0" l="0" r="0" t="0"/>
            <wp:docPr descr="图14 光伏预报误差的条件分布" title="" id="71" name="Picture"/>
            <a:graphic>
              <a:graphicData uri="http://schemas.openxmlformats.org/drawingml/2006/picture">
                <pic:pic>
                  <pic:nvPicPr>
                    <pic:cNvPr descr="figures/fig_误差条件分布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2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光伏预报误差的条件分布</w:t>
      </w:r>
    </w:p>
    <w:p>
      <w:pPr>
        <w:pStyle w:val="BlockText"/>
      </w:pPr>
      <w:r>
        <w:rPr>
          <w:rFonts w:hint="eastAsia"/>
          <w:b/>
          <w:bCs/>
        </w:rPr>
        <w:t xml:space="preserve">说明：为将正文控制在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页以内，§6.9–§6.15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的深化与拓展分析（对偶深化、波动电价深化、数据驱动随机规划、CVaR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风险厌恶、储能老化、负载不确定性、箱式鲁棒优化）统一移至附录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D，正文各处仍按原节号</w:t>
      </w:r>
      <w:r>
        <w:rPr>
          <w:b/>
          <w:bCs/>
        </w:rPr>
        <w:t xml:space="preserve"> §6.9–§6.15 </w:t>
      </w:r>
      <w:r>
        <w:rPr>
          <w:rFonts w:hint="eastAsia"/>
          <w:b/>
          <w:bCs/>
        </w:rPr>
        <w:t xml:space="preserve">引用。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5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状态反馈（闭环）滚动优化</w:t>
      </w:r>
      <w:r>
        <w:rPr>
          <w:rFonts w:hint="eastAsia"/>
        </w:rPr>
        <w:t xml:space="preserve">：问题三/四的滚动层以”实际光伏驱动的真实储电量”为再优化初值，并把决策窗口取满附件三给出的</w:t>
      </w:r>
      <w:r>
        <w:t xml:space="preserve"> 24 </w:t>
      </w:r>
      <w:r>
        <w:rPr>
          <w:rFonts w:hint="eastAsia"/>
        </w:rPr>
        <w:t xml:space="preserve">小时（含次日）预报，是一条可落地的</w:t>
      </w:r>
      <w:r>
        <w:t xml:space="preserve"> MPC </w:t>
      </w:r>
      <w:r>
        <w:rPr>
          <w:rFonts w:hint="eastAsia"/>
        </w:rPr>
        <w:t xml:space="preserve">式调度策略[6]；相比预报驱动口径全年再降</w:t>
      </w:r>
      <w:r>
        <w:t xml:space="preserve"> </w:t>
      </w:r>
      <m:oMath>
        <m:r>
          <m:t>7.76</m:t>
        </m:r>
      </m:oMath>
      <w:r>
        <w:rPr>
          <w:rFonts w:hint="eastAsia"/>
        </w:rPr>
        <w:t xml:space="preserve">～</w:t>
      </w:r>
      <m:oMath>
        <m:r>
          <m:t>8.48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从期望到风险的完整不确定性刻画</w:t>
      </w:r>
      <w:r>
        <w:rPr>
          <w:rFonts w:hint="eastAsia"/>
        </w:rPr>
        <w:t xml:space="preserve">：在数据驱动随机规划（§6.11）之上进一步给出</w:t>
      </w:r>
      <w:r>
        <w:t xml:space="preserve"> 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（§6.12），用</w:t>
      </w:r>
      <w:r>
        <w:t xml:space="preserve"> Rockafellar–Uryasev </w:t>
      </w:r>
      <w:r>
        <w:rPr>
          <w:rFonts w:hint="eastAsia"/>
        </w:rPr>
        <w:t xml:space="preserve">线性化只增加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个变量就把”最坏场景成本”纳入决策，并量化出对冲价格——</w:t>
      </w:r>
      <w:r>
        <w:rPr>
          <w:rFonts w:hint="eastAsia"/>
        </w:rPr>
        <w:t xml:space="preserve">“每多付</w:t>
      </w:r>
      <w:r>
        <w:t xml:space="preserve"> 1 </w:t>
      </w:r>
      <w:r>
        <w:rPr>
          <w:rFonts w:hint="eastAsia"/>
        </w:rPr>
        <w:t xml:space="preserve">元计划购电费可压低约</w:t>
      </w:r>
      <w:r>
        <w:t xml:space="preserve"> 1.08 </w:t>
      </w:r>
      <w:r>
        <w:rPr>
          <w:rFonts w:hint="eastAsia"/>
        </w:rPr>
        <w:t xml:space="preserve">元尾部风险”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兼顾老化成本的工程化建模</w:t>
      </w:r>
      <w:r>
        <w:rPr>
          <w:rFonts w:hint="eastAsia"/>
        </w:rPr>
        <w:t xml:space="preserve">：在目标中引入储能吞吐老化成本（§6.13），给出”老化成本—吞吐量—总成本”的定量关系（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每增</w:t>
      </w:r>
      <w:r>
        <w:t xml:space="preserve"> 0.1 </w:t>
      </w:r>
      <w:r>
        <w:rPr>
          <w:rFonts w:hint="eastAsia"/>
        </w:rPr>
        <w:t xml:space="preserve">元/kWh，年成本约增</w:t>
      </w:r>
      <w:r>
        <w:t xml:space="preserve"> </w:t>
      </w:r>
      <w:r>
        <w:rPr>
          <w:rFonts w:hint="eastAsia"/>
        </w:rPr>
        <w:t xml:space="preserve">53～58</w:t>
      </w:r>
      <w:r>
        <w:t xml:space="preserve"> </w:t>
      </w:r>
      <w:r>
        <w:rPr>
          <w:rFonts w:hint="eastAsia"/>
        </w:rPr>
        <w:t xml:space="preserve">万元），使模型结论可直接支撑储能选型与运维策略。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二维不确定性（光伏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负载）</w:t>
      </w:r>
      <w:r>
        <w:rPr>
          <w:rFonts w:hint="eastAsia"/>
        </w:rPr>
        <w:t xml:space="preserve">：在</w:t>
      </w:r>
      <w:r>
        <w:t xml:space="preserve"> §6.14 </w:t>
      </w:r>
      <w:r>
        <w:rPr>
          <w:rFonts w:hint="eastAsia"/>
        </w:rPr>
        <w:t xml:space="preserve">中把负载预报误差一并纳入场景，量化出负载不确定性的额外代价（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48.10</m:t>
        </m:r>
      </m:oMath>
      <w:r>
        <w:t xml:space="preserve"> </w:t>
      </w:r>
      <w:r>
        <w:rPr>
          <w:rFonts w:hint="eastAsia"/>
        </w:rPr>
        <w:t xml:space="preserve">万元、期望紧急费近乎翻倍），并发现分布感知的价值反而上升（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“期望—风险—最坏”</w:t>
      </w:r>
      <w:r>
        <w:rPr>
          <w:rFonts w:hint="eastAsia"/>
          <w:b/>
          <w:bCs/>
        </w:rPr>
        <w:t xml:space="preserve">三视角齐全</w:t>
      </w:r>
      <w:r>
        <w:rPr>
          <w:rFonts w:hint="eastAsia"/>
        </w:rPr>
        <w:t xml:space="preserve">：§6.11</w:t>
      </w:r>
      <w:r>
        <w:t xml:space="preserve"> </w:t>
      </w:r>
      <w:r>
        <w:rPr>
          <w:rFonts w:hint="eastAsia"/>
        </w:rPr>
        <w:t xml:space="preserve">随机规划（期望）、§6.12</w:t>
      </w:r>
      <w:r>
        <w:t xml:space="preserve"> </w:t>
      </w:r>
      <w:r>
        <w:rPr>
          <w:rFonts w:hint="eastAsia"/>
        </w:rPr>
        <w:t xml:space="preserve">CVaR（尾部均值）、§6.15</w:t>
      </w:r>
      <w:r>
        <w:t xml:space="preserve"> </w:t>
      </w:r>
      <w:r>
        <w:rPr>
          <w:rFonts w:hint="eastAsia"/>
        </w:rPr>
        <w:t xml:space="preserve">箱式鲁棒（最坏情况）构成完整的不确定性决策体系，并各自给出量化”价格”（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万元；每元计划费对冲</w:t>
      </w:r>
      <w:r>
        <w:t xml:space="preserve"> </w:t>
      </w:r>
      <m:oMath>
        <m:r>
          <m:t>1.08</m:t>
        </m:r>
      </m:oMath>
      <w:r>
        <w:t xml:space="preserve"> </w:t>
      </w:r>
      <w:r>
        <w:rPr>
          <w:rFonts w:hint="eastAsia"/>
        </w:rPr>
        <w:t xml:space="preserve">元尾部风险；每元”保费”对冲</w:t>
      </w:r>
      <w:r>
        <w:t xml:space="preserve"> </w:t>
      </w:r>
      <m:oMath>
        <m:r>
          <m:t>18</m:t>
        </m:r>
      </m:oMath>
      <w:r>
        <w:t xml:space="preserve"> </w:t>
      </w:r>
      <w:r>
        <w:rPr>
          <w:rFonts w:hint="eastAsia"/>
        </w:rPr>
        <w:t xml:space="preserve">元极端风险），还发现存在</w:t>
      </w:r>
      <w:r>
        <w:rPr>
          <w:rFonts w:hint="eastAsia"/>
          <w:b/>
          <w:bCs/>
        </w:rPr>
        <w:t xml:space="preserve">最优保守度</w:t>
      </w:r>
      <w:r>
        <w:rPr>
          <w:rFonts w:hint="eastAsia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0.5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rPr>
          <w:rFonts w:hint="eastAsia"/>
        </w:rPr>
        <w:t xml:space="preserve">“跨日预报的边际价值仅约</w:t>
      </w:r>
      <w:r>
        <w:t xml:space="preserve"> 18.65 </w:t>
      </w:r>
      <w:r>
        <w:rPr>
          <w:rFonts w:hint="eastAsia"/>
        </w:rPr>
        <w:t xml:space="preserve">元”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完整可复现</w:t>
      </w:r>
      <w:r>
        <w:rPr>
          <w:rFonts w:hint="eastAsia"/>
        </w:rPr>
        <w:t xml:space="preserve">：全部结果由脚本一键复现，并配套</w:t>
      </w:r>
      <w:r>
        <w:t xml:space="preserve"> 38 </w:t>
      </w:r>
      <w:r>
        <w:rPr>
          <w:rFonts w:hint="eastAsia"/>
        </w:rPr>
        <w:t xml:space="preserve">项逐时段物理不变量自动校验。</w:t>
      </w:r>
    </w:p>
    <w:bookmarkEnd w:id="75"/>
    <w:bookmarkStart w:id="76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负载不确定性按”</w:t>
      </w:r>
      <w:r>
        <w:rPr>
          <w:rFonts w:hint="eastAsia"/>
          <w:b/>
          <w:bCs/>
        </w:rPr>
        <w:t xml:space="preserve">按日相关的乘性误差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“建模（§6.14），未使用真实负载预报数据（题目未提供）；实际负载误差既有系统偏差也有尖峰成分，进一步可用真实负载预测数据或分时段误差分布标定。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正文主模型（问题二~四）仍以</w:t>
      </w:r>
      <w:r>
        <w:rPr>
          <w:rFonts w:hint="eastAsia"/>
          <w:b/>
          <w:bCs/>
        </w:rPr>
        <w:t xml:space="preserve">确定性点预报</w:t>
      </w:r>
      <w:r>
        <w:rPr>
          <w:rFonts w:hint="eastAsia"/>
        </w:rPr>
        <w:t xml:space="preserve">作为计划依据，§6.11/§6.12/§6.15</w:t>
      </w:r>
      <w:r>
        <w:t xml:space="preserve"> </w:t>
      </w:r>
      <w:r>
        <w:rPr>
          <w:rFonts w:hint="eastAsia"/>
        </w:rPr>
        <w:t xml:space="preserve">的分布感知、风险厌恶与鲁棒计划只作为拓展方案给出；且不确定性的</w:t>
      </w:r>
      <w:r>
        <w:rPr>
          <w:rFonts w:hint="eastAsia"/>
          <w:b/>
          <w:bCs/>
        </w:rPr>
        <w:t xml:space="preserve">时空相关性</w:t>
      </w:r>
      <w:r>
        <w:rPr>
          <w:rFonts w:hint="eastAsia"/>
        </w:rPr>
        <w:t xml:space="preserve">尚未显式建模（bootstrap</w:t>
      </w:r>
      <w:r>
        <w:t xml:space="preserve"> </w:t>
      </w:r>
      <w:r>
        <w:rPr>
          <w:rFonts w:hint="eastAsia"/>
        </w:rPr>
        <w:t xml:space="preserve">场景保留了日内相关性，但未建模跨日/跨区域相关与预测更新过程）。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储能老化采用</w:t>
      </w:r>
      <w:r>
        <w:rPr>
          <w:rFonts w:hint="eastAsia"/>
          <w:b/>
          <w:bCs/>
        </w:rPr>
        <w:t xml:space="preserve">吞吐量（度电成本）模型</w:t>
      </w:r>
      <w:r>
        <w:rPr>
          <w:rFonts w:hint="eastAsia"/>
        </w:rPr>
        <w:t xml:space="preserve">，未使用</w:t>
      </w:r>
      <w:r>
        <w:t xml:space="preserve"> Rainflow </w:t>
      </w:r>
      <w:r>
        <w:rPr>
          <w:rFonts w:hint="eastAsia"/>
        </w:rPr>
        <w:t xml:space="preserve">循环计数等更精细的寿命模型，也未区分浅充浅放与深循环的老化差异；进一步可嵌入实际电池的</w:t>
      </w:r>
      <w:r>
        <w:t xml:space="preserve"> </w:t>
      </w:r>
      <m:oMath>
        <m:r>
          <m:t>S</m:t>
        </m:r>
        <m:r>
          <m:t>O</m:t>
        </m:r>
        <m:r>
          <m:t>H</m:t>
        </m:r>
      </m:oMath>
      <w:r>
        <w:t xml:space="preserve"> </w:t>
      </w:r>
      <w:r>
        <w:rPr>
          <w:rFonts w:hint="eastAsia"/>
        </w:rPr>
        <w:t xml:space="preserve">衰减曲线。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滚动执行期内假定储能严格按已下发的计划充放电（偏差由盈余回充/紧急购电吸收），未把执行层的实时控制律本身纳入优化；进一步可做</w:t>
      </w:r>
      <w:r>
        <w:t xml:space="preserve"> 10 </w:t>
      </w:r>
      <w:r>
        <w:rPr>
          <w:rFonts w:hint="eastAsia"/>
        </w:rPr>
        <w:t xml:space="preserve">分钟级的实时滚动校正。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状态反馈所需的”实际光伏”在当前模型中按当日揭晓处理；若考虑预测更新与量测噪声，可进一步引入卡尔曼滤波式的状态估计。</w:t>
      </w:r>
    </w:p>
    <w:bookmarkEnd w:id="76"/>
    <w:bookmarkStart w:id="77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已把确定性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数据驱动随机规划</w:t>
      </w:r>
      <w:r>
        <w:rPr>
          <w:rFonts w:hint="eastAsia"/>
        </w:rPr>
        <w:t xml:space="preserve">（§6.11）、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（§6.12）与</w:t>
      </w:r>
      <w:r>
        <w:rPr>
          <w:rFonts w:hint="eastAsia"/>
          <w:b/>
          <w:bCs/>
        </w:rPr>
        <w:t xml:space="preserve">箱式鲁棒优化</w:t>
      </w:r>
      <w:r>
        <w:rPr>
          <w:rFonts w:hint="eastAsia"/>
        </w:rPr>
        <w:t xml:space="preserve">（§6.15）；进一步可采用</w:t>
      </w:r>
      <w:r>
        <w:t xml:space="preserve"> </w:t>
      </w:r>
      <w:r>
        <w:rPr>
          <w:b/>
          <w:bCs/>
        </w:rPr>
        <w:t xml:space="preserve">Bertsimas–Sim</w:t>
      </w:r>
      <w:r>
        <w:rPr>
          <w:b/>
          <w:bCs/>
        </w:rP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  <w:b/>
          <w:bCs/>
        </w:rPr>
        <w:t xml:space="preserve">-预算不确定集</w:t>
      </w:r>
      <w:r>
        <w:rPr>
          <w:rFonts w:hint="eastAsia"/>
        </w:rPr>
        <w:t xml:space="preserve">或显式</w:t>
      </w:r>
      <w:r>
        <w:rPr>
          <w:rFonts w:hint="eastAsia"/>
          <w:b/>
          <w:bCs/>
        </w:rPr>
        <w:t xml:space="preserve">机会约束</w:t>
      </w:r>
      <w:r>
        <w:rPr>
          <w:rFonts w:hint="eastAsia"/>
        </w:rPr>
        <w:t xml:space="preserve">，在”箱式（最保守）</w:t>
      </w:r>
      <w:r>
        <w:rPr>
          <w:rFonts w:hint="eastAsia"/>
        </w:rPr>
        <w:t xml:space="preserve">“与”</w:t>
      </w:r>
      <w:r>
        <w:rPr>
          <w:rFonts w:hint="eastAsia"/>
        </w:rPr>
        <w:t xml:space="preserve">点预报（零保守）“之间连续调节。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已将问题三/四升级为</w:t>
      </w:r>
      <w:r>
        <w:t xml:space="preserve"> </w:t>
      </w:r>
      <w:r>
        <w:rPr>
          <w:rFonts w:hint="eastAsia"/>
          <w:b/>
          <w:bCs/>
        </w:rPr>
        <w:t xml:space="preserve">状态反馈滚动</w:t>
      </w:r>
      <w:r>
        <w:rPr>
          <w:b/>
          <w:bCs/>
        </w:rPr>
        <w:t xml:space="preserve"> MPC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§5.3.1），可进一步缩短决策时滞至</w:t>
      </w:r>
      <w:r>
        <w:t xml:space="preserve"> 10 </w:t>
      </w:r>
      <w:r>
        <w:rPr>
          <w:rFonts w:hint="eastAsia"/>
        </w:rPr>
        <w:t xml:space="preserve">分钟级实时校正。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C），评估储能长期稳态与首末边界条件的长期经济影响。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可将</w:t>
      </w:r>
      <w:r>
        <w:t xml:space="preserve"> CVaR </w:t>
      </w:r>
      <w:r>
        <w:rPr>
          <w:rFonts w:hint="eastAsia"/>
        </w:rPr>
        <w:t xml:space="preserve">的置信水平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与权重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作为”</w:t>
      </w:r>
      <w:r>
        <w:rPr>
          <w:rFonts w:hint="eastAsia"/>
          <w:b/>
          <w:bCs/>
        </w:rPr>
        <w:t xml:space="preserve">风险预算</w:t>
      </w:r>
      <w:r>
        <w:rPr>
          <w:rFonts w:hint="eastAsia"/>
        </w:rPr>
        <w:t xml:space="preserve">”交给运行方按偏好调节，形成”成本—风险”可配置的调度策略。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可把老化成本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与风险权重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联立，形成”</w:t>
      </w:r>
      <w:r>
        <w:rPr>
          <w:rFonts w:hint="eastAsia"/>
          <w:b/>
          <w:bCs/>
        </w:rPr>
        <w:t xml:space="preserve">成本—风险—寿命</w:t>
      </w:r>
      <w:r>
        <w:rPr>
          <w:rFonts w:hint="eastAsia"/>
        </w:rPr>
        <w:t xml:space="preserve">”三维可配置的运行策略。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可把</w:t>
      </w:r>
      <w:r>
        <w:rPr>
          <w:rFonts w:hint="eastAsia"/>
          <w:b/>
          <w:bCs/>
        </w:rPr>
        <w:t xml:space="preserve">光伏与负载的联合不确定性</w:t>
      </w:r>
      <w:r>
        <w:rPr>
          <w:rFonts w:hint="eastAsia"/>
        </w:rPr>
        <w:t xml:space="preserve">（§6.14）进一步扩展到”电价不确定性”，构成”价格—负荷—新能源”三重不确定下的购电策略。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pPr>
        <w:pStyle w:val="BodyText"/>
      </w:pPr>
      <w:r>
        <w:t xml:space="preserve">[6] Mayne D Q, Rawlings J B, Rao C V, et al. Constrained model predictive control: Stability and optimality[J]. Automatica, 2000, 36(6): 789–814.</w:t>
      </w:r>
    </w:p>
    <w:p>
      <w:r>
        <w:pict>
          <v:rect style="width:0;height:1.5pt" o:hralign="center" o:hrstd="t" o:hr="t"/>
        </w:pict>
      </w:r>
    </w:p>
    <w:bookmarkEnd w:id="79"/>
    <w:bookmarkStart w:id="80" w:name="九人工智能工具使用说明"/>
    <w:p>
      <w:pPr>
        <w:pStyle w:val="Heading2"/>
      </w:pPr>
      <w:r>
        <w:rPr>
          <w:rFonts w:hint="eastAsia"/>
        </w:rPr>
        <w:t xml:space="preserve">九、人工智能工具使用说明</w:t>
      </w:r>
    </w:p>
    <w:p>
      <w:pPr>
        <w:pStyle w:val="FirstParagraph"/>
      </w:pPr>
      <w:r>
        <w:rPr>
          <w:rFonts w:hint="eastAsia"/>
        </w:rPr>
        <w:t xml:space="preserve">依据《全国大学生数学建模竞赛人工智能工具使用规定（2026</w:t>
      </w:r>
      <w:r>
        <w:t xml:space="preserve"> </w:t>
      </w:r>
      <w:r>
        <w:rPr>
          <w:rFonts w:hint="eastAsia"/>
        </w:rPr>
        <w:t xml:space="preserve">年试行）》，本队声明竞赛过程中人工智能工具的使用情况如下：本队使用大语言模型等人工智能工具，主要用于</w:t>
      </w:r>
      <w:r>
        <w:rPr>
          <w:rFonts w:hint="eastAsia"/>
          <w:b/>
          <w:bCs/>
        </w:rPr>
        <w:t xml:space="preserve">文献检索与思路梳理、模型公式的推导核验、程序代码的编写与调试辅助，以及论文文字的润色与格式整理</w:t>
      </w:r>
      <w:r>
        <w:rPr>
          <w:rFonts w:hint="eastAsia"/>
        </w:rPr>
        <w:t xml:space="preserve">。所有模型的建立与假设、求解方法的选择与实现、结果的计算与验证均由本队成员独立完成；人工智能工具生成的任何内容均经本队逐条人工复核，模型与结果可完整复现，论文中的全部数据、图表与结论真实、可靠。</w:t>
      </w:r>
    </w:p>
    <w:p>
      <w:r>
        <w:pict>
          <v:rect style="width:0;height:1.5pt" o:hralign="center" o:hrstd="t" o:hr="t"/>
        </w:pict>
      </w:r>
    </w:p>
    <w:bookmarkEnd w:id="80"/>
    <w:bookmarkStart w:id="81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advance_actual_soc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问题二（确定性/鲁棒）与问题三（状态反馈滚动）全年连续储能求解，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LP；</w:t>
            </w:r>
            <w:r>
              <w:rPr>
                <w:rStyle w:val="VerbatimChar"/>
              </w:rPr>
              <w:t xml:space="preserve">run_rolling</w:t>
            </w:r>
            <w:r>
              <w:t xml:space="preserve"> </w:t>
            </w:r>
            <w:r>
              <w:rPr>
                <w:rFonts w:hint="eastAsia"/>
              </w:rPr>
              <w:t xml:space="preserve">为状态反馈滚动（旧口径保留为</w:t>
            </w:r>
            <w:r>
              <w:t xml:space="preserve"> </w:t>
            </w:r>
            <w:r>
              <w:rPr>
                <w:rStyle w:val="VerbatimChar"/>
              </w:rPr>
              <w:t xml:space="preserve">run_rolling_forecast_driven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</w:t>
            </w:r>
            <w:r>
              <w:t xml:space="preserve"> + </w:t>
            </w:r>
            <w:r>
              <w:rPr>
                <w:rFonts w:hint="eastAsia"/>
              </w:rPr>
              <w:t xml:space="preserve">状态反馈递推校验，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对偶/影子价格机理分析（KKT</w:t>
            </w:r>
            <w:r>
              <w:t xml:space="preserve"> </w:t>
            </w:r>
            <w:r>
              <w:rPr>
                <w:rFonts w:hint="eastAsia"/>
              </w:rPr>
              <w:t xml:space="preserve">逐时段验证、储能”水值”、套利门槛与储能价值对账），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、[图10]/[图11]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预报时刻边际价值（状态反馈</w:t>
            </w:r>
            <w:r>
              <w:t xml:space="preserve"> MPC </w:t>
            </w:r>
            <w:r>
              <w:rPr>
                <w:rFonts w:hint="eastAsia"/>
              </w:rPr>
              <w:t xml:space="preserve">口径，逐次加</w:t>
            </w:r>
            <w:r>
              <w:t xml:space="preserve"> 6/12/18 </w:t>
            </w:r>
            <w:r>
              <w:rPr>
                <w:rFonts w:hint="eastAsia"/>
              </w:rPr>
              <w:t xml:space="preserve">时预报</w:t>
            </w:r>
            <w:r>
              <w:t xml:space="preserve"> + </w:t>
            </w:r>
            <w:r>
              <w:rPr>
                <w:rFonts w:hint="eastAsia"/>
              </w:rPr>
              <w:t xml:space="preserve">完美日内预报上界），</w:t>
            </w:r>
            <w:r>
              <w:rPr>
                <w:rStyle w:val="VerbatimChar"/>
              </w:rPr>
              <w:t xml:space="preserve">_rolling_summary.txt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analyze_storage_sizing.py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储能容量/功率最优配置（等额年金投资成本</w:t>
            </w:r>
            <w:r>
              <w:t xml:space="preserve"> +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网格</w:t>
            </w:r>
            <w:r>
              <w:t xml:space="preserve"> + </w:t>
            </w:r>
            <w:r>
              <w:rPr>
                <w:rFonts w:hint="eastAsia"/>
              </w:rPr>
              <w:t xml:space="preserve">单位容量成本敏感性），</w:t>
            </w:r>
            <w:r>
              <w:rPr>
                <w:rStyle w:val="VerbatimChar"/>
              </w:rPr>
              <w:t xml:space="preserve">_storage_sizing_summary.txt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analyze_error_conditional.py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光伏预报误差的条件分布（按</w:t>
            </w:r>
            <w:r>
              <w:t xml:space="preserve"> 0:00 </w:t>
            </w:r>
            <w:r>
              <w:rPr>
                <w:rFonts w:hint="eastAsia"/>
              </w:rPr>
              <w:t xml:space="preserve">预报水平分箱、尾部高估刻画），</w:t>
            </w:r>
            <w:r>
              <w:rPr>
                <w:rStyle w:val="VerbatimChar"/>
              </w:rPr>
              <w:t xml:space="preserve">_error_conditional_summary.txt</w:t>
            </w:r>
            <w:r>
              <w:rPr>
                <w:rFonts w:hint="eastAsia"/>
              </w:rPr>
              <w:t xml:space="preserve">、[图14]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analyze_dual_ext.py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对偶深化：容量/功率投资信号、波动价对比、水值蓄水—兑现结构，</w:t>
            </w:r>
            <w:r>
              <w:rPr>
                <w:rStyle w:val="VerbatimChar"/>
              </w:rPr>
              <w:t xml:space="preserve">_dual_ext_summary.txt</w:t>
            </w:r>
            <w:r>
              <w:rPr>
                <w:rFonts w:hint="eastAsia"/>
              </w:rPr>
              <w:t xml:space="preserve">、[图15]–[图17]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analyze_q4_deep.py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波动电价深化</w:t>
            </w:r>
            <w:r>
              <w:t xml:space="preserve"> </w:t>
            </w:r>
            <w:r>
              <w:rPr>
                <w:rFonts w:hint="eastAsia"/>
              </w:rPr>
              <w:t xml:space="preserve">A/B/C：鲁棒层储能价值三分解、紧急购电量价耦合、跨日套利对偶证明，</w:t>
            </w:r>
            <w:r>
              <w:rPr>
                <w:rStyle w:val="VerbatimChar"/>
              </w:rPr>
              <w:t xml:space="preserve">_q4_deep_summary.txt</w:t>
            </w:r>
            <w:r>
              <w:rPr>
                <w:rFonts w:hint="eastAsia"/>
              </w:rPr>
              <w:t xml:space="preserve">、[图18]–[图20]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analyze_stochastic.py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数据驱动场景法随机规划（两阶段带追索</w:t>
            </w:r>
            <w:r>
              <w:t xml:space="preserve"> + </w:t>
            </w:r>
            <w:r>
              <w:rPr>
                <w:rFonts w:hint="eastAsia"/>
              </w:rPr>
              <w:t xml:space="preserve">按月分层</w:t>
            </w:r>
            <w:r>
              <w:t xml:space="preserve"> bootstrap </w:t>
            </w:r>
            <w:r>
              <w:rPr>
                <w:rFonts w:hint="eastAsia"/>
              </w:rPr>
              <w:t xml:space="preserve">场景），</w:t>
            </w:r>
            <w:r>
              <w:rPr>
                <w:rStyle w:val="VerbatimChar"/>
              </w:rPr>
              <w:t xml:space="preserve">_stochastic_summary.txt</w:t>
            </w:r>
            <w:r>
              <w:rPr>
                <w:rFonts w:hint="eastAsia"/>
              </w:rPr>
              <w:t xml:space="preserve">、[图21]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analyze_cvar.py</w:t>
            </w:r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风险厌恶随机规划（Rockafellar–Uryasev</w:t>
            </w:r>
            <w:r>
              <w:t xml:space="preserve"> </w:t>
            </w:r>
            <w:r>
              <w:rPr>
                <w:rFonts w:hint="eastAsia"/>
              </w:rPr>
              <w:t xml:space="preserve">线性化，成本—风险权衡），</w:t>
            </w:r>
            <w:r>
              <w:rPr>
                <w:rStyle w:val="VerbatimChar"/>
              </w:rPr>
              <w:t xml:space="preserve">_cvar_summary.txt</w:t>
            </w:r>
            <w:r>
              <w:rPr>
                <w:rFonts w:hint="eastAsia"/>
              </w:rPr>
              <w:t xml:space="preserve">、[图22]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analyze_degradation.py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储能循环寿命（老化）成本对调度的影响（吞吐量度电成本模型），</w:t>
            </w:r>
            <w:r>
              <w:rPr>
                <w:rStyle w:val="VerbatimChar"/>
              </w:rPr>
              <w:t xml:space="preserve">_degradation_summary.txt</w:t>
            </w:r>
            <w:r>
              <w:rPr>
                <w:rFonts w:hint="eastAsia"/>
              </w:rPr>
              <w:t xml:space="preserve">、[图23]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analyze_load_uncertainty.py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负载不确定性（二维不确定：负载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光伏）下的分布感知计划，</w:t>
            </w:r>
            <w:r>
              <w:rPr>
                <w:rStyle w:val="VerbatimChar"/>
              </w:rPr>
              <w:t xml:space="preserve">_load_uncertainty_summary.txt</w:t>
            </w:r>
            <w:r>
              <w:rPr>
                <w:rFonts w:hint="eastAsia"/>
              </w:rPr>
              <w:t xml:space="preserve">、[图24]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analyze_robust.py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箱式不确定集鲁棒优化（最坏情况视角，保守度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的成本—鲁棒权衡），</w:t>
            </w:r>
            <w:r>
              <w:rPr>
                <w:rStyle w:val="VerbatimChar"/>
              </w:rPr>
              <w:t xml:space="preserve">_robust_summary.txt</w:t>
            </w:r>
            <w:r>
              <w:rPr>
                <w:rFonts w:hint="eastAsia"/>
              </w:rPr>
              <w:t xml:space="preserve">、[图25]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solve_rolling_mpc.py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滚动层</w:t>
            </w:r>
            <w:r>
              <w:t xml:space="preserve"> A/B/C </w:t>
            </w:r>
            <w:r>
              <w:rPr>
                <w:rFonts w:hint="eastAsia"/>
              </w:rPr>
              <w:t xml:space="preserve">三方案对照（预报驱动</w:t>
            </w:r>
            <w:r>
              <w:t xml:space="preserve"> / </w:t>
            </w:r>
            <w:r>
              <w:rPr>
                <w:rFonts w:hint="eastAsia"/>
              </w:rPr>
              <w:t xml:space="preserve">状态反馈</w:t>
            </w:r>
            <w:r>
              <w:t xml:space="preserve"> / </w:t>
            </w:r>
            <w:r>
              <w:rPr>
                <w:rFonts w:hint="eastAsia"/>
              </w:rPr>
              <w:t xml:space="preserve">状态反馈+24h</w:t>
            </w:r>
            <w:r>
              <w:t xml:space="preserve"> </w:t>
            </w:r>
            <w:r>
              <w:rPr>
                <w:rFonts w:hint="eastAsia"/>
              </w:rPr>
              <w:t xml:space="preserve">前瞻窗），</w:t>
            </w:r>
            <w:r>
              <w:rPr>
                <w:rStyle w:val="VerbatimChar"/>
              </w:rPr>
              <w:t xml:space="preserve">_rolling_mpc_summary.txt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validate_consistency.py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交付级一致性校验（13</w:t>
            </w:r>
            <w:r>
              <w:t xml:space="preserve"> </w:t>
            </w:r>
            <w:r>
              <w:rPr>
                <w:rFonts w:hint="eastAsia"/>
              </w:rPr>
              <w:t xml:space="preserve">项）：提交文件</w:t>
            </w:r>
            <w:r>
              <w:t xml:space="preserve"> ↔ </w:t>
            </w:r>
            <w:r>
              <w:rPr>
                <w:rFonts w:hint="eastAsia"/>
              </w:rPr>
              <w:t xml:space="preserve">汇总报告</w:t>
            </w:r>
            <w:r>
              <w:t xml:space="preserve"> ↔ </w:t>
            </w:r>
            <w:r>
              <w:rPr>
                <w:rFonts w:hint="eastAsia"/>
              </w:rPr>
              <w:t xml:space="preserve">论文数字、时段表”144</w:t>
            </w:r>
            <w:r>
              <w:t xml:space="preserve"> </w:t>
            </w:r>
            <w:r>
              <w:rPr>
                <w:rFonts w:hint="eastAsia"/>
              </w:rPr>
              <w:t xml:space="preserve">段之和</w:t>
            </w:r>
            <w:r>
              <w:t xml:space="preserve"> = </w:t>
            </w:r>
            <w:r>
              <w:rPr>
                <w:rFonts w:hint="eastAsia"/>
              </w:rPr>
              <w:t xml:space="preserve">全天量”守恒，</w:t>
            </w:r>
            <w:r>
              <w:rPr>
                <w:rStyle w:val="VerbatimChar"/>
              </w:rPr>
              <w:t xml:space="preserve">_consistency.txt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make_docx.py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论文初稿.docx</w:t>
            </w:r>
            <w:r>
              <w:rPr>
                <w:rFonts w:hint="eastAsia"/>
              </w:rPr>
              <w:t xml:space="preserve">（pandoc</w:t>
            </w:r>
            <w:r>
              <w:t xml:space="preserve"> + </w:t>
            </w:r>
            <w:r>
              <w:rPr>
                <w:rFonts w:hint="eastAsia"/>
              </w:rPr>
              <w:t xml:space="preserve">中文宋体</w:t>
            </w:r>
            <w:r>
              <w:t xml:space="preserve"> / </w:t>
            </w:r>
            <w:r>
              <w:rPr>
                <w:rFonts w:hint="eastAsia"/>
              </w:rPr>
              <w:t xml:space="preserve">英文</w:t>
            </w:r>
            <w:r>
              <w:t xml:space="preserve"> Times New Roman </w:t>
            </w:r>
            <w:r>
              <w:rPr>
                <w:rFonts w:hint="eastAsia"/>
              </w:rPr>
              <w:t xml:space="preserve">字体定制</w:t>
            </w:r>
            <w:r>
              <w:t xml:space="preserve"> + </w:t>
            </w:r>
            <w:r>
              <w:rPr>
                <w:rFonts w:hint="eastAsia"/>
              </w:rPr>
              <w:t xml:space="preserve">自校验）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，可在秒级完成全年求解；两项校验可一键复跑（</w:t>
      </w:r>
      <w:r>
        <w:rPr>
          <w:rStyle w:val="VerbatimChar"/>
        </w:rPr>
        <w:t xml:space="preserve">python validate_results.py</w:t>
      </w:r>
      <w:r>
        <w:t xml:space="preserve">、</w:t>
      </w:r>
      <w:r>
        <w:rPr>
          <w:rStyle w:val="VerbatimChar"/>
        </w:rPr>
        <w:t xml:space="preserve">python validate_consistency.py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</w:t>
            </w:r>
            <w:r>
              <w:rPr>
                <w:rFonts w:hint="eastAsia"/>
              </w:rPr>
              <w:t xml:space="preserve">C：多年度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电力影子价格与储能套利机理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fig_预报时刻价值</w:t>
            </w:r>
          </w:p>
        </w:tc>
        <w:tc>
          <w:tcPr/>
          <w:p>
            <w:pPr>
              <w:pStyle w:val="Compact"/>
            </w:pPr>
            <w:r>
              <w:t xml:space="preserve">§6.6 </w:t>
            </w:r>
            <w:r>
              <w:rPr>
                <w:rFonts w:hint="eastAsia"/>
              </w:rPr>
              <w:t xml:space="preserve">预报时刻边际价值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fig_储能最优配置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储能容量/功率最优配置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fig_误差条件分布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光伏预报误差的条件分布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fig_影子价格_投资信号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容量/功率影子价格的投资信号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fig_影子价格_波动价对比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波动电价下的对偶对比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fig_水值期权结构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储能水值的蓄水—兑现结构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fig_储能价值三分解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鲁棒层储能价值三分解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fig_紧急购电量价耦合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紧急购电的电价×误差耦合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fig_跨日套利对偶证明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跨日套利微小的对偶证明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fig_随机规划</w:t>
            </w:r>
          </w:p>
        </w:tc>
        <w:tc>
          <w:tcPr/>
          <w:p>
            <w:pPr>
              <w:pStyle w:val="Compact"/>
            </w:pPr>
            <w:r>
              <w:t xml:space="preserve">§6.11 </w:t>
            </w:r>
            <w:r>
              <w:rPr>
                <w:rFonts w:hint="eastAsia"/>
              </w:rPr>
              <w:t xml:space="preserve">数据驱动场景法随机规划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fig_CVaR风险权衡</w:t>
            </w:r>
          </w:p>
        </w:tc>
        <w:tc>
          <w:tcPr/>
          <w:p>
            <w:pPr>
              <w:pStyle w:val="Compact"/>
            </w:pPr>
            <w:r>
              <w:t xml:space="preserve">§6.12 CVaR </w:t>
            </w:r>
            <w:r>
              <w:rPr>
                <w:rFonts w:hint="eastAsia"/>
              </w:rPr>
              <w:t xml:space="preserve">成本—风险权衡前沿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fig_储能老化成本</w:t>
            </w:r>
          </w:p>
        </w:tc>
        <w:tc>
          <w:tcPr/>
          <w:p>
            <w:pPr>
              <w:pStyle w:val="Compact"/>
            </w:pPr>
            <w:r>
              <w:t xml:space="preserve">§6.13 </w:t>
            </w:r>
            <w:r>
              <w:rPr>
                <w:rFonts w:hint="eastAsia"/>
              </w:rPr>
              <w:t xml:space="preserve">储能老化成本对吞吐与成本的影响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fig_负载不确定性</w:t>
            </w:r>
          </w:p>
        </w:tc>
        <w:tc>
          <w:tcPr/>
          <w:p>
            <w:pPr>
              <w:pStyle w:val="Compact"/>
            </w:pPr>
            <w:r>
              <w:t xml:space="preserve">§6.14 </w:t>
            </w:r>
            <w:r>
              <w:rPr>
                <w:rFonts w:hint="eastAsia"/>
              </w:rPr>
              <w:t xml:space="preserve">负载不确定性下的分布感知计划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fig_鲁棒优化</w:t>
            </w:r>
          </w:p>
        </w:tc>
        <w:tc>
          <w:tcPr/>
          <w:p>
            <w:pPr>
              <w:pStyle w:val="Compact"/>
            </w:pPr>
            <w:r>
              <w:t xml:space="preserve">§6.15 </w:t>
            </w:r>
            <w:r>
              <w:rPr>
                <w:rFonts w:hint="eastAsia"/>
              </w:rPr>
              <w:t xml:space="preserve">鲁棒优化的成本—保守度权衡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90" w:name="附录-c-多年度长期运行方案的详细结果"/>
    <w:p>
      <w:pPr>
        <w:pStyle w:val="Heading2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多年度长期运行方案的详细结果</w:t>
      </w:r>
    </w:p>
    <w:bookmarkStart w:id="88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82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82"/>
    <w:bookmarkStart w:id="86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2667000" cy="1684034"/>
            <wp:effectExtent b="0" l="0" r="0" t="0"/>
            <wp:docPr descr="图7 多年度长期运行" title="" id="84" name="Picture"/>
            <a:graphic>
              <a:graphicData uri="http://schemas.openxmlformats.org/drawingml/2006/picture">
                <pic:pic>
                  <pic:nvPicPr>
                    <pic:cNvPr descr="figures/fig_多年度长期运行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8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86"/>
    <w:bookmarkStart w:id="87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敏感性分析的完整数据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C1 </w:t>
      </w:r>
      <w:r>
        <w:rPr>
          <w:rFonts w:hint="eastAsia"/>
          <w:b/>
          <w:bCs/>
        </w:rPr>
        <w:t xml:space="preserve">储能容量敏感性分析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C2 </w:t>
      </w:r>
      <w:r>
        <w:rPr>
          <w:rFonts w:hint="eastAsia"/>
          <w:b/>
          <w:bCs/>
        </w:rPr>
        <w:t xml:space="preserve">储能效率敏感性分析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C3 </w:t>
      </w:r>
      <w:r>
        <w:rPr>
          <w:rFonts w:hint="eastAsia"/>
          <w:b/>
          <w:bCs/>
        </w:rPr>
        <w:t xml:space="preserve">紧急购电倍数敏感性分析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bookmarkEnd w:id="87"/>
    <w:bookmarkEnd w:id="88"/>
    <w:bookmarkStart w:id="89" w:name="X00d24f757f4beacb55fc6e8e82356718e57580a"/>
    <w:p>
      <w:pPr>
        <w:pStyle w:val="Heading3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附</w:t>
      </w:r>
      <w:r>
        <w:t xml:space="preserve">　</w:t>
      </w:r>
      <w:r>
        <w:rPr>
          <w:rFonts w:hint="eastAsia"/>
        </w:rPr>
        <w:t xml:space="preserve">波动电价下问题</w:t>
      </w:r>
      <w:r>
        <w:t xml:space="preserve"> 2/3 </w:t>
      </w:r>
      <w:r>
        <w:rPr>
          <w:rFonts w:hint="eastAsia"/>
        </w:rPr>
        <w:t xml:space="preserve">的指定日期明细（result4-2</w:t>
      </w:r>
      <w:r>
        <w:t xml:space="preserve"> / </w:t>
      </w:r>
      <w:r>
        <w:rPr>
          <w:rFonts w:hint="eastAsia"/>
        </w:rPr>
        <w:t xml:space="preserve">result4-3）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C4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2（result4-2）：指定日期的计划购电量（单位：kWh）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C5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全天计划购电量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C6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3（result4-3）：指定日期的调整购电量（单位：kWh）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61991.7327</w:t>
            </w:r>
          </w:p>
        </w:tc>
        <w:tc>
          <w:tcPr/>
          <w:p>
            <w:pPr>
              <w:pStyle w:val="Compact"/>
            </w:pPr>
            <w:r>
              <w:t xml:space="preserve">41791.9450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91151.2433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31" w:name="附录-d-模型深化与拓展分析续正文-6"/>
    <w:p>
      <w:pPr>
        <w:pStyle w:val="Heading2"/>
      </w:pPr>
      <w:r>
        <w:rPr>
          <w:rFonts w:hint="eastAsia"/>
        </w:rPr>
        <w:t xml:space="preserve">附录</w:t>
      </w:r>
      <w:r>
        <w:t xml:space="preserve"> D　</w:t>
      </w:r>
      <w:r>
        <w:rPr>
          <w:rFonts w:hint="eastAsia"/>
        </w:rPr>
        <w:t xml:space="preserve">模型深化与拓展分析（续正文</w:t>
      </w:r>
      <w:r>
        <w:t xml:space="preserve"> </w:t>
      </w:r>
      <w:r>
        <w:rPr>
          <w:rFonts w:hint="eastAsia"/>
        </w:rPr>
        <w:t xml:space="preserve">§6）</w:t>
      </w:r>
    </w:p>
    <w:bookmarkStart w:id="100" w:name="对偶分析的深化投资信号波动价对比与水值结构"/>
    <w:p>
      <w:pPr>
        <w:pStyle w:val="Heading3"/>
      </w:pPr>
      <w:r>
        <w:t xml:space="preserve">6.9 </w:t>
      </w:r>
      <w:r>
        <w:rPr>
          <w:rFonts w:hint="eastAsia"/>
        </w:rPr>
        <w:t xml:space="preserve">对偶分析的深化：投资信号、波动价对比与水值结构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用对偶变量揭示了调度”为何如此”的机理，本节把对偶分析进一步延伸到三个方向。</w:t>
      </w:r>
    </w:p>
    <w:p>
      <w:pPr>
        <w:pStyle w:val="BodyText"/>
      </w:pPr>
      <w:r>
        <w:rPr>
          <w:rFonts w:hint="eastAsia"/>
          <w:b/>
          <w:bCs/>
        </w:rPr>
        <w:t xml:space="preserve">（1）投资信号：容量与功率的影子价格。</w:t>
      </w:r>
      <w:r>
        <w:t xml:space="preserve"> </w:t>
      </w:r>
      <w:r>
        <w:rPr>
          <w:rFonts w:hint="eastAsia"/>
        </w:rPr>
        <w:t xml:space="preserve">储能容量上界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与功率上界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的约束对偶变量（变量上界的简约成本</w:t>
      </w:r>
      <w:r>
        <w:t xml:space="preserve"> reduced </w:t>
      </w:r>
      <w:r>
        <w:rPr>
          <w:rFonts w:hint="eastAsia"/>
        </w:rPr>
        <w:t xml:space="preserve">cost）直接给出”每多</w:t>
      </w:r>
      <w:r>
        <w:t xml:space="preserve"> 1 kWh </w:t>
      </w:r>
      <w:r>
        <w:rPr>
          <w:rFonts w:hint="eastAsia"/>
        </w:rPr>
        <w:t xml:space="preserve">容量</w:t>
      </w:r>
      <w:r>
        <w:t xml:space="preserve"> / 1 kW </w:t>
      </w:r>
      <w:r>
        <w:rPr>
          <w:rFonts w:hint="eastAsia"/>
        </w:rPr>
        <w:t xml:space="preserve">功率的年边际价值”。取对偶值与差分法（重跑</w:t>
      </w:r>
      <w:r>
        <w:t xml:space="preserve"> </w:t>
      </w:r>
      <w:r>
        <w:rPr>
          <w:rFonts w:hint="eastAsia"/>
        </w:rPr>
        <w:t xml:space="preserve">LP）交叉验证，二者在小步长下精确一致（容量</w:t>
      </w:r>
      <w:r>
        <w:t xml:space="preserve"> </w:t>
      </w:r>
      <m:oMath>
        <m:r>
          <m:t>294.31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293.35</m:t>
        </m:r>
      </m:oMath>
      <w:r>
        <w:rPr>
          <w:rFonts w:hint="eastAsia"/>
        </w:rPr>
        <w:t xml:space="preserve">、功率</w:t>
      </w:r>
      <w:r>
        <w:t xml:space="preserve"> </w:t>
      </w:r>
      <m:oMath>
        <m:r>
          <m:t>72.53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71.14</m:t>
        </m:r>
      </m:oMath>
      <w:r>
        <w:t xml:space="preserve"> </w:t>
      </w:r>
      <w:r>
        <w:rPr>
          <w:rFonts w:hint="eastAsia"/>
        </w:rPr>
        <w:t xml:space="preserve">元/kW/年），证明对偶变量即精确边际。随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增大，容量边际价值由</w:t>
      </w:r>
      <w:r>
        <w:t xml:space="preserve"> </w:t>
      </w:r>
      <m:oMath>
        <m:r>
          <m:t>433</m:t>
        </m:r>
      </m:oMath>
      <w:r>
        <w:t xml:space="preserve"> </w:t>
      </w:r>
      <w:r>
        <w:rPr>
          <w:rFonts w:hint="eastAsia"/>
        </w:rPr>
        <w:t xml:space="preserve">元/kWh/年单调降至</w:t>
      </w:r>
      <w:r>
        <w:t xml:space="preserve"> </w:t>
      </w:r>
      <m:oMath>
        <m:r>
          <m:t>80</m:t>
        </m:r>
      </m:oMath>
      <w:r>
        <w:t xml:space="preserve"> </w:t>
      </w:r>
      <w:r>
        <w:rPr>
          <w:rFonts w:hint="eastAsia"/>
        </w:rPr>
        <w:t xml:space="preserve">元/kWh/年，与年化容量成本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129.5</m:t>
        </m:r>
      </m:oMath>
      <w:r>
        <w:t xml:space="preserve"> </w:t>
      </w:r>
      <w:r>
        <w:rPr>
          <w:rFonts w:hint="eastAsia"/>
        </w:rPr>
        <w:t xml:space="preserve">元/kWh/年的交点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21164</m:t>
        </m:r>
      </m:oMath>
      <w:r>
        <w:t xml:space="preserve"> </w:t>
      </w:r>
      <w:r>
        <w:rPr>
          <w:rFonts w:hint="eastAsia"/>
        </w:rPr>
        <w:t xml:space="preserve">kWh；功率边际价值由</w:t>
      </w:r>
      <w:r>
        <w:t xml:space="preserve"> </w:t>
      </w:r>
      <m:oMath>
        <m:r>
          <m:t>898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46</m:t>
        </m:r>
      </m:oMath>
      <w:r>
        <w:t xml:space="preserve"> </w:t>
      </w:r>
      <w:r>
        <w:rPr>
          <w:rFonts w:hint="eastAsia"/>
        </w:rPr>
        <w:t xml:space="preserve">元/kW/年，与年化功率成本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64.75</m:t>
        </m:r>
      </m:oMath>
      <w:r>
        <w:t xml:space="preserve"> </w:t>
      </w:r>
      <w:r>
        <w:rPr>
          <w:rFonts w:hint="eastAsia"/>
        </w:rPr>
        <w:t xml:space="preserve">元/kW/年的交点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6385</m:t>
        </m:r>
      </m:oMath>
      <w:r>
        <w:t xml:space="preserve"> </w:t>
      </w:r>
      <w:r>
        <w:rPr>
          <w:rFonts w:hint="eastAsia"/>
        </w:rPr>
        <w:t xml:space="preserve">kW（[图15]）。这证明”增容/增功率至边际价值＝年化成本”的对偶判据与净收益最大化判据</w:t>
      </w:r>
      <w:r>
        <w:rPr>
          <w:rFonts w:hint="eastAsia"/>
          <w:b/>
          <w:bCs/>
        </w:rPr>
        <w:t xml:space="preserve">等价</w:t>
      </w:r>
      <w:r>
        <w:rPr>
          <w:rFonts w:hint="eastAsia"/>
        </w:rPr>
        <w:t xml:space="preserve">，对偶变量可直接作为投资决策信号。</w:t>
      </w:r>
    </w:p>
    <w:p>
      <w:pPr>
        <w:pStyle w:val="CaptionedFigure"/>
      </w:pPr>
      <w:r>
        <w:drawing>
          <wp:inline>
            <wp:extent cx="5120640" cy="1923614"/>
            <wp:effectExtent b="0" l="0" r="0" t="0"/>
            <wp:docPr descr="图15 影子价格的投资信号" title="" id="92" name="Picture"/>
            <a:graphic>
              <a:graphicData uri="http://schemas.openxmlformats.org/drawingml/2006/picture">
                <pic:pic>
                  <pic:nvPicPr>
                    <pic:cNvPr descr="figures/fig_影子价格_投资信号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图15</w:t>
      </w:r>
      <w:r>
        <w:t xml:space="preserve"> </w:t>
      </w:r>
      <w:r>
        <w:rPr>
          <w:rFonts w:hint="eastAsia"/>
        </w:rPr>
        <w:t xml:space="preserve">影子价格的投资信号</w:t>
      </w:r>
    </w:p>
    <w:p>
      <w:pPr>
        <w:pStyle w:val="BodyText"/>
      </w:pPr>
      <w:r>
        <w:rPr>
          <w:rFonts w:hint="eastAsia"/>
          <w:b/>
          <w:bCs/>
        </w:rPr>
        <w:t xml:space="preserve">（2）波动电价对比。</w:t>
      </w:r>
      <w:r>
        <w:t xml:space="preserve"> </w:t>
      </w:r>
      <w:r>
        <w:rPr>
          <w:rFonts w:hint="eastAsia"/>
        </w:rPr>
        <w:t xml:space="preserve">在附件4</w:t>
      </w:r>
      <w:r>
        <w:t xml:space="preserve"> </w:t>
      </w:r>
      <w:r>
        <w:rPr>
          <w:rFonts w:hint="eastAsia"/>
        </w:rPr>
        <w:t xml:space="preserve">波动电价下重做对偶分析（[图16]）：电价范围由同价的</w:t>
      </w:r>
      <w:r>
        <w:t xml:space="preserve"> </w:t>
      </w:r>
      <m:oMath>
        <m:r>
          <m:rPr>
            <m:sty m:val="p"/>
          </m:rPr>
          <m:t>[</m:t>
        </m:r>
        <m:r>
          <m:t>0.371</m:t>
        </m:r>
        <m:r>
          <m:rPr>
            <m:sty m:val="p"/>
          </m:rPr>
          <m:t>,</m:t>
        </m:r>
        <m:r>
          <m:t>1.395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拓宽至</w:t>
      </w:r>
      <w:r>
        <w:t xml:space="preserve"> </w:t>
      </w:r>
      <m:oMath>
        <m:r>
          <m:rPr>
            <m:sty m:val="p"/>
          </m:rPr>
          <m:t>[</m:t>
        </m:r>
        <m:r>
          <m:t>0.008</m:t>
        </m:r>
        <m:r>
          <m:rPr>
            <m:sty m:val="p"/>
          </m:rPr>
          <m:t>,</m:t>
        </m:r>
        <m:r>
          <m:t>1.794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，储能价值由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424.42</m:t>
        </m:r>
      </m:oMath>
      <w:r>
        <w:t xml:space="preserve"> </w:t>
      </w:r>
      <w:r>
        <w:rPr>
          <w:rFonts w:hint="eastAsia"/>
        </w:rPr>
        <w:t xml:space="preserve">万元，且净套利占比由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——波动价下跨日/日内峰谷价差更大、套利空间更大，而净消纳弃光价值相对下降（</w:t>
      </w:r>
      <m:oMath>
        <m:r>
          <m:t>143.66</m:t>
        </m:r>
        <m:r>
          <m:rPr>
            <m:sty m:val="p"/>
          </m:rPr>
          <m:t>→</m:t>
        </m:r>
        <m:r>
          <m:t>120.87</m:t>
        </m:r>
      </m:oMath>
      <w:r>
        <w:t xml:space="preserve"> </w:t>
      </w:r>
      <w:r>
        <w:rPr>
          <w:rFonts w:hint="eastAsia"/>
        </w:rPr>
        <w:t xml:space="preserve">万元）；水值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上限由</w:t>
      </w:r>
      <w:r>
        <w:t xml:space="preserve"> </w:t>
      </w:r>
      <m:oMath>
        <m:r>
          <m:t>1.206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1.495</m:t>
        </m:r>
      </m:oMath>
      <w:r>
        <w:rPr>
          <w:rFonts w:hint="eastAsia"/>
        </w:rPr>
        <w:t xml:space="preserve">，容量边际价值在大容量段明显更高（</w:t>
      </w:r>
      <m:oMath>
        <m:r>
          <m:t>21600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处</w:t>
      </w:r>
      <w:r>
        <w:t xml:space="preserve"> </w:t>
      </w:r>
      <m:oMath>
        <m:r>
          <m:t>144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124</m:t>
        </m:r>
      </m:oMath>
      <w:r>
        <w:t xml:space="preserve"> </w:t>
      </w:r>
      <w:r>
        <w:rPr>
          <w:rFonts w:hint="eastAsia"/>
        </w:rPr>
        <w:t xml:space="preserve">元/kWh/年），说明波动价下储能容量更”值钱”。</w:t>
      </w:r>
    </w:p>
    <w:p>
      <w:pPr>
        <w:pStyle w:val="CaptionedFigure"/>
      </w:pPr>
      <w:r>
        <w:drawing>
          <wp:inline>
            <wp:extent cx="5120640" cy="1767599"/>
            <wp:effectExtent b="0" l="0" r="0" t="0"/>
            <wp:docPr descr="图16 波动电价下的对偶对比" title="" id="95" name="Picture"/>
            <a:graphic>
              <a:graphicData uri="http://schemas.openxmlformats.org/drawingml/2006/picture">
                <pic:pic>
                  <pic:nvPicPr>
                    <pic:cNvPr descr="figures/fig_影子价格_波动价对比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76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图16</w:t>
      </w:r>
      <w:r>
        <w:t xml:space="preserve"> </w:t>
      </w:r>
      <w:r>
        <w:rPr>
          <w:rFonts w:hint="eastAsia"/>
        </w:rPr>
        <w:t xml:space="preserve">波动电价下的对偶对比</w:t>
      </w:r>
    </w:p>
    <w:p>
      <w:pPr>
        <w:pStyle w:val="BodyText"/>
      </w:pPr>
      <w:r>
        <w:rPr>
          <w:rFonts w:hint="eastAsia"/>
          <w:b/>
          <w:bCs/>
        </w:rPr>
        <w:t xml:space="preserve">（3）水值的正确结构：蓄水—兑现相位。</w:t>
      </w:r>
      <w:r>
        <w:t xml:space="preserve"> </w:t>
      </w:r>
      <w:r>
        <w:rPr>
          <w:rFonts w:hint="eastAsia"/>
        </w:rPr>
        <w:t xml:space="preserve">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并非”库存越多越不值钱”的边际递减，而是跟随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——蓄水（谷价充电）时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低、兑现（峰价放电）时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高，故满电（白天光伏充满、临近峰价）时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反而更高（触顶时段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0.884</m:t>
        </m:r>
      </m:oMath>
      <w:r>
        <w:rPr>
          <w:rFonts w:hint="eastAsia"/>
        </w:rPr>
        <w:t xml:space="preserve">）、空电（深夜/清晨谷价）时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更低（</w:t>
      </w:r>
      <m:oMath>
        <m:r>
          <m:t>0.450</m:t>
        </m:r>
      </m:oMath>
      <w:r>
        <w:rPr>
          <w:rFonts w:hint="eastAsia"/>
        </w:rPr>
        <w:t xml:space="preserve">），</w:t>
      </w:r>
      <m:oMath>
        <m:r>
          <m:t>ψ</m:t>
        </m:r>
      </m:oMath>
      <w:r>
        <w:t xml:space="preserve">–SOC </w:t>
      </w:r>
      <w:r>
        <w:rPr>
          <w:rFonts w:hint="eastAsia"/>
        </w:rPr>
        <w:t xml:space="preserve">相关系数</w:t>
      </w:r>
      <w:r>
        <w:t xml:space="preserve"> </w:t>
      </w:r>
      <m:oMath>
        <m:r>
          <m:rPr>
            <m:sty m:val="p"/>
          </m:rPr>
          <m:t>+</m:t>
        </m:r>
        <m:r>
          <m:t>0.20</m:t>
        </m:r>
      </m:oMath>
      <w:r>
        <w:rPr>
          <w:rFonts w:hint="eastAsia"/>
        </w:rPr>
        <w:t xml:space="preserve">（[图17]）；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月均值呈春夏低（5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0.541</m:t>
        </m:r>
      </m:oMath>
      <w:r>
        <w:rPr>
          <w:rFonts w:hint="eastAsia"/>
        </w:rPr>
        <w:t xml:space="preserve">）、秋冬高（12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0.729</m:t>
        </m:r>
      </m:oMath>
      <w:r>
        <w:rPr>
          <w:rFonts w:hint="eastAsia"/>
        </w:rPr>
        <w:t xml:space="preserve">）的季节结构，反映光伏富余季节电”不值钱”、紧缺季节电”值钱”。</w:t>
      </w:r>
    </w:p>
    <w:p>
      <w:pPr>
        <w:pStyle w:val="CaptionedFigure"/>
      </w:pPr>
      <w:r>
        <w:drawing>
          <wp:inline>
            <wp:extent cx="5120640" cy="1917430"/>
            <wp:effectExtent b="0" l="0" r="0" t="0"/>
            <wp:docPr descr="图17 储能水值的蓄水—兑现结构" title="" id="98" name="Picture"/>
            <a:graphic>
              <a:graphicData uri="http://schemas.openxmlformats.org/drawingml/2006/picture">
                <pic:pic>
                  <pic:nvPicPr>
                    <pic:cNvPr descr="figures/fig_水值期权结构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1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图17</w:t>
      </w:r>
      <w:r>
        <w:t xml:space="preserve"> </w:t>
      </w:r>
      <w:r>
        <w:rPr>
          <w:rFonts w:hint="eastAsia"/>
        </w:rPr>
        <w:t xml:space="preserve">储能水值的蓄水—兑现结构</w:t>
      </w:r>
    </w:p>
    <w:bookmarkEnd w:id="100"/>
    <w:bookmarkStart w:id="110" w:name="波动电价场景的深化鲁棒层价值分解紧急购电耦合与跨日套利"/>
    <w:p>
      <w:pPr>
        <w:pStyle w:val="Heading3"/>
      </w:pPr>
      <w:r>
        <w:t xml:space="preserve">6.10 </w:t>
      </w:r>
      <w:r>
        <w:rPr>
          <w:rFonts w:hint="eastAsia"/>
        </w:rPr>
        <w:t xml:space="preserve">波动电价场景的深化：鲁棒层价值分解、紧急购电耦合与跨日套利</w:t>
      </w:r>
    </w:p>
    <w:p>
      <w:pPr>
        <w:pStyle w:val="FirstParagraph"/>
      </w:pPr>
      <w:r>
        <w:rPr>
          <w:rFonts w:hint="eastAsia"/>
        </w:rPr>
        <w:t xml:space="preserve">问题四的波动电价不仅改变了确定性套利（§6.9），也改变了”不确定性”下储能的价值结构。本节在附件4</w:t>
      </w:r>
      <w:r>
        <w:t xml:space="preserve"> </w:t>
      </w:r>
      <w:r>
        <w:rPr>
          <w:rFonts w:hint="eastAsia"/>
        </w:rPr>
        <w:t xml:space="preserve">波动电价下，把</w:t>
      </w:r>
      <w:r>
        <w:t xml:space="preserve"> §6.3 </w:t>
      </w:r>
      <w:r>
        <w:rPr>
          <w:rFonts w:hint="eastAsia"/>
        </w:rPr>
        <w:t xml:space="preserve">的消融与</w:t>
      </w:r>
      <w:r>
        <w:t xml:space="preserve"> §6.5/§6.9 </w:t>
      </w:r>
      <w:r>
        <w:rPr>
          <w:rFonts w:hint="eastAsia"/>
        </w:rPr>
        <w:t xml:space="preserve">的对偶分析延伸到鲁棒层（0:00</w:t>
      </w:r>
      <w:r>
        <w:t xml:space="preserve"> </w:t>
      </w:r>
      <w:r>
        <w:rPr>
          <w:rFonts w:hint="eastAsia"/>
        </w:rPr>
        <w:t xml:space="preserve">预报计划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实际光伏重调度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倍紧急购电），回答三个问题：波动价下储能价值如何分解？紧急购电费贵在”量”还是”价”？跨日套利为何如此微小？</w:t>
      </w:r>
    </w:p>
    <w:p>
      <w:pPr>
        <w:pStyle w:val="BodyText"/>
      </w:pPr>
      <w:r>
        <w:rPr>
          <w:rFonts w:hint="eastAsia"/>
          <w:b/>
          <w:bCs/>
        </w:rPr>
        <w:t xml:space="preserve">（1）鲁棒层储能价值的三分解。</w:t>
      </w:r>
      <w:r>
        <w:t xml:space="preserve"> </w:t>
      </w:r>
      <w:r>
        <w:rPr>
          <w:rFonts w:hint="eastAsia"/>
        </w:rPr>
        <w:t xml:space="preserve">在完美预见层，储能价值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净套利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净消纳弃光（§6.5）；在鲁棒层储能还额外”兜底”了预报误差，价值分解为三项（[图18]）：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鲁棒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套利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消纳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完美预见层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兜底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附件1</w:t>
      </w:r>
      <w:r>
        <w:t xml:space="preserve"> </w:t>
      </w:r>
      <w:r>
        <w:rPr>
          <w:rFonts w:hint="eastAsia"/>
        </w:rPr>
        <w:t xml:space="preserve">同价下三项为</w:t>
      </w:r>
      <w:r>
        <w:t xml:space="preserve"> </w:t>
      </w:r>
      <m:oMath>
        <m:r>
          <m:t>274.12</m:t>
        </m:r>
        <m:r>
          <m:rPr>
            <m:sty m:val="p"/>
          </m:rPr>
          <m:t>+</m:t>
        </m:r>
        <m:r>
          <m:t>143.66</m:t>
        </m:r>
        <m:r>
          <m:rPr>
            <m:sty m:val="p"/>
          </m:rPr>
          <m:t>+</m:t>
        </m:r>
        <m:r>
          <m:t>122.53</m:t>
        </m:r>
        <m:r>
          <m:rPr>
            <m:sty m:val="p"/>
          </m:rPr>
          <m:t>=</m:t>
        </m:r>
        <m:r>
          <m:t>540.32</m:t>
        </m:r>
      </m:oMath>
      <w:r>
        <w:t xml:space="preserve"> </w:t>
      </w:r>
      <w:r>
        <w:rPr>
          <w:rFonts w:hint="eastAsia"/>
        </w:rPr>
        <w:t xml:space="preserve">万元（与</w:t>
      </w:r>
      <w:r>
        <w:t xml:space="preserve"> §6.3 </w:t>
      </w:r>
      <w:r>
        <w:rPr>
          <w:rFonts w:hint="eastAsia"/>
        </w:rPr>
        <w:t xml:space="preserve">一致），附件4</w:t>
      </w:r>
      <w:r>
        <w:t xml:space="preserve"> </w:t>
      </w:r>
      <w:r>
        <w:rPr>
          <w:rFonts w:hint="eastAsia"/>
        </w:rPr>
        <w:t xml:space="preserve">波动价下为</w:t>
      </w:r>
      <w:r>
        <w:t xml:space="preserve"> </w:t>
      </w:r>
      <m:oMath>
        <m:r>
          <m:t>303.55</m:t>
        </m:r>
        <m:r>
          <m:rPr>
            <m:sty m:val="p"/>
          </m:rPr>
          <m:t>+</m:t>
        </m:r>
        <m:r>
          <m:t>120.87</m:t>
        </m:r>
        <m:r>
          <m:rPr>
            <m:sty m:val="p"/>
          </m:rPr>
          <m:t>+</m:t>
        </m:r>
        <m:r>
          <m:t>134.32</m:t>
        </m:r>
        <m:r>
          <m:rPr>
            <m:sty m:val="p"/>
          </m:rPr>
          <m:t>=</m:t>
        </m:r>
        <m:r>
          <m:t>558.74</m:t>
        </m:r>
      </m:oMath>
      <w:r>
        <w:t xml:space="preserve"> </w:t>
      </w:r>
      <w:r>
        <w:rPr>
          <w:rFonts w:hint="eastAsia"/>
        </w:rPr>
        <w:t xml:space="preserve">万元。波动价不仅抬高了确定性套利（</w:t>
      </w:r>
      <m:oMath>
        <m:r>
          <m:t>274.12</m:t>
        </m:r>
        <m:r>
          <m:rPr>
            <m:sty m:val="p"/>
          </m:rPr>
          <m:t>→</m:t>
        </m:r>
        <m:r>
          <m:t>303.55</m:t>
        </m:r>
      </m:oMath>
      <w:r>
        <w:t xml:space="preserve"> </w:t>
      </w:r>
      <w:r>
        <w:rPr>
          <w:rFonts w:hint="eastAsia"/>
        </w:rPr>
        <w:t xml:space="preserve">万），也抬高了兜底价值（</w:t>
      </w:r>
      <m:oMath>
        <m:r>
          <m:t>122.53</m:t>
        </m:r>
        <m:r>
          <m:rPr>
            <m:sty m:val="p"/>
          </m:rPr>
          <m:t>→</m:t>
        </m:r>
        <m:r>
          <m:t>134.32</m:t>
        </m:r>
      </m:oMath>
      <w:r>
        <w:t xml:space="preserve"> </w:t>
      </w:r>
      <w:r>
        <w:rPr>
          <w:rFonts w:hint="eastAsia"/>
        </w:rPr>
        <w:t xml:space="preserve">万，</w:t>
      </w:r>
      <m:oMath>
        <m:r>
          <m:rPr>
            <m:sty m:val="p"/>
          </m:rPr>
          <m:t>+</m:t>
        </m:r>
        <m:r>
          <m:t>11.79</m:t>
        </m:r>
      </m:oMath>
      <w:r>
        <w:t xml:space="preserve"> </w:t>
      </w:r>
      <w:r>
        <w:rPr>
          <w:rFonts w:hint="eastAsia"/>
        </w:rPr>
        <w:t xml:space="preserve">万）。兜底价值的机理是”储能削减预报误差代价”：无储能时预报误差代价同价</w:t>
      </w:r>
      <w:r>
        <w:t xml:space="preserve"> </w:t>
      </w:r>
      <m:oMath>
        <m:r>
          <m:t>372.11</m:t>
        </m:r>
      </m:oMath>
      <w:r>
        <w:t xml:space="preserve"> </w:t>
      </w:r>
      <w:r>
        <w:rPr>
          <w:rFonts w:hint="eastAsia"/>
        </w:rPr>
        <w:t xml:space="preserve">万、波动价</w:t>
      </w:r>
      <w:r>
        <w:t xml:space="preserve"> </w:t>
      </w:r>
      <m:oMath>
        <m:r>
          <m:t>387.58</m:t>
        </m:r>
      </m:oMath>
      <w:r>
        <w:t xml:space="preserve"> </w:t>
      </w:r>
      <w:r>
        <w:rPr>
          <w:rFonts w:hint="eastAsia"/>
        </w:rPr>
        <w:t xml:space="preserve">万，有储能后分别降至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253.25</m:t>
        </m:r>
      </m:oMath>
      <w:r>
        <w:t xml:space="preserve"> </w:t>
      </w:r>
      <w:r>
        <w:rPr>
          <w:rFonts w:hint="eastAsia"/>
        </w:rPr>
        <w:t xml:space="preserve">万，削减量即兜底价值。</w:t>
      </w:r>
    </w:p>
    <w:p>
      <w:pPr>
        <w:pStyle w:val="BodyText"/>
      </w:pPr>
      <w:r>
        <w:rPr>
          <w:rFonts w:hint="eastAsia"/>
          <w:b/>
          <w:bCs/>
        </w:rPr>
        <w:t xml:space="preserve">（2）紧急购电的”电价×误差”耦合。</w:t>
      </w:r>
      <w:r>
        <w:t xml:space="preserve"> </w:t>
      </w:r>
      <w:r>
        <w:rPr>
          <w:rFonts w:hint="eastAsia"/>
        </w:rPr>
        <w:t xml:space="preserve">紧急购电费</w:t>
      </w:r>
      <w:r>
        <w:t xml:space="preserve"> </w:t>
      </w:r>
      <m:oMath>
        <m:r>
          <m:t>5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nary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可分解为”量贡献”（按全时段均价计价的</w:t>
      </w:r>
      <w:r>
        <w:t xml:space="preserve"> </w:t>
      </w:r>
      <m:oMath>
        <m:r>
          <m:t>5</m:t>
        </m:r>
        <m:acc>
          <m:accPr>
            <m:chr m:val="‾"/>
          </m:accPr>
          <m:e>
            <m:r>
              <m:t>p</m:t>
            </m:r>
          </m:e>
        </m:acc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t</m:t>
                </m:r>
              </m:sub>
            </m:sSub>
          </m:e>
        </m:nary>
      </m:oMath>
      <w:r>
        <w:rPr>
          <w:rFonts w:hint="eastAsia"/>
        </w:rPr>
        <w:t xml:space="preserve">）与”价贡献”（紧急购电时段相对均价的溢价）。紧急购电几乎全部集中在</w:t>
      </w:r>
      <w:r>
        <w:rPr>
          <w:rFonts w:hint="eastAsia"/>
          <w:b/>
          <w:bCs/>
        </w:rPr>
        <w:t xml:space="preserve">清晨</w:t>
      </w:r>
      <w:r>
        <w:rPr>
          <w:b/>
          <w:bCs/>
        </w:rPr>
        <w:t xml:space="preserve"> 5–7 </w:t>
      </w:r>
      <w:r>
        <w:rPr>
          <w:rFonts w:hint="eastAsia"/>
          <w:b/>
          <w:bCs/>
        </w:rPr>
        <w:t xml:space="preserve">时</w:t>
      </w:r>
      <w:r>
        <w:rPr>
          <w:rFonts w:hint="eastAsia"/>
        </w:rPr>
        <w:t xml:space="preserve">（占</w:t>
      </w:r>
      <w:r>
        <w:t xml:space="preserve"> </w:t>
      </w:r>
      <m:oMath>
        <m:r>
          <m:t>75.3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，峰值</w:t>
      </w:r>
      <w:r>
        <w:t xml:space="preserve"> </w:t>
      </w:r>
      <w:r>
        <w:rPr>
          <w:rFonts w:hint="eastAsia"/>
        </w:rPr>
        <w:t xml:space="preserve">7:00）——此时光伏预报系统性偏乐观、实际光伏尚未升起，计划少购而产生缺口（与</w:t>
      </w:r>
      <w:r>
        <w:t xml:space="preserve"> §6.4 </w:t>
      </w:r>
      <w:r>
        <w:rPr>
          <w:rFonts w:hint="eastAsia"/>
        </w:rPr>
        <w:t xml:space="preserve">呼应）。清晨恰为谷段电价，故紧急购电加权均价（</w:t>
      </w:r>
      <m:oMath>
        <m:r>
          <m:t>0.742</m:t>
        </m:r>
      </m:oMath>
      <w:r>
        <w:t xml:space="preserve"> </w:t>
      </w:r>
      <w:r>
        <w:rPr>
          <w:rFonts w:hint="eastAsia"/>
        </w:rPr>
        <w:t xml:space="preserve">元/kWh）反而略低于全时段均价（</w:t>
      </w:r>
      <m:oMath>
        <m:r>
          <m:t>0.758</m:t>
        </m:r>
      </m:oMath>
      <w:r>
        <w:rPr>
          <w:rFonts w:hint="eastAsia"/>
        </w:rPr>
        <w:t xml:space="preserve">），</w:t>
      </w:r>
      <w:r>
        <w:rPr>
          <w:rFonts w:hint="eastAsia"/>
        </w:rPr>
        <w:t xml:space="preserve">“价贡献”</w:t>
      </w:r>
      <w:r>
        <w:rPr>
          <w:rFonts w:hint="eastAsia"/>
        </w:rPr>
        <w:t xml:space="preserve">为负（</w:t>
      </w:r>
      <m:oMath>
        <m:r>
          <m:rPr>
            <m:sty m:val="p"/>
          </m:rPr>
          <m:t>−</m:t>
        </m:r>
        <m:r>
          <m:t>4.67</m:t>
        </m:r>
      </m:oMath>
      <w:r>
        <w:t xml:space="preserve"> </w:t>
      </w:r>
      <w:r>
        <w:rPr>
          <w:rFonts w:hint="eastAsia"/>
        </w:rPr>
        <w:t xml:space="preserve">万元），即紧急购电的时段选择轻微压低了紧急费（[图19]）。因此波动价下紧急购电费</w:t>
      </w:r>
      <w:r>
        <w:t xml:space="preserve"> </w:t>
      </w:r>
      <m:oMath>
        <m:r>
          <m:t>222.82</m:t>
        </m:r>
      </m:oMath>
      <w:r>
        <w:t xml:space="preserve"> </w:t>
      </w:r>
      <w:r>
        <w:rPr>
          <w:rFonts w:hint="eastAsia"/>
        </w:rPr>
        <w:t xml:space="preserve">万元仅比同价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万元贵</w:t>
      </w:r>
      <w:r>
        <w:t xml:space="preserve"> </w:t>
      </w:r>
      <m:oMath>
        <m:r>
          <m:t>5.23</m:t>
        </m:r>
      </m:oMath>
      <w:r>
        <w:t xml:space="preserve"> </w:t>
      </w:r>
      <w:r>
        <w:rPr>
          <w:rFonts w:hint="eastAsia"/>
        </w:rPr>
        <w:t xml:space="preserve">万元、且几乎全来自”量”增（</w:t>
      </w:r>
      <m:oMath>
        <m:r>
          <m:t>57.57</m:t>
        </m:r>
        <m:r>
          <m:rPr>
            <m:sty m:val="p"/>
          </m:rPr>
          <m:t>→</m:t>
        </m:r>
        <m:r>
          <m:t>60.06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kWh，</w:t>
      </w:r>
      <m:oMath>
        <m:r>
          <m:rPr>
            <m:sty m:val="p"/>
          </m:rPr>
          <m:t>+</m:t>
        </m:r>
        <m:r>
          <m:t>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）。更关键的是，波动价比同价总费贵</w:t>
      </w:r>
      <w:r>
        <w:t xml:space="preserve"> </w:t>
      </w:r>
      <m:oMath>
        <m:r>
          <m:t>59</m:t>
        </m:r>
      </m:oMath>
      <w:r>
        <w:t xml:space="preserve"> </w:t>
      </w:r>
      <w:r>
        <w:rPr>
          <w:rFonts w:hint="eastAsia"/>
        </w:rPr>
        <w:t xml:space="preserve">万元的</w:t>
      </w:r>
      <w:r>
        <w:rPr>
          <w:rFonts w:hint="eastAsia"/>
          <w:b/>
          <w:bCs/>
        </w:rPr>
        <w:t xml:space="preserve">主因是计划购电费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53.75</m:t>
        </m:r>
      </m:oMath>
      <w:r>
        <w:t xml:space="preserve"> </w:t>
      </w:r>
      <w:r>
        <w:rPr>
          <w:rFonts w:hint="eastAsia"/>
        </w:rPr>
        <w:t xml:space="preserve">万元，跨日价差抬高了计划购电电价），紧急购电费只占</w:t>
      </w:r>
      <w:r>
        <w:t xml:space="preserve"> </w:t>
      </w:r>
      <m:oMath>
        <m:r>
          <m:rPr>
            <m:sty m:val="p"/>
          </m:rPr>
          <m:t>+</m:t>
        </m:r>
        <m:r>
          <m:t>5.23</m:t>
        </m:r>
      </m:oMath>
      <w:r>
        <w:t xml:space="preserve"> </w:t>
      </w:r>
      <w:r>
        <w:rPr>
          <w:rFonts w:hint="eastAsia"/>
        </w:rPr>
        <w:t xml:space="preserve">万元——波动价的成本冲击主要落在”计划层”而非”紧急层”。</w:t>
      </w:r>
    </w:p>
    <w:p>
      <w:pPr>
        <w:pStyle w:val="BodyText"/>
      </w:pPr>
      <w:r>
        <w:rPr>
          <w:rFonts w:hint="eastAsia"/>
          <w:b/>
          <w:bCs/>
        </w:rPr>
        <w:t xml:space="preserve">（3）跨日套利微小的对偶证明。</w:t>
      </w:r>
      <w:r>
        <w:t xml:space="preserve"> </w:t>
      </w:r>
      <w:r>
        <w:rPr>
          <w:rFonts w:hint="eastAsia"/>
        </w:rPr>
        <w:t xml:space="preserve">波动价下储能连续运行、允许跨日搬移，但跨日套利价值仅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万元（每日复位总费</w:t>
      </w:r>
      <w:r>
        <w:t xml:space="preserve"> </w:t>
      </w:r>
      <m:oMath>
        <m:r>
          <m:t>1283.05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连续总费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万），储能价值几乎全部来自日内峰谷。原因有二（[图20]）：其一，附件4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日内峰谷价差</w:t>
      </w:r>
      <w:r>
        <w:rPr>
          <w:rFonts w:hint="eastAsia"/>
        </w:rPr>
        <w:t xml:space="preserve">（日均</w:t>
      </w:r>
      <w:r>
        <w:t xml:space="preserve"> </w:t>
      </w:r>
      <m:oMath>
        <m:r>
          <m:t>1.099</m:t>
        </m:r>
      </m:oMath>
      <w:r>
        <w:t xml:space="preserve"> </w:t>
      </w:r>
      <w:r>
        <w:rPr>
          <w:rFonts w:hint="eastAsia"/>
        </w:rPr>
        <w:t xml:space="preserve">元/kWh）是</w:t>
      </w:r>
      <w:r>
        <w:rPr>
          <w:rFonts w:hint="eastAsia"/>
          <w:b/>
          <w:bCs/>
        </w:rPr>
        <w:t xml:space="preserve">日间均价差</w:t>
      </w:r>
      <w:r>
        <w:rPr>
          <w:rFonts w:hint="eastAsia"/>
        </w:rPr>
        <w:t xml:space="preserve">（相邻天，日均</w:t>
      </w:r>
      <w:r>
        <w:t xml:space="preserve"> </w:t>
      </w:r>
      <m:oMath>
        <m:r>
          <m:t>0.061</m:t>
        </m:r>
      </m:oMath>
      <w:r>
        <w:t xml:space="preserve"> </w:t>
      </w:r>
      <w:r>
        <w:rPr>
          <w:rFonts w:hint="eastAsia"/>
        </w:rPr>
        <w:t xml:space="preserve">元/kWh）的</w:t>
      </w:r>
      <w:r>
        <w:t xml:space="preserve"> </w:t>
      </w:r>
      <m:oMath>
        <m:r>
          <m:t>17.9</m:t>
        </m:r>
      </m:oMath>
      <w:r>
        <w:t xml:space="preserve"> </w:t>
      </w:r>
      <w:r>
        <w:rPr>
          <w:rFonts w:hint="eastAsia"/>
        </w:rPr>
        <w:t xml:space="preserve">倍，跨日价差空间本就不大；其二，对偶水值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的日内波动（每天内</w:t>
      </w:r>
      <w:r>
        <w:t xml:space="preserve"> std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0.273</m:t>
        </m:r>
      </m:oMath>
      <w:r>
        <w:rPr>
          <w:rFonts w:hint="eastAsia"/>
        </w:rPr>
        <w:t xml:space="preserve">）是日间均值差异（每天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std</w:t>
      </w:r>
      <w:r>
        <w:t xml:space="preserve"> </w:t>
      </w:r>
      <m:oMath>
        <m:r>
          <m:t>0.179</m:t>
        </m:r>
      </m:oMath>
      <w:r>
        <w:rPr>
          <w:rFonts w:hint="eastAsia"/>
        </w:rPr>
        <w:t xml:space="preserve">）的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倍，储能的边际价值（水值）主要随日内电价相位起伏、跨日均值差异相对平缓。二者共同证明：波动价的增量价值几乎全部落在”日内峰谷”而非”跨日搬移”，故</w:t>
      </w:r>
      <w:r>
        <w:t xml:space="preserve"> §5.4 </w:t>
      </w:r>
      <w:r>
        <w:rPr>
          <w:rFonts w:hint="eastAsia"/>
        </w:rPr>
        <w:t xml:space="preserve">中”连续储能仅比每日复位多省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万元”并非数值巧合，而是电价结构的必然。</w:t>
      </w:r>
    </w:p>
    <w:p>
      <w:pPr>
        <w:pStyle w:val="CaptionedFigure"/>
      </w:pPr>
      <w:r>
        <w:drawing>
          <wp:inline>
            <wp:extent cx="5120640" cy="1928114"/>
            <wp:effectExtent b="0" l="0" r="0" t="0"/>
            <wp:docPr descr="图18 鲁棒层储能价值三分解" title="" id="102" name="Picture"/>
            <a:graphic>
              <a:graphicData uri="http://schemas.openxmlformats.org/drawingml/2006/picture">
                <pic:pic>
                  <pic:nvPicPr>
                    <pic:cNvPr descr="figures/fig_储能价值三分解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8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图18</w:t>
      </w:r>
      <w:r>
        <w:t xml:space="preserve"> </w:t>
      </w:r>
      <w:r>
        <w:rPr>
          <w:rFonts w:hint="eastAsia"/>
        </w:rPr>
        <w:t xml:space="preserve">鲁棒层储能价值三分解</w:t>
      </w:r>
    </w:p>
    <w:p>
      <w:pPr>
        <w:pStyle w:val="CaptionedFigure"/>
      </w:pPr>
      <w:r>
        <w:drawing>
          <wp:inline>
            <wp:extent cx="5120640" cy="1921364"/>
            <wp:effectExtent b="0" l="0" r="0" t="0"/>
            <wp:docPr descr="图19 紧急购电的电价×误差耦合" title="" id="105" name="Picture"/>
            <a:graphic>
              <a:graphicData uri="http://schemas.openxmlformats.org/drawingml/2006/picture">
                <pic:pic>
                  <pic:nvPicPr>
                    <pic:cNvPr descr="figures/fig_紧急购电量价耦合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图19</w:t>
      </w:r>
      <w:r>
        <w:t xml:space="preserve"> </w:t>
      </w:r>
      <w:r>
        <w:rPr>
          <w:rFonts w:hint="eastAsia"/>
        </w:rPr>
        <w:t xml:space="preserve">紧急购电的电价×误差耦合</w:t>
      </w:r>
    </w:p>
    <w:p>
      <w:pPr>
        <w:pStyle w:val="CaptionedFigure"/>
      </w:pPr>
      <w:r>
        <w:drawing>
          <wp:inline>
            <wp:extent cx="5120640" cy="1920521"/>
            <wp:effectExtent b="0" l="0" r="0" t="0"/>
            <wp:docPr descr="图20 跨日套利微小的对偶证明" title="" id="108" name="Picture"/>
            <a:graphic>
              <a:graphicData uri="http://schemas.openxmlformats.org/drawingml/2006/picture">
                <pic:pic>
                  <pic:nvPicPr>
                    <pic:cNvPr descr="figures/fig_跨日套利对偶证明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0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图20</w:t>
      </w:r>
      <w:r>
        <w:t xml:space="preserve"> </w:t>
      </w:r>
      <w:r>
        <w:rPr>
          <w:rFonts w:hint="eastAsia"/>
        </w:rPr>
        <w:t xml:space="preserve">跨日套利微小的对偶证明</w:t>
      </w:r>
    </w:p>
    <w:bookmarkEnd w:id="110"/>
    <w:bookmarkStart w:id="114" w:name="数据驱动场景法随机规划"/>
    <w:p>
      <w:pPr>
        <w:pStyle w:val="Heading3"/>
      </w:pPr>
      <w:r>
        <w:t xml:space="preserve">6.11 </w:t>
      </w:r>
      <w:r>
        <w:rPr>
          <w:rFonts w:hint="eastAsia"/>
        </w:rPr>
        <w:t xml:space="preserve">数据驱动场景法随机规划</w:t>
      </w:r>
    </w:p>
    <w:p>
      <w:pPr>
        <w:pStyle w:val="FirstParagraph"/>
      </w:pPr>
      <w:r>
        <w:rPr>
          <w:rFonts w:hint="eastAsia"/>
        </w:rPr>
        <w:t xml:space="preserve">针对</w:t>
      </w:r>
      <w:r>
        <w:t xml:space="preserve"> §7.2 </w:t>
      </w:r>
      <w:r>
        <w:rPr>
          <w:rFonts w:hint="eastAsia"/>
        </w:rPr>
        <w:t xml:space="preserve">中”光伏预报误差未建模概率分布”的不足，本节把问题二的”0:00</w:t>
      </w:r>
      <w:r>
        <w:t xml:space="preserve"> </w:t>
      </w:r>
      <w:r>
        <w:rPr>
          <w:rFonts w:hint="eastAsia"/>
        </w:rPr>
        <w:t xml:space="preserve">点预报计划”升级为</w:t>
      </w:r>
      <w:r>
        <w:rPr>
          <w:rFonts w:hint="eastAsia"/>
          <w:b/>
          <w:bCs/>
        </w:rPr>
        <w:t xml:space="preserve">分布感知计划</w:t>
      </w:r>
      <w:r>
        <w:rPr>
          <w:rFonts w:hint="eastAsia"/>
        </w:rPr>
        <w:t xml:space="preserve">，并按随机规划的标准定义给出完整价值指标。</w:t>
      </w:r>
    </w:p>
    <w:p>
      <w:pPr>
        <w:pStyle w:val="BodyText"/>
      </w:pPr>
      <w:r>
        <w:rPr>
          <w:rFonts w:hint="eastAsia"/>
          <w:b/>
          <w:bCs/>
        </w:rPr>
        <w:t xml:space="preserve">场景生成（非参数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bootstrap）</w:t>
      </w:r>
      <w:r>
        <w:rPr>
          <w:rFonts w:hint="eastAsia"/>
        </w:rPr>
        <w:t xml:space="preserve">：直接用历史误差曲线（附件三预报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附件二实际，逐日</w:t>
      </w:r>
      <w:r>
        <w:t xml:space="preserve"> 144 </w:t>
      </w:r>
      <w:r>
        <w:rPr>
          <w:rFonts w:hint="eastAsia"/>
        </w:rPr>
        <w:t xml:space="preserve">点、共</w:t>
      </w:r>
      <w:r>
        <w:t xml:space="preserve"> 334 </w:t>
      </w:r>
      <w:r>
        <w:rPr>
          <w:rFonts w:hint="eastAsia"/>
        </w:rPr>
        <w:t xml:space="preserve">条）</w:t>
      </w:r>
      <w:r>
        <w:rPr>
          <w:rFonts w:hint="eastAsia"/>
          <w:b/>
          <w:bCs/>
        </w:rPr>
        <w:t xml:space="preserve">按月分层、整条重采样</w:t>
      </w:r>
      <w:r>
        <w:rPr>
          <w:rFonts w:hint="eastAsia"/>
        </w:rPr>
        <w:t xml:space="preserve">生成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个光伏场景</w:t>
      </w:r>
      <w:r>
        <w:t xml:space="preserve"> </w:t>
      </w:r>
      <m:oMath>
        <m:r>
          <m:rPr>
            <m:sty m:val="p"/>
          </m:rPr>
          <m:t>{</m:t>
        </m:r>
        <m:r>
          <m:t>P</m:t>
        </m:r>
        <m:sSup>
          <m:e>
            <m:r>
              <m:t>V</m:t>
            </m:r>
          </m:e>
          <m:sup>
            <m:r>
              <m:t>s</m:t>
            </m:r>
          </m:sup>
        </m:sSup>
        <m:r>
          <m:rPr>
            <m:sty m:val="p"/>
          </m:rPr>
          <m:t>}</m:t>
        </m:r>
      </m:oMath>
      <w:r>
        <w:rPr>
          <w:rFonts w:hint="eastAsia"/>
        </w:rPr>
        <w:t xml:space="preserve">。相比”按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拟合正态、再逐</w:t>
      </w:r>
      <w:r>
        <w:t xml:space="preserve"> 10 </w:t>
      </w:r>
      <w:r>
        <w:rPr>
          <w:rFonts w:hint="eastAsia"/>
        </w:rPr>
        <w:t xml:space="preserve">分钟独立抽样”，整日曲线重采样</w:t>
      </w:r>
      <w:r>
        <w:rPr>
          <w:rFonts w:hint="eastAsia"/>
          <w:b/>
          <w:bCs/>
        </w:rPr>
        <w:t xml:space="preserve">保留了误差的日内相关性与季节结构</w:t>
      </w:r>
      <w:r>
        <w:rPr>
          <w:rFonts w:hint="eastAsia"/>
        </w:rPr>
        <w:t xml:space="preserve">（真实预报误差在日内强相关，独立抽样会让”整日持续低估”这类极端场景出现得过于频繁，显著高估累计偏差的方差，导致计划过度对冲）。</w:t>
      </w:r>
    </w:p>
    <w:p>
      <w:pPr>
        <w:pStyle w:val="BodyText"/>
      </w:pPr>
      <w:r>
        <w:rPr>
          <w:rFonts w:hint="eastAsia"/>
          <w:b/>
          <w:bCs/>
        </w:rPr>
        <w:t xml:space="preserve">两阶段随机规划</w:t>
      </w:r>
      <w:r>
        <w:rPr>
          <w:rFonts w:hint="eastAsia"/>
        </w:rPr>
        <w:t xml:space="preserve">：最小化”计划购电费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各场景</w:t>
      </w:r>
      <w:r>
        <w:t xml:space="preserve"> 5 </w:t>
      </w:r>
      <w:r>
        <w:rPr>
          <w:rFonts w:hint="eastAsia"/>
        </w:rPr>
        <w:t xml:space="preserve">倍紧急购电费的期望”，储能约束与</w:t>
      </w:r>
      <w:r>
        <w:t xml:space="preserve"> §5.2 </w:t>
      </w:r>
      <w:r>
        <w:rPr>
          <w:rFonts w:hint="eastAsia"/>
        </w:rPr>
        <w:t xml:space="preserve">一致（连续储能、首末</w:t>
      </w:r>
      <w:r>
        <w:t xml:space="preserve"> 6000 </w:t>
      </w:r>
      <w:r>
        <w:rPr>
          <w:rFonts w:hint="eastAsia"/>
        </w:rPr>
        <w:t xml:space="preserve">kWh；统计期</w:t>
      </w:r>
      <w:r>
        <w:t xml:space="preserve"> </w:t>
      </w:r>
      <w:r>
        <w:rPr>
          <w:rFonts w:hint="eastAsia"/>
        </w:rPr>
        <w:t xml:space="preserve">2025-02-01~12-31）：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p>
              </m:sSup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,</m:t>
          </m:r>
          <m:r>
            <m:t> 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  <m:r>
            <m:rPr>
              <m:nor/>
              <m:sty m:val="p"/>
            </m:rPr>
            <m:t> 为场景 </m:t>
          </m:r>
          <m:r>
            <m:t>s</m:t>
          </m:r>
          <m:r>
            <m:rPr>
              <m:nor/>
              <m:sty m:val="p"/>
            </m:rPr>
            <m:t> 下的最小紧急购电量。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标准指标定义</w:t>
      </w:r>
      <w:r>
        <w:rPr>
          <w:rFonts w:hint="eastAsia"/>
        </w:rPr>
        <w:t xml:space="preserve">（Birge</w:t>
      </w:r>
      <w:r>
        <w:t xml:space="preserve"> &amp; </w:t>
      </w:r>
      <w:r>
        <w:rPr>
          <w:rFonts w:hint="eastAsia"/>
        </w:rPr>
        <w:t xml:space="preserve">Louveaux；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倍紧急购电费，决策变量为计划购电量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完美预见（逐场景最优的期望），理论下界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随机规划解（分布感知计划）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期望值解（0:00</w:t>
            </w:r>
            <w:r>
              <w:t xml:space="preserve"> </w:t>
            </w:r>
            <w:r>
              <w:rPr>
                <w:rFonts w:hint="eastAsia"/>
              </w:rPr>
              <w:t xml:space="preserve">点预报计划）在场景上的期望费用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完全信息价值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，[图21]）：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数值（万元）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（完美预见）</w:t>
            </w:r>
          </w:p>
        </w:tc>
        <w:tc>
          <w:tcPr/>
          <w:p>
            <w:pPr>
              <w:pStyle w:val="Compact"/>
            </w:pPr>
            <w:r>
              <w:t xml:space="preserve">1231.32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（分布感知计划）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（点预报计划）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  <w:b/>
                <w:bCs/>
              </w:rPr>
              <w:t xml:space="preserve">（随机解价值）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190.33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/>
                <w:b/>
                <w:bCs/>
              </w:rPr>
              <w:t xml:space="preserve">（完全信息价值）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74.04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机理</w:t>
      </w:r>
      <w:r>
        <w:rPr>
          <w:rFonts w:hint="eastAsia"/>
        </w:rPr>
        <w:t xml:space="preserve">：分布感知计划依据误差分布，在廉价时段”预购”更多电量作为安全裕度（平均约</w:t>
      </w:r>
      <w:r>
        <w:t xml:space="preserve"> </w:t>
      </w:r>
      <m:oMath>
        <m:r>
          <m:t>1794</m:t>
        </m:r>
      </m:oMath>
      <w:r>
        <w:t xml:space="preserve"> </w:t>
      </w:r>
      <w:r>
        <w:rPr>
          <w:rFonts w:hint="eastAsia"/>
        </w:rPr>
        <w:t xml:space="preserve">kWh/日），提前把光伏高估造成的缺口用计划购电</w:t>
      </w:r>
      <w:r>
        <w:t xml:space="preserve"> + </w:t>
      </w:r>
      <w:r>
        <w:rPr>
          <w:rFonts w:hint="eastAsia"/>
        </w:rPr>
        <w:t xml:space="preserve">储能兜住，使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240.73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万元降至</w:t>
      </w:r>
      <w:r>
        <w:rPr>
          <w:b/>
          <w:bCs/>
        </w:rPr>
        <w:t xml:space="preserve"> </w:t>
      </w:r>
      <m:oMath>
        <m:r>
          <m:t>20.29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万元（降幅</w:t>
      </w:r>
      <w:r>
        <w:rPr>
          <w:b/>
          <w:bCs/>
        </w:rP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，代价是计划购电费由</w:t>
      </w:r>
      <w:r>
        <w:t xml:space="preserve"> </w:t>
      </w:r>
      <m:oMath>
        <m:r>
          <m:t>1254.97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1285.08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30.11</m:t>
        </m:r>
      </m:oMath>
      <w:r>
        <w:t xml:space="preserve"> </w:t>
      </w:r>
      <w:r>
        <w:rPr>
          <w:rFonts w:hint="eastAsia"/>
        </w:rPr>
        <w:t xml:space="preserve">万元）。这与</w:t>
      </w:r>
      <w:r>
        <w:t xml:space="preserve"> </w:t>
      </w:r>
      <w:r>
        <w:rPr>
          <w:rFonts w:hint="eastAsia"/>
        </w:rPr>
        <w:t xml:space="preserve">§6.4”紧急购电源于预报高估”的结论相互印证：随机规划正是针对”高估”这一方向性风险做了</w:t>
      </w:r>
      <w:r>
        <w:rPr>
          <w:rFonts w:hint="eastAsia"/>
          <w:b/>
          <w:bCs/>
        </w:rPr>
        <w:t xml:space="preserve">定向对冲</w:t>
      </w:r>
      <w:r>
        <w:rPr>
          <w:rFonts w:hint="eastAsia"/>
        </w:rPr>
        <w:t xml:space="preserve">，且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万元约回收预报误差代价（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万元）的</w:t>
      </w:r>
      <w:r>
        <w:t xml:space="preserve"> </w:t>
      </w:r>
      <m:oMath>
        <m:r>
          <m:t>76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随场景数收敛（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216.01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201.30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万），单调趋稳，说明分布感知的价值稳定而非抽样偶然。</w:t>
      </w:r>
    </w:p>
    <w:p>
      <w:pPr>
        <w:pStyle w:val="BodyText"/>
      </w:pPr>
      <w:r>
        <w:rPr>
          <w:rFonts w:hint="eastAsia"/>
          <w:b/>
          <w:bCs/>
        </w:rPr>
        <w:t xml:space="preserve">口径与局限（如实声明）</w:t>
      </w:r>
      <w:r>
        <w:rPr>
          <w:rFonts w:hint="eastAsia"/>
        </w:rPr>
        <w:t xml:space="preserve">：分段盈余约束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评估问题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给定）中可写成线性上界，但在</w:t>
      </w:r>
      <w:r>
        <w:rPr>
          <w:rFonts w:hint="eastAsia"/>
          <w:b/>
          <w:bCs/>
        </w:rPr>
        <w:t xml:space="preserve">联合</w:t>
      </w:r>
      <w:r>
        <w:rPr>
          <w:b/>
          <w:bCs/>
        </w:rPr>
        <w:t xml:space="preserve"> LP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为决策变量）中因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使可行集非凸而</w:t>
      </w:r>
      <w:r>
        <w:rPr>
          <w:rFonts w:hint="eastAsia"/>
          <w:b/>
          <w:bCs/>
        </w:rPr>
        <w:t xml:space="preserve">无法线性化</w:t>
      </w:r>
      <w:r>
        <w:rPr>
          <w:rFonts w:hint="eastAsia"/>
        </w:rPr>
        <w:t xml:space="preserve">。因此联合</w:t>
      </w:r>
      <w:r>
        <w:t xml:space="preserve"> LP </w:t>
      </w:r>
      <w:r>
        <w:rPr>
          <w:rFonts w:hint="eastAsia"/>
        </w:rPr>
        <w:t xml:space="preserve">仅保留功率平衡约束；为保证口径一致，本文用</w:t>
      </w:r>
      <w:r>
        <w:rPr>
          <w:rFonts w:hint="eastAsia"/>
          <w:b/>
          <w:bCs/>
        </w:rPr>
        <w:t xml:space="preserve">含该约束的精确追索模型</w:t>
      </w:r>
      <w:r>
        <w:rPr>
          <w:rFonts w:hint="eastAsia"/>
        </w:rPr>
        <w:t xml:space="preserve">在同一场景集上统一重估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，故所得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为下界、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为上界估计。精确量化可采用场景分解（Benders</w:t>
      </w:r>
      <w:r>
        <w:t xml:space="preserve"> / </w:t>
      </w:r>
      <w:r>
        <w:rPr>
          <w:rFonts w:hint="eastAsia"/>
        </w:rPr>
        <w:t xml:space="preserve">L-shaped）方法，留作进一步工作。</w:t>
      </w:r>
    </w:p>
    <w:p>
      <w:pPr>
        <w:pStyle w:val="CaptionedFigure"/>
      </w:pPr>
      <w:r>
        <w:drawing>
          <wp:inline>
            <wp:extent cx="2667000" cy="1670206"/>
            <wp:effectExtent b="0" l="0" r="0" t="0"/>
            <wp:docPr descr="图21 数据驱动随机规划与点预报计划的对比" title="" id="112" name="Picture"/>
            <a:graphic>
              <a:graphicData uri="http://schemas.openxmlformats.org/drawingml/2006/picture">
                <pic:pic>
                  <pic:nvPicPr>
                    <pic:cNvPr descr="figures/fig_随机规划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7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图21</w:t>
      </w:r>
      <w:r>
        <w:t xml:space="preserve"> </w:t>
      </w:r>
      <w:r>
        <w:rPr>
          <w:rFonts w:hint="eastAsia"/>
        </w:rPr>
        <w:t xml:space="preserve">数据驱动随机规划与点预报计划的对比</w:t>
      </w:r>
    </w:p>
    <w:bookmarkEnd w:id="114"/>
    <w:bookmarkStart w:id="118" w:name="风险厌恶扩展cvar-机会约束"/>
    <w:p>
      <w:pPr>
        <w:pStyle w:val="Heading3"/>
      </w:pPr>
      <w:r>
        <w:t xml:space="preserve">6.12 </w:t>
      </w:r>
      <w:r>
        <w:rPr>
          <w:rFonts w:hint="eastAsia"/>
        </w:rPr>
        <w:t xml:space="preserve">风险厌恶扩展：CVaR</w:t>
      </w:r>
      <w:r>
        <w:t xml:space="preserve"> </w:t>
      </w:r>
      <w:r>
        <w:rPr>
          <w:rFonts w:hint="eastAsia"/>
        </w:rPr>
        <w:t xml:space="preserve">机会约束</w:t>
      </w:r>
    </w:p>
    <w:p>
      <w:pPr>
        <w:pStyle w:val="FirstParagraph"/>
      </w:pPr>
      <w:r>
        <w:t xml:space="preserve">§6.11 </w:t>
      </w:r>
      <w:r>
        <w:rPr>
          <w:rFonts w:hint="eastAsia"/>
        </w:rPr>
        <w:t xml:space="preserve">的分布感知计划只最小化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成本，对”尾部场景”（光伏大幅低于预报）并不特别设防。工程上更关心</w:t>
      </w:r>
      <w:r>
        <w:rPr>
          <w:rFonts w:hint="eastAsia"/>
          <w:b/>
          <w:bCs/>
        </w:rPr>
        <w:t xml:space="preserve">最坏</w:t>
      </w:r>
      <w:r>
        <w:rPr>
          <w:b/>
          <w:bCs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的平均成本，故本节把目标升级为”期望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风险惩罚”：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为场景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的紧急购电费，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为风险厌恶权重（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§6.11 </w:t>
      </w:r>
      <w:r>
        <w:rPr>
          <w:rFonts w:hint="eastAsia"/>
        </w:rPr>
        <w:t xml:space="preserve">的期望型计划）。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α</m:t>
            </m:r>
          </m:sub>
        </m:sSub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Rockafellar–Uryasev </w:t>
      </w:r>
      <w:r>
        <w:rPr>
          <w:rFonts w:hint="eastAsia"/>
          <w:b/>
          <w:bCs/>
        </w:rPr>
        <w:t xml:space="preserve">线性化</w:t>
      </w:r>
      <w:r>
        <w:rPr>
          <w:rFonts w:hint="eastAsia"/>
        </w:rPr>
        <w:t xml:space="preserve">处理：引入标量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与每场景辅助变量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t>S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S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 </m:t>
          </m:r>
          <m:r>
            <m:rPr>
              <m:sty m:val="p"/>
            </m:rPr>
            <m:t>⇔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个变量与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条约束，LP</w:t>
      </w:r>
      <w:r>
        <w:t xml:space="preserve"> </w:t>
      </w:r>
      <w:r>
        <w:rPr>
          <w:rFonts w:hint="eastAsia"/>
        </w:rPr>
        <w:t xml:space="preserve">规模几乎不变。取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，即最坏</w:t>
      </w:r>
      <w:r>
        <w:t xml:space="preserve"> 2 </w:t>
      </w:r>
      <w:r>
        <w:rPr>
          <w:rFonts w:hint="eastAsia"/>
        </w:rPr>
        <w:t xml:space="preserve">个场景的平均），指标同样由精确追索模型重估：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期望总费用(万元)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80</m:t>
                  </m:r>
                  <m:r>
                    <m:rPr>
                      <m:sty m:val="p"/>
                    </m:rPr>
                    <m:t>%</m:t>
                  </m:r>
                </m:sub>
              </m:sSub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1285.08</w:t>
            </w:r>
          </w:p>
        </w:tc>
        <w:tc>
          <w:tcPr/>
          <w:p>
            <w:pPr>
              <w:pStyle w:val="Compact"/>
            </w:pPr>
            <w:r>
              <w:t xml:space="preserve">20.29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1794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1290.84</w:t>
            </w:r>
          </w:p>
        </w:tc>
        <w:tc>
          <w:tcPr/>
          <w:p>
            <w:pPr>
              <w:pStyle w:val="Compact"/>
            </w:pPr>
            <w:r>
              <w:t xml:space="preserve">14.45</w:t>
            </w:r>
          </w:p>
        </w:tc>
        <w:tc>
          <w:tcPr/>
          <w:p>
            <w:pPr>
              <w:pStyle w:val="Compact"/>
            </w:pPr>
            <w:r>
              <w:t xml:space="preserve">1305.29</w:t>
            </w:r>
          </w:p>
        </w:tc>
        <w:tc>
          <w:tcPr/>
          <w:p>
            <w:pPr>
              <w:pStyle w:val="Compact"/>
            </w:pPr>
            <w:r>
              <w:t xml:space="preserve">20.75</w:t>
            </w:r>
          </w:p>
        </w:tc>
        <w:tc>
          <w:tcPr/>
          <w:p>
            <w:pPr>
              <w:pStyle w:val="Compact"/>
            </w:pPr>
            <w:r>
              <w:t xml:space="preserve">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1311.21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1312.42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2830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（对照）点预报计划</w:t>
            </w:r>
          </w:p>
        </w:tc>
        <w:tc>
          <w:tcPr/>
          <w:p>
            <w:pPr>
              <w:pStyle w:val="Compact"/>
            </w:pPr>
            <w:r>
              <w:t xml:space="preserve">1254.97</w:t>
            </w:r>
          </w:p>
        </w:tc>
        <w:tc>
          <w:tcPr/>
          <w:p>
            <w:pPr>
              <w:pStyle w:val="Compact"/>
            </w:pPr>
            <w:r>
              <w:t xml:space="preserve">240.73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  <w:tc>
          <w:tcPr/>
          <w:p>
            <w:pPr>
              <w:pStyle w:val="Compact"/>
            </w:pPr>
            <w:r>
              <w:t xml:space="preserve">257.50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存在”几乎免费”的风险改善区间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时，期望总费用几乎不变（</w:t>
      </w:r>
      <m:oMath>
        <m:r>
          <m:t>1305.37</m:t>
        </m:r>
        <m:r>
          <m:rPr>
            <m:sty m:val="p"/>
          </m:rPr>
          <m:t>→</m:t>
        </m:r>
        <m:r>
          <m:t>1305.29</m:t>
        </m:r>
      </m:oMath>
      <w:r>
        <w:t xml:space="preserve"> </w:t>
      </w:r>
      <w:r>
        <w:rPr>
          <w:rFonts w:hint="eastAsia"/>
        </w:rPr>
        <w:t xml:space="preserve">万元，反降</w:t>
      </w:r>
      <w:r>
        <w:t xml:space="preserve"> </w:t>
      </w:r>
      <m:oMath>
        <m:r>
          <m:t>0.08</m:t>
        </m:r>
      </m:oMath>
      <w:r>
        <w:t xml:space="preserve"> </w:t>
      </w:r>
      <w:r>
        <w:rPr>
          <w:rFonts w:hint="eastAsia"/>
        </w:rPr>
        <w:t xml:space="preserve">万元），而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20.75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−</m:t>
        </m:r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）——在不牺牲期望成本的前提下显著压低尾部风险。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尾部风险的”价格”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全程，计划费增加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下降</w:t>
      </w:r>
      <w:r>
        <w:t xml:space="preserve"> </w:t>
      </w:r>
      <m:oMath>
        <m:r>
          <m:t>28.21</m:t>
        </m:r>
      </m:oMath>
      <w:r>
        <w:t xml:space="preserve"> </w:t>
      </w:r>
      <w:r>
        <w:rPr>
          <w:rFonts w:hint="eastAsia"/>
        </w:rPr>
        <w:t xml:space="preserve">万元，即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元计划购电费可压低约</w:t>
      </w:r>
      <w:r>
        <w:rPr>
          <w:b/>
          <w:bCs/>
        </w:rPr>
        <w:t xml:space="preserve"> </w:t>
      </w:r>
      <m:oMath>
        <m:r>
          <m:t>1.08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，说明”为极端光照预先多备电”是</w:t>
      </w:r>
      <w:r>
        <w:rPr>
          <w:rFonts w:hint="eastAsia"/>
          <w:b/>
          <w:bCs/>
        </w:rPr>
        <w:t xml:space="preserve">高性价比</w:t>
      </w:r>
      <w:r>
        <w:rPr>
          <w:rFonts w:hint="eastAsia"/>
        </w:rPr>
        <w:t xml:space="preserve">的对冲手段。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双重优于点预报</w:t>
      </w:r>
      <w:r>
        <w:rPr>
          <w:rFonts w:hint="eastAsia"/>
        </w:rPr>
        <w:t xml:space="preserve">：即便最保守的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万元），其期望总费用（</w:t>
      </w:r>
      <m:oMath>
        <m:r>
          <m:t>1312.42</m:t>
        </m:r>
      </m:oMath>
      <w:r>
        <w:t xml:space="preserve"> </w:t>
      </w:r>
      <w:r>
        <w:rPr>
          <w:rFonts w:hint="eastAsia"/>
        </w:rPr>
        <w:t xml:space="preserve">万元）仍远低于点预报计划的</w:t>
      </w:r>
      <w:r>
        <w:t xml:space="preserve"> </w:t>
      </w:r>
      <m:oMath>
        <m:r>
          <m:t>1495.70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</w:rPr>
        <w:t xml:space="preserve">“分布感知</w:t>
      </w:r>
      <w:r>
        <w:t xml:space="preserve"> + </w:t>
      </w:r>
      <w:r>
        <w:rPr>
          <w:rFonts w:hint="eastAsia"/>
        </w:rPr>
        <w:t xml:space="preserve">风险厌恶”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风险</w:t>
      </w:r>
      <w:r>
        <w:rPr>
          <w:rFonts w:hint="eastAsia"/>
        </w:rPr>
        <w:t xml:space="preserve">两个维度同时占优。</w:t>
      </w:r>
    </w:p>
    <w:p>
      <w:pPr>
        <w:pStyle w:val="CaptionedFigure"/>
      </w:pPr>
      <w:r>
        <w:drawing>
          <wp:inline>
            <wp:extent cx="2667000" cy="1008785"/>
            <wp:effectExtent b="0" l="0" r="0" t="0"/>
            <wp:docPr descr="图22 CVaR 风险—成本权衡" title="" id="116" name="Picture"/>
            <a:graphic>
              <a:graphicData uri="http://schemas.openxmlformats.org/drawingml/2006/picture">
                <pic:pic>
                  <pic:nvPicPr>
                    <pic:cNvPr descr="figures/fig_CVaR风险权衡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图22</w:t>
      </w:r>
      <w:r>
        <w:t xml:space="preserve"> CVaR </w:t>
      </w:r>
      <w:r>
        <w:rPr>
          <w:rFonts w:hint="eastAsia"/>
        </w:rPr>
        <w:t xml:space="preserve">风险—成本权衡</w:t>
      </w:r>
    </w:p>
    <w:bookmarkEnd w:id="118"/>
    <w:bookmarkStart w:id="122" w:name="储能循环寿命老化成本的影响"/>
    <w:p>
      <w:pPr>
        <w:pStyle w:val="Heading3"/>
      </w:pPr>
      <w:r>
        <w:t xml:space="preserve">6.13 </w:t>
      </w:r>
      <w:r>
        <w:rPr>
          <w:rFonts w:hint="eastAsia"/>
        </w:rPr>
        <w:t xml:space="preserve">储能循环寿命（老化）成本的影响</w:t>
      </w:r>
    </w:p>
    <w:p>
      <w:pPr>
        <w:pStyle w:val="FirstParagraph"/>
      </w:pPr>
      <w:r>
        <w:rPr>
          <w:rFonts w:hint="eastAsia"/>
        </w:rPr>
        <w:t xml:space="preserve">前述各节把储能视为”无成本吞吐”，但实际电池的充放电会带来寿命损耗。本节在目标函数中加入</w:t>
      </w:r>
      <w:r>
        <w:rPr>
          <w:rFonts w:hint="eastAsia"/>
          <w:b/>
          <w:bCs/>
        </w:rPr>
        <w:t xml:space="preserve">度电成本型</w:t>
      </w:r>
      <w:r>
        <w:rPr>
          <w:rFonts w:hint="eastAsia"/>
        </w:rPr>
        <w:t xml:space="preserve">老化成本：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d</m:t>
              </m:r>
              <m:r>
                <m:t>e</m:t>
              </m:r>
              <m:r>
                <m:t>g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（元/kWh）为”每</w:t>
      </w:r>
      <w:r>
        <w:t xml:space="preserve"> kWh </w:t>
      </w:r>
      <w:r>
        <w:rPr>
          <w:rFonts w:hint="eastAsia"/>
        </w:rPr>
        <w:t xml:space="preserve">放电量的等效老化成本”（涵盖循环寿命折旧与效率衰减）。该项对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，故不改变</w:t>
      </w:r>
      <w:r>
        <w:t xml:space="preserve"> LP </w:t>
      </w:r>
      <w:r>
        <w:rPr>
          <w:rFonts w:hint="eastAsia"/>
        </w:rPr>
        <w:t xml:space="preserve">结构，只改变”套利是否值得”的权衡——储能套利的有效价差须覆盖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。口径与</w:t>
      </w:r>
      <w:r>
        <w:t xml:space="preserve"> §5.2 </w:t>
      </w:r>
      <w:r>
        <w:rPr>
          <w:rFonts w:hint="eastAsia"/>
        </w:rPr>
        <w:t xml:space="preserve">完全一致（全年连续储能、首末</w:t>
      </w:r>
      <w:r>
        <w:t xml:space="preserve"> 6000 </w:t>
      </w:r>
      <w:r>
        <w:rPr>
          <w:rFonts w:hint="eastAsia"/>
        </w:rPr>
        <w:t xml:space="preserve">kWh、统计</w:t>
      </w:r>
      <w:r>
        <w:t xml:space="preserve"> 334 </w:t>
      </w:r>
      <w:r>
        <w:rPr>
          <w:rFonts w:hint="eastAsia"/>
        </w:rPr>
        <w:t xml:space="preserve">天），故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时应复现确定性方案</w:t>
      </w:r>
      <w:r>
        <w:t xml:space="preserve"> </w:t>
      </w:r>
      <m:oMath>
        <m:r>
          <m:t>12</m:t>
        </m:r>
        <m:r>
          <m:t> </m:t>
        </m:r>
        <m:r>
          <m:t>229</m:t>
        </m:r>
        <m:r>
          <m:t> </m:t>
        </m:r>
        <m:r>
          <m:t>460.73</m:t>
        </m:r>
      </m:oMath>
      <w:r>
        <w:t xml:space="preserve"> </w:t>
      </w:r>
      <w:r>
        <w:rPr>
          <w:rFonts w:hint="eastAsia"/>
        </w:rPr>
        <w:t xml:space="preserve">元（</w:t>
      </w:r>
      <w:r>
        <w:rPr>
          <w:rFonts w:hint="eastAsia"/>
          <w:b/>
          <w:bCs/>
        </w:rPr>
        <w:t xml:space="preserve">已核对一致</w:t>
      </w:r>
      <w:r>
        <w:rPr>
          <w:rFonts w:hint="eastAsia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(元/kWh)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储能年吞吐(万</w:t>
            </w:r>
            <w:r>
              <w:t xml:space="preserve"> 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老化成本(万元)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吞吐相对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537.4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1223.83</w:t>
            </w:r>
          </w:p>
        </w:tc>
        <w:tc>
          <w:tcPr/>
          <w:p>
            <w:pPr>
              <w:pStyle w:val="Compact"/>
            </w:pPr>
            <w:r>
              <w:t xml:space="preserve">519.3</w:t>
            </w:r>
          </w:p>
        </w:tc>
        <w:tc>
          <w:tcPr/>
          <w:p>
            <w:pPr>
              <w:pStyle w:val="Compact"/>
            </w:pPr>
            <w:r>
              <w:t xml:space="preserve">51.93</w:t>
            </w:r>
          </w:p>
        </w:tc>
        <w:tc>
          <w:tcPr/>
          <w:p>
            <w:pPr>
              <w:pStyle w:val="Compact"/>
            </w:pPr>
            <w:r>
              <w:t xml:space="preserve">1275.76</w:t>
            </w:r>
          </w:p>
        </w:tc>
        <w:tc>
          <w:tcPr/>
          <w:p>
            <w:pPr>
              <w:pStyle w:val="Compact"/>
            </w:pPr>
            <w:r>
              <w:t xml:space="preserve">−3.4%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1226.14</w:t>
            </w:r>
          </w:p>
        </w:tc>
        <w:tc>
          <w:tcPr/>
          <w:p>
            <w:pPr>
              <w:pStyle w:val="Compact"/>
            </w:pPr>
            <w:r>
              <w:t xml:space="preserve">504.6</w:t>
            </w:r>
          </w:p>
        </w:tc>
        <w:tc>
          <w:tcPr/>
          <w:p>
            <w:pPr>
              <w:pStyle w:val="Compact"/>
            </w:pPr>
            <w:r>
              <w:t xml:space="preserve">100.92</w:t>
            </w:r>
          </w:p>
        </w:tc>
        <w:tc>
          <w:tcPr/>
          <w:p>
            <w:pPr>
              <w:pStyle w:val="Compact"/>
            </w:pPr>
            <w:r>
              <w:t xml:space="preserve">1327.06</w:t>
            </w:r>
          </w:p>
        </w:tc>
        <w:tc>
          <w:tcPr/>
          <w:p>
            <w:pPr>
              <w:pStyle w:val="Compac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1237.70</w:t>
            </w:r>
          </w:p>
        </w:tc>
        <w:tc>
          <w:tcPr/>
          <w:p>
            <w:pPr>
              <w:pStyle w:val="Compact"/>
            </w:pPr>
            <w:r>
              <w:t xml:space="preserve">460.3</w:t>
            </w:r>
          </w:p>
        </w:tc>
        <w:tc>
          <w:tcPr/>
          <w:p>
            <w:pPr>
              <w:pStyle w:val="Compact"/>
            </w:pPr>
            <w:r>
              <w:t xml:space="preserve">138.08</w:t>
            </w:r>
          </w:p>
        </w:tc>
        <w:tc>
          <w:tcPr/>
          <w:p>
            <w:pPr>
              <w:pStyle w:val="Compact"/>
            </w:pPr>
            <w:r>
              <w:t xml:space="preserve">1375.78</w:t>
            </w:r>
          </w:p>
        </w:tc>
        <w:tc>
          <w:tcPr/>
          <w:p>
            <w:pPr>
              <w:pStyle w:val="Compac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1281.42</w:t>
            </w:r>
          </w:p>
        </w:tc>
        <w:tc>
          <w:tcPr/>
          <w:p>
            <w:pPr>
              <w:pStyle w:val="Compact"/>
            </w:pPr>
            <w:r>
              <w:t xml:space="preserve">346.6</w:t>
            </w:r>
          </w:p>
        </w:tc>
        <w:tc>
          <w:tcPr/>
          <w:p>
            <w:pPr>
              <w:pStyle w:val="Compact"/>
            </w:pPr>
            <w:r>
              <w:t xml:space="preserve">173.31</w:t>
            </w:r>
          </w:p>
        </w:tc>
        <w:tc>
          <w:tcPr/>
          <w:p>
            <w:pPr>
              <w:pStyle w:val="Compact"/>
            </w:pPr>
            <w:r>
              <w:t xml:space="preserve">1454.73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−35.5%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老化成本显著抑制储能吞吐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时，储能年吞吐量由</w:t>
      </w:r>
      <w:r>
        <w:t xml:space="preserve"> </w:t>
      </w:r>
      <m:oMath>
        <m:r>
          <m:t>537.4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kWh </w:t>
      </w:r>
      <w:r>
        <w:rPr>
          <w:rFonts w:hint="eastAsia"/>
        </w:rPr>
        <w:t xml:space="preserve">降至</w:t>
      </w:r>
      <w:r>
        <w:t xml:space="preserve"> </w:t>
      </w:r>
      <m:oMath>
        <m:r>
          <m:t>346.6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kWh（</w:t>
      </w:r>
      <m:oMath>
        <m:r>
          <m:rPr>
            <m:sty m:val="p"/>
          </m:rPr>
          <m:t>−</m:t>
        </m:r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），购电费相应上升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万元——储能从”激进套利”转向”只做高价值循环”。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存在明显的敏感性门槛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≤</m:t>
        </m:r>
        <m:r>
          <m:t>0.2</m:t>
        </m:r>
      </m:oMath>
      <w:r>
        <w:t xml:space="preserve"> </w:t>
      </w:r>
      <w:r>
        <w:rPr>
          <w:rFonts w:hint="eastAsia"/>
        </w:rPr>
        <w:t xml:space="preserve">时吞吐仅降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（低价值循环被优先削减）；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rPr>
          <w:rFonts w:hint="eastAsia"/>
        </w:rPr>
        <w:t xml:space="preserve">起吞吐加速下降（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）。这与附件一电价的</w:t>
      </w:r>
      <w:r>
        <w:rPr>
          <w:rFonts w:hint="eastAsia"/>
          <w:b/>
          <w:bCs/>
        </w:rPr>
        <w:t xml:space="preserve">有效峰谷价差</w:t>
      </w:r>
      <w:r>
        <w:rPr>
          <w:rFonts w:hint="eastAsia"/>
        </w:rPr>
        <w:t xml:space="preserve">吻合——按往返效率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折算，峰谷有效价差约</w:t>
      </w:r>
      <w:r>
        <w:t xml:space="preserve"> </w:t>
      </w:r>
      <m:oMath>
        <m:r>
          <m:t>1.395</m:t>
        </m:r>
        <m:r>
          <m:rPr>
            <m:sty m:val="p"/>
          </m:rPr>
          <m:t>×</m:t>
        </m:r>
        <m:r>
          <m:t>0.81</m:t>
        </m:r>
        <m:r>
          <m:rPr>
            <m:sty m:val="p"/>
          </m:rPr>
          <m:t>−</m:t>
        </m:r>
        <m:r>
          <m:t>0.371</m:t>
        </m:r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rPr>
          <w:rFonts w:hint="eastAsia"/>
        </w:rPr>
        <w:t xml:space="preserve">元/kWh，故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接近该量级时套利才趋于消失。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对储能选型的指导</w:t>
      </w:r>
      <w:r>
        <w:rPr>
          <w:rFonts w:hint="eastAsia"/>
        </w:rPr>
        <w:t xml:space="preserve">：老化成本每增加</w:t>
      </w:r>
      <w:r>
        <w:t xml:space="preserve"> </w:t>
      </w:r>
      <m:oMath>
        <m:r>
          <m:t>0.1</m:t>
        </m:r>
      </m:oMath>
      <w:r>
        <w:t xml:space="preserve"> </w:t>
      </w:r>
      <w:r>
        <w:rPr>
          <w:rFonts w:hint="eastAsia"/>
        </w:rPr>
        <w:t xml:space="preserve">元/kWh，全年总成本约增</w:t>
      </w:r>
      <w:r>
        <w:t xml:space="preserve"> </w:t>
      </w:r>
      <m:oMath>
        <m:r>
          <m:t>53</m:t>
        </m:r>
      </m:oMath>
      <w:r>
        <w:rPr>
          <w:rFonts w:hint="eastAsia"/>
        </w:rPr>
        <w:t xml:space="preserve">～</w:t>
      </w:r>
      <m:oMath>
        <m:r>
          <m:t>58</m:t>
        </m:r>
      </m:oMath>
      <w:r>
        <w:t xml:space="preserve"> </w:t>
      </w:r>
      <w:r>
        <w:rPr>
          <w:rFonts w:hint="eastAsia"/>
        </w:rPr>
        <w:t xml:space="preserve">万元；若能把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，年省约</w:t>
      </w:r>
      <w:r>
        <w:t xml:space="preserve"> </w:t>
      </w:r>
      <m:oMath>
        <m:r>
          <m:t>128</m:t>
        </m:r>
      </m:oMath>
      <w:r>
        <w:t xml:space="preserve"> </w:t>
      </w:r>
      <w:r>
        <w:rPr>
          <w:rFonts w:hint="eastAsia"/>
        </w:rPr>
        <w:t xml:space="preserve">万元，远高于储能本体的差价——这为”长寿命储能”的投资决策提供了量化依据。</w:t>
      </w:r>
    </w:p>
    <w:p>
      <w:pPr>
        <w:pStyle w:val="CaptionedFigure"/>
      </w:pPr>
      <w:r>
        <w:drawing>
          <wp:inline>
            <wp:extent cx="2667000" cy="1005686"/>
            <wp:effectExtent b="0" l="0" r="0" t="0"/>
            <wp:docPr descr="图23 储能老化成本的影响" title="" id="120" name="Picture"/>
            <a:graphic>
              <a:graphicData uri="http://schemas.openxmlformats.org/drawingml/2006/picture">
                <pic:pic>
                  <pic:nvPicPr>
                    <pic:cNvPr descr="figures/fig_储能老化成本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图23</w:t>
      </w:r>
      <w:r>
        <w:t xml:space="preserve"> </w:t>
      </w:r>
      <w:r>
        <w:rPr>
          <w:rFonts w:hint="eastAsia"/>
        </w:rPr>
        <w:t xml:space="preserve">储能老化成本的影响</w:t>
      </w:r>
    </w:p>
    <w:bookmarkEnd w:id="122"/>
    <w:bookmarkStart w:id="126" w:name="负载不确定性下的分布感知计划二维不确定"/>
    <w:p>
      <w:pPr>
        <w:pStyle w:val="Heading3"/>
      </w:pPr>
      <w:r>
        <w:t xml:space="preserve">6.14 </w:t>
      </w:r>
      <w:r>
        <w:rPr>
          <w:rFonts w:hint="eastAsia"/>
        </w:rPr>
        <w:t xml:space="preserve">负载不确定性下的分布感知计划（二维不确定）</w:t>
      </w:r>
    </w:p>
    <w:p>
      <w:pPr>
        <w:pStyle w:val="FirstParagraph"/>
      </w:pPr>
      <w:r>
        <w:rPr>
          <w:rFonts w:hint="eastAsia"/>
        </w:rPr>
        <w:t xml:space="preserve">题目只给出光伏预报（附件三），未提供负载预报。工程上短期负载预报误差通常在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，本文据此假设”0:00</w:t>
      </w:r>
      <w:r>
        <w:t xml:space="preserve"> </w:t>
      </w:r>
      <w:r>
        <w:rPr>
          <w:rFonts w:hint="eastAsia"/>
        </w:rPr>
        <w:t xml:space="preserve">拿到的负载预报</w:t>
      </w:r>
      <w:r>
        <w:t xml:space="preserve"> = </w:t>
      </w:r>
      <w:r>
        <w:rPr>
          <w:rFonts w:hint="eastAsia"/>
        </w:rPr>
        <w:t xml:space="preserve">实际负载</w:t>
      </w:r>
      <w:r>
        <w:t xml:space="preserve"> </w:t>
      </w:r>
      <m:oMath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“，其中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按日相关</w:t>
      </w:r>
      <w:r>
        <w:rPr>
          <w:rFonts w:hint="eastAsia"/>
        </w:rPr>
        <w:t xml:space="preserve">的负载预报误差（每日一个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），与光伏的按月分层</w:t>
      </w:r>
      <w:r>
        <w:t xml:space="preserve"> bootstrap </w:t>
      </w:r>
      <w:r>
        <w:rPr>
          <w:rFonts w:hint="eastAsia"/>
        </w:rPr>
        <w:t xml:space="preserve">场景组合为</w:t>
      </w:r>
      <w:r>
        <w:rPr>
          <w:rFonts w:hint="eastAsia"/>
          <w:b/>
          <w:bCs/>
        </w:rPr>
        <w:t xml:space="preserve">二维不确定集</w:t>
      </w:r>
      <w:r>
        <w:rPr>
          <w:rFonts w:hint="eastAsia"/>
        </w:rPr>
        <w:t xml:space="preserve">，在</w:t>
      </w:r>
      <w:r>
        <w:t xml:space="preserve"> §6.11 </w:t>
      </w:r>
      <w:r>
        <w:rPr>
          <w:rFonts w:hint="eastAsia"/>
        </w:rPr>
        <w:t xml:space="preserve">的两阶段随机规划框架下求解，量化”</w:t>
      </w:r>
      <w:r>
        <w:rPr>
          <w:rFonts w:hint="eastAsia"/>
        </w:rPr>
        <w:t xml:space="preserve">负载不确定性”的额外代价。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§6.11 </w:t>
      </w:r>
      <w:r>
        <w:rPr>
          <w:rFonts w:hint="eastAsia"/>
        </w:rPr>
        <w:t xml:space="preserve">的仅光伏不确定情形（</w:t>
      </w:r>
      <w:r>
        <w:rPr>
          <w:rFonts w:hint="eastAsia"/>
          <w:b/>
          <w:bCs/>
        </w:rPr>
        <w:t xml:space="preserve">已交叉验证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190.34</m:t>
        </m:r>
      </m:oMath>
      <w:r>
        <w:t xml:space="preserve"> </w:t>
      </w:r>
      <w:r>
        <w:rPr>
          <w:rFonts w:hint="eastAsia"/>
        </w:rPr>
        <w:t xml:space="preserve">万元</w:t>
      </w:r>
      <w:r>
        <w:t xml:space="preserve"> vs §6.11 </w:t>
      </w:r>
      <w:r>
        <w:rPr>
          <w:rFonts w:hint="eastAsia"/>
        </w:rPr>
        <w:t xml:space="preserve">的</w:t>
      </w:r>
      <w:r>
        <w:t xml:space="preserve"> </w:t>
      </w:r>
      <m:oMath>
        <m:r>
          <m:t>190.33</m:t>
        </m:r>
      </m:oMath>
      <w:r>
        <w:t xml:space="preserve"> </w:t>
      </w:r>
      <w:r>
        <w:rPr>
          <w:rFonts w:hint="eastAsia"/>
        </w:rPr>
        <w:t xml:space="preserve">万元）。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0%（仅光伏）</w:t>
            </w:r>
          </w:p>
        </w:tc>
        <w:tc>
          <w:tcPr/>
          <w:p>
            <w:pPr>
              <w:pStyle w:val="Compact"/>
            </w:pPr>
            <w:r>
              <w:t xml:space="preserve">1305.56</w:t>
            </w:r>
          </w:p>
        </w:tc>
        <w:tc>
          <w:tcPr/>
          <w:p>
            <w:pPr>
              <w:pStyle w:val="Compact"/>
            </w:pPr>
            <w:r>
              <w:t xml:space="preserve">1495.90</w:t>
            </w:r>
          </w:p>
        </w:tc>
        <w:tc>
          <w:tcPr/>
          <w:p>
            <w:pPr>
              <w:pStyle w:val="Compact"/>
            </w:pPr>
            <w:r>
              <w:t xml:space="preserve">190.34</w:t>
            </w:r>
          </w:p>
        </w:tc>
        <w:tc>
          <w:tcPr/>
          <w:p>
            <w:pPr>
              <w:pStyle w:val="Compact"/>
            </w:pPr>
            <w:r>
              <w:t xml:space="preserve">20.60</w:t>
            </w:r>
          </w:p>
        </w:tc>
        <w:tc>
          <w:tcPr/>
          <w:p>
            <w:pPr>
              <w:pStyle w:val="Compact"/>
            </w:pPr>
            <w:r>
              <w:t xml:space="preserve">1788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3%（光伏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负载）</w:t>
            </w:r>
          </w:p>
        </w:tc>
        <w:tc>
          <w:tcPr/>
          <w:p>
            <w:pPr>
              <w:pStyle w:val="Compact"/>
            </w:pPr>
            <w:r>
              <w:t xml:space="preserve">1353.66</w:t>
            </w:r>
          </w:p>
        </w:tc>
        <w:tc>
          <w:tcPr/>
          <w:p>
            <w:pPr>
              <w:pStyle w:val="Compact"/>
            </w:pPr>
            <w:r>
              <w:t xml:space="preserve">1558.91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205.25</w:t>
            </w:r>
          </w:p>
        </w:tc>
        <w:tc>
          <w:tcPr/>
          <w:p>
            <w:pPr>
              <w:pStyle w:val="Compact"/>
            </w:pPr>
            <w:r>
              <w:t xml:space="preserve">38.47</w:t>
            </w:r>
          </w:p>
        </w:tc>
        <w:tc>
          <w:tcPr/>
          <w:p>
            <w:pPr>
              <w:pStyle w:val="Compact"/>
            </w:pPr>
            <w:r>
              <w:t xml:space="preserve">2519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负载不确定性直接推高成本</w:t>
      </w:r>
      <w:r>
        <w:rPr>
          <w:rFonts w:hint="eastAsia"/>
        </w:rPr>
        <w:t xml:space="preserve">：</w:t>
      </w:r>
      <m:oMath>
        <m:sSub>
          <m:e>
            <m:r>
              <m:t>σ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时，期望总费用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48.10</m:t>
        </m:r>
      </m:oMath>
      <w:r>
        <w:t xml:space="preserve"> </w:t>
      </w:r>
      <w:r>
        <w:rPr>
          <w:rFonts w:hint="eastAsia"/>
        </w:rPr>
        <w:t xml:space="preserve">万元、点预报计划的期望费用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63.01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20.60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万元增至</w:t>
      </w:r>
      <w:r>
        <w:rPr>
          <w:b/>
          <w:bCs/>
        </w:rPr>
        <w:t xml:space="preserve"> </w:t>
      </w:r>
      <m:oMath>
        <m:r>
          <m:t>38.47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</w:t>
      </w:r>
      <m:oMath>
        <m:r>
          <m:rPr>
            <m:sty m:val="p"/>
          </m:rPr>
          <m:t>+</m:t>
        </m:r>
        <m:r>
          <m:t>86.7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——负载侧误差与光伏侧误差一样会直接转化为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负载也不确定时”分布感知”更值钱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7.8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），安全裕度由</w:t>
      </w:r>
      <w:r>
        <w:t xml:space="preserve"> </w:t>
      </w:r>
      <m:oMath>
        <m:r>
          <m:t>1788</m:t>
        </m:r>
      </m:oMath>
      <w:r>
        <w:t xml:space="preserve"> </w:t>
      </w:r>
      <w:r>
        <w:rPr>
          <w:rFonts w:hint="eastAsia"/>
        </w:rPr>
        <w:t xml:space="preserve">增至</w:t>
      </w:r>
      <w:r>
        <w:t xml:space="preserve"> </w:t>
      </w:r>
      <m:oMath>
        <m:r>
          <m:t>2519</m:t>
        </m:r>
      </m:oMath>
      <w:r>
        <w:t xml:space="preserve"> </w:t>
      </w:r>
      <w:r>
        <w:rPr>
          <w:rFonts w:hint="eastAsia"/>
        </w:rPr>
        <w:t xml:space="preserve">kWh/日（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）——二维不确定下计划须同时覆盖”光伏高估”与”负载上偏”两类风险，按分布决策的收益更大。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：若负载预报精度能由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提升到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量级，按本节关系的线性内插可年省约</w:t>
      </w:r>
      <w:r>
        <w:t xml:space="preserve"> </w:t>
      </w:r>
      <m:oMath>
        <m:r>
          <m:t>32</m:t>
        </m:r>
      </m:oMath>
      <w:r>
        <w:t xml:space="preserve"> </w:t>
      </w:r>
      <w:r>
        <w:rPr>
          <w:rFonts w:hint="eastAsia"/>
        </w:rPr>
        <w:t xml:space="preserve">万元，说明</w:t>
      </w:r>
      <w:r>
        <w:rPr>
          <w:rFonts w:hint="eastAsia"/>
          <w:b/>
          <w:bCs/>
        </w:rPr>
        <w:t xml:space="preserve">负载侧预测投入与光伏侧同样值得</w:t>
      </w:r>
      <w:r>
        <w:t xml:space="preserve">。</w:t>
      </w:r>
    </w:p>
    <w:p>
      <w:pPr>
        <w:pStyle w:val="CaptionedFigure"/>
      </w:pPr>
      <w:r>
        <w:drawing>
          <wp:inline>
            <wp:extent cx="2667000" cy="1004074"/>
            <wp:effectExtent b="0" l="0" r="0" t="0"/>
            <wp:docPr descr="图24 负载不确定性的影响" title="" id="124" name="Picture"/>
            <a:graphic>
              <a:graphicData uri="http://schemas.openxmlformats.org/drawingml/2006/picture">
                <pic:pic>
                  <pic:nvPicPr>
                    <pic:cNvPr descr="figures/fig_负载不确定性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图24</w:t>
      </w:r>
      <w:r>
        <w:t xml:space="preserve"> </w:t>
      </w:r>
      <w:r>
        <w:rPr>
          <w:rFonts w:hint="eastAsia"/>
        </w:rPr>
        <w:t xml:space="preserve">负载不确定性的影响</w:t>
      </w:r>
    </w:p>
    <w:bookmarkEnd w:id="126"/>
    <w:bookmarkStart w:id="130" w:name="箱式不确定集鲁棒优化最坏情况视角"/>
    <w:p>
      <w:pPr>
        <w:pStyle w:val="Heading3"/>
      </w:pPr>
      <w:r>
        <w:t xml:space="preserve">6.15 </w:t>
      </w:r>
      <w:r>
        <w:rPr>
          <w:rFonts w:hint="eastAsia"/>
        </w:rPr>
        <w:t xml:space="preserve">箱式不确定集鲁棒优化（最坏情况视角）</w:t>
      </w:r>
    </w:p>
    <w:p>
      <w:pPr>
        <w:pStyle w:val="FirstParagraph"/>
      </w:pPr>
      <w:r>
        <w:t xml:space="preserve">§6.11 </w:t>
      </w:r>
      <w:r>
        <w:rPr>
          <w:rFonts w:hint="eastAsia"/>
        </w:rPr>
        <w:t xml:space="preserve">的随机规划优化</w:t>
      </w:r>
      <w:r>
        <w:rPr>
          <w:rFonts w:hint="eastAsia"/>
          <w:b/>
          <w:bCs/>
        </w:rPr>
        <w:t xml:space="preserve">期望</w:t>
      </w:r>
      <w:r>
        <w:t xml:space="preserve">、§6.12 </w:t>
      </w:r>
      <w:r>
        <w:rPr>
          <w:rFonts w:hint="eastAsia"/>
        </w:rPr>
        <w:t xml:space="preserve">的</w:t>
      </w:r>
      <w:r>
        <w:t xml:space="preserve"> CVaR </w:t>
      </w:r>
      <w:r>
        <w:rPr>
          <w:rFonts w:hint="eastAsia"/>
        </w:rPr>
        <w:t xml:space="preserve">优化</w:t>
      </w:r>
      <w:r>
        <w:rPr>
          <w:rFonts w:hint="eastAsia"/>
          <w:b/>
          <w:bCs/>
        </w:rPr>
        <w:t xml:space="preserve">尾部均值</w:t>
      </w:r>
      <w:r>
        <w:rPr>
          <w:rFonts w:hint="eastAsia"/>
        </w:rPr>
        <w:t xml:space="preserve">，本节补上第三个视角——</w:t>
      </w:r>
      <w:r>
        <w:rPr>
          <w:rFonts w:hint="eastAsia"/>
          <w:b/>
          <w:bCs/>
        </w:rPr>
        <w:t xml:space="preserve">最坏情况</w:t>
      </w:r>
      <w:r>
        <w:rPr>
          <w:rFonts w:hint="eastAsia"/>
        </w:rPr>
        <w:t xml:space="preserve">。设光伏实际值落在箱式不确定集内：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估计的历史预报误差标准差。</w:t>
      </w:r>
      <w:r>
        <w:rPr>
          <w:rFonts w:hint="eastAsia"/>
          <w:b/>
          <w:bCs/>
        </w:rPr>
        <w:t xml:space="preserve">关键简化（严格成立）</w:t>
      </w:r>
      <w:r>
        <w:rPr>
          <w:rFonts w:hint="eastAsia"/>
        </w:rPr>
        <w:t xml:space="preserve">：总成本对光伏单调递减（光伏越低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缺口越大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紧急购电越多），故集内的</w:t>
      </w:r>
      <w:r>
        <w:rPr>
          <w:rFonts w:hint="eastAsia"/>
          <w:b/>
          <w:bCs/>
        </w:rPr>
        <w:t xml:space="preserve">最坏实现就是下界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rPr>
                <m:sty m:val="p"/>
              </m:rPr>
              <m:t>min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P</m:t>
            </m:r>
            <m:r>
              <m:t>V</m:t>
            </m:r>
          </m:e>
        </m:acc>
        <m:r>
          <m:rPr>
            <m:sty m:val="p"/>
          </m:rPr>
          <m:t>−</m:t>
        </m:r>
        <m:r>
          <m:t>γ</m:t>
        </m:r>
        <m:r>
          <m:t>σ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，于是鲁棒问题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P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min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化为一组</w:t>
      </w:r>
      <w:r>
        <w:rPr>
          <w:rFonts w:hint="eastAsia"/>
          <w:b/>
          <w:bCs/>
        </w:rPr>
        <w:t xml:space="preserve">确定性两阶段问题</w:t>
      </w:r>
      <w:r>
        <w:rPr>
          <w:rFonts w:hint="eastAsia"/>
        </w:rPr>
        <w:t xml:space="preserve">，可用已有的全局</w:t>
      </w:r>
      <w:r>
        <w:t xml:space="preserve"> LP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精确追索直接求解，无需对偶化。（箱式集是</w:t>
      </w:r>
      <w:r>
        <w:t xml:space="preserve"> Bertsimas–Sim</w:t>
      </w:r>
      <w: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</w:rPr>
        <w:t xml:space="preserve">-预算集的”最保守”特例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时段数；预算集的保守度介于箱式与点预报之间，可作为后续工作。）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实际光伏下紧急费(万元)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实际总费用(万元)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最坏场景总成本(万元)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1254.94</w:t>
            </w:r>
          </w:p>
        </w:tc>
        <w:tc>
          <w:tcPr/>
          <w:p>
            <w:pPr>
              <w:pStyle w:val="Compact"/>
            </w:pPr>
            <w:r>
              <w:t xml:space="preserve">217.58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92.06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1416.12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3298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29.89</w:t>
            </w:r>
          </w:p>
        </w:tc>
        <w:tc>
          <w:tcPr/>
          <w:p>
            <w:pPr>
              <w:pStyle w:val="Compact"/>
            </w:pPr>
            <w:r>
              <w:t xml:space="preserve">1427.29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6718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5.84</w:t>
            </w:r>
          </w:p>
        </w:tc>
        <w:tc>
          <w:tcPr/>
          <w:p>
            <w:pPr>
              <w:pStyle w:val="Compact"/>
            </w:pPr>
            <w:r>
              <w:t xml:space="preserve">1480.48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10210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1555.71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13744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存在”最优保守度”</w:t>
      </w:r>
      <w:r>
        <w:rPr>
          <w:rFonts w:hint="eastAsia"/>
        </w:rPr>
        <w:t xml:space="preserve">：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实际光伏下的总费用最低</w:t>
      </w:r>
      <w:r>
        <w:rPr>
          <w:rFonts w:hint="eastAsia"/>
        </w:rPr>
        <w:t xml:space="preserve">（</w:t>
      </w:r>
      <m:oMath>
        <m:r>
          <m:t>1416.12</m:t>
        </m:r>
      </m:oMath>
      <w:r>
        <w:t xml:space="preserve"> </w:t>
      </w:r>
      <w:r>
        <w:rPr>
          <w:rFonts w:hint="eastAsia"/>
        </w:rPr>
        <w:t xml:space="preserve">万元，比点预报计划的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56.41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）；而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1.5</m:t>
        </m:r>
      </m:oMath>
      <w:r>
        <w:t xml:space="preserve"> </w:t>
      </w:r>
      <w:r>
        <w:rPr>
          <w:rFonts w:hint="eastAsia"/>
        </w:rPr>
        <w:t xml:space="preserve">时过度保守反而更贵。这与</w:t>
      </w:r>
      <w:r>
        <w:t xml:space="preserve"> §6.11/§6.12 </w:t>
      </w:r>
      <w:r>
        <w:rPr>
          <w:rFonts w:hint="eastAsia"/>
        </w:rPr>
        <w:t xml:space="preserve">相互印证——</w:t>
      </w:r>
      <w:r>
        <w:rPr>
          <w:rFonts w:hint="eastAsia"/>
          <w:b/>
          <w:bCs/>
        </w:rPr>
        <w:t xml:space="preserve">适度预留裕度</w:t>
      </w:r>
      <w:r>
        <w:rPr>
          <w:rFonts w:hint="eastAsia"/>
        </w:rPr>
        <w:t xml:space="preserve">（而非”完全按预报”或”按最坏情况”）才是经济最优。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鲁棒化的保险价格</w:t>
      </w:r>
      <w:r>
        <w:rPr>
          <w:rFonts w:hint="eastAsia"/>
        </w:rPr>
        <w:t xml:space="preserve">：以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为例，最坏场景总成本由点预报计划的</w:t>
      </w:r>
      <w:r>
        <w:t xml:space="preserve"> </w:t>
      </w:r>
      <m:oMath>
        <m:r>
          <m:t>3069.65</m:t>
        </m:r>
      </m:oMath>
      <w:r>
        <w:t xml:space="preserve"> </w:t>
      </w:r>
      <w:r>
        <w:rPr>
          <w:rFonts w:hint="eastAsia"/>
        </w:rPr>
        <w:t xml:space="preserve">万元压到</w:t>
      </w:r>
      <w:r>
        <w:t xml:space="preserve"> </w:t>
      </w:r>
      <m:oMath>
        <m:r>
          <m:t>1554.95</m:t>
        </m:r>
      </m:oMath>
      <w:r>
        <w:t xml:space="preserve"> </w:t>
      </w:r>
      <w:r>
        <w:rPr>
          <w:rFonts w:hint="eastAsia"/>
        </w:rPr>
        <w:t xml:space="preserve">万元（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1514.70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），代价是实际场景多付</w:t>
      </w:r>
      <w:r>
        <w:t xml:space="preserve"> </w:t>
      </w:r>
      <m:oMath>
        <m:r>
          <m:t>83.18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约用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元”保费”对冲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元极端风险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三视角互补</w:t>
      </w:r>
      <w:r>
        <w:rPr>
          <w:rFonts w:hint="eastAsia"/>
        </w:rPr>
        <w:t xml:space="preserve">：点预报（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）对应零裕度、箱式鲁棒（大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）对应最坏情况保险、CVaR（§6.12）可调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介于两者之间；工程上可按”可接受的极端成本”在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之间选择。</w:t>
      </w:r>
    </w:p>
    <w:p>
      <w:pPr>
        <w:pStyle w:val="CaptionedFigure"/>
      </w:pPr>
      <w:r>
        <w:drawing>
          <wp:inline>
            <wp:extent cx="2667000" cy="1006725"/>
            <wp:effectExtent b="0" l="0" r="0" t="0"/>
            <wp:docPr descr="图25 鲁棒优化的成本—保守度权衡" title="" id="128" name="Picture"/>
            <a:graphic>
              <a:graphicData uri="http://schemas.openxmlformats.org/drawingml/2006/picture">
                <pic:pic>
                  <pic:nvPicPr>
                    <pic:cNvPr descr="figures/fig_鲁棒优化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6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图25</w:t>
      </w:r>
      <w:r>
        <w:t xml:space="preserve"> </w:t>
      </w:r>
      <w:r>
        <w:rPr>
          <w:rFonts w:hint="eastAsia"/>
        </w:rPr>
        <w:t xml:space="preserve">鲁棒优化的成本—保守度权衡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宋体" w:hAnsi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宋体" w:hAnsi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宋体" w:hAnsi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宋体" w:hAnsi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宋体" w:hAnsi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宋体" w:hAnsi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宋体" w:hAnsi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宋体" w:hAnsi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宋体" w:hAnsi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宋体" w:hAnsi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宋体" w:hAnsi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宋体" w:hAnsi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宋体" w:hAnsi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宋体" w:hAnsi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15" Target="media/rId115.png" /><Relationship Type="http://schemas.openxmlformats.org/officeDocument/2006/relationships/image" Id="rId43" Target="media/rId43.png" /><Relationship Type="http://schemas.openxmlformats.org/officeDocument/2006/relationships/image" Id="rId101" Target="media/rId101.png" /><Relationship Type="http://schemas.openxmlformats.org/officeDocument/2006/relationships/image" Id="rId66" Target="media/rId66.png" /><Relationship Type="http://schemas.openxmlformats.org/officeDocument/2006/relationships/image" Id="rId119" Target="media/rId119.png" /><Relationship Type="http://schemas.openxmlformats.org/officeDocument/2006/relationships/image" Id="rId83" Target="media/rId83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47" Target="media/rId47.png" /><Relationship Type="http://schemas.openxmlformats.org/officeDocument/2006/relationships/image" Id="rId104" Target="media/rId104.png" /><Relationship Type="http://schemas.openxmlformats.org/officeDocument/2006/relationships/image" Id="rId51" Target="media/rId51.png" /><Relationship Type="http://schemas.openxmlformats.org/officeDocument/2006/relationships/image" Id="rId70" Target="media/rId70.png" /><Relationship Type="http://schemas.openxmlformats.org/officeDocument/2006/relationships/image" Id="rId123" Target="media/rId12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62" Target="media/rId6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2026-09-12T13:46:38Z</dcterms:created>
  <dcterms:modified xsi:type="dcterms:W3CDTF">2026-09-12T13:46:38Z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