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图书管理系统 —— 信息安全实验二 加密文档</w:t>
      </w:r>
    </w:p>
    <w:p>
      <w:r>
        <w:t>本文档由实验者在本地生成，用于“基本密码破解”实验：先加密码保护，再由同组同学使用破解工具恢复密码。</w:t>
      </w:r>
    </w:p>
    <w:p>
      <w:r>
        <w:t>第 1 段：图书信息测试数据。书号 B1001，书名《信息安全原理与实践》第 1 版，作者 XYP，价格 35.00 元，出版社：机械工业出版社。Mixed ASCII content line 13.</w:t>
      </w:r>
    </w:p>
    <w:p>
      <w:r>
        <w:t>第 2 段：图书信息测试数据。书号 B1002，书名《信息安全原理与实践》第 2 版，作者 XYP，价格 40.00 元，出版社：机械工业出版社。Mixed ASCII content line 26.</w:t>
      </w:r>
    </w:p>
    <w:p>
      <w:r>
        <w:t>第 3 段：图书信息测试数据。书号 B1003，书名《信息安全原理与实践》第 3 版，作者 XYP，价格 45.00 元，出版社：机械工业出版社。Mixed ASCII content line 39.</w:t>
      </w:r>
    </w:p>
    <w:p>
      <w:r>
        <w:t>第 4 段：图书信息测试数据。书号 B1004，书名《信息安全原理与实践》第 4 版，作者 XYP，价格 50.00 元，出版社：机械工业出版社。Mixed ASCII content line 52.</w:t>
      </w:r>
    </w:p>
    <w:p>
      <w:r>
        <w:t>第 5 段：图书信息测试数据。书号 B1005，书名《信息安全原理与实践》第 5 版，作者 XYP，价格 55.00 元，出版社：机械工业出版社。Mixed ASCII content line 65.</w:t>
      </w:r>
    </w:p>
    <w:p>
      <w:r>
        <w:t>第 6 段：图书信息测试数据。书号 B1006，书名《信息安全原理与实践》第 6 版，作者 XYP，价格 60.00 元，出版社：机械工业出版社。Mixed ASCII content line 78.</w:t>
      </w:r>
    </w:p>
    <w:p>
      <w:r>
        <w:t>第 7 段：图书信息测试数据。书号 B1007，书名《信息安全原理与实践》第 7 版，作者 XYP，价格 65.00 元，出版社：机械工业出版社。Mixed ASCII content line 91.</w:t>
      </w:r>
    </w:p>
    <w:p>
      <w:r>
        <w:t>机密等级：内部资料，未经授权不得复制、传播。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