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ind w:firstLine="0"/>
        <w:jc w:val="center"/>
      </w:pPr>
      <w:r>
        <w:rPr>
          <w:rFonts w:ascii="黑体" w:hAnsi="黑体" w:eastAsia="黑体"/>
          <w:b w:val="0"/>
          <w:sz w:val="32"/>
        </w:rPr>
        <w:t>大学    理学院</w:t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ind w:firstLine="0"/>
        <w:jc w:val="center"/>
      </w:pPr>
      <w:r>
        <w:rPr>
          <w:rFonts w:ascii="黑体" w:hAnsi="黑体" w:eastAsia="黑体"/>
          <w:b/>
          <w:sz w:val="52"/>
        </w:rPr>
        <w:t>机器学习课程作业报告</w:t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ind w:firstLine="0"/>
        <w:jc w:val="center"/>
      </w:pPr>
      <w:r>
        <w:rPr>
          <w:rFonts w:ascii="黑体" w:hAnsi="黑体" w:eastAsia="黑体"/>
          <w:b w:val="0"/>
          <w:sz w:val="36"/>
        </w:rPr>
        <w:t>作业 2：手写实现与对比实验</w:t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  <w:jc w:val="center"/>
      </w:pPr>
      <w:r>
        <w:rPr>
          <w:rFonts w:ascii="黑体" w:hAnsi="黑体" w:eastAsia="黑体"/>
          <w:b w:val="0"/>
          <w:sz w:val="30"/>
        </w:rPr>
        <w:t>B 组　逻辑回归与高斯朴素贝叶斯的</w:t>
      </w:r>
    </w:p>
    <w:p>
      <w:pPr>
        <w:spacing w:line="240" w:lineRule="auto"/>
        <w:ind w:firstLine="0"/>
        <w:jc w:val="center"/>
      </w:pPr>
      <w:r>
        <w:rPr>
          <w:rFonts w:ascii="黑体" w:hAnsi="黑体" w:eastAsia="黑体"/>
          <w:b w:val="0"/>
          <w:sz w:val="30"/>
        </w:rPr>
        <w:t>手写实现与对比</w:t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24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班　　级：　信计 2301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组　　别：　B 组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学　　号：　XXXXXXXXXX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姓　　名：　刘　尊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完成日期：　2026 年 10 月 25 日</w:t>
      </w:r>
    </w:p>
    <w:p>
      <w:r>
        <w:br w:type="page"/>
      </w:r>
    </w:p>
    <w:p>
      <w:pPr>
        <w:pStyle w:val="Heading1"/>
      </w:pPr>
      <w:r>
        <w:t>一、问题描述</w:t>
      </w:r>
    </w:p>
    <w:p>
      <w:pPr>
        <w:pStyle w:val="Heading2"/>
      </w:pPr>
      <w:r>
        <w:t>1.1　研究任务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本文要解决的问题是：在 scikit-learn 内置的乳腺癌数据集（load_breast_cancer）上完成二分类，并对两种手写实现的概率模型——</w:t>
      </w:r>
      <w:r>
        <w:rPr>
          <w:rFonts w:ascii="宋体" w:hAnsi="宋体" w:eastAsia="宋体"/>
          <w:b/>
          <w:sz w:val="24"/>
        </w:rPr>
        <w:t>逻辑回归</w:t>
      </w:r>
      <w:r>
        <w:rPr>
          <w:rFonts w:ascii="宋体" w:hAnsi="宋体" w:eastAsia="宋体"/>
          <w:b w:val="0"/>
          <w:sz w:val="24"/>
        </w:rPr>
        <w:t>与</w:t>
      </w:r>
      <w:r>
        <w:rPr>
          <w:rFonts w:ascii="宋体" w:hAnsi="宋体" w:eastAsia="宋体"/>
          <w:b/>
          <w:sz w:val="24"/>
        </w:rPr>
        <w:t>高斯朴素贝叶斯</w:t>
      </w:r>
      <w:r>
        <w:rPr>
          <w:rFonts w:ascii="宋体" w:hAnsi="宋体" w:eastAsia="宋体"/>
          <w:b w:val="0"/>
          <w:sz w:val="24"/>
        </w:rPr>
        <w:t>——做系统的实验对比。按作业要求，两种模型都不允许调用 sklearn 的 LogisticRegression 与 GaussianNB，全部由 NumPy 从零实现；求解过程、数值稳定性处理与参数估计的每一步都由自己完成，代码见随本报告提交的 notebook。</w:t>
      </w:r>
    </w:p>
    <w:p>
      <w:pPr>
        <w:pStyle w:val="Heading2"/>
      </w:pPr>
      <w:r>
        <w:t>1.2　数据集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数据共 569 条样本、30 个连续特征、2 个类别（恶性 212 条、良性 357 条）。30 个特征由 10 个细胞核形态指标的</w:t>
      </w:r>
      <w:r>
        <w:rPr>
          <w:rFonts w:ascii="宋体" w:hAnsi="宋体" w:eastAsia="宋体"/>
          <w:b/>
          <w:sz w:val="24"/>
        </w:rPr>
        <w:t>均值、标准误、最差值</w:t>
      </w:r>
      <w:r>
        <w:rPr>
          <w:rFonts w:ascii="宋体" w:hAnsi="宋体" w:eastAsia="宋体"/>
          <w:b w:val="0"/>
          <w:sz w:val="24"/>
        </w:rPr>
        <w:t>三组构成，10 个指标分别是半径（radius）、纹理（texture）、周长（perimeter）、面积（area）、平滑度（smoothness）、紧凑度（compactness）、凹度（concavity）、凹点（concave points）、对称性（symmetry）和分形维数（fractal dimension）。标签由细针穿刺（FNA）图像的病理诊断给出：</w:t>
      </w:r>
      <w:r>
        <w:rPr>
          <w:rFonts w:ascii="宋体" w:hAnsi="宋体" w:eastAsia="宋体"/>
          <w:b/>
          <w:sz w:val="24"/>
        </w:rPr>
        <w:t>0 表示恶性（malignant）、1 表示良性（benign）</w:t>
      </w:r>
      <w:r>
        <w:rPr>
          <w:rFonts w:ascii="宋体" w:hAnsi="宋体" w:eastAsia="宋体"/>
          <w:b w:val="0"/>
          <w:sz w:val="24"/>
        </w:rPr>
        <w:t>。数据中没有缺失值，也没有非有限值。数据概况见表 1。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1　数据集概况与实验设置</w:t>
      </w:r>
    </w:p>
    <w:tbl>
      <w:tblPr>
        <w:jc w:val="center"/>
        <w:tblLook w:firstColumn="1" w:firstRow="1" w:lastColumn="0" w:lastRow="0" w:noHBand="0" w:noVBand="1" w:val="04A0"/>
        <w:tblW w:w="8618" w:type="dxa"/>
        <w:tblLayout w:type="fixed"/>
      </w:tblPr>
      <w:tblGrid>
        <w:gridCol w:w="2268"/>
        <w:gridCol w:w="6350"/>
      </w:tblGrid>
      <w:tr>
        <w:trPr>
          <w:cantSplit/>
          <w:tblHeader/>
        </w:trPr>
        <w:tc>
          <w:tcPr>
            <w:tcW w:type="dxa" w:w="226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350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样本量</w:t>
            </w:r>
          </w:p>
        </w:tc>
        <w:tc>
          <w:tcPr>
            <w:tcW w:type="dxa" w:w="635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569 条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特征数</w:t>
            </w:r>
          </w:p>
        </w:tc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30 个，全部为连续型数值特征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类别分布</w:t>
            </w:r>
          </w:p>
        </w:tc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恶性（0）212 条（37.3%）；良性（1）357 条（62.7%）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缺失值</w:t>
            </w:r>
          </w:p>
        </w:tc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无（已用 np.isnan / np.isfinite 校验）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训练/测试划分</w:t>
            </w:r>
          </w:p>
        </w:tc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7 : 3 分层抽样，训练 398 条、测试 171 条，random_state = 42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评价指标</w:t>
            </w:r>
          </w:p>
        </w:tc>
        <w:tc>
          <w:tcPr>
            <w:tcW w:type="dxa" w:w="635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精确率、召回率、F1、AP（均取宏平均）与 AUC、ECE</w:t>
            </w:r>
          </w:p>
        </w:tc>
      </w:tr>
    </w:tbl>
    <w:p>
      <w:pPr>
        <w:pStyle w:val="Heading2"/>
      </w:pPr>
      <w:r>
        <w:t>1.3　数据特点与建模难点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特征量纲差异极大。</w:t>
      </w:r>
      <w:r>
        <w:rPr>
          <w:rFonts w:ascii="宋体" w:hAnsi="宋体" w:eastAsia="宋体"/>
          <w:b w:val="0"/>
          <w:sz w:val="24"/>
        </w:rPr>
        <w:t xml:space="preserve"> 30 个特征的标准差最大为 568.856、最小为 0.002644，相差 215171 倍。这对逻辑回归的梯度下降是致命的：步长被最大特征尺度卡死，小尺度特征的更新几乎停滞，收敛极慢（2.1 节的 Lipschitz 常数与4.9 节的消融实验都会量化这一点）。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特征之间高度线性相关。</w:t>
      </w:r>
      <w:r>
        <w:rPr>
          <w:rFonts w:ascii="宋体" w:hAnsi="宋体" w:eastAsia="宋体"/>
          <w:b w:val="0"/>
          <w:sz w:val="24"/>
        </w:rPr>
        <w:t xml:space="preserve"> 30 个特征共有 435 对两两组合，其中 |r| ≥ 0.9 的有 21 对。例如 mean radius、mean perimeter、mean area 三者本质上是同一几何量的不同度量，相关系数接近 0.99。这一事实直接违背了朴素贝叶斯的条件独立假设。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类别不均衡。</w:t>
      </w:r>
      <w:r>
        <w:rPr>
          <w:rFonts w:ascii="宋体" w:hAnsi="宋体" w:eastAsia="宋体"/>
          <w:b w:val="0"/>
          <w:sz w:val="24"/>
        </w:rPr>
        <w:t xml:space="preserve"> 恶性 : 良性 ≈ 212 : 357，正类占 62.7%。若只看准确率，把样本全判为良性就能拿到 62.7%，因此必须用宏平均与AP 这类对类别不均衡不敏感的指标。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数据在训练集上近似线性可分。</w:t>
      </w:r>
      <w:r>
        <w:rPr>
          <w:rFonts w:ascii="宋体" w:hAnsi="宋体" w:eastAsia="宋体"/>
          <w:b w:val="0"/>
          <w:sz w:val="24"/>
        </w:rPr>
        <w:t xml:space="preserve"> 30 维空间里存在一个超平面把几乎所有训练样本正确分开。这带来一个理论后果：</w:t>
      </w:r>
      <w:r>
        <w:rPr>
          <w:rFonts w:ascii="宋体" w:hAnsi="宋体" w:eastAsia="宋体"/>
          <w:b/>
          <w:sz w:val="24"/>
        </w:rPr>
        <w:t>不带正则的逻辑回归，极大似然解不存在</w:t>
      </w:r>
      <w:r>
        <w:rPr>
          <w:rFonts w:ascii="宋体" w:hAnsi="宋体" w:eastAsia="宋体"/>
          <w:b w:val="0"/>
          <w:sz w:val="24"/>
        </w:rPr>
        <w:t>——损失可以无限逼近 0，但最优权重发散到无穷。这是本文必须引入 L2 正则的根本原因（2.1.6 节）。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（5）</w:t>
      </w:r>
      <w:r>
        <w:rPr>
          <w:rFonts w:ascii="宋体" w:hAnsi="宋体" w:eastAsia="宋体"/>
          <w:b/>
          <w:sz w:val="24"/>
        </w:rPr>
        <w:t>样本量相对特征数并不宽裕。</w:t>
      </w:r>
      <w:r>
        <w:rPr>
          <w:rFonts w:ascii="宋体" w:hAnsi="宋体" w:eastAsia="宋体"/>
          <w:b w:val="0"/>
          <w:sz w:val="24"/>
        </w:rPr>
        <w:t xml:space="preserve"> 398 条训练样本对应 30 个特征，特征数与样本数之比约 1 : 13。模型的方差控制因此变得重要。</w:t>
      </w:r>
    </w:p>
    <w:p>
      <w:pPr>
        <w:pStyle w:val="Heading2"/>
      </w:pPr>
      <w:r>
        <w:t>1.4　评价指标及其选择理由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 xml:space="preserve">精确率（Precision）衡量“判为恶性的样本中有多少真的是恶性”，召回率（Recall）衡量“真正的恶性样本有多少被找出来”，两者此消彼长，F1 是二者的调和平均。仅看单点 F1 会依赖“阈值取 0.5”这个人为选择，因此本文以 </w:t>
      </w:r>
      <w:r>
        <w:rPr>
          <w:rFonts w:ascii="宋体" w:hAnsi="宋体" w:eastAsia="宋体"/>
          <w:b/>
          <w:sz w:val="24"/>
        </w:rPr>
        <w:t>AP（Average Precision）</w:t>
      </w:r>
      <w:r>
        <w:rPr>
          <w:rFonts w:ascii="宋体" w:hAnsi="宋体" w:eastAsia="宋体"/>
          <w:b w:val="0"/>
          <w:sz w:val="24"/>
        </w:rPr>
        <w:t xml:space="preserve"> 为主要指标：它等于 P-R 曲线下的面积，把所有阈值下的表现都考虑进去，衡量的是</w:t>
      </w:r>
      <w:r>
        <w:rPr>
          <w:rFonts w:ascii="宋体" w:hAnsi="宋体" w:eastAsia="宋体"/>
          <w:b/>
          <w:sz w:val="24"/>
        </w:rPr>
        <w:t>概率排序质量</w:t>
      </w:r>
      <w:r>
        <w:rPr>
          <w:rFonts w:ascii="宋体" w:hAnsi="宋体" w:eastAsia="宋体"/>
          <w:b w:val="0"/>
          <w:sz w:val="24"/>
        </w:rPr>
        <w:t>，与阈值无关。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考虑到两类样本量之比为 212 : 357，本文统一采用</w:t>
      </w:r>
      <w:r>
        <w:rPr>
          <w:rFonts w:ascii="宋体" w:hAnsi="宋体" w:eastAsia="宋体"/>
          <w:b/>
          <w:sz w:val="24"/>
        </w:rPr>
        <w:t>宏平均</w:t>
      </w:r>
      <w:r>
        <w:rPr>
          <w:rFonts w:ascii="宋体" w:hAnsi="宋体" w:eastAsia="宋体"/>
          <w:b w:val="0"/>
          <w:sz w:val="24"/>
        </w:rPr>
        <w:t>（macro）：先对每个类别单独算指标，再取算术平均，两类等权。同时给出按样本数加权的加权平均作为补充，两者对照可以反映类别不均衡的影响。此外补充 AUC 与 ECE（期望校准误差），分别刻画排序能力与概率校准质量。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从医疗应用的角度看，</w:t>
      </w:r>
      <w:r>
        <w:rPr>
          <w:rFonts w:ascii="宋体" w:hAnsi="宋体" w:eastAsia="宋体"/>
          <w:b/>
          <w:sz w:val="24"/>
        </w:rPr>
        <w:t>漏诊（把恶性判成良性）的代价远高于误诊</w:t>
      </w:r>
      <w:r>
        <w:rPr>
          <w:rFonts w:ascii="宋体" w:hAnsi="宋体" w:eastAsia="宋体"/>
          <w:b w:val="0"/>
          <w:sz w:val="24"/>
        </w:rPr>
        <w:t>，所以真正部署时应当使用比 0.5 更低的阈值以换取更高的召回率，4.5 节的阈值分析给出了完整的取舍曲线。</w:t>
      </w:r>
    </w:p>
    <w:p>
      <w:pPr>
        <w:pStyle w:val="Heading2"/>
      </w:pPr>
      <w:r>
        <w:t>1.5　实验设置与可复现性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训练集与测试集按 7 : 3 分层划分，随机种子固定为 42，其余所有随机性（如 5 折交叉验证的折划分）也全部固定种子。超参数只允许在</w:t>
      </w:r>
      <w:r>
        <w:rPr>
          <w:rFonts w:ascii="宋体" w:hAnsi="宋体" w:eastAsia="宋体"/>
          <w:b/>
          <w:sz w:val="24"/>
        </w:rPr>
        <w:t>训练集内部</w:t>
      </w:r>
      <w:r>
        <w:rPr>
          <w:rFonts w:ascii="宋体" w:hAnsi="宋体" w:eastAsia="宋体"/>
          <w:b w:val="0"/>
          <w:sz w:val="24"/>
        </w:rPr>
        <w:t>用交叉验证选择，测试集在超参数确定之前完全不参与任何计算。运行环境为：Python 3.13.9、NumPy 2.4.4、scikit-learn 1.7.2、Matplotlib 3.10.6。</w:t>
      </w:r>
    </w:p>
    <w:p>
      <w:pPr>
        <w:pStyle w:val="Heading1"/>
      </w:pPr>
      <w:r>
        <w:t>二、算法设计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本节按“先讲模型、再讲目标函数、最后讲求解”的顺序，说明两种方法的原理。逻辑回归是</w:t>
      </w:r>
      <w:r>
        <w:rPr>
          <w:rFonts w:ascii="宋体" w:hAnsi="宋体" w:eastAsia="宋体"/>
          <w:b/>
          <w:sz w:val="24"/>
        </w:rPr>
        <w:t>判别式模型</w:t>
      </w:r>
      <w:r>
        <w:rPr>
          <w:rFonts w:ascii="宋体" w:hAnsi="宋体" w:eastAsia="宋体"/>
          <w:b w:val="0"/>
          <w:sz w:val="24"/>
        </w:rPr>
        <w:t>：直接对条件概率 P(y|x) 建模，用极大似然估计参数；高斯朴素贝叶斯是</w:t>
      </w:r>
      <w:r>
        <w:rPr>
          <w:rFonts w:ascii="宋体" w:hAnsi="宋体" w:eastAsia="宋体"/>
          <w:b/>
          <w:sz w:val="24"/>
        </w:rPr>
        <w:t>生成式模型</w:t>
      </w:r>
      <w:r>
        <w:rPr>
          <w:rFonts w:ascii="宋体" w:hAnsi="宋体" w:eastAsia="宋体"/>
          <w:b w:val="0"/>
          <w:sz w:val="24"/>
        </w:rPr>
        <w:t>：对类条件密度 P(x|y) 与类先验 P(y) 建模，再用贝叶斯公式反推后验。两者的本质差异，正是第五节性能差异的根源。</w:t>
      </w:r>
    </w:p>
    <w:p>
      <w:pPr>
        <w:pStyle w:val="Heading2"/>
      </w:pPr>
      <w:r>
        <w:t>2.1　逻辑回归（Logistic Regression）</w:t>
      </w:r>
    </w:p>
    <w:p>
      <w:pPr>
        <w:pStyle w:val="Heading3"/>
      </w:pPr>
      <w:r>
        <w:t>2.1.1　模型形式与概率解释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逻辑回归先用特征的线性组合得到一个实数得分，再用 sigmoid 函数把它压缩到 (0,1)，解释为样本属于正类（良性）的概率：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"/>
                              </m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将上式变形可得</w:t>
      </w:r>
      <w:r>
        <w:rPr>
          <w:rFonts w:ascii="宋体" w:hAnsi="宋体" w:eastAsia="宋体"/>
          <w:b/>
          <w:sz w:val="24"/>
        </w:rPr>
        <w:t>对数几率（log-odds）是线性的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(2)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这解释了为什么逻辑回归是线性分类器：它假设“正负两类的对数几率之比”随特征线性变化，两个类别之间的</w:t>
      </w:r>
      <w:r>
        <w:rPr>
          <w:rFonts w:ascii="宋体" w:hAnsi="宋体" w:eastAsia="宋体"/>
          <w:b/>
          <w:sz w:val="24"/>
        </w:rPr>
        <w:t>决策边界是超平面</w:t>
      </w:r>
      <w:r>
        <w:rPr>
          <w:rFonts w:ascii="宋体" w:hAnsi="宋体" w:eastAsia="宋体"/>
          <w:b w:val="0"/>
          <w:sz w:val="24"/>
        </w:rPr>
        <w:t xml:space="preserve"> w^T x + b = 0。与之相比，朴素贝叶斯虽然也能得到线性边界，但边界的位置由类条件密度的参数间接决定。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为了书写方便，把偏置 b 并入权重：在特征矩阵右侧补一列 1，记增广样本为 x̃ = [x, 1]、增广权重为 w = [w, b]，模型统一写成 p̂ = σ(w^T x̃)。后文的 X̃ 均指增广后的设计矩阵（形状 N×(d+1)）。</w:t>
      </w:r>
    </w:p>
    <w:p>
      <w:pPr>
        <w:pStyle w:val="Heading3"/>
      </w:pPr>
      <w:r>
        <w:t>2.1.2　目标函数：极大似然估计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把标签看作伯努利随机变量，单个样本的似然为 P(y|x) = p̂^y (1-p̂)^(1-y)。N 个样本相互独立时，总似然为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w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 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bSup>
                  </m:e>
                </m:nary>
                <m:r>
                  <m:t> 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(3)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连乘容易下溢且难以求导，取对数把连乘变成连加（对数函数单调递增，不改变极值点）。极大化对数似然等价于极小化</w:t>
      </w:r>
      <w:r>
        <w:rPr>
          <w:rFonts w:ascii="宋体" w:hAnsi="宋体" w:eastAsia="宋体"/>
          <w:b/>
          <w:sz w:val="24"/>
        </w:rPr>
        <w:t>平均负对数似然</w:t>
      </w:r>
      <w:r>
        <w:rPr>
          <w:rFonts w:ascii="宋体" w:hAnsi="宋体" w:eastAsia="宋体"/>
          <w:b w:val="0"/>
          <w:sz w:val="24"/>
        </w:rPr>
        <w:t>（即交叉熵），再加上 L2 正则项，最终的目标函数为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w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ln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λ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d</m:t>
                    </m:r>
                  </m:sup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(4)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式中 λ ≥ 0 是正则系数，偏置 b 不参与正则（它只影响决策边界的平移，惩罚它没有意义）。J 由两部分组成：第一项衡量拟合程度（越小越拟合训练集），第二项惩罚大的权重（越大越平滑）。J 是 w 的</w:t>
      </w:r>
      <w:r>
        <w:rPr>
          <w:rFonts w:ascii="宋体" w:hAnsi="宋体" w:eastAsia="宋体"/>
          <w:b/>
          <w:sz w:val="24"/>
        </w:rPr>
        <w:t>凸函数</w:t>
      </w:r>
      <w:r>
        <w:rPr>
          <w:rFonts w:ascii="宋体" w:hAnsi="宋体" w:eastAsia="宋体"/>
          <w:b w:val="0"/>
          <w:sz w:val="24"/>
        </w:rPr>
        <w:t>（负对数似然为凸，L2 为严格凸），因此局部最优即全局最优。</w:t>
      </w:r>
    </w:p>
    <w:p>
      <w:pPr>
        <w:pStyle w:val="Heading3"/>
      </w:pPr>
      <w:r>
        <w:t>2.1.3　梯度与梯度下降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对 z_i = w^T x̃_i 用链式法则，注意 dσ/dz = σ(1-σ)，可得∂/∂z [y ln σ(z) + (1-y) ln(1-σ(z))] = y - σ(z)，进而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∇</m:t>
                </m:r>
                <m:r>
                  <m:t>J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w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p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 </m:t>
                </m:r>
                <m:sSub>
                  <m:e>
                    <m:r>
                      <m:rPr>
                        <m:sty m:val="b"/>
                      </m:rPr>
                      <m:t>w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d</m:t>
                    </m:r>
                  </m:sub>
                </m:sSub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(5)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其中 p̂ 是所有样本的预测概率向量。梯度有很直观的解释：每个样本对参数的贡献正比于“预测误差 (p̂_i - y_i)”乘以它的特征值，预测错得越多、特征值越大的样本，对参数更新的影响越大。用全批量梯度下降迭代求解：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t> </m:t>
                </m:r>
                <m:r>
                  <m:rPr>
                    <m:sty m:val="p"/>
                  </m:rPr>
                  <m:t>∇</m:t>
                </m:r>
                <m:r>
                  <m:t>J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(6)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收敛判据取三条之一：梯度的无穷范数小于 tol、相邻两轮损失的相对变化小于 tol、达到最大迭代轮数。本文取 tol = 1e-10、最大轮数 30000，实测 1629 轮即收敛。</w:t>
      </w:r>
    </w:p>
    <w:p>
      <w:pPr>
        <w:pStyle w:val="Heading3"/>
      </w:pPr>
      <w:r>
        <w:t>2.1.4　步长的理论上界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梯度下降能否收敛、收敛多快，取决于目标函数的曲率。对逻辑回归，梯度是 Lipschitz 连续的，常数可由设计矩阵的最大特征值给出：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/</m:t>
                        </m:r>
                        <m:r>
                          <m:t>N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η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(7)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取 η = 1/L_Lip 可以保证 J 单调下降。这个式子也解释了 2.1.6 节与 4.9 节的核心现象：特征不做标准化时，X̃^T X̃/N 的最大特征值被最大量纲的特征（worst area，标准差约 568）直接放大，L_Lip 随之一飞冲天，可用的步长被压到 1e-6 量级，收敛慢到不可接受。本文实测标准化前后 L_Lip 相差约 12 万倍。</w:t>
      </w:r>
    </w:p>
    <w:p>
      <w:pPr>
        <w:pStyle w:val="Heading3"/>
      </w:pPr>
      <w:r>
        <w:t>2.1.5　数值稳定性处理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按定义直接实现会在两处出现数值问题。</w:t>
      </w:r>
      <w:r>
        <w:rPr>
          <w:rFonts w:ascii="宋体" w:hAnsi="宋体" w:eastAsia="宋体"/>
          <w:b/>
          <w:sz w:val="24"/>
        </w:rPr>
        <w:t>第一处</w:t>
      </w:r>
      <w:r>
        <w:rPr>
          <w:rFonts w:ascii="宋体" w:hAnsi="宋体" w:eastAsia="宋体"/>
          <w:b w:val="0"/>
          <w:sz w:val="24"/>
        </w:rPr>
        <w:t>是 sigmoid 中的 exp(-z)：当 z 为大负数时 exp(-z) 上溢为 inf，1/(1+inf) 变成 0，虽然结果碰巧对，但会抛出警告；实现时按符号分段——z ≥ 0 用 1/(1+e^{-z})，z &lt; 0 用 e^{z}/(1+e^{z})，两段的指数参数都非正，永远不会溢出。</w:t>
      </w:r>
      <w:r>
        <w:rPr>
          <w:rFonts w:ascii="宋体" w:hAnsi="宋体" w:eastAsia="宋体"/>
          <w:b/>
          <w:sz w:val="24"/>
        </w:rPr>
        <w:t>第二处</w:t>
      </w:r>
      <w:r>
        <w:rPr>
          <w:rFonts w:ascii="宋体" w:hAnsi="宋体" w:eastAsia="宋体"/>
          <w:b w:val="0"/>
          <w:sz w:val="24"/>
        </w:rPr>
        <w:t>是 ln p 与 ln(1-p) 的计算：p 可能因下溢变成 0，导致 ln 0 = -inf。利用恒等式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(8)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改用 np.logaddexp 一次算出，即使 z = -800 也能得到精确的 -800.0，而不是 -inf 或 0。这两条在 2.2.4 节的 log-sum-exp 归一化中还会用到。</w:t>
      </w:r>
    </w:p>
    <w:p>
      <w:pPr>
        <w:pStyle w:val="Heading3"/>
      </w:pPr>
      <w:r>
        <w:t>2.1.6　为什么必须引入 L2 正则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本数据在 30 维空间近似线性可分，此时</w:t>
      </w:r>
      <w:r>
        <w:rPr>
          <w:rFonts w:ascii="宋体" w:hAnsi="宋体" w:eastAsia="宋体"/>
          <w:b/>
          <w:sz w:val="24"/>
        </w:rPr>
        <w:t>不带正则的极大似然估计根本不存在</w:t>
      </w:r>
      <w:r>
        <w:rPr>
          <w:rFonts w:ascii="宋体" w:hAnsi="宋体" w:eastAsia="宋体"/>
          <w:b w:val="0"/>
          <w:sz w:val="24"/>
        </w:rPr>
        <w:t>。直观地说：只要把权重整体放大 k 倍，所有样本的 |z| 都会变大，每个样本的预测概率都更接近它自己的真实标签，训练损失单调下降；但 k → ∞ 时损失才趋于 0，也就是说最优权重在无穷远处，没有有限解。实验完全印证了这一点（表 10 与 notebook 输出）：λ = 0 时跑满 30000 轮仍未收敛，梯度停在 1e-4 量级，权重范数持续增长，牛顿法的步长也不断变大。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加入 L2 后，目标函数变成“拟合项 + λ‖w‖²”的严格凸函数，在“损失下降”与“权重变大”之间取得平衡，最优解唯一且有限。所以本文的 L2 不是为了追求更好的精度，而是为了</w:t>
      </w:r>
      <w:r>
        <w:rPr>
          <w:rFonts w:ascii="宋体" w:hAnsi="宋体" w:eastAsia="宋体"/>
          <w:b/>
          <w:sz w:val="24"/>
        </w:rPr>
        <w:t>让极大似然估计有解</w:t>
      </w:r>
      <w:r>
        <w:rPr>
          <w:rFonts w:ascii="宋体" w:hAnsi="宋体" w:eastAsia="宋体"/>
          <w:b w:val="0"/>
          <w:sz w:val="24"/>
        </w:rPr>
        <w:t>。λ 的取值在训练集内用 5 折交叉验证的对数损失选定（见 4.10 节），测试集不参与选择。</w:t>
      </w:r>
    </w:p>
    <w:p>
      <w:pPr>
        <w:pStyle w:val="Heading3"/>
      </w:pPr>
      <w:r>
        <w:t>2.1.7　程序流程图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1 给出逻辑回归训练的完整流程。图中步骤 1 的标准化只在训练集上估计均值与标准差；步骤 2 把偏置并入权重；步骤 4～6 是每一轮迭代的三件事——前向算概率、按定义算负对数似然、按解析式算梯度；步骤 7 更新参数；菱形判定给出三条出口（梯度足够小 / 损失不再变化 / 达到最大轮数），“否”分支回到步骤 4 继续迭代；步骤 8 输出最优参数与损失曲线。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6564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r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5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1　逻辑回归（极大似然 + 梯度下降）训练流程图</w:t>
      </w:r>
    </w:p>
    <w:p>
      <w:pPr>
        <w:pStyle w:val="Heading2"/>
      </w:pPr>
      <w:r>
        <w:t>2.2　高斯朴素贝叶斯（Gaussian Naive Bayes）</w:t>
      </w:r>
    </w:p>
    <w:p>
      <w:pPr>
        <w:pStyle w:val="Heading3"/>
      </w:pPr>
      <w:r>
        <w:t>2.2.1　贝叶斯决策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生成式模型先对“数据是怎么产生的”建模，再用贝叶斯公式反推类别后验。对样本 x，后验为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(9)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分母 P(x) 与类别无关，在比较各类别时相当于同一个常数，可以忽略。因此 MAP 决策只需比较分子 P(x|y=c)P(y=c)，即“类条件密度 × 类先验”。先验用训练集中各类样本占比估计，剩下的问题就是如何估计 30 维的类条件密度 P(x|y=c)。</w:t>
      </w:r>
    </w:p>
    <w:p>
      <w:pPr>
        <w:pStyle w:val="Heading3"/>
      </w:pPr>
      <w:r>
        <w:t>2.2.2　条件独立假设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直接估计 30 维联合密度需要极多的样本（维度灾难）。朴素贝叶斯引入一个强假设：</w:t>
      </w:r>
      <w:r>
        <w:rPr>
          <w:rFonts w:ascii="宋体" w:hAnsi="宋体" w:eastAsia="宋体"/>
          <w:b/>
          <w:sz w:val="24"/>
        </w:rPr>
        <w:t>在给定类别的条件下，各特征相互独立</w:t>
      </w:r>
      <w:r>
        <w:rPr>
          <w:rFonts w:ascii="宋体" w:hAnsi="宋体" w:eastAsia="宋体"/>
          <w:b w:val="0"/>
          <w:sz w:val="24"/>
        </w:rPr>
        <w:t>。于是联合密度可以拆成一维密度的连乘：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d</m:t>
                    </m:r>
                  </m:sup>
                  <m:e>
                    <m:r>
                      <m:t>P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(10)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这把一个 30 维密度估计问题化简为 30 个一维密度估计问题，每个一维密度只需估计均值和方差两个参数，所需样本量从指数级降到线性级。代价是：</w:t>
      </w:r>
      <w:r>
        <w:rPr>
          <w:rFonts w:ascii="宋体" w:hAnsi="宋体" w:eastAsia="宋体"/>
          <w:b/>
          <w:sz w:val="24"/>
        </w:rPr>
        <w:t>当特征真的相关时，独立假设会把同一份信息重复计算多次</w:t>
      </w:r>
      <w:r>
        <w:rPr>
          <w:rFonts w:ascii="宋体" w:hAnsi="宋体" w:eastAsia="宋体"/>
          <w:b w:val="0"/>
          <w:sz w:val="24"/>
        </w:rPr>
        <w:t>，导致后验概率被系统性高估。1.3 节已经测出本数据有 21 对 |r| ≥ 0.9 的特征，其中 mean radius 与 mean perimeter 的相关系数高达 0.9979，这不只是“轻微违背”，而是严重违背——这正是朴素贝叶斯在本数据上落后的根本原因。</w:t>
      </w:r>
    </w:p>
    <w:p>
      <w:pPr>
        <w:pStyle w:val="Heading3"/>
      </w:pPr>
      <w:r>
        <w:t>2.2.3　高斯类条件密度与参数估计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假设每个特征在每个类别下服从正态分布：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π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j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j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j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(11)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参数用极大似然闭式估计，即“组内均值”与“组内方差”：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c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 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c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 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μ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c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(12)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其中 N_c 是第 c 类的样本数。这里用除以 N_c 的极大似然方差（ddof = 0），与式 (12) 的推导一致；需要说明的是，这一选择与 scikit-learn 的 GaussianNB 相同（其内部用 np.var 的总体方差），只是有些教材写成除以 N_c-1 的无偏形式。在 N_c 约 150～250 的情况下两者差异在 0.5%% 以内，不影响任何结论。注意朴素贝叶斯</w:t>
      </w:r>
      <w:r>
        <w:rPr>
          <w:rFonts w:ascii="宋体" w:hAnsi="宋体" w:eastAsia="宋体"/>
          <w:b/>
          <w:sz w:val="24"/>
        </w:rPr>
        <w:t>没有迭代过程</w:t>
      </w:r>
      <w:r>
        <w:rPr>
          <w:rFonts w:ascii="宋体" w:hAnsi="宋体" w:eastAsia="宋体"/>
          <w:b w:val="0"/>
          <w:sz w:val="24"/>
        </w:rPr>
        <w:t>，参数一次闭式估计完成，训练只需扫描一遍数据。</w:t>
      </w:r>
    </w:p>
    <w:p>
      <w:pPr>
        <w:pStyle w:val="Heading3"/>
      </w:pPr>
      <w:r>
        <w:t>2.2.4　对数域计算与 log-sum-exp 归一化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把式 (10)(11)(12) 代回式 (9) 并取对数，连乘变成连加。忽略与类别无关的 ln P(x)，得到</w:t>
      </w:r>
      <w:r>
        <w:rPr>
          <w:rFonts w:ascii="宋体" w:hAnsi="宋体" w:eastAsia="宋体"/>
          <w:b/>
          <w:sz w:val="24"/>
        </w:rPr>
        <w:t>未归一化的对数后验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d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j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j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j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nary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(13)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需要输出概率时，对 {s_c} 做 log-sum-exp 归一化：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limLow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  <m:lim>
                            <m:sSup>
                              <m:e>
                                <m:r>
                                  <m:t>c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lim>
                        </m:limLow>
                        <m:sSub>
                          <m:e>
                            <m:r>
                              <m:t>s</m:t>
                            </m:r>
                          </m:e>
                          <m:sub>
                            <m:sSup>
                              <m:e>
                                <m:r>
                                  <m:t>c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sSup>
                                  <m:e>
                                    <m: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limLow>
                              <m:e>
                                <m:r>
                                  <m:rPr>
                                    <m:sty m:val="p"/>
                                  </m:rPr>
                                  <m:t>max</m:t>
                                </m:r>
                              </m:e>
                              <m:lim>
                                <m:sSup>
                                  <m:e>
                                    <m: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″</m:t>
                                    </m:r>
                                  </m:sup>
                                </m:sSup>
                              </m:lim>
                            </m:limLow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sSup>
                                  <m:e>
                                    <m: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″</m:t>
                                    </m:r>
                                  </m:sup>
                                </m:sSup>
                              </m:sub>
                            </m:sSub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(14)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先减去最大值是纯数值技巧：分子分母同乘 e^{-max}，结果不变，却保证指数部分不超过 0，永远不会上溢。实现上还有一个细节：把式 (13) 的平方展开成“x²/σ² + xμ/σ² + μ²/σ²”三部分后，整个 (N,2) 的对数后验可以写成两次矩阵乘法，不必对 60 个 (类别, 特征) 组合写 Python 循环，速度提升一个数量级。</w:t>
      </w:r>
    </w:p>
    <w:p>
      <w:pPr>
        <w:pStyle w:val="Heading3"/>
      </w:pPr>
      <w:r>
        <w:t>2.2.5　方差下限保护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若某个特征在某一类里取值恒定，则 σ²_cj = 0，式 (13) 依次出现ln 0 = -∞、除以 0、以及 0/0 = NaN 三种病态。任何一个 NaN 都会污染整条样本的后验概率，使预测彻底失效。解决办法是给方差设下限：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acc>
                      <m:accPr>
                        <m:chr m:val="̃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c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e>
                      <m:sub>
                        <m:r>
                          <m:t>c</m:t>
                        </m:r>
                        <m:r>
                          <m:t>j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ε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(15)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ε 取 1e-9 的理由：本数据最小类条件方差为 4.13e-6，比 ε 大三个数量级，因此这个下限在真实数据上</w:t>
      </w:r>
      <w:r>
        <w:rPr>
          <w:rFonts w:ascii="宋体" w:hAnsi="宋体" w:eastAsia="宋体"/>
          <w:b/>
          <w:sz w:val="24"/>
        </w:rPr>
        <w:t>完全不改变任何估计值</w:t>
      </w:r>
      <w:r>
        <w:rPr>
          <w:rFonts w:ascii="宋体" w:hAnsi="宋体" w:eastAsia="宋体"/>
          <w:b w:val="0"/>
          <w:sz w:val="24"/>
        </w:rPr>
        <w:t>（实测启用与关闭保护时后验概率的最大绝对差为 0）；而在退化情形下它能把 NaN 变成有限的数，让模型继续工作。3.5 节用“人为加入一列常数列”的对照实验把这个效果演示了出来。</w:t>
      </w:r>
    </w:p>
    <w:p>
      <w:pPr>
        <w:pStyle w:val="Heading3"/>
      </w:pPr>
      <w:r>
        <w:t>2.2.6　尺度不变性：为什么朴素贝叶斯不需要标准化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这是一个容易被忽略、但对理解两种方法差异很重要的性质。设对第 j 个特征做仿射变换x′_j = a_j·x_j + b_j（a_j &gt; 0），则类条件均值与标准差同步变换为 μ′ = a_j·μ + b_j、σ′ = a_j·σ。由一维随机变量的密度变换公式，变换后的对数密度满足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850"/>
        <w:gridCol w:w="7030"/>
        <w:gridCol w:w="850"/>
      </w:tblGrid>
      <w:t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宋体" w:hAnsi="宋体" w:eastAsia="宋体"/>
                <w:b w:val="0"/>
                <w:sz w:val="24"/>
              </w:rPr>
              <w:t>(16)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即每个特征只多出一个常数 −ln a_j，而</w:t>
      </w:r>
      <w:r>
        <w:rPr>
          <w:rFonts w:ascii="宋体" w:hAnsi="宋体" w:eastAsia="宋体"/>
          <w:b/>
          <w:sz w:val="24"/>
        </w:rPr>
        <w:t>这个常数与类别 c 无关</w:t>
      </w:r>
      <w:r>
        <w:rPr>
          <w:rFonts w:ascii="宋体" w:hAnsi="宋体" w:eastAsia="宋体"/>
          <w:b w:val="0"/>
          <w:sz w:val="24"/>
        </w:rPr>
        <w:t>。对 30 个特征求和，得到 s′_c = s_c − Σ ln a_j。由于 MAP 决策只比较不同类别之间s_c 的相对大小，所有类别同时减去同一个常数不改变 argmax，也不改变归一化后的后验概率。所以对高斯朴素贝叶斯做逐特征标准化，</w:t>
      </w:r>
      <w:r>
        <w:rPr>
          <w:rFonts w:ascii="宋体" w:hAnsi="宋体" w:eastAsia="宋体"/>
          <w:b/>
          <w:sz w:val="24"/>
        </w:rPr>
        <w:t>结果严格不变</w:t>
      </w:r>
      <w:r>
        <w:rPr>
          <w:rFonts w:ascii="宋体" w:hAnsi="宋体" w:eastAsia="宋体"/>
          <w:b w:val="0"/>
          <w:sz w:val="24"/>
        </w:rPr>
        <w:t>（实测后验概率最大差 3.57e-14，属于浮点舍入）。这与逻辑回归形成鲜明对比：后者不做标准化就几乎无法用梯度下降训练。需要注意的是，取对数这类</w:t>
      </w:r>
      <w:r>
        <w:rPr>
          <w:rFonts w:ascii="宋体" w:hAnsi="宋体" w:eastAsia="宋体"/>
          <w:b/>
          <w:sz w:val="24"/>
        </w:rPr>
        <w:t>非线性</w:t>
      </w:r>
      <w:r>
        <w:rPr>
          <w:rFonts w:ascii="宋体" w:hAnsi="宋体" w:eastAsia="宋体"/>
          <w:b w:val="0"/>
          <w:sz w:val="24"/>
        </w:rPr>
        <w:t>变换不满足上述推导，会改变结果。</w:t>
      </w:r>
    </w:p>
    <w:p>
      <w:pPr>
        <w:pStyle w:val="Heading3"/>
      </w:pPr>
      <w:r>
        <w:t>2.2.7　程序流程图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2 给出高斯朴素贝叶斯的训练与预测流程。上半部分是训练：按类别分组统计先验、均值与方差（步骤 1、2），做方差下限保护（步骤 3），预计算对数先验与对数归一化常数（步骤 4）。下半部分是预测：对每个测试样本计算未归一化的对数后验 s_c（步骤 5），用 log-sum-exp 归一化成概率（步骤 6），取最大值作为预测并输出该类概率（步骤 7）；菱形判定控制对所有测试样本的循环。整个训练过程没有任何迭代。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6564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nb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5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2　高斯朴素贝叶斯训练与预测流程图</w:t>
      </w:r>
    </w:p>
    <w:p>
      <w:pPr>
        <w:pStyle w:val="Heading1"/>
      </w:pPr>
      <w:r>
        <w:t>三、算法实现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全部代码写在随报告提交的 notebook 中（共 33 个代码单元，保留全部运行输出，零报错）。本节先说明代码结构，再贴出核心代码段。代码中的注释逐行说明每一句在做什么，与 notebook 中的代码完全一致。</w:t>
      </w:r>
    </w:p>
    <w:p>
      <w:pPr>
        <w:pStyle w:val="Heading2"/>
      </w:pPr>
      <w:r>
        <w:t>3.1　代码结构与函数划分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整个实现分成四层：数值稳定工具函数 → 手写标准化器 → 两个模型类 → 手写评估指标。这种分层的好处是每一层都可以独立测试，出问题时可快速定位。主要函数见表 2。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2　主要函数与方法清单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1361"/>
        <w:gridCol w:w="3969"/>
        <w:gridCol w:w="3402"/>
      </w:tblGrid>
      <w:tr>
        <w:trPr>
          <w:cantSplit/>
          <w:tblHeader/>
        </w:trPr>
        <w:tc>
          <w:tcPr>
            <w:tcW w:type="dxa" w:w="136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3969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函数 / 方法</w:t>
            </w:r>
          </w:p>
        </w:tc>
        <w:tc>
          <w:tcPr>
            <w:tcW w:type="dxa" w:w="340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作用说明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数值稳定</w:t>
            </w:r>
          </w:p>
        </w:tc>
        <w:tc>
          <w:tcPr>
            <w:tcW w:type="dxa" w:w="3969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sigmoid / log_sigmoid / logsumexp</w:t>
            </w:r>
          </w:p>
        </w:tc>
        <w:tc>
          <w:tcPr>
            <w:tcW w:type="dxa" w:w="340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分段实现 sigmoid；用 logaddexp 算 ln σ(z)；log-sum-exp 防上下溢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预处理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StandardScalerFromScratch.fit / transform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均值与标准差只在训练集估计，测试集只做变换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LogisticRegressionGD._loss_grad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一轮迭代内同时算出损失、梯度与概率 p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LogisticRegressionGD.lipschitz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由 X̃ᵀX̃/N 的最大特征值给出理论步长 1/L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LogisticRegressionGD.fit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全批量梯度下降主循环，三重收敛判据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LogisticRegressionGD.fit_irls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牛顿法解同一个正则化 MLE，用于校验收敛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LogisticRegressionGD.predict_proba / predict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 σ(z) 组成的 (N,2) 概率矩阵与 0.5 阈值判别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朴素贝叶斯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GaussianNBFromScratch.fit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闭式估计先验、类条件均值与方差，并做方差下限保护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朴素贝叶斯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GaussianNBFromScratch.joint_log_likelihood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两次矩阵乘法算出 (N,2) 对数联合概率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朴素贝叶斯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GaussianNBFromScratch.predict_proba / predict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log-sum-exp 归一化成后验概率，取 argmax 作为预测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confusion_matrix / binary_prf / prf_report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混淆矩阵、逐类精确率/召回率/F1、宏平均与加权平均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pr_curve / average_precision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P-R 曲线与阶梯积分形式的 AP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3969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roc_auc / ece_score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秩和公式计算 AUC，分箱计算期望校准误差</w:t>
            </w:r>
          </w:p>
        </w:tc>
      </w:tr>
    </w:tbl>
    <w:p>
      <w:pPr>
        <w:pStyle w:val="Heading2"/>
      </w:pPr>
      <w:r>
        <w:t>3.2　逻辑回归核心代码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首先实现三个数值稳定函数。sigmoid 按符号分段，log_sigmoid 用 logaddexp 实现式 (8)，logsumexp 用减最大值的方式避免上下溢。</w:t>
      </w:r>
    </w:p>
    <w:p>
      <w:pPr>
        <w:keepLines/>
        <w:spacing w:line="240" w:lineRule="auto" w:before="8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># ============================================================ 数值稳定工具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>def sigmoid(z):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"""数值稳定的 sigmoid：按符号分段，避免 exp(-z) 在 z 很小时上溢"""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z = np.asarray(z, dtype=float)          # 统一转成浮点数组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out = np.empty_like(z)                  # 预分配输出数组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pos = z &gt;= 0                            # 正半轴：直接算 1/(1+exp(-z))，exp 的参数不会为正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out[pos] = 1.0 / (1.0 + np.exp(-z[pos]))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ez = np.exp(z[~pos])                    # 负半轴：改用 exp(z)/(1+exp(z))，参数同样不会为正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out[~pos] = ez / (1.0 + ez)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return out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>def log_sigmoid(z):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"""ln sigma(z) = -ln(1+exp(-z))；用 logaddexp 保证 z 为极大负数时不丢精度"""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return -np.logaddexp(0.0, -np.asarray(z, dtype=float))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>def logsumexp(a, axis=None, keepdims=False):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"""log-sum-exp 技巧：先减每行最大值再取对数，避免 exp 上溢/下溢"""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a = np.asarray(a, dtype=float)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m = np.max(a, axis=axis, keepdims=True)           # 每行最大值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m_safe = np.where(np.isfinite(m), m, 0.0)         # 最大值是 -inf 时退回 0，避免 nan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s = m_safe + np.log(np.sum(np.exp(a - m_safe), axis=axis, keepdims=True))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if not keepdims: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 = np.squeeze(s, axis=axis)</w:t>
      </w:r>
    </w:p>
    <w:p>
      <w:pPr>
        <w:keepLines/>
        <w:spacing w:line="240" w:lineRule="auto" w:before="0" w:after="8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return s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训练前必须先做 z-score 标准化，而标准化的均值与标准差只能在训练集上估计，否则测试集的信息会漏进模型。下面这个手写标准化器只有十几行，但它是逻辑回归能收敛的前提。</w:t>
      </w:r>
    </w:p>
    <w:p>
      <w:pPr>
        <w:keepLines/>
        <w:spacing w:line="240" w:lineRule="auto" w:before="8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>class StandardScalerFromScratch: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"""z-score 标准化：均值/标准差只在训练集上估计，防止信息泄露"""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def fit(self,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X = np.asarray(X,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self.mean_ = X.mean(axis=0)                      # 每列均值 mu（按列）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sd = X.std(axis=0, ddof=0)                       # 每列总体标准差 sigma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self.scale_ = np.where(sd &gt; 0, sd, 1.0)          # 常数列单独处理，避免除零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return self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def transform(self,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return (np.asarray(X, float) - self.mean_) / self.scale_   # 用训练集参数变换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def fit_transform(self, X):</w:t>
      </w:r>
    </w:p>
    <w:p>
      <w:pPr>
        <w:keepLines/>
        <w:spacing w:line="240" w:lineRule="auto" w:before="0" w:after="8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return self.fit(X).transform(X)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下面是逻辑回归类的主体。要点：① 标准化器只在 fit 阶段用训练集拟合；② 增广矩阵把偏置并入权重，梯度公式与 Hessian 都不必为截距单独处理；③ 每轮迭代同时算出损失、梯度与概率，避免重复计算；④ fit_irls 用牛顿法解同一个正则化 MLE，用来验证梯度下降确实收敛到了最优解。</w:t>
      </w:r>
    </w:p>
    <w:p>
      <w:pPr>
        <w:keepLines/>
        <w:spacing w:line="240" w:lineRule="auto" w:before="8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>class LogisticRegressionGD: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"""二分类逻辑回归：极大似然估计 + 全批量梯度下降求解（手写，不依赖 sklearn）"""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__init__(self, lr=0.5, max_iter=20000, tol=1e-10, l2=1e-2,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     standardize=True, lr_mode="fixed"):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self.lr = lr                    # 学习率 eta（lr_mode="fixed" 时生效）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self.max_iter = max_iter        # 最大迭代轮数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self.tol = tol                  # 收敛容忍度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self.l2 = l2                    # L2 正则系数 lambda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self.standardize = standardize  # 是否先做 z-score 标准化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self.lr_mode = lr_mode          # "fixed"=固定步长；"lipschitz"=按 1/L 取步长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# ------------------------------------------------ 数据准备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_prep(self,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"""按训练集参数做标准化（预测阶段绝不能重新 fit）"""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X = np.asarray(X,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if self.standardize: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return self.scaler_.transform(X)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X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@staticmethod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_add_bias(X):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"""在最后一列补 1，把偏置 b 并入权重向量 w"""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np.hstack([X, np.ones((X.shape[0], 1))])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@staticmethod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lipschitz(Xa):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"""梯度 Lipschitz 常数 L = lambda_max(X^T X / N) / 4"""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M = (Xa.T @ Xa) / Xa.shape[0]                  # 特征二阶矩矩阵（含偏置列）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float(np.linalg.eigvalsh(M)[-1] / 4.0)  # 最大特征值 / 4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# ------------------------------------------------ 损失与梯度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_loss_grad(self, Xa, y):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"""返回 (平均负对数似然 + L2 项, 梯度, 正类概率 p)"""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z = Xa @ self.w_                                        # 线性组合 z = Xw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# ln sigma(z) 与 ln sigma(-z)，等价于 ln p 与 ln(1-p)，避免 log(0)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ll = y * log_sigmoid(z) + (1.0 - y) * log_sigmoid(-z)   # 每个样本的对数似然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nll = -np.mean(ll)                                      # 平均负对数似然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reg = 0.5 * self.l2 * np.sum(self.w_[:-1] ** 2)          # L2 项（偏置不参与）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p = sigmoid(z)                                          # 正类概率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grad = (Xa.T @ (p - y)) / Xa.shape[0]                   # 梯度主项 (1/N)X^T(p-y)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grad[:-1] += self.l2 * self.w_[:-1]                     # L2 的梯度 lambda*w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nll + reg, grad, p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# ------------------------------------------------ 训练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fit(self, X, y):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X = np.asarray(X,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y = np.asarray(y,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if self.standardize:                                     # 只在训练集上拟合标准化参数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self.scaler_ = StandardScalerFromScratch().fit(X)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Xs = self.scaler_.transform(X)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else: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self.scaler_ = None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Xs = X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Xa = self._add_bias(Xs)                                  # 增广矩阵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self.w_ = np.zeros(Xa.shape[1])                          # 权重初始化为 0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L = self.lipschitz(Xa) + self.l2                         # 梯度 Lipschitz 常数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self.L_ = L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eta = 1.0 / L if self.lr_mode == "lipschitz" else self.lr  # 步长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self.eta_ = eta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self.loss_hist_, self.grad_norm_hist_ = [], []           # 记录收敛过程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prev = np.inf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for it in range(self.max_iter):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J, grad, _ = self._loss_grad(Xa, y)                  # 前向 + 反向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self.loss_hist_.append(J)                            # 记录当前损失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self.grad_norm_hist_.append(float(np.max(np.abs(grad))))  # 记录梯度无穷范数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if np.max(np.abs(grad)) &lt; self.tol:                  # 判据一：梯度足够小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    self.n_iter_, self.stop_reason_ = it, "grad"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    break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self.w_ = self.w_ - eta * grad                       # 参数更新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if abs(prev - J) &lt; self.tol * max(1.0, abs(J)):      # 判据二：损失几乎不变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    self.n_iter_, self.stop_reason_ = it + 1, "loss"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    break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prev = J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else: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self.n_iter_, self.stop_reason_ = self.max_iter, "max_iter"  # 判据三：用满轮数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self.converged_ = self.stop_reason_ in ("grad", "loss")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self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# ------------------------------------------------ 预测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decision_function(self,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"""返回线性组合 z（&gt;=0 判为正类）"""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self._add_bias(self._prep(X)) @ self.w_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predict_proba(self,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"""返回 (N,2) 概率矩阵 [P(y=0|x), P(y=1|x)]"""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p1 = sigmoid(self.decision_function(X))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np.column_stack([1.0 - p1, p1])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predict(self,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"""取 0.5 为阈值，等价于判断 z &gt;= 0"""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(self.decision_function(X) &gt;= 0).astype(int)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# ------------------------------------------------ 牛顿法/IRLS（仅作收敛性校验）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fit_irls(self, X, y, max_iter=100, tol=1e-12):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"""用牛顿-拉夫森(IRLS)解同一个带 L2 的 MLE，用来校验梯度下降是否收敛到最优"""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X = np.asarray(X,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y = np.asarray(y,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Xs = self.scaler_.transform(X) if self.standardize else X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Xa = self._add_bias(Xs)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w = np.zeros(Xa.shape[1])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for it in range(max_iter):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p = sigmoid(Xa @ w)                                   # 当前概率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g = (Xa.T @ (p - y)) / Xa.shape[0]                    # 梯度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g[:-1] += self.l2 * w[:-1]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W = p * (1.0 - p) + 1e-12                             # 二阶导中的权重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H = ((Xa * W[:, None]).T @ Xa) / Xa.shape[0]          # Hessian 主项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H[np.arange(Xa.shape[1] - 1), np.arange(Xa.shape[1] - 1)] += self.l2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step = np.linalg.solve(H, g)                          # 牛顿方向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w = w - step                                          # 牛顿更新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if np.max(np.abs(step)) &lt; tol:                        # 牛顿步足够小则停止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        break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J, _, _ = self._loss_grad_at(Xa, y, w)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w, it + 1, J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def _loss_grad_at(self, Xa, y, w):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"""给定权重向量时的损失与梯度（供 IRLS 校验用）"""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save = self.w_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self.w_ = w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out = self._loss_grad(Xa, y)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self.w_ = save</w:t>
      </w:r>
    </w:p>
    <w:p>
      <w:pPr>
        <w:keepLines/>
        <w:spacing w:line="240" w:lineRule="auto" w:before="0" w:after="8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 return out</w:t>
      </w:r>
    </w:p>
    <w:p>
      <w:pPr>
        <w:pStyle w:val="Heading2"/>
      </w:pPr>
      <w:r>
        <w:t>3.3　高斯朴素贝叶斯核心代码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朴素贝叶斯没有迭代过程，核心在 fit 里的参数估计与 joint_log_likelihood 里的矩阵化实现。方差下限保护在 fit 中一行 max 完成；预测时先算未归一化的对数后验，再做 log-sum-exp 归一化。</w:t>
      </w:r>
    </w:p>
    <w:p>
      <w:pPr>
        <w:keepLines/>
        <w:spacing w:line="240" w:lineRule="auto" w:before="8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class GaussianNBFromScratch: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"""高斯朴素贝叶斯：类先验 + 每类每特征的高斯类条件密度，全程对数域计算"""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def __init__(self, var_floor=1e-9, use_floor=True, ddof=0):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self.var_floor = var_floor   # 方差下限 epsilon（数值保护）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self.use_floor = use_floor   # 是否启用下限保护（关闭后用于演示 nan）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self.ddof = ddof             # 0=极大似然方差；1=无偏方差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def fit(self, X, y):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X = np.asarray(X,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y = np.asarray(y)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self.classes_ = np.unique(y)                 # 类别集合 {0, 1}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n, d = X.shape                               # 样本数与特征数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K = len(self.classes_)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self.prior_ = np.zeros(K)                    # 类先验 P(y=c)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self.mean_ = np.zeros((K, d))                # 类条件均值 mu_cj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self.var_ = np.zeros((K, d))                 # 类条件方差 sigma^2_cj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for k, c in enumerate(self.classes_):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Xc = X[y == c]                           # 取出第 c 类的全部样本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self.prior_[k] = Xc.shape[0] / n         # 先验 = 该类样本占比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self.mean_[k] = Xc.mean(axis=0)          # 组内均值（极大似然估计）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self.var_[k] = Xc.var(axis=0, ddof=self.ddof)  # 组内方差（极大似然估计）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if self.use_floor: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self.var_ = np.maximum(self.var_, self.var_floor)   # 方差下限保护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self.log_prior_ = np.log(self.prior_)        # 对数先验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self.log_norm_ = -0.5 * np.log(2.0 * np.pi * self.var_)   # -0.5*ln(2*pi*sigma^2)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self.inv_var_ = 1.0 / self.var_              # 1/sigma^2，后面反复用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return self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def joint_log_likelihood(self,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"""(N,K) 的对数联合概率 ln P(x, y=c)，二次型展开成两次矩阵乘法"""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X = np.asarray(X, 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# ln P(x,y=c) = ln P(c) + sum_j[ -0.5ln(2*pi*sigma^2) - (x_j-mu)^2/(2*sigma^2) ]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# 展开平方项： -x^2/(2sigma^2) + x*mu/sigma^2 - mu^2/(2sigma^2)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quad_x = -0.5 * (X ** 2) @ self.inv_var_.T                    # -sum x_j^2/(2 sigma^2)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lin_x = X @ (self.mean_ * self.inv_var_).T                    # +sum x_j mu/sigma^2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const = (-0.5 * np.sum(self.mean_ ** 2 * self.inv_var_, axis=1)  # -sum mu^2/(2 sigma^2)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     + np.sum(self.log_norm_, axis=1))                    # -0.5 sum ln(2 pi sigma^2)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return quad_x + lin_x + const + self.log_prior_                # 再加对数先验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def predict_log_proba(self,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"""用 log-sum-exp 归一化，得到 (N,K) 的对数后验"""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jll = self.joint_log_likelihood(X)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return jll - logsumexp(jll, axis=1, keepdims=True)   # 减去 ln P(x) 的估计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def predict_proba(self,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"""取指数得到后验概率（数值上已由 log-sum-exp 保证不溢出）"""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return np.exp(self.predict_log_proba(X))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def predict(self, X):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"""MAP 决策：取对数联合概率最大的类别"""</w:t>
      </w:r>
    </w:p>
    <w:p>
      <w:pPr>
        <w:keepLines/>
        <w:spacing w:line="240" w:lineRule="auto" w:before="0" w:after="8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return self.classes_[np.argmax(self.joint_log_likelihood(X), axis=1)]</w:t>
      </w:r>
    </w:p>
    <w:p>
      <w:pPr>
        <w:pStyle w:val="Heading2"/>
      </w:pPr>
      <w:r>
        <w:t>3.4　评估指标的实现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AP 的定义是 P-R 曲线下的阶梯面积。实现上有三个容易出错的地方：① 只在</w:t>
      </w:r>
      <w:r>
        <w:rPr>
          <w:rFonts w:ascii="宋体" w:hAnsi="宋体" w:eastAsia="宋体"/>
          <w:b/>
          <w:sz w:val="24"/>
        </w:rPr>
        <w:t>分数变化处</w:t>
      </w:r>
      <w:r>
        <w:rPr>
          <w:rFonts w:ascii="宋体" w:hAnsi="宋体" w:eastAsia="宋体"/>
          <w:b w:val="0"/>
          <w:sz w:val="24"/>
        </w:rPr>
        <w:t>取阈值点，否则并列分数会把同一条水平线重复计入；② P-R 曲线的起点要补 (R=0, P=1)；③ 用 R 的差分乘以 P 求和，而不是用梯形法则。下面的实现与 sklearn 的定义完全一致（3.5 节会做逐项校验）。</w:t>
      </w:r>
    </w:p>
    <w:p>
      <w:pPr>
        <w:keepLines/>
        <w:spacing w:line="240" w:lineRule="auto" w:before="8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# ============================================================ 混淆矩阵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confusion_matrix(y_true, y_pred, labels):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"""返回 KxK 混淆矩阵，行 = 真实类别，列 = 预测类别"""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labels = np.asarray(labels)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K = len(labels)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idx = {c: i for i, c in enumerate(labels)}   # 类别 -&gt; 行列下标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M = np.zeros((K, K), dtype=int)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for t, p in zip(np.asarray(y_true), np.asarray(y_pred)):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M[idx[t], idx[p]] += 1                   # 对应格子加一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M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# ============================================================ 二分类 P/R/F1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binary_prf(y_true_bin, y_pred_bin):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"""one-vs-rest 情形下的 TP/FP/FN/TN 与精确率、召回率、F1"""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yt = np.asarray(y_true_bin).astype(bool)     # 真实标签（转布尔）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yp = np.asarray(y_pred_bin).astype(bool)     # 预测标签（转布尔）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tp = int(np.sum(yt &amp; yp))                    # 真正例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fp = int(np.sum(~yt &amp; yp))                   # 假正例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fn = int(np.sum(yt &amp; ~yp))                   # 假负例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tn = int(np.sum(~yt &amp; ~yp))                  # 真负例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prec = tp / (tp + fp) if (tp + fp) &gt; 0 else 0.0    # 精确率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rec = tp / (tp + fn) if (tp + fn) &gt; 0 else 0.0     # 召回率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f1 = 2 * prec * rec / (prec + rec) if (prec + rec) &gt; 0 else 0.0  # F1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dict(tp=tp, fp=fp, fn=fn, tn=tn, precision=prec, recall=rec, f1=f1)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prf_report(y_true, y_pred, labels):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"""逐类别 + 宏平均 + 加权平均的 P/R/F1，以及准确率"""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labels = np.asarray(labels)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rows = {}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for c in labels: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rows[int(c)] = binary_prf(np.asarray(y_true) == c, np.asarray(y_pred) == c)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macro = {k: float(np.mean([rows[int(c)][k] for c in labels]))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 for k in ["precision", "recall", "f1"]}                 # 宏平均：各类等权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support = {int(c): int(np.sum(np.asarray(y_true) == c)) for c in labels}   # 各类样本数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n = len(y_true)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weighted = {k: float(sum(rows[int(c)][k] * support[int(c)] for c in labels) / n)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    for k in ["precision", "recall", "f1"]}              # 加权平均：按样本数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acc = float(np.mean(np.asarray(y_true) == np.asarray(y_pred)))   # 准确率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rows, macro, weighted, acc, support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# ============================================================ P-R 曲线与 AP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pr_curve(y_true_bin, scores):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"""P-R 曲线：按分数降序扫描，只在分数变化处取阈值点"""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y = np.asarray(y_true_bin).astype(float)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s = np.asarray(scores, dtype=float)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order = np.argsort(-s, kind="mergesort")     # 按分数降序排（稳定排序）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y, s = y[order], s[order]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tp = np.cumsum(y)                            # 累计真正例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fp = np.cumsum(1.0 - y)                      # 累计假正例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last = np.r_[np.where(np.diff(s) != 0)[0], len(s) - 1]   # 每个不同分数阈值取最后一个点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tp, fp = tp[last], fp[last]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P = tp / np.maximum(tp + fp, 1e-12)          # 精确率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 = tp / max(y.sum(), 1.0)                   # 召回率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np.r_[0.0, R], np.r_[1.0, P]          # 补上曲线起点 (R=0, P=1)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average_precision(y_true_bin, scores):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"""AP = sum (R_n - R_{n-1}) * P_n，精确率不插值（与 sklearn 定义一致）"""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R, P = pr_curve(y_true_bin, scores)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float(np.sum(np.diff(R) * P[1:]))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macro_average_precision(y_true, proba, labels):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"""多分类宏平均 AP：每类 one-vs-rest 求 AP 后取算术平均"""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labels = np.asarray(labels)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aps = {}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for c in labels: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aps[int(c)] = average_precision(np.asarray(y_true) == c, np.asarray(proba)[:, int(c)])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aps, float(np.mean(list(aps.values())))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roc_auc(y_true_bin, scores):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"""ROC-AUC（秩和公式），作为补充指标"""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y = np.asarray(y_true_bin).astype(bool)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s = np.asarray(scores, dtype=float)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n_pos, n_neg = int(y.sum()), int((~y).sum())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if n_pos == 0 or n_neg == 0: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return 0.5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order = np.argsort(s, kind="mergesort")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ranks = np.empty(len(s), dtype=float)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ss = s[order]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i = 0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while i &lt; len(ss):                            # 处理并列分数：取平均秩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j = i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while j + 1 &lt; len(ss) and ss[j + 1] == ss[i]: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j += 1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ranks[order[i:j + 1]] = (i + j) / 2.0 + 1.0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i = j + 1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float((ranks[y].sum() - n_pos * (n_pos + 1) / 2.0) / (n_pos * n_neg))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>def ece_score(y_true_bin, prob, n_bins=10):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"""期望校准误差 ECE：按置信度分箱，加权 |平均置信度 - 实际正确率|"""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y = np.asarray(y_true_bin).astype(float)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p = np.asarray(prob, dtype=float)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conf = np.maximum(p, 1 - p)                   # 置信度 = 预测类的概率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pred = (p &gt;= 0.5).astype(float)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correct = (pred == y).astype(float)           # 是否预测正确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bins = np.linspace(0.0, 1.0, n_bins + 1)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ece, n = 0.0, len(y)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for i in range(n_bins):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lo, hi = bins[i], bins[i + 1]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mask = (conf &gt;= lo) &amp; (conf &lt;= hi) if i == 0 else (conf &gt; lo) &amp; (conf &lt;= hi)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if mask.sum() == 0: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    continue</w:t>
      </w:r>
    </w:p>
    <w:p>
      <w:pPr>
        <w:keepLines/>
        <w:spacing w:line="240" w:lineRule="auto" w:before="0" w:after="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    ece += mask.sum() / n * abs(conf[mask].mean() - correct[mask].mean())</w:t>
      </w:r>
    </w:p>
    <w:p>
      <w:pPr>
        <w:keepLines/>
        <w:spacing w:line="240" w:lineRule="auto" w:before="0" w:after="80"/>
        <w:ind w:firstLine="0" w:left="0"/>
        <w:jc w:val="left"/>
        <w:shd w:val="clear" w:color="auto" w:fill="F2F2F2"/>
      </w:pPr>
      <w:r>
        <w:rPr>
          <w:rFonts w:ascii="Consolas" w:hAnsi="Consolas" w:eastAsia="Consolas"/>
          <w:b w:val="0"/>
          <w:sz w:val="16"/>
        </w:rPr>
        <w:t xml:space="preserve">    return float(ece)</w:t>
      </w:r>
    </w:p>
    <w:p>
      <w:pPr>
        <w:pStyle w:val="Heading2"/>
      </w:pPr>
      <w:r>
        <w:t>3.5　实现正确性的三重验证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手写实现最怕“算错了但看起来很对”。本文用三种互相独立的方式验证。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梯度下降 vs 牛顿法。</w:t>
      </w:r>
      <w:r>
        <w:rPr>
          <w:rFonts w:ascii="宋体" w:hAnsi="宋体" w:eastAsia="宋体"/>
          <w:b w:val="0"/>
          <w:sz w:val="24"/>
        </w:rPr>
        <w:t xml:space="preserve"> fit_irls 用二阶方法（IRLS）解同一个带 L2 的 MLE。在 λ = 1e-2 时，两种方法得到的权重最大绝对差仅 8.15e-4，损失值在小数点后 6 位一致（0.096144），说明梯度下降确实收敛到了全局最优，而不只是“损失不再下降”。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手写指标 vs sklearn.metrics。</w:t>
      </w:r>
      <w:r>
        <w:rPr>
          <w:rFonts w:ascii="宋体" w:hAnsi="宋体" w:eastAsia="宋体"/>
          <w:b w:val="0"/>
          <w:sz w:val="24"/>
        </w:rPr>
        <w:t xml:space="preserve"> 用 sklearn 的 average_precision_score、roc_auc_score、precision_score 等对同一批概率重算，12 项指标的最大绝对差为 1.11e-16（纯浮点舍入级别）。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理论性质的自检。</w:t>
      </w:r>
      <w:r>
        <w:rPr>
          <w:rFonts w:ascii="宋体" w:hAnsi="宋体" w:eastAsia="宋体"/>
          <w:b w:val="0"/>
          <w:sz w:val="24"/>
        </w:rPr>
        <w:t xml:space="preserve"> ① 标准化后训练集每列均值为 5.2e-15、标准差偏差 1.0e-15；② 高斯朴素贝叶斯的尺度不变性给出后验概率最大差 3.57e-14；③ 退化特征实验里，不加方差下限则后验必然出现 NaN，加上之后预测恢复 0.9357 的准确率。这些断言都写在 notebook 里，任何一条不成立都会直接抛异常。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为方便对照，表 3 汇总了 notebook 中五处关键断言的输出。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3　实现正确性的关键断言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2268"/>
        <w:gridCol w:w="2721"/>
        <w:gridCol w:w="2041"/>
        <w:gridCol w:w="1701"/>
      </w:tblGrid>
      <w:tr>
        <w:trPr>
          <w:cantSplit/>
          <w:tblHeader/>
        </w:trPr>
        <w:tc>
          <w:tcPr>
            <w:tcW w:type="dxa" w:w="226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验证项</w:t>
            </w:r>
          </w:p>
        </w:tc>
        <w:tc>
          <w:tcPr>
            <w:tcW w:type="dxa" w:w="272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对照基准</w:t>
            </w:r>
          </w:p>
        </w:tc>
        <w:tc>
          <w:tcPr>
            <w:tcW w:type="dxa" w:w="204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实测差异 / 结果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梯度下降的权重</w:t>
            </w:r>
          </w:p>
        </w:tc>
        <w:tc>
          <w:tcPr>
            <w:tcW w:type="dxa" w:w="272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牛顿法（IRLS）解，λ=1e-2</w:t>
            </w:r>
          </w:p>
        </w:tc>
        <w:tc>
          <w:tcPr>
            <w:tcW w:type="dxa" w:w="204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最大差 8.15e-4</w:t>
            </w:r>
          </w:p>
        </w:tc>
        <w:tc>
          <w:tcPr>
            <w:tcW w:type="dxa" w:w="170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收敛到同一最优解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手写 AP / AUC / P / R / F1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sklearn.metrics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最大绝对差 1.11e-16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实现完全正确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标准化后的列统计量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均值 0、标准差 1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5.2e-15 / 1.0e-15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标准化正确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朴素贝叶斯尺度不变性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原始尺度 vs 标准化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后验最大差 3.57e-14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理论性质成立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退化特征（无方差下限）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有方差下限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NaN vs 正常预测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保护机制必要</w:t>
            </w:r>
          </w:p>
        </w:tc>
      </w:tr>
    </w:tbl>
    <w:p>
      <w:pPr>
        <w:pStyle w:val="Heading1"/>
      </w:pPr>
      <w:r>
        <w:t>四、实验结果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本节所有数字都由 notebook 直接输出（可用随代码附带的 results.json 复核）。测试集是固定的 171 条样本，其类别分布与训练集一致。</w:t>
      </w:r>
    </w:p>
    <w:p>
      <w:pPr>
        <w:pStyle w:val="Heading2"/>
      </w:pPr>
      <w:r>
        <w:t>4.1　实验设置与超参数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两个模型的超参数与确定方式见表 4。需要强调的是：λ 由训练集内部 5 折交叉验证选出来，测试集在超参数确定之前没有参与任何计算；朴素贝叶斯除了数值保护项外没有可调超参数。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4　模型超参数及其确定方式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1361"/>
        <w:gridCol w:w="1814"/>
        <w:gridCol w:w="2041"/>
        <w:gridCol w:w="3515"/>
      </w:tblGrid>
      <w:tr>
        <w:trPr>
          <w:cantSplit/>
          <w:tblHeader/>
        </w:trPr>
        <w:tc>
          <w:tcPr>
            <w:tcW w:type="dxa" w:w="136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81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超参数</w:t>
            </w:r>
          </w:p>
        </w:tc>
        <w:tc>
          <w:tcPr>
            <w:tcW w:type="dxa" w:w="204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取值</w:t>
            </w:r>
          </w:p>
        </w:tc>
        <w:tc>
          <w:tcPr>
            <w:tcW w:type="dxa" w:w="3515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确定方式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81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L2 系数 λ</w:t>
            </w:r>
          </w:p>
        </w:tc>
        <w:tc>
          <w:tcPr>
            <w:tcW w:type="dxa" w:w="204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0.01</w:t>
            </w:r>
          </w:p>
        </w:tc>
        <w:tc>
          <w:tcPr>
            <w:tcW w:type="dxa" w:w="351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训练集内 5 折交叉验证对数损失最小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学习率 η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0.2944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取梯度 Lipschitz 常数倒数 1/L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最大迭代轮数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30000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留足余量，实测 1629 轮收敛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收敛判据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tol = 1e-10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梯度范数或损失相对变化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是否标准化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4.9 节证明必须标准化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方差下限 ε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1e-9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数值保护，真实数据上不影响结果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方差估计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极大似然（除以 N_c）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与原理推导一致</w:t>
            </w:r>
          </w:p>
        </w:tc>
      </w:tr>
      <w:tr>
        <w:trPr>
          <w:cantSplit/>
        </w:trPr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两者共同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训练/测试划分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7 : 3 分层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random_state = 42</w:t>
            </w:r>
          </w:p>
        </w:tc>
      </w:tr>
    </w:tbl>
    <w:p>
      <w:pPr>
        <w:pStyle w:val="Heading2"/>
      </w:pPr>
      <w:r>
        <w:t>4.2　测试集整体指标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表 5 给出主实验（seed = 42）下两种方法的全部指标。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5　两种方法在测试集上的性能对比（171 条样本，seed = 42）</w:t>
      </w:r>
    </w:p>
    <w:tbl>
      <w:tblPr>
        <w:jc w:val="center"/>
        <w:tblLook w:firstColumn="1" w:firstRow="1" w:lastColumn="0" w:lastRow="0" w:noHBand="0" w:noVBand="1" w:val="04A0"/>
        <w:tblW w:w="8675" w:type="dxa"/>
        <w:tblLayout w:type="fixed"/>
      </w:tblPr>
      <w:tblGrid>
        <w:gridCol w:w="1587"/>
        <w:gridCol w:w="1077"/>
        <w:gridCol w:w="1077"/>
        <w:gridCol w:w="1077"/>
        <w:gridCol w:w="964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58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07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准确率</w:t>
            </w:r>
          </w:p>
        </w:tc>
        <w:tc>
          <w:tcPr>
            <w:tcW w:type="dxa" w:w="107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宏精确率</w:t>
            </w:r>
          </w:p>
        </w:tc>
        <w:tc>
          <w:tcPr>
            <w:tcW w:type="dxa" w:w="107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宏召回率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宏 F1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宏 AP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AUC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ECE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07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0.9825</w:t>
            </w:r>
          </w:p>
        </w:tc>
        <w:tc>
          <w:tcPr>
            <w:tcW w:type="dxa" w:w="107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0.9828</w:t>
            </w:r>
          </w:p>
        </w:tc>
        <w:tc>
          <w:tcPr>
            <w:tcW w:type="dxa" w:w="107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0.9797</w:t>
            </w:r>
          </w:p>
        </w:tc>
        <w:tc>
          <w:tcPr>
            <w:tcW w:type="dxa" w:w="96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0.9812</w:t>
            </w:r>
          </w:p>
        </w:tc>
        <w:tc>
          <w:tcPr>
            <w:tcW w:type="dxa" w:w="96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0.9967</w:t>
            </w:r>
          </w:p>
        </w:tc>
        <w:tc>
          <w:tcPr>
            <w:tcW w:type="dxa" w:w="96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0.9969</w:t>
            </w:r>
          </w:p>
        </w:tc>
        <w:tc>
          <w:tcPr>
            <w:tcW w:type="dxa" w:w="96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0.0426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0.9357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0.9354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0.9266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0.9307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0.9887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0.9892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0.0623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结论很清楚：</w:t>
      </w:r>
      <w:r>
        <w:rPr>
          <w:rFonts w:ascii="宋体" w:hAnsi="宋体" w:eastAsia="宋体"/>
          <w:b/>
          <w:sz w:val="24"/>
        </w:rPr>
        <w:t>逻辑回归在全部 7 个指标上都优于朴素贝叶斯</w:t>
      </w:r>
      <w:r>
        <w:rPr>
          <w:rFonts w:ascii="宋体" w:hAnsi="宋体" w:eastAsia="宋体"/>
          <w:b w:val="0"/>
          <w:sz w:val="24"/>
        </w:rPr>
        <w:t>。准确率高出 4.68 个百分点（0.9825 vs 0.9357），宏 F1 高出 0.0506，宏平均 AP 高出 0.0080，AUC 高出 0.0077，ECE 也更低（校准更好）。值得注意的是，朴素贝叶斯的宏平均 AP 达到 0.9887、AUC 达到 0.9892，说明它的</w:t>
      </w:r>
      <w:r>
        <w:rPr>
          <w:rFonts w:ascii="宋体" w:hAnsi="宋体" w:eastAsia="宋体"/>
          <w:b/>
          <w:sz w:val="24"/>
        </w:rPr>
        <w:t>概率排序能力并不差</w:t>
      </w:r>
      <w:r>
        <w:rPr>
          <w:rFonts w:ascii="宋体" w:hAnsi="宋体" w:eastAsia="宋体"/>
          <w:b w:val="0"/>
          <w:sz w:val="24"/>
        </w:rPr>
        <w:t>，主要差距体现在把概率压到 0 和 1 两端、导致阈值附近的判断失误上。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表 6 把指标拆到每个类别。两类测试样本量是 64 : 107，宏平均与加权平均差别不大，但能看出朴素贝叶斯的短板集中在</w:t>
      </w:r>
      <w:r>
        <w:rPr>
          <w:rFonts w:ascii="宋体" w:hAnsi="宋体" w:eastAsia="宋体"/>
          <w:b/>
          <w:sz w:val="24"/>
        </w:rPr>
        <w:t>恶性类的召回率</w:t>
      </w:r>
      <w:r>
        <w:rPr>
          <w:rFonts w:ascii="宋体" w:hAnsi="宋体" w:eastAsia="宋体"/>
          <w:b w:val="0"/>
          <w:sz w:val="24"/>
        </w:rPr>
        <w:t>：它的召回率只有 0.8906，即 64 个恶性肿瘤里有 7 个被漏诊；逻辑回归的召回率为 0.9688，只漏掉 2 个。对医疗筛查而言，这个差距比总体准确率的差距更值得关注。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6　逐类别（one-vs-rest）精确率、召回率、F1 与 AP</w:t>
      </w:r>
    </w:p>
    <w:tbl>
      <w:tblPr>
        <w:jc w:val="center"/>
        <w:tblLook w:firstColumn="1" w:firstRow="1" w:lastColumn="0" w:lastRow="0" w:noHBand="0" w:noVBand="1" w:val="04A0"/>
        <w:tblW w:w="8618" w:type="dxa"/>
        <w:tblLayout w:type="fixed"/>
      </w:tblPr>
      <w:tblGrid>
        <w:gridCol w:w="1474"/>
        <w:gridCol w:w="1361"/>
        <w:gridCol w:w="1247"/>
        <w:gridCol w:w="1247"/>
        <w:gridCol w:w="1134"/>
        <w:gridCol w:w="1134"/>
        <w:gridCol w:w="1020"/>
      </w:tblGrid>
      <w:tr>
        <w:trPr>
          <w:cantSplit/>
          <w:tblHeader/>
        </w:trPr>
        <w:tc>
          <w:tcPr>
            <w:tcW w:type="dxa" w:w="147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36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精确率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召回率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F1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AP</w:t>
            </w:r>
          </w:p>
        </w:tc>
        <w:tc>
          <w:tcPr>
            <w:tcW w:type="dxa" w:w="1020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样本数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36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恶性（0）</w:t>
            </w:r>
          </w:p>
        </w:tc>
        <w:tc>
          <w:tcPr>
            <w:tcW w:type="dxa" w:w="124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0.9841</w:t>
            </w:r>
          </w:p>
        </w:tc>
        <w:tc>
          <w:tcPr>
            <w:tcW w:type="dxa" w:w="124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0.9688</w:t>
            </w:r>
          </w:p>
        </w:tc>
        <w:tc>
          <w:tcPr>
            <w:tcW w:type="dxa" w:w="113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0.9764</w:t>
            </w:r>
          </w:p>
        </w:tc>
        <w:tc>
          <w:tcPr>
            <w:tcW w:type="dxa" w:w="113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0.9953</w:t>
            </w:r>
          </w:p>
        </w:tc>
        <w:tc>
          <w:tcPr>
            <w:tcW w:type="dxa" w:w="102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良性（1）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0.9815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0.9907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0.9860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107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宏平均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0.9828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0.9797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0.9812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171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恶性（0）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0.9344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0.8906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0.9120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良性（1）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0.9364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0.9626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0.9493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0.9936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107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宏平均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0.9354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0.9266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0.9307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0.9887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171</w:t>
            </w:r>
          </w:p>
        </w:tc>
      </w:tr>
    </w:tbl>
    <w:p>
      <w:pPr>
        <w:pStyle w:val="Heading2"/>
      </w:pPr>
      <w:r>
        <w:t>4.3　混淆矩阵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3 直观展示两种方法的错误分布。逻辑回归只错 3 条（漏诊 2 条、误诊 1 条），朴素贝叶斯错 11 条（漏诊 7 条、误诊 4 条），错误量是前者的 3.7 倍，且主要错在把恶性判成良性这个最危险的方向上。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191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191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3　测试集混淆矩阵对比（左：逻辑回归；右：朴素贝叶斯）</w:t>
      </w:r>
    </w:p>
    <w:p>
      <w:pPr>
        <w:pStyle w:val="Heading2"/>
      </w:pPr>
      <w:r>
        <w:t>4.4　P-R 曲线与 AP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4 是两个类别的 P-R 曲线。逻辑回归的曲线在两个类别上都完全包住朴素贝叶斯，这正是宏平均 AP 更高的几何含义：在任意召回率水平上，逻辑回归的精确率都不低于朴素贝叶斯。从数值上看，恶性类的 AP 差距（0.9953 vs 0.9839）明显大于良性类（0.9982 vs 0.9936），说明朴素贝叶斯在少数类上的退化更严重——它的参数按类别各自估计，少数类样本更少，估计方差更大。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091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9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4　两种方法的 P-R 曲线（左：恶性类；右：良性类）</w:t>
      </w:r>
    </w:p>
    <w:p>
      <w:pPr>
        <w:pStyle w:val="Heading2"/>
      </w:pPr>
      <w:r>
        <w:t>4.5　阈值对精确率与召回率的影响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5 给出阈值从 0.05 扫到 0.95 时精确率、召回率与 F1 的变化。两个模型的曲线形状差别很大：逻辑回归在阈值 0.05 处就能把召回率做到 1.0000（此时精确率仍有 0.6809）；而朴素贝叶斯即使把阈值压到 0.05，召回率也只有 0.9062，且阈值在 0.20～0.55 之间时曲线完全平坦。原因在于两者的概率分布不同：逻辑回归的预测概率连续铺开在 0～1 之间，阈值可以平滑调节；朴素贝叶斯的概率大量堆在两端，约 94.7% 的样本置信度高于 0.95，阈值落在中间区间时几乎没有样本被移动。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19863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sho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5　阈值对精确率、召回率与 F1 的影响（正类为恶性）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按 F1 最大准则，逻辑回归的最优阈值是 0.50（F1 = 0.9764），朴素贝叶斯是 0.70（F1 = 0.9268）。如果目标是尽可能不漏诊，逻辑回归可以把阈值降到 0.05 使召回率达到 1.0，代价是精确率降到 0.6809；朴素贝叶斯做不出这样的取舍，因为它的概率已经饱和。这也说明：</w:t>
      </w:r>
      <w:r>
        <w:rPr>
          <w:rFonts w:ascii="宋体" w:hAnsi="宋体" w:eastAsia="宋体"/>
          <w:b/>
          <w:sz w:val="24"/>
        </w:rPr>
        <w:t>概率模型的价值不仅在于排序，还在于概率本身是否可信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2"/>
      </w:pPr>
      <w:r>
        <w:t>4.6　概率校准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6 左边是可靠性曲线：横轴为平均置信度，纵轴为实际正确率，对角线代表完美校准。逻辑回归的曲线贴近对角线，ECE = 0.0426；朴素贝叶斯的曲线整体偏离对角线，ECE = 0.0623。右边是预测概率直方图：朴素贝叶斯有 94.7% 的样本概率落在 0.05 以下或 0.95 以上，逻辑回归只有 74.3%。这正是式 (10) 的条件独立假设被违背后的典型症状——把 30 个高度相关的特征当成独立证据相乘，等于把同一份证据数了好几遍，后验概率因此被系统性放大。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040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ib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4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6　概率校准分析（左：可靠性曲线；右：预测概率分布）</w:t>
      </w:r>
    </w:p>
    <w:p>
      <w:pPr>
        <w:pStyle w:val="Heading2"/>
      </w:pPr>
      <w:r>
        <w:t>4.7　十种随机种子的稳定性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单次划分只有 171 条测试样本，错一条就差 0.58 个百分点，因此一次结果不足以支撑结论。用 10 个不同的随机种子各做一次完整的划分—训练—评估，结果见表 7 与图 7。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7　10 个随机种子下的指标（均值 ± 样本标准差）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</w:tblPr>
      <w:tblGrid>
        <w:gridCol w:w="1474"/>
        <w:gridCol w:w="1871"/>
        <w:gridCol w:w="1757"/>
        <w:gridCol w:w="1757"/>
        <w:gridCol w:w="1871"/>
      </w:tblGrid>
      <w:tr>
        <w:trPr>
          <w:cantSplit/>
          <w:tblHeader/>
        </w:trPr>
        <w:tc>
          <w:tcPr>
            <w:tcW w:type="dxa" w:w="147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187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准确率</w:t>
            </w:r>
          </w:p>
        </w:tc>
        <w:tc>
          <w:tcPr>
            <w:tcW w:type="dxa" w:w="175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宏精确率</w:t>
            </w:r>
          </w:p>
        </w:tc>
        <w:tc>
          <w:tcPr>
            <w:tcW w:type="dxa" w:w="175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宏 F1</w:t>
            </w:r>
          </w:p>
        </w:tc>
        <w:tc>
          <w:tcPr>
            <w:tcW w:type="dxa" w:w="187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宏 AP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type="dxa" w:w="187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0.9725±0.0126</w:t>
            </w:r>
          </w:p>
        </w:tc>
        <w:tc>
          <w:tcPr>
            <w:tcW w:type="dxa" w:w="175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0.9738±0.0116</w:t>
            </w:r>
          </w:p>
        </w:tc>
        <w:tc>
          <w:tcPr>
            <w:tcW w:type="dxa" w:w="175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0.9704±0.0137</w:t>
            </w:r>
          </w:p>
        </w:tc>
        <w:tc>
          <w:tcPr>
            <w:tcW w:type="dxa" w:w="187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0.9952±0.0040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朴素贝叶斯</w:t>
            </w:r>
          </w:p>
        </w:tc>
        <w:tc>
          <w:tcPr>
            <w:tcW w:type="dxa" w:w="187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0.9363±0.0164</w:t>
            </w:r>
          </w:p>
        </w:tc>
        <w:tc>
          <w:tcPr>
            <w:tcW w:type="dxa" w:w="175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0.9357±0.0190</w:t>
            </w:r>
          </w:p>
        </w:tc>
        <w:tc>
          <w:tcPr>
            <w:tcW w:type="dxa" w:w="175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0.9314±0.0176</w:t>
            </w:r>
          </w:p>
        </w:tc>
        <w:tc>
          <w:tcPr>
            <w:tcW w:type="dxa" w:w="187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0.9833±0.0116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10 个种子上逻辑回归的宏 F1 为 0.9704 ± 0.0137，朴素贝叶斯为 0.9314 ± 0.0176，前者在</w:t>
      </w:r>
      <w:r>
        <w:rPr>
          <w:rFonts w:ascii="宋体" w:hAnsi="宋体" w:eastAsia="宋体"/>
          <w:b/>
          <w:sz w:val="24"/>
        </w:rPr>
        <w:t>每一个种子</w:t>
      </w:r>
      <w:r>
        <w:rPr>
          <w:rFonts w:ascii="宋体" w:hAnsi="宋体" w:eastAsia="宋体"/>
          <w:b w:val="0"/>
          <w:sz w:val="24"/>
        </w:rPr>
        <w:t>上都更高；宏 AP 的差距（0.9952 vs 0.9833）同样稳定。两个模型的标准差都在 0.01～0.02 量级，说明单次实验的波动确实不小，而两者之间 0.04 左右的宏 F1 差距明显大于这个波动，因此“逻辑回归更好”这个结论不是某一次划分的偶然。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1968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ed_st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7　10 个随机种子下两种方法的指标分布</w:t>
      </w:r>
    </w:p>
    <w:p>
      <w:pPr>
        <w:pStyle w:val="Heading2"/>
      </w:pPr>
      <w:r>
        <w:t>4.8　训练集规模的影响（学习曲线）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从偏差—方差的角度看，朴素贝叶斯参数少、方差低，通常在小样本下更有优势。为检验这一点，把训练集按类别分层抽取 10%～100%，测试集保持不变（表 8、图 8）。结果与直觉相反：</w:t>
      </w:r>
      <w:r>
        <w:rPr>
          <w:rFonts w:ascii="宋体" w:hAnsi="宋体" w:eastAsia="宋体"/>
          <w:b/>
          <w:sz w:val="24"/>
        </w:rPr>
        <w:t>样本最少时朴素贝叶斯也没能反超</w:t>
      </w:r>
      <w:r>
        <w:rPr>
          <w:rFonts w:ascii="宋体" w:hAnsi="宋体" w:eastAsia="宋体"/>
          <w:b w:val="0"/>
          <w:sz w:val="24"/>
        </w:rPr>
        <w:t>，此时两者的差距最小（40 条训练样本时宏 F1 为 0.9383 对 0.9180），而样本增加后差距稳定扩大到 0.05～0.06（70% 时最大，为 0.0626）。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8　训练集规模对测试集宏 F1 的影响（测试集固定）</w:t>
      </w:r>
    </w:p>
    <w:tbl>
      <w:tblPr>
        <w:jc w:val="center"/>
        <w:tblLook w:firstColumn="1" w:firstRow="1" w:lastColumn="0" w:lastRow="0" w:noHBand="0" w:noVBand="1" w:val="04A0"/>
        <w:tblW w:w="8845" w:type="dxa"/>
        <w:tblLayout w:type="fixed"/>
      </w:tblPr>
      <w:tblGrid>
        <w:gridCol w:w="1701"/>
        <w:gridCol w:w="1928"/>
        <w:gridCol w:w="1928"/>
        <w:gridCol w:w="1928"/>
        <w:gridCol w:w="1361"/>
      </w:tblGrid>
      <w:tr>
        <w:trPr>
          <w:cantSplit/>
          <w:tblHeader/>
        </w:trPr>
        <w:tc>
          <w:tcPr>
            <w:tcW w:type="dxa" w:w="170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训练比例</w:t>
            </w:r>
          </w:p>
        </w:tc>
        <w:tc>
          <w:tcPr>
            <w:tcW w:type="dxa" w:w="192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训练样本数</w:t>
            </w:r>
          </w:p>
        </w:tc>
        <w:tc>
          <w:tcPr>
            <w:tcW w:type="dxa" w:w="192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逻辑回归 宏 F1</w:t>
            </w:r>
          </w:p>
        </w:tc>
        <w:tc>
          <w:tcPr>
            <w:tcW w:type="dxa" w:w="192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朴素贝叶斯 宏 F1</w:t>
            </w:r>
          </w:p>
        </w:tc>
        <w:tc>
          <w:tcPr>
            <w:tcW w:type="dxa" w:w="136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差距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192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40</w:t>
            </w:r>
          </w:p>
        </w:tc>
        <w:tc>
          <w:tcPr>
            <w:tcW w:type="dxa" w:w="192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0.9383</w:t>
            </w:r>
          </w:p>
        </w:tc>
        <w:tc>
          <w:tcPr>
            <w:tcW w:type="dxa" w:w="192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0.9180</w:t>
            </w:r>
          </w:p>
        </w:tc>
        <w:tc>
          <w:tcPr>
            <w:tcW w:type="dxa" w:w="136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+0.0203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20%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80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0.9750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0.9440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+0.0310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30%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119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0.9623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0.9367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+0.0256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50%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199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0.9812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0.9241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+0.0571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70%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279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0.9812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0.9186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+0.0626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100%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398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0.9812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0.9307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+0.0506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这条学习曲线说明了三点。第一，朴素贝叶斯的宏 F1 从 40 条样本起就基本落在 0.92～0.94 的窄带里，增加样本几乎没有改善——它的瓶颈是</w:t>
      </w:r>
      <w:r>
        <w:rPr>
          <w:rFonts w:ascii="宋体" w:hAnsi="宋体" w:eastAsia="宋体"/>
          <w:b/>
          <w:sz w:val="24"/>
        </w:rPr>
        <w:t>假设偏差</w:t>
      </w:r>
      <w:r>
        <w:rPr>
          <w:rFonts w:ascii="宋体" w:hAnsi="宋体" w:eastAsia="宋体"/>
          <w:b w:val="0"/>
          <w:sz w:val="24"/>
        </w:rPr>
        <w:t>，不是样本量；第二，逻辑回归的性能总体随样本数上升（20%→30% 处有一次小幅回落，从 0.9750 到 0.9623，属于单一划分带来的波动），说明它的瓶颈是方差，数据越多越能学出可靠的判别方向；第三，本题的特征多达 30 个且近似线性可分，判别式模型能有效利用样本，生成式模型的独立假设反而成了硬约束。这也提醒我们：</w:t>
      </w:r>
      <w:r>
        <w:rPr>
          <w:rFonts w:ascii="宋体" w:hAnsi="宋体" w:eastAsia="宋体"/>
          <w:b/>
          <w:sz w:val="24"/>
        </w:rPr>
        <w:t>“小样本用朴素贝叶斯”是有前提的经验，不是普遍规律</w:t>
      </w:r>
      <w:r>
        <w:rPr>
          <w:rFonts w:ascii="宋体" w:hAnsi="宋体" w:eastAsia="宋体"/>
          <w:b w:val="0"/>
          <w:sz w:val="24"/>
        </w:rPr>
        <w:t>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2591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rning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8　学习曲线：训练集规模对两种方法的影响</w:t>
      </w:r>
    </w:p>
    <w:p>
      <w:pPr>
        <w:pStyle w:val="Heading2"/>
      </w:pPr>
      <w:r>
        <w:t>4.9　特征标准化对梯度下降的影响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表 9 对比了同一模型在原始尺度与标准化数据上的数值条件。两者的差别是数量级的：梯度 Lipschitz 常数相差 121168 倍，可用的步长相差 121168 倍，设计矩阵的条件数相差 2e+07 倍。结果是，在各自取理论上界步长、同样跑 30000 轮的前提下，标准化版本 1629 轮就收敛到 0.096144 的损失，测试准确率 0.9825；原始尺度版本 30000 轮后仍未收敛，损失停在 0.1899，准确率只有 0.9064。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9　特征标准化前后的数值条件与收敛行为（λ = 1e-2）</w:t>
      </w:r>
    </w:p>
    <w:tbl>
      <w:tblPr>
        <w:jc w:val="center"/>
        <w:tblLook w:firstColumn="1" w:firstRow="1" w:lastColumn="0" w:lastRow="0" w:noHBand="0" w:noVBand="1" w:val="04A0"/>
        <w:tblW w:w="8505" w:type="dxa"/>
        <w:tblLayout w:type="fixed"/>
      </w:tblPr>
      <w:tblGrid>
        <w:gridCol w:w="2835"/>
        <w:gridCol w:w="1928"/>
        <w:gridCol w:w="2041"/>
        <w:gridCol w:w="1701"/>
      </w:tblGrid>
      <w:tr>
        <w:trPr>
          <w:cantSplit/>
          <w:tblHeader/>
        </w:trPr>
        <w:tc>
          <w:tcPr>
            <w:tcW w:type="dxa" w:w="2835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192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标准化后</w:t>
            </w:r>
          </w:p>
        </w:tc>
        <w:tc>
          <w:tcPr>
            <w:tcW w:type="dxa" w:w="204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原始尺度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倍数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梯度 Lipschitz 常数 L</w:t>
            </w:r>
          </w:p>
        </w:tc>
        <w:tc>
          <w:tcPr>
            <w:tcW w:type="dxa" w:w="192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3.3967</w:t>
            </w:r>
          </w:p>
        </w:tc>
        <w:tc>
          <w:tcPr>
            <w:tcW w:type="dxa" w:w="204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411571.8</w:t>
            </w:r>
          </w:p>
        </w:tc>
        <w:tc>
          <w:tcPr>
            <w:tcW w:type="dxa" w:w="170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121168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理论上界步长 η = 1/L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0.2944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2.43e-06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121168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X̃ᵀX̃/N 的条件数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1.04e+05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2.56e+12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2e+07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30000 轮后训练损失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0.096144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0.189916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是否收敛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测试集准确率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0.9825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0.9064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图 9 左边是两条损失曲线（各自按 1/L 取步长），右边是梯度范数的下降速度（对数轴）。未标准化的曲线在前 30000 轮里几乎是一条水平线，梯度范数只降了一个数量级；标准化后则很快压到 1e-6 以下。这为“逻辑回归必须先标准化”提供了直接的实验证据，背后的道理就是式 (7)：步长被最大量纲的特征牢牢限制住。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19688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ndard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6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9　特征标准化对梯度下降收敛速度的影响</w:t>
      </w:r>
    </w:p>
    <w:p>
      <w:pPr>
        <w:pStyle w:val="Heading2"/>
      </w:pPr>
      <w:r>
        <w:t>4.10　L2 系数 λ 的选择与敏感性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表 10 是 λ 网格上的完整结果，图 10 把交叉验证损失与权重范数画在一起。λ 从 0 增大到 1，权重 L2 范数从 15.73 单调压到 0.44；交叉验证对数损失先降后升，在 λ = 0.01 处最小（0.08977）。λ = 0 与 λ = 1e-4 都是跑满 30000 轮未收敛（stop 一列为 max_iter），这正是 2.1.6 节“近似线性可分时 MLE 不存在”的直接证据。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10　L2 系数 λ 对收敛性、交叉验证损失与性能的影响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</w:tblPr>
      <w:tblGrid>
        <w:gridCol w:w="1020"/>
        <w:gridCol w:w="1474"/>
        <w:gridCol w:w="1247"/>
        <w:gridCol w:w="1474"/>
        <w:gridCol w:w="1361"/>
        <w:gridCol w:w="1247"/>
        <w:gridCol w:w="1247"/>
      </w:tblGrid>
      <w:tr>
        <w:trPr>
          <w:cantSplit/>
          <w:tblHeader/>
        </w:trPr>
        <w:tc>
          <w:tcPr>
            <w:tcW w:type="dxa" w:w="1020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λ</w:t>
            </w:r>
          </w:p>
        </w:tc>
        <w:tc>
          <w:tcPr>
            <w:tcW w:type="dxa" w:w="147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CV 对数损失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迭代轮数</w:t>
            </w:r>
          </w:p>
        </w:tc>
        <w:tc>
          <w:tcPr>
            <w:tcW w:type="dxa" w:w="147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停止原因</w:t>
            </w:r>
          </w:p>
        </w:tc>
        <w:tc>
          <w:tcPr>
            <w:tcW w:type="dxa" w:w="136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训练损失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测试准确率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权重范数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47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0.26733</w:t>
            </w:r>
          </w:p>
        </w:tc>
        <w:tc>
          <w:tcPr>
            <w:tcW w:type="dxa" w:w="124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30000</w:t>
            </w:r>
          </w:p>
        </w:tc>
        <w:tc>
          <w:tcPr>
            <w:tcW w:type="dxa" w:w="147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max_iter</w:t>
            </w:r>
          </w:p>
        </w:tc>
        <w:tc>
          <w:tcPr>
            <w:tcW w:type="dxa" w:w="136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0.025500</w:t>
            </w:r>
          </w:p>
        </w:tc>
        <w:tc>
          <w:tcPr>
            <w:tcW w:type="dxa" w:w="124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0.9708</w:t>
            </w:r>
          </w:p>
        </w:tc>
        <w:tc>
          <w:tcPr>
            <w:tcW w:type="dxa" w:w="124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15.7258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0.0001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0.20835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30000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max_iter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0.037641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0.9708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11.3666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0.001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0.11678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14221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loss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0.058259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0.9883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4.5699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0.01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0.08977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1629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loss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0.096144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0.9825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2.2575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0.1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0.13851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404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loss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0.191313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0.9474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1.0980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0.28386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238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loss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0.377857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0.9415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0.4420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λ 的选择体现了典型的偏差—方差权衡：λ 太小则权重过大、收敛慢、逼近不可分的极端解，测试准确率在 λ = 1e-3 时反而是最高的 0.9883；λ 太大则正则项压过拟合项，训练损失从 0.096 升到 0.378，测试准确率跌到 0.9415，属于欠拟合。本文按预先设定的规则“取 CV 对数损失最小”选了 λ = 0.01，而不是事后按测试集挑一个最好看的数字——后者会让评估失去意义。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2597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mbda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59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10　L2 系数 λ 对交叉验证损失与权重范数的影响</w:t>
      </w:r>
    </w:p>
    <w:p>
      <w:pPr>
        <w:pStyle w:val="Heading2"/>
      </w:pPr>
      <w:r>
        <w:t>4.11　计算代价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表 11 是同一台机器上单线程重复 5 次的训练耗时。逻辑回归需要 1629 轮迭代，平均 95.2 ms；高斯朴素贝叶斯是闭式估计，平均 0.13 ms，</w:t>
      </w:r>
      <w:r>
        <w:rPr>
          <w:rFonts w:ascii="宋体" w:hAnsi="宋体" w:eastAsia="宋体"/>
          <w:b/>
          <w:sz w:val="24"/>
        </w:rPr>
        <w:t>快约 710 倍</w:t>
      </w:r>
      <w:r>
        <w:rPr>
          <w:rFonts w:ascii="宋体" w:hAnsi="宋体" w:eastAsia="宋体"/>
          <w:b w:val="0"/>
          <w:sz w:val="24"/>
        </w:rPr>
        <w:t>。不过要注意，这个差距在本题规模下没有实际意义——两者都在毫秒级。逻辑回归的代价与迭代轮数成正比，而迭代轮数又取决于条件数，所以“数据有没有标准化”直接决定了它的训练开销，这与 4.9 节的结论一致。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11　训练耗时对比（重复 5 次取平均，单线程）</w:t>
      </w:r>
    </w:p>
    <w:tbl>
      <w:tblPr>
        <w:jc w:val="center"/>
        <w:tblLook w:firstColumn="1" w:firstRow="1" w:lastColumn="0" w:lastRow="0" w:noHBand="0" w:noVBand="1" w:val="04A0"/>
        <w:tblW w:w="8505" w:type="dxa"/>
        <w:tblLayout w:type="fixed"/>
      </w:tblPr>
      <w:tblGrid>
        <w:gridCol w:w="1814"/>
        <w:gridCol w:w="1814"/>
        <w:gridCol w:w="1701"/>
        <w:gridCol w:w="1474"/>
        <w:gridCol w:w="1701"/>
      </w:tblGrid>
      <w:tr>
        <w:trPr>
          <w:cantSplit/>
          <w:tblHeader/>
        </w:trPr>
        <w:tc>
          <w:tcPr>
            <w:tcW w:type="dxa" w:w="181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81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平均耗时 / ms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标准差 / ms</w:t>
            </w:r>
          </w:p>
        </w:tc>
        <w:tc>
          <w:tcPr>
            <w:tcW w:type="dxa" w:w="1474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迭代轮数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复杂度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逻辑回归</w:t>
            </w:r>
          </w:p>
        </w:tc>
        <w:tc>
          <w:tcPr>
            <w:tcW w:type="dxa" w:w="181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95.21</w:t>
            </w:r>
          </w:p>
        </w:tc>
        <w:tc>
          <w:tcPr>
            <w:tcW w:type="dxa" w:w="170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6.62</w:t>
            </w:r>
          </w:p>
        </w:tc>
        <w:tc>
          <w:tcPr>
            <w:tcW w:type="dxa" w:w="147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1629</w:t>
            </w:r>
          </w:p>
        </w:tc>
        <w:tc>
          <w:tcPr>
            <w:tcW w:type="dxa" w:w="170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O(T·N·d)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朴素贝叶斯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0.13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0.03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0（闭式）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O(N·d)</w:t>
            </w:r>
          </w:p>
        </w:tc>
      </w:tr>
    </w:tbl>
    <w:p>
      <w:pPr>
        <w:pStyle w:val="Heading2"/>
      </w:pPr>
      <w:r>
        <w:t>4.12　模型参数与特征解释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逻辑回归的权重可以直接比较（特征已标准化，权重绝对值表示该特征对判别的贡献）。权重为正表示把样本推向良性、为负表示推向恶性。表 12 列出绝对值最大的 10 个特征，图 11 是所有特征中最大的 12 个的条形图。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表 12　逻辑回归权重绝对值最大的 10 个特征（均已标准化）</w:t>
      </w:r>
    </w:p>
    <w:tbl>
      <w:tblPr>
        <w:jc w:val="center"/>
        <w:tblLook w:firstColumn="1" w:firstRow="1" w:lastColumn="0" w:lastRow="0" w:noHBand="0" w:noVBand="1" w:val="04A0"/>
        <w:tblW w:w="8958" w:type="dxa"/>
        <w:tblLayout w:type="fixed"/>
      </w:tblPr>
      <w:tblGrid>
        <w:gridCol w:w="3061"/>
        <w:gridCol w:w="2041"/>
        <w:gridCol w:w="1928"/>
        <w:gridCol w:w="1928"/>
      </w:tblGrid>
      <w:tr>
        <w:trPr>
          <w:cantSplit/>
          <w:tblHeader/>
        </w:trPr>
        <w:tc>
          <w:tcPr>
            <w:tcW w:type="dxa" w:w="306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特征</w:t>
            </w:r>
          </w:p>
        </w:tc>
        <w:tc>
          <w:tcPr>
            <w:tcW w:type="dxa" w:w="2041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逻辑回归权重</w:t>
            </w:r>
          </w:p>
        </w:tc>
        <w:tc>
          <w:tcPr>
            <w:tcW w:type="dxa" w:w="192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恶性组均值</w:t>
            </w:r>
          </w:p>
        </w:tc>
        <w:tc>
          <w:tcPr>
            <w:tcW w:type="dxa" w:w="1928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良性组均值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texture</w:t>
            </w:r>
          </w:p>
        </w:tc>
        <w:tc>
          <w:tcPr>
            <w:tcW w:type="dxa" w:w="204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-0.7535</w:t>
            </w:r>
          </w:p>
        </w:tc>
        <w:tc>
          <w:tcPr>
            <w:tcW w:type="dxa" w:w="192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29.4819</w:t>
            </w:r>
          </w:p>
        </w:tc>
        <w:tc>
          <w:tcPr>
            <w:tcW w:type="dxa" w:w="1928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23.6463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concave points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-0.6710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0.1853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0.0726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radius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-0.6494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21.1803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13.3576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area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-0.6083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1424.5986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557.1148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perimeter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-0.5635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141.7139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86.8007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symmetry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-0.5561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0.3303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0.2708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smoothness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-0.5312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0.1451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0.1246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 error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-0.5016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66.8486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21.2644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worst concavity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-0.4800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0.4735</w:t>
            </w: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0.1634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 concave points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-0.4783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0.0875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60" w:after="60"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0.0247</w:t>
            </w:r>
          </w:p>
        </w:tc>
      </w:tr>
    </w:tbl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解读这些权重要小心两点。第一，30 个权重里只有 7 个为正，说明绝大多数形态指标都是“数值越大越像恶性”，符合医学常识：恶性肿瘤的细胞核更大、形状更不规则、凹陷更明显。第二，权重是在</w:t>
      </w:r>
      <w:r>
        <w:rPr>
          <w:rFonts w:ascii="宋体" w:hAnsi="宋体" w:eastAsia="宋体"/>
          <w:b/>
          <w:sz w:val="24"/>
        </w:rPr>
        <w:t>其余 29 个特征同时存在</w:t>
      </w:r>
      <w:r>
        <w:rPr>
          <w:rFonts w:ascii="宋体" w:hAnsi="宋体" w:eastAsia="宋体"/>
          <w:b w:val="0"/>
          <w:sz w:val="24"/>
        </w:rPr>
        <w:t>的条件下估计的，由于 worst radius / worst area / worst perimeter 之间相关系数超过 0.97，它们的权重会相互“分摊”，单独拿某个权重说“这个指标最重要”是不严谨的；要判断特征重要性，更稳妥的做法是做消融或者看置换重要性。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541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r_coe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宋体" w:hAnsi="宋体" w:eastAsia="宋体"/>
          <w:b/>
          <w:sz w:val="21"/>
        </w:rPr>
        <w:t>图 11　逻辑回归权重绝对值最大的 12 个特征</w:t>
      </w:r>
    </w:p>
    <w:p>
      <w:pPr>
        <w:pStyle w:val="Heading1"/>
      </w:pPr>
      <w:r>
        <w:t>五、结论与分析</w:t>
      </w:r>
    </w:p>
    <w:p>
      <w:pPr>
        <w:pStyle w:val="Heading2"/>
      </w:pPr>
      <w:r>
        <w:t>5.1　结论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在乳腺癌二分类任务上，</w:t>
      </w:r>
      <w:r>
        <w:rPr>
          <w:rFonts w:ascii="宋体" w:hAnsi="宋体" w:eastAsia="宋体"/>
          <w:b/>
          <w:sz w:val="24"/>
        </w:rPr>
        <w:t>手写逻辑回归在所有评价指标上都优于手写高斯朴素贝叶斯</w:t>
      </w:r>
      <w:r>
        <w:rPr>
          <w:rFonts w:ascii="宋体" w:hAnsi="宋体" w:eastAsia="宋体"/>
          <w:b w:val="0"/>
          <w:sz w:val="24"/>
        </w:rPr>
        <w:t>。固定划分（seed = 42）下，逻辑回归的宏平均 AP 为 0.9967、宏平均 F1 为 0.9812、准确率为 0.9825；朴素贝叶斯分别为 0.9887、0.9307、0.9357。换 10 个随机种子后结论不变：逻辑回归宏 F1 为 0.9704 ± 0.0137，朴素贝叶斯为 0.9314 ± 0.0176，且逻辑回归在每一个种子上都更高。差距的主要来源不是实现质量（两者的实现都已用牛顿法、sklearn.metrics 和理论性质三方面验证过），而是</w:t>
      </w:r>
      <w:r>
        <w:rPr>
          <w:rFonts w:ascii="宋体" w:hAnsi="宋体" w:eastAsia="宋体"/>
          <w:b/>
          <w:sz w:val="24"/>
        </w:rPr>
        <w:t>两种方法对数据的假设与真实数据之间的吻合程度不同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如果只允许一句话总结：</w:t>
      </w:r>
      <w:r>
        <w:rPr>
          <w:rFonts w:ascii="宋体" w:hAnsi="宋体" w:eastAsia="宋体"/>
          <w:b/>
          <w:sz w:val="24"/>
        </w:rPr>
        <w:t>逻辑回归赢在它不对特征之间的关系做假设，朴素贝叶斯输在它的独立性假设在这份数据上严重不成立。</w:t>
      </w:r>
    </w:p>
    <w:p>
      <w:pPr>
        <w:pStyle w:val="Heading2"/>
      </w:pPr>
      <w:r>
        <w:t>5.2　逻辑回归更好的原因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条件独立假设在本数据上严重违背。</w:t>
      </w:r>
      <w:r>
        <w:rPr>
          <w:rFonts w:ascii="宋体" w:hAnsi="宋体" w:eastAsia="宋体"/>
          <w:b w:val="0"/>
          <w:sz w:val="24"/>
        </w:rPr>
        <w:t xml:space="preserve"> 30 个特征共有 435 对两两组合，其中 |r| ≥ 0.9 的有 21 对，mean radius 与 mean perimeter 的相关系数高达 0.9979。朴素贝叶斯把 30 个特征当作独立证据连乘，等于把同一份形态信息数了好几遍，先验与似然的相对权重被扭曲。这直接体现在概率层面：朴素贝叶斯的 ECE 为 0.0623，逻辑回归为 0.0426；朴素贝叶斯有 94.7% 的样本预测概率落在两端的 5% 区间内，逻辑回归只有 74.3%。过度自信的概率让阈值调节失去意义（见 4.5 节）。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判别式模型与生成式模型的优化目标不同。</w:t>
      </w:r>
      <w:r>
        <w:rPr>
          <w:rFonts w:ascii="宋体" w:hAnsi="宋体" w:eastAsia="宋体"/>
          <w:b w:val="0"/>
          <w:sz w:val="24"/>
        </w:rPr>
        <w:t xml:space="preserve"> 逻辑回归直接优化条件似然 P(y|x)，优化的正是分类任务本身关心的量；朴素贝叶斯优化联合似然 P(x,y)，分类只是它的副产物。当类条件密度的假设（高斯、独立）不成立时，联合似然的最优解与分类错误率的最小解会产生偏差——这是判别式模型在假设不完美时更稳健的经典理由。本数据中，朴素贝叶斯的宏平均 AP 仍有 0.9887，说明它学到的排序大体是对的，但概率尺度失真，导致 0.5 阈值附近的判断（精确率 0.9344、召回率 0.8906）明显变差。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偏差—方差：本数据的瓶颈是偏差，不是方差。</w:t>
      </w:r>
      <w:r>
        <w:rPr>
          <w:rFonts w:ascii="宋体" w:hAnsi="宋体" w:eastAsia="宋体"/>
          <w:b w:val="0"/>
          <w:sz w:val="24"/>
        </w:rPr>
        <w:t xml:space="preserve"> 高斯朴素贝叶斯用对角协方差近似真实的协方差矩阵，这是结构性偏差，样本再多也消不掉；它的参数估计方差确实小。逻辑回归偏差小、参数多（30 个权重 + 1 个截距），方差相对大。而 398 条训练样本支撑 31 个参数并不吃力（样本特征比约 13 : 1），所以逻辑回归的方差没有成为负担。学习曲线（4.8 节）是这一点的直接证据：朴素贝叶斯的宏 F1 从 40 条样本起就停在 0.92～0.94 的平台，增加样本毫无改善，说明它已经到达偏差决定的上限；逻辑回归则总体随样本增加而改善。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概率校准的质量影响实际可用性。</w:t>
      </w:r>
      <w:r>
        <w:rPr>
          <w:rFonts w:ascii="宋体" w:hAnsi="宋体" w:eastAsia="宋体"/>
          <w:b w:val="0"/>
          <w:sz w:val="24"/>
        </w:rPr>
        <w:t xml:space="preserve"> 逻辑回归的损失函数就是对数似然，输出的概率天然接近真实频率；朴素贝叶斯的概率来自密度比，在独立假设违背时会被系统性放大。在医疗场景里这一点尤其重要：医生要根据概率决定是否穿刺活检，一个预测为 0.99 良性的结果如果实际只有 0.90 的把握，代价就是漏诊。4.6 节的可靠性曲线把这个问题量化了出来。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（5）</w:t>
      </w:r>
      <w:r>
        <w:rPr>
          <w:rFonts w:ascii="宋体" w:hAnsi="宋体" w:eastAsia="宋体"/>
          <w:b/>
          <w:sz w:val="24"/>
        </w:rPr>
        <w:t>计算代价不构成选择理由。</w:t>
      </w:r>
      <w:r>
        <w:rPr>
          <w:rFonts w:ascii="宋体" w:hAnsi="宋体" w:eastAsia="宋体"/>
          <w:b w:val="0"/>
          <w:sz w:val="24"/>
        </w:rPr>
        <w:t xml:space="preserve"> 朴素贝叶斯确实快得多（0.13 ms 对 95.21 ms，约 710 倍），但两者都在毫秒级，而模型精度差 4～5 个百分点。只有当数据规模大到逻辑回归需要小时级训练时，速度才会成为决定性因素。</w:t>
      </w:r>
    </w:p>
    <w:p>
      <w:pPr>
        <w:pStyle w:val="Heading2"/>
      </w:pPr>
      <w:r>
        <w:t>5.3　朴素贝叶斯的优势与适用场景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这不意味着朴素贝叶斯没有价值。它的优点在别的场景里非常突出：训练是闭式估计、只需扫描一遍数据，可以</w:t>
      </w:r>
      <w:r>
        <w:rPr>
          <w:rFonts w:ascii="宋体" w:hAnsi="宋体" w:eastAsia="宋体"/>
          <w:b/>
          <w:sz w:val="24"/>
        </w:rPr>
        <w:t>增量更新</w:t>
      </w:r>
      <w:r>
        <w:rPr>
          <w:rFonts w:ascii="宋体" w:hAnsi="宋体" w:eastAsia="宋体"/>
          <w:b w:val="0"/>
          <w:sz w:val="24"/>
        </w:rPr>
        <w:t>（来一批新样本只改均值和方差）；没有需要调的迭代超参数；参数少所以方差低，在</w:t>
      </w:r>
      <w:r>
        <w:rPr>
          <w:rFonts w:ascii="宋体" w:hAnsi="宋体" w:eastAsia="宋体"/>
          <w:b/>
          <w:sz w:val="24"/>
        </w:rPr>
        <w:t>样本极少</w:t>
      </w:r>
      <w:r>
        <w:rPr>
          <w:rFonts w:ascii="宋体" w:hAnsi="宋体" w:eastAsia="宋体"/>
          <w:b w:val="0"/>
          <w:sz w:val="24"/>
        </w:rPr>
        <w:t>时不容易过拟合；每个特征独立贡献一个对数项，可解释性强。最典型的成功场景是</w:t>
      </w:r>
      <w:r>
        <w:rPr>
          <w:rFonts w:ascii="宋体" w:hAnsi="宋体" w:eastAsia="宋体"/>
          <w:b/>
          <w:sz w:val="24"/>
        </w:rPr>
        <w:t>高维稀疏的文本分类</w:t>
      </w:r>
      <w:r>
        <w:rPr>
          <w:rFonts w:ascii="宋体" w:hAnsi="宋体" w:eastAsia="宋体"/>
          <w:b w:val="0"/>
          <w:sz w:val="24"/>
        </w:rPr>
        <w:t>（如垃圾邮件识别）：词袋特征维度上万、样本几千，特征之间的相关性远小于本题的形态指标，独立假设近似成立，此时朴素贝叶斯的快速与稳健非常划算。本题之所以落败，是因为三个条件同时不满足：特征强相关、维度不算高、样本量足够。</w:t>
      </w:r>
    </w:p>
    <w:p>
      <w:pPr>
        <w:pStyle w:val="Heading2"/>
      </w:pPr>
      <w:r>
        <w:t>5.4　实验的局限与可改进之处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（1）</w:t>
      </w:r>
      <w:r>
        <w:rPr>
          <w:rFonts w:ascii="宋体" w:hAnsi="宋体" w:eastAsia="宋体"/>
          <w:b/>
          <w:sz w:val="24"/>
        </w:rPr>
        <w:t>单一数据集。</w:t>
      </w:r>
      <w:r>
        <w:rPr>
          <w:rFonts w:ascii="宋体" w:hAnsi="宋体" w:eastAsia="宋体"/>
          <w:b w:val="0"/>
          <w:sz w:val="24"/>
        </w:rPr>
        <w:t xml:space="preserve"> 结论只在乳腺癌数据上成立，换一个特征相关性弱的数据集（例如各特征独立的高斯混合数据）朴素贝叶斯很可能反超。更严谨的做法是在多个数据集上重复同一套实验。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（2）</w:t>
      </w:r>
      <w:r>
        <w:rPr>
          <w:rFonts w:ascii="宋体" w:hAnsi="宋体" w:eastAsia="宋体"/>
          <w:b/>
          <w:sz w:val="24"/>
        </w:rPr>
        <w:t>未直接检验“独立假设是主因”这一诊断。</w:t>
      </w:r>
      <w:r>
        <w:rPr>
          <w:rFonts w:ascii="宋体" w:hAnsi="宋体" w:eastAsia="宋体"/>
          <w:b w:val="0"/>
          <w:sz w:val="24"/>
        </w:rPr>
        <w:t xml:space="preserve"> 一个可验证的改进是：把高斯朴素贝叶斯换成</w:t>
      </w:r>
      <w:r>
        <w:rPr>
          <w:rFonts w:ascii="宋体" w:hAnsi="宋体" w:eastAsia="宋体"/>
          <w:b/>
          <w:sz w:val="24"/>
        </w:rPr>
        <w:t>二次判别分析（QDA）</w:t>
      </w:r>
      <w:r>
        <w:rPr>
          <w:rFonts w:ascii="宋体" w:hAnsi="宋体" w:eastAsia="宋体"/>
          <w:b w:val="0"/>
          <w:sz w:val="24"/>
        </w:rPr>
        <w:t>，即允许每个类别有自己的完整协方差矩阵。如果 QDA 的表现接近逻辑回归，就说明性能差距确实来自忽略特征相关；如果还差得远，则说明问题出在训练样本不足导致协方差估计不准。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（3）</w:t>
      </w:r>
      <w:r>
        <w:rPr>
          <w:rFonts w:ascii="宋体" w:hAnsi="宋体" w:eastAsia="宋体"/>
          <w:b/>
          <w:sz w:val="24"/>
        </w:rPr>
        <w:t>未做特征选择或降维。</w:t>
      </w:r>
      <w:r>
        <w:rPr>
          <w:rFonts w:ascii="宋体" w:hAnsi="宋体" w:eastAsia="宋体"/>
          <w:b w:val="0"/>
          <w:sz w:val="24"/>
        </w:rPr>
        <w:t xml:space="preserve"> 30 个特征里有大量冗余（21 对 |r| ≥ 0.9），主成分分析后保留若干主成分，朴素贝叶斯的独立假设会更容易满足，这是提升它表现的可行方向。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（4）</w:t>
      </w:r>
      <w:r>
        <w:rPr>
          <w:rFonts w:ascii="宋体" w:hAnsi="宋体" w:eastAsia="宋体"/>
          <w:b/>
          <w:sz w:val="24"/>
        </w:rPr>
        <w:t>未做代价敏感学习。</w:t>
      </w:r>
      <w:r>
        <w:rPr>
          <w:rFonts w:ascii="宋体" w:hAnsi="宋体" w:eastAsia="宋体"/>
          <w:b w:val="0"/>
          <w:sz w:val="24"/>
        </w:rPr>
        <w:t xml:space="preserve"> 医疗场景里漏诊与误诊的代价不同，应把两类错误的代价比写进目标函数（加权交叉熵），而不是只在阈值上做补偿。</w:t>
      </w:r>
    </w:p>
    <w:p>
      <w:pPr>
        <w:spacing w:line="360" w:lineRule="auto" w:after="0"/>
        <w:ind w:left="480" w:firstLine="0"/>
        <w:jc w:val="left"/>
      </w:pPr>
      <w:r>
        <w:rPr>
          <w:rFonts w:ascii="宋体" w:hAnsi="宋体" w:eastAsia="宋体"/>
          <w:b w:val="0"/>
          <w:sz w:val="24"/>
        </w:rPr>
        <w:t>（5）</w:t>
      </w:r>
      <w:r>
        <w:rPr>
          <w:rFonts w:ascii="宋体" w:hAnsi="宋体" w:eastAsia="宋体"/>
          <w:b/>
          <w:sz w:val="24"/>
        </w:rPr>
        <w:t>未做统计显著性检验。</w:t>
      </w:r>
      <w:r>
        <w:rPr>
          <w:rFonts w:ascii="宋体" w:hAnsi="宋体" w:eastAsia="宋体"/>
          <w:b w:val="0"/>
          <w:sz w:val="24"/>
        </w:rPr>
        <w:t xml:space="preserve"> 两次实验的差异是否显著，严格来说需要 McNemar 检验或重复交叉验证的配对 t 检验。本文用 10 个种子给出均值与标准差作为替代，能说明差距稳定但不够严格。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/>
          <w:sz w:val="24"/>
        </w:rPr>
        <w:t>总体认识</w:t>
      </w:r>
      <w:r>
        <w:rPr>
          <w:rFonts w:ascii="宋体" w:hAnsi="宋体" w:eastAsia="宋体"/>
          <w:b w:val="0"/>
          <w:sz w:val="24"/>
        </w:rPr>
        <w:t>：这次实验最重要的收获不是“逻辑回归赢了”，而是理解了两者的胜负由什么决定——</w:t>
      </w:r>
      <w:r>
        <w:rPr>
          <w:rFonts w:ascii="宋体" w:hAnsi="宋体" w:eastAsia="宋体"/>
          <w:b/>
          <w:sz w:val="24"/>
        </w:rPr>
        <w:t>模型假设与数据结构的匹配程度</w:t>
      </w:r>
      <w:r>
        <w:rPr>
          <w:rFonts w:ascii="宋体" w:hAnsi="宋体" w:eastAsia="宋体"/>
          <w:b w:val="0"/>
          <w:sz w:val="24"/>
        </w:rPr>
        <w:t>。逻辑回归用 31 个参数换来了不做独立性假设的自由；朴素贝叶斯用独立性假设换来了极少的方差和极快的训练。在选择模型之前，先看清数据有没有强相关、样本够不够，比背下“哪个算法更准”的结论重要得多。</w:t>
      </w:r>
    </w:p>
    <w:p>
      <w:pPr>
        <w:pStyle w:val="Heading1"/>
      </w:pPr>
      <w:r>
        <w:t>六、参考资料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[1] 周志华. 机器学习[M]. 北京: 清华大学出版社, 2016: 第 3 章（线性模型）、第 7 章（贝叶斯分类器）.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[2] 李航. 统计学习方法（第 2 版）[M]. 北京: 清华大学出版社, 2019: 第 4 章（朴素贝叶斯法）、第 6 章（逻辑斯谛回归与最大熵模型）.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[3] Bishop C M. Pattern Recognition and Machine Learning[M]. New York: Springer, 2006: Chapter 4 (Linear Models for Classification), Section 4.2 (Probabilistic Generative Models).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[4] Boyd S, Vandenberghe L. Convex Optimization[M]. Cambridge: Cambridge University Press, 2004: Section 9.2 (Steepest Descent), Section 9.3 (Gradient Descent Method).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[5] Pedregosa F, et al. Scikit-learn: Machine Learning in Python[J]. Journal of Machine Learning Research, 2011, 12: 2825-2830.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[6] scikit-learn developers. Toy datasets: load_breast_cancer[EB/OL]. https://scikit-learn.org/stable/datasets/toy_dataset.html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[7] scikit-learn developers. Metrics and scoring（含 average_precision_score）[EB/OL]. https://scikit-learn.org/stable/modules/model_evaluation.html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[8] scikit-learn developers. Probability calibration[EB/OL]. https://scikit-learn.org/stable/modules/calibration.html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[9] Harris C R, et al. Array programming with NumPy[J]. Nature, 2020, 585: 357-362.</w:t>
      </w:r>
    </w:p>
    <w:p>
      <w:pPr>
        <w:spacing w:line="360" w:lineRule="auto" w:after="40"/>
        <w:ind w:left="480" w:hanging="480"/>
        <w:jc w:val="left"/>
      </w:pPr>
      <w:r>
        <w:rPr>
          <w:rFonts w:ascii="宋体" w:hAnsi="宋体" w:eastAsia="宋体"/>
          <w:b w:val="0"/>
          <w:sz w:val="21"/>
        </w:rPr>
        <w:t>[10] Hunter J D. Matplotlib: A 2D Graphics Environment[J]. Computing in Science &amp; Engineering, 2007, 9(3): 90-95.</w:t>
      </w:r>
    </w:p>
    <w:p>
      <w:pPr>
        <w:pStyle w:val="Heading2"/>
      </w:pPr>
      <w:r>
        <w:t>附：AI 工具使用声明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按作业模板要求，如实说明 AI 工具的使用情况：本作业 notebook 的代码框架、部分注释文本、实验脚本的组织方式，以及 Word 报告的排版代码，在 AI 编程助手（DeepSeek 系列模型）的辅助下完成；算法原理的推导与核对、实验方案的设计、结果的解读与结论的得出由本人完成，并对每一项数字做了交叉验证——手写评估指标与 sklearn.metrics 逐项比对（最大差 1.11e-16）、梯度下降的解与牛顿法比对（最大差 8.15e-4）、所有表格与图片均由随附 notebook 重跑生成。报告中引用的全部数字都可以通过重跑 notebook 复现（随机种子已固定）。</w:t>
      </w:r>
    </w:p>
    <w:sectPr w:rsidR="00FC693F" w:rsidRPr="0006063C" w:rsidSect="00034616">
      <w:footerReference w:type="default" r:id="rId9"/>
      <w:headerReference w:type="default" r:id="rId21"/>
      <w:pgSz w:w="11906" w:h="16838"/>
      <w:pgMar w:top="1440" w:right="1587" w:bottom="1440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机器学习课程作业 2（B 组）报告</dc:title>
  <dc:subject/>
  <dc:creator>刘尊</dc:creator>
  <cp:keywords/>
  <dc:description>generated by python-docx</dc:description>
  <cp:lastModifiedBy>刘尊</cp:lastModifiedBy>
  <cp:revision>1</cp:revision>
  <dcterms:created xsi:type="dcterms:W3CDTF">2013-12-23T23:15:00Z</dcterms:created>
  <dcterms:modified xsi:type="dcterms:W3CDTF">2013-12-23T23:15:00Z</dcterms:modified>
  <cp:category/>
</cp:coreProperties>
</file>