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triple" w:color="auto" w:sz="4" w:space="4"/>
          <w:bottom w:val="triple" w:color="auto" w:sz="4" w:space="1"/>
          <w:left w:val="triple" w:color="auto" w:sz="4" w:space="4"/>
          <w:right w:val="triple" w:color="auto" w:sz="4" w:space="4"/>
        </w:pBdr>
        <w:spacing w:before="100" w:after="0"/>
        <w:jc w:val="center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56"/>
          <w:szCs w:val="56"/>
        </w:rPr>
        <w:t xml:space="preserve">  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56"/>
          <w:szCs w:val="56"/>
        </w:rPr>
        <w:t xml:space="preserve">CONTRAT DE BAIL</w:t>
      </w:r>
    </w:p>
    <w:p>
      <w:pPr>
        <w:pBdr>
          <w:top w:val="triple" w:color="auto" w:sz="4" w:space="4"/>
          <w:bottom w:val="triple" w:color="auto" w:sz="4" w:space="1"/>
          <w:left w:val="triple" w:color="auto" w:sz="4" w:space="4"/>
          <w:right w:val="triple" w:color="auto" w:sz="4" w:space="4"/>
        </w:pBdr>
        <w:spacing w:after="12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56"/>
          <w:szCs w:val="56"/>
        </w:rPr>
        <w:t xml:space="preserve">COMMERCIAL</w:t>
      </w:r>
    </w:p>
    <w:p>
      <w:pPr>
        <w:spacing w:before="120" w:after="8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Entre les soussignés :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{civilite}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{bailleur_nom_complet}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, résidant à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{bailleur_adresse}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  Téléphone :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{bailleur_telephone}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Propriétaire, ci-après dénommé  « le bailleur »</w:t>
      </w:r>
    </w:p>
    <w:p>
      <w:pPr>
        <w:spacing w:after="4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D'une part</w:t>
      </w:r>
    </w:p>
    <w:p>
      <w:pPr>
        <w:spacing w:after="4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Et 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La société dénommée «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{denomination_complete}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».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Locataire ci-après dénommé  « le preneur » représenté par son gérant {civilite}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{gerant_nom_complet}</w:t>
      </w:r>
    </w:p>
    <w:p>
      <w:pPr>
        <w:spacing w:after="80"/>
        <w:jc w:val="center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D'autre part.</w:t>
      </w:r>
    </w:p>
    <w:p>
      <w:pPr>
        <w:spacing w:before="120" w:after="80"/>
        <w:jc w:val="both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Il a été dit et convenu ce qui suit :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loue et donne par les présentes au preneur, qui accepte, les locaux ci-après désignés sis à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{siege_social_complet}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en vue de l'exploitation de la SOCIETE   «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{denomination_complete}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»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1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Désignation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Il est précisé que l'emplacement est livré nu, et que le preneur devra supporter le cout et les frais d'eaux, d'électricité, téléphone et en général, tous travaux d'aménagements.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Tel au surplus que le cout se poursuit et se comporte sans plus ample description, le preneur déclarant avoir vu. Visite et parfaitement connaitre les locaux loués, qu'il consent à occuper dans leur état actuel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2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Durée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présent bail est conclu pour une durée de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{duree_bail_lettres} ({duree_bail}) an(s)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allant du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{date_debut_bail}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au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{date_fin_bail}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à son expiration, le bail se renouvellera par tacite reconduction, sauf dénonciation par acte extra judiciaire, au plus tard TROIS (03) mois avant la date d'expiration de la période triennale concernée.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3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Renouvellement et cession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qui a droit au renouvellement de son bail, doit demander le renouvellement de celui-ci au bailleur, par écrit, au plus tard deux (2) mois avant la date d'expiration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qui n'a pas formé sa demande de renouvellement dans ce délai est déchu du droit de renouvellement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qui n'a pas fait connaître sa réponse à la demande de renouvellement au plus tard UN (01) mois avant l'expiration du bail est réputé avoir accepté le principe du renouvellement de ce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La partie qui entend résilier le bail doit donner congés, par acte extra judiciaire au moins SIX (06) mois à l'avance.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4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Obligation du bailleur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bailleur fait procéder, à ses frais dans les locaux donnés à bail, à toutes les grosses réparations devenues nécessaires et urgentes.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 bailleur délivre les locaux en bon état.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bailleur autorise le preneur à apposer sur les façades extérieures des locaux les enseignes et plaques indicatrices relatives à son commerce.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5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Obligation du preneur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doit payer le loyer aux termes convenus, entre les mains du bailleur.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 Le preneur est tenu d'exploiter les locaux donnés à bail, en bon père de famille, et conformément à la destination prévue au bail, à défaut de convention écrite, suivant celle présumée d'après les circonstances.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-Le preneur est tenu des réparations d'entretien ; il répond des dégradations ou des pertes dues à un défaut d'entretien en cours de bail.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6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Loyer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La présente location est consentie et acceptée moyennant un loyer mensuel de {loyer_lettres} ({loyer_formatte}) francs CFA, payable à la fin du mois au plus tard le cinq (05) du mois suivant. De plus une garantie de 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</w:rPr>
        <w:t xml:space="preserve">{garantie_lettres}</w:t>
      </w: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 ({garantie_formatte} FCFA) dont  {caution_mois} ({caution_mois_chiffre}) mois de caution et {avance_mois} ({avance_mois_chiffre}) mois d'avance.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Les parties conviennent que le prix fixé ci-dessus ne peut être révisé au cours du bail.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Dans le cas où il surviendrait une contestation sur le montant du loyer tel qu'il est défini par le présent bail, le preneur devra aviser le bailleur qui s'engage à s'en remettre à une expertise amiable.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7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Sous-location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Sauf stipulation contraire du bail, toute sous-location totale ou partielle est interdite.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8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Clause résolutoire.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A défaut de paiement d'un seul terme de loyer ou en cas d'inexécution d'une clause du bail, le bailleur pourra demander à la juridiction compétente la résiliation du bail et l'expulsion du preneur, et de tous occupants de son chef, après avoir fait délivrer, par acte extrajudiciaire, une mise en demeure d'avoir à respecter les clauses et conditions du bail.</w:t>
      </w:r>
    </w:p>
    <w:p>
      <w:pPr>
        <w:spacing w:before="160" w:after="80"/>
        <w:ind w:left="360"/>
        <w:jc w:val="left"/>
      </w:pP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Article 9</w:t>
      </w:r>
      <w:r>
        <w:rPr>
          <w:rFonts w:ascii="Goudy Old Style" w:cs="Goudy Old Style" w:eastAsia="Goudy Old Style" w:hAnsi="Goudy Old Style"/>
          <w:b/>
          <w:bCs/>
          <w:i w:val="false"/>
          <w:iCs w:val="false"/>
          <w:sz w:val="22"/>
          <w:szCs w:val="22"/>
          <w:u w:val="single"/>
        </w:rPr>
        <w:t xml:space="preserve"> : Election de domicile</w:t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En cas de litige, si aucun accord amiable n'est trouvé, le tribunal d'{ville} sera seul compétent.</w:t>
      </w:r>
    </w:p>
    <w:p>
      <w:pPr>
        <w:spacing w:after="80"/>
      </w:pPr>
      <w:r>
        <w:rPr>
          <w:rFonts w:ascii="Goudy Old Style" w:cs="Goudy Old Style" w:eastAsia="Goudy Old Style" w:hAnsi="Goudy Old Style"/>
          <w:sz w:val="22"/>
          <w:szCs w:val="22"/>
        </w:rPr>
        <w:t xml:space="preserve"/>
      </w:r>
    </w:p>
    <w:p>
      <w:pPr>
        <w:spacing w:after="80"/>
        <w:jc w:val="both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Fait en deux  exemplaires et de bonne foi.</w:t>
      </w:r>
    </w:p>
    <w:p>
      <w:pPr>
        <w:spacing w:after="80"/>
        <w:jc w:val="left"/>
      </w:pPr>
      <w:r>
        <w:rPr>
          <w:rFonts w:ascii="Goudy Old Style" w:cs="Goudy Old Style" w:eastAsia="Goudy Old Style" w:hAnsi="Goudy Old Style"/>
          <w:b w:val="false"/>
          <w:bCs w:val="false"/>
          <w:i w:val="false"/>
          <w:iCs w:val="false"/>
          <w:sz w:val="22"/>
          <w:szCs w:val="22"/>
        </w:rPr>
        <w:t xml:space="preserve">A  {ville}, le {date_signature}</w:t>
      </w:r>
    </w:p>
    <w:p>
      <w:pPr>
        <w:spacing w:after="80"/>
      </w:pPr>
      <w:r>
        <w:rPr>
          <w:rFonts w:ascii="Goudy Old Style" w:cs="Goudy Old Style" w:eastAsia="Goudy Old Style" w:hAnsi="Goudy Old Style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rFonts w:ascii="Goudy Old Style" w:cs="Goudy Old Style" w:eastAsia="Goudy Old Style" w:hAnsi="Goudy Old Style"/>
                <w:b/>
                <w:bCs/>
                <w:i w:val="false"/>
                <w:iCs w:val="false"/>
                <w:sz w:val="22"/>
                <w:szCs w:val="22"/>
                <w:u w:val="single"/>
              </w:rPr>
              <w:t xml:space="preserve">Le Bailleur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rFonts w:ascii="Goudy Old Style" w:cs="Goudy Old Style" w:eastAsia="Goudy Old Style" w:hAnsi="Goudy Old Style"/>
                <w:b/>
                <w:bCs/>
                <w:i w:val="false"/>
                <w:iCs w:val="false"/>
                <w:sz w:val="22"/>
                <w:szCs w:val="22"/>
                <w:u w:val="single"/>
              </w:rPr>
              <w:t xml:space="preserve">Le Preneur</w:t>
            </w:r>
          </w:p>
        </w:tc>
      </w:tr>
    </w:tbl>
    <w:sectPr>
      <w:pgSz w:w="11906" w:h="16838" w:orient="portrait"/>
      <w:pgMar w:top="1134" w:right="851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udy Old Style" w:cs="Goudy Old Style" w:eastAsia="Goudy Old Style" w:hAnsi="Goudy Old Style"/>
        <w:sz w:val="22"/>
        <w:szCs w:val="22"/>
      </w:rPr>
    </w:rPrDefault>
    <w:pPrDefault>
      <w:pPr>
        <w:spacing w:after="8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2026-02-24T23:42:38.529Z</dcterms:created>
  <dcterms:modified xsi:type="dcterms:W3CDTF">2026-02-24T23:42:38.530Z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