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Times New Roman" w:cs="Times New Roman" w:eastAsia="Times New Roman" w:hAnsi="Times New Roman"/>
          <w:sz w:val="24"/>
          <w:szCs w:val="24"/>
        </w:rPr>
        <w:t xml:space="preserve"/>
      </w:r>
    </w:p>
    <w:p>
      <w:pPr>
        <w:spacing w:after="600"/>
      </w:pPr>
      <w:r>
        <w:rPr>
          <w:rFonts w:ascii="Times New Roman" w:cs="Times New Roman" w:eastAsia="Times New Roman" w:hAnsi="Times New Roman"/>
          <w:sz w:val="24"/>
          <w:szCs w:val="24"/>
        </w:rPr>
        <w:t xml:space="preserve"/>
      </w:r>
    </w:p>
    <w:p>
      <w:pPr>
        <w:spacing w:after="600"/>
      </w:pPr>
      <w:r>
        <w:rPr>
          <w:rFonts w:ascii="Times New Roman" w:cs="Times New Roman" w:eastAsia="Times New Roman" w:hAnsi="Times New Roman"/>
          <w:sz w:val="24"/>
          <w:szCs w:val="24"/>
        </w:rPr>
        <w:t xml:space="preserve"/>
      </w:r>
    </w:p>
    <w:p>
      <w:pPr>
        <w:spacing w:after="600"/>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bCs/>
          <w:i w:val="false"/>
          <w:iCs w:val="false"/>
          <w:sz w:val="48"/>
          <w:szCs w:val="48"/>
        </w:rPr>
        <w:t xml:space="preserve">DSV DE LA SOCIETE</w:t>
      </w:r>
    </w:p>
    <w:p>
      <w:pPr>
        <w:spacing w:after="200"/>
        <w:jc w:val="center"/>
      </w:pPr>
      <w:r>
        <w:rPr>
          <w:rFonts w:ascii="Times New Roman" w:cs="Times New Roman" w:eastAsia="Times New Roman" w:hAnsi="Times New Roman"/>
          <w:b/>
          <w:bCs/>
          <w:i w:val="false"/>
          <w:iCs w:val="false"/>
          <w:sz w:val="48"/>
          <w:szCs w:val="48"/>
        </w:rPr>
        <w:t xml:space="preserve">«{denomination_complete}»</w:t>
      </w:r>
    </w:p>
    <w:p>
      <w:r>
        <w:br w:type="page"/>
      </w:r>
    </w:p>
    <w:p>
      <w:pPr>
        <w:sectPr>
          <w:pgSz w:w="11906" w:h="16838" w:orient="portrait"/>
          <w:pgMar w:top="1137" w:right="849" w:bottom="1137" w:left="849"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00000" w:sz="1"/>
              <w:left w:val="single" w:color="000000" w:sz="1"/>
              <w:bottom w:val="single" w:color="000000" w:sz="1"/>
              <w:right w:val="single" w:color="000000" w:sz="1"/>
            </w:tcBorders>
          </w:tcPr>
          <w:p>
            <w:pPr>
              <w:spacing w:after="120"/>
              <w:jc w:val="center"/>
            </w:pPr>
            <w:r>
              <w:rPr>
                <w:rFonts w:ascii="Times New Roman" w:cs="Times New Roman" w:eastAsia="Times New Roman" w:hAnsi="Times New Roman"/>
                <w:b/>
                <w:bCs/>
                <w:i w:val="false"/>
                <w:iCs w:val="false"/>
                <w:sz w:val="28"/>
                <w:szCs w:val="28"/>
              </w:rPr>
              <w:t xml:space="preserve">DECLARATION DE SOUSCRIPTION ET DE VERSEMENT</w:t>
            </w:r>
          </w:p>
          <w:p>
            <w:pPr>
              <w:spacing w:after="60"/>
              <w:jc w:val="center"/>
            </w:pPr>
            <w:r>
              <w:rPr>
                <w:rFonts w:ascii="Times New Roman" w:cs="Times New Roman" w:eastAsia="Times New Roman" w:hAnsi="Times New Roman"/>
                <w:b w:val="false"/>
                <w:bCs w:val="false"/>
                <w:i w:val="false"/>
                <w:iCs w:val="false"/>
                <w:sz w:val="20"/>
                <w:szCs w:val="20"/>
              </w:rPr>
              <w:t xml:space="preserve">(cf Art 314 de l'Acte uniforme révisé du 30 janvier 2014, Art 6 de l'Ordonnance N° 2014-161 du 02 avril 2014 relative à la formes des statuts et au capital social de la société à responsabilité limitée)</w:t>
            </w:r>
          </w:p>
        </w:tc>
      </w:tr>
    </w:tbl>
    <w:p>
      <w:pPr>
        <w:spacing w:after="120"/>
      </w:pPr>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val="false"/>
          <w:bCs w:val="false"/>
          <w:i w:val="false"/>
          <w:iCs w:val="false"/>
          <w:sz w:val="24"/>
          <w:szCs w:val="24"/>
        </w:rPr>
        <w:t xml:space="preserve">L'An {annee_lettres},</w:t>
      </w:r>
    </w:p>
    <w:p>
      <w:pPr>
        <w:spacing w:after="120"/>
      </w:pPr>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val="false"/>
          <w:bCs w:val="false"/>
          <w:i w:val="false"/>
          <w:iCs w:val="false"/>
          <w:sz w:val="24"/>
          <w:szCs w:val="24"/>
        </w:rPr>
        <w:t xml:space="preserve">Le {date_constitution},</w:t>
      </w:r>
    </w:p>
    <w:p>
      <w:pPr>
        <w:spacing w:after="120"/>
      </w:pPr>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val="false"/>
          <w:bCs w:val="false"/>
          <w:i w:val="false"/>
          <w:iCs w:val="false"/>
          <w:sz w:val="24"/>
          <w:szCs w:val="24"/>
        </w:rPr>
        <w:t xml:space="preserve">Les soussignés,</w:t>
      </w:r>
    </w:p>
    <w:p>
      <w:pPr>
        <w:spacing w:after="120"/>
      </w:pPr>
      <w:r>
        <w:rPr>
          <w:rFonts w:ascii="Times New Roman" w:cs="Times New Roman" w:eastAsia="Times New Roman" w:hAnsi="Times New Roman"/>
          <w:sz w:val="24"/>
          <w:szCs w:val="24"/>
        </w:rPr>
        <w:t xml:space="preserve"/>
      </w:r>
    </w:p>
    <w:p>
      <w:pPr>
        <w:spacing w:after="120"/>
        <w:jc w:val="both"/>
      </w:pPr>
      <w:r>
        <w:rPr>
          <w:rFonts w:ascii="Times New Roman" w:cs="Times New Roman" w:eastAsia="Times New Roman" w:hAnsi="Times New Roman"/>
          <w:b w:val="false"/>
          <w:bCs w:val="false"/>
          <w:i w:val="false"/>
          <w:iCs w:val="false"/>
          <w:sz w:val="24"/>
          <w:szCs w:val="24"/>
        </w:rPr>
        <w:t xml:space="preserve">{associes_identites_dsv}</w:t>
      </w:r>
    </w:p>
    <w:p>
      <w:pPr>
        <w:spacing w:after="200"/>
      </w:pPr>
      <w:r>
        <w:rPr>
          <w:rFonts w:ascii="Times New Roman" w:cs="Times New Roman" w:eastAsia="Times New Roman" w:hAnsi="Times New Roman"/>
          <w:sz w:val="24"/>
          <w:szCs w:val="24"/>
        </w:rPr>
        <w:t xml:space="preserve"/>
      </w:r>
    </w:p>
    <w:p>
      <w:pPr>
        <w:spacing w:before="240" w:after="200"/>
        <w:jc w:val="center"/>
      </w:pPr>
      <w:r>
        <w:rPr>
          <w:rFonts w:ascii="Times New Roman" w:cs="Times New Roman" w:eastAsia="Times New Roman" w:hAnsi="Times New Roman"/>
          <w:b/>
          <w:bCs/>
          <w:i w:val="false"/>
          <w:iCs w:val="false"/>
          <w:sz w:val="24"/>
          <w:szCs w:val="24"/>
          <w:u w:val="single"/>
        </w:rPr>
        <w:t xml:space="preserve">1- EXPOSE PREALABLE</w:t>
      </w:r>
    </w:p>
    <w:p>
      <w:pPr>
        <w:spacing w:after="120"/>
        <w:jc w:val="both"/>
      </w:pPr>
      <w:r>
        <w:rPr>
          <w:rFonts w:ascii="Times New Roman" w:cs="Times New Roman" w:eastAsia="Times New Roman" w:hAnsi="Times New Roman"/>
          <w:b w:val="false"/>
          <w:bCs w:val="false"/>
          <w:i w:val="false"/>
          <w:iCs w:val="false"/>
          <w:sz w:val="24"/>
          <w:szCs w:val="24"/>
        </w:rPr>
        <w:t xml:space="preserve">Par Acte sous seing Privé en date du {date_constitution},</w:t>
      </w:r>
    </w:p>
    <w:p>
      <w:pPr>
        <w:spacing w:after="120"/>
        <w:jc w:val="both"/>
      </w:pPr>
      <w:r>
        <w:rPr>
          <w:rFonts w:ascii="Times New Roman" w:cs="Times New Roman" w:eastAsia="Times New Roman" w:hAnsi="Times New Roman"/>
          <w:b/>
          <w:bCs/>
          <w:i w:val="false"/>
          <w:iCs w:val="false"/>
          <w:sz w:val="24"/>
          <w:szCs w:val="24"/>
        </w:rPr>
        <w:t xml:space="preserve">Ont établi, les statuts de la Société à Responsabilité Limitée</w:t>
      </w:r>
      <w:r>
        <w:rPr>
          <w:rFonts w:ascii="Times New Roman" w:cs="Times New Roman" w:eastAsia="Times New Roman" w:hAnsi="Times New Roman"/>
          <w:b w:val="false"/>
          <w:bCs w:val="false"/>
          <w:i w:val="false"/>
          <w:iCs w:val="false"/>
          <w:sz w:val="24"/>
          <w:szCs w:val="24"/>
        </w:rPr>
        <w:t xml:space="preserve"> devant exister entre eux et tous propriétaires de parts sociales ultérieures, dont les principales caractéristiques sont les suivantes :</w:t>
      </w:r>
    </w:p>
    <w:p>
      <w:pPr>
        <w:spacing w:before="200" w:after="120"/>
        <w:jc w:val="left"/>
      </w:pPr>
      <w:r>
        <w:rPr>
          <w:rFonts w:ascii="Times New Roman" w:cs="Times New Roman" w:eastAsia="Times New Roman" w:hAnsi="Times New Roman"/>
          <w:b/>
          <w:bCs/>
          <w:i w:val="false"/>
          <w:iCs w:val="false"/>
          <w:sz w:val="24"/>
          <w:szCs w:val="24"/>
          <w:u w:val="single"/>
        </w:rPr>
        <w:t xml:space="preserve">1-FORME</w:t>
      </w:r>
    </w:p>
    <w:p>
      <w:pPr>
        <w:spacing w:after="120"/>
        <w:jc w:val="both"/>
      </w:pPr>
      <w:r>
        <w:rPr>
          <w:rFonts w:ascii="Times New Roman" w:cs="Times New Roman" w:eastAsia="Times New Roman" w:hAnsi="Times New Roman"/>
          <w:b w:val="false"/>
          <w:bCs w:val="false"/>
          <w:i w:val="false"/>
          <w:iCs w:val="false"/>
          <w:sz w:val="24"/>
          <w:szCs w:val="24"/>
        </w:rPr>
        <w:t xml:space="preserve">La société constituée est une société à Responsabilité Limitée régie par les dispositions de l'Acte uniforme révisé de l'OHADA du 30 janvier 2014 relatif au droit des Sociétés commerciales et du Groupement d'intérêt économique (GIE), ainsi que par toutes autres dispositions légales ou réglementaires applicables et ses présents statuts.</w:t>
      </w:r>
    </w:p>
    <w:p>
      <w:pPr>
        <w:spacing w:before="200" w:after="120"/>
        <w:jc w:val="left"/>
      </w:pPr>
      <w:r>
        <w:rPr>
          <w:rFonts w:ascii="Times New Roman" w:cs="Times New Roman" w:eastAsia="Times New Roman" w:hAnsi="Times New Roman"/>
          <w:b/>
          <w:bCs/>
          <w:i w:val="false"/>
          <w:iCs w:val="false"/>
          <w:sz w:val="24"/>
          <w:szCs w:val="24"/>
          <w:u w:val="single"/>
        </w:rPr>
        <w:t xml:space="preserve">2- DENOMINATION</w:t>
      </w:r>
    </w:p>
    <w:p>
      <w:pPr>
        <w:spacing w:after="120"/>
        <w:jc w:val="both"/>
      </w:pPr>
      <w:r>
        <w:rPr>
          <w:rFonts w:ascii="Times New Roman" w:cs="Times New Roman" w:eastAsia="Times New Roman" w:hAnsi="Times New Roman"/>
          <w:b w:val="false"/>
          <w:bCs w:val="false"/>
          <w:i w:val="false"/>
          <w:iCs w:val="false"/>
          <w:sz w:val="24"/>
          <w:szCs w:val="24"/>
        </w:rPr>
        <w:t xml:space="preserve">La société a pour dénomination : </w:t>
      </w:r>
      <w:r>
        <w:rPr>
          <w:rFonts w:ascii="Times New Roman" w:cs="Times New Roman" w:eastAsia="Times New Roman" w:hAnsi="Times New Roman"/>
          <w:b/>
          <w:bCs/>
          <w:i w:val="false"/>
          <w:iCs w:val="false"/>
          <w:sz w:val="24"/>
          <w:szCs w:val="24"/>
        </w:rPr>
        <w:t xml:space="preserve">{denomination_complete}</w:t>
      </w:r>
    </w:p>
    <w:p>
      <w:pPr>
        <w:spacing w:before="200" w:after="120"/>
        <w:jc w:val="left"/>
      </w:pPr>
      <w:r>
        <w:rPr>
          <w:rFonts w:ascii="Times New Roman" w:cs="Times New Roman" w:eastAsia="Times New Roman" w:hAnsi="Times New Roman"/>
          <w:b/>
          <w:bCs/>
          <w:i w:val="false"/>
          <w:iCs w:val="false"/>
          <w:sz w:val="24"/>
          <w:szCs w:val="24"/>
          <w:u w:val="single"/>
        </w:rPr>
        <w:t xml:space="preserve">3- OBJET</w:t>
      </w:r>
    </w:p>
    <w:p>
      <w:pPr>
        <w:spacing w:after="120"/>
        <w:jc w:val="both"/>
      </w:pPr>
      <w:r>
        <w:rPr>
          <w:rFonts w:ascii="Times New Roman" w:cs="Times New Roman" w:eastAsia="Times New Roman" w:hAnsi="Times New Roman"/>
          <w:b w:val="false"/>
          <w:bCs w:val="false"/>
          <w:i w:val="false"/>
          <w:iCs w:val="false"/>
          <w:sz w:val="24"/>
          <w:szCs w:val="24"/>
        </w:rPr>
        <w:t xml:space="preserve">La société a pour objet en CÔTE-D'IVOIRE :</w:t>
      </w:r>
    </w:p>
    <w:p>
      <w:pPr>
        <w:spacing w:after="120"/>
        <w:jc w:val="both"/>
      </w:pPr>
      <w:r>
        <w:rPr>
          <w:rFonts w:ascii="Times New Roman" w:cs="Times New Roman" w:eastAsia="Times New Roman" w:hAnsi="Times New Roman"/>
          <w:b/>
          <w:bCs/>
          <w:i w:val="false"/>
          <w:iCs w:val="false"/>
          <w:sz w:val="24"/>
          <w:szCs w:val="24"/>
        </w:rPr>
        <w:t xml:space="preserve">{objet_social}</w:t>
      </w:r>
    </w:p>
    <w:p>
      <w:pPr>
        <w:spacing w:after="120"/>
        <w:jc w:val="both"/>
      </w:pPr>
      <w:r>
        <w:rPr>
          <w:rFonts w:ascii="Times New Roman" w:cs="Times New Roman" w:eastAsia="Times New Roman" w:hAnsi="Times New Roman"/>
          <w:b w:val="false"/>
          <w:bCs w:val="false"/>
          <w:i w:val="false"/>
          <w:iCs w:val="false"/>
          <w:sz w:val="24"/>
          <w:szCs w:val="24"/>
        </w:rPr>
        <w:t xml:space="preserve">Et généralement, toutes opérations industrielles, commerciales, financières, civiles, mobilières ou immobilières pouvant se rattacher directement ou indirectement à l'objet social ou à tous objets similaires ou connexes ou susceptibles d'en faciliter l'extension ou le développement.</w:t>
      </w:r>
    </w:p>
    <w:p>
      <w:pPr>
        <w:spacing w:after="120"/>
        <w:jc w:val="both"/>
      </w:pPr>
      <w:r>
        <w:rPr>
          <w:rFonts w:ascii="Times New Roman" w:cs="Times New Roman" w:eastAsia="Times New Roman" w:hAnsi="Times New Roman"/>
          <w:b w:val="false"/>
          <w:bCs w:val="false"/>
          <w:i w:val="false"/>
          <w:iCs w:val="false"/>
          <w:sz w:val="24"/>
          <w:szCs w:val="24"/>
        </w:rPr>
        <w:t xml:space="preserve">En outre, la Société peut également participer par tous moyens, directement ou indirectement, dans toutes opérations pouvant se rattacher à son objet.</w:t>
      </w:r>
    </w:p>
    <w:p>
      <w:pPr>
        <w:spacing w:after="120"/>
        <w:jc w:val="both"/>
      </w:pPr>
      <w:r>
        <w:rPr>
          <w:rFonts w:ascii="Times New Roman" w:cs="Times New Roman" w:eastAsia="Times New Roman" w:hAnsi="Times New Roman"/>
          <w:b w:val="false"/>
          <w:bCs w:val="false"/>
          <w:i w:val="false"/>
          <w:iCs w:val="false"/>
          <w:sz w:val="24"/>
          <w:szCs w:val="24"/>
        </w:rPr>
        <w:t xml:space="preserve">- l'acquisition, la location et la vente de tous biens meubles et immeubles.</w:t>
      </w:r>
    </w:p>
    <w:p>
      <w:pPr>
        <w:spacing w:after="120"/>
        <w:jc w:val="both"/>
      </w:pPr>
      <w:r>
        <w:rPr>
          <w:rFonts w:ascii="Times New Roman" w:cs="Times New Roman" w:eastAsia="Times New Roman" w:hAnsi="Times New Roman"/>
          <w:b w:val="false"/>
          <w:bCs w:val="false"/>
          <w:i w:val="false"/>
          <w:iCs w:val="false"/>
          <w:sz w:val="24"/>
          <w:szCs w:val="24"/>
        </w:rPr>
        <w:t xml:space="preserve">- l'emprunt de toutes sommes auprès de tous établissements financiers avec possibilité de donner en garantie tout ou partie des biens sociaux.</w:t>
      </w:r>
    </w:p>
    <w:p>
      <w:pPr>
        <w:spacing w:after="120"/>
        <w:jc w:val="both"/>
      </w:pPr>
      <w:r>
        <w:rPr>
          <w:rFonts w:ascii="Times New Roman" w:cs="Times New Roman" w:eastAsia="Times New Roman" w:hAnsi="Times New Roman"/>
          <w:b w:val="false"/>
          <w:bCs w:val="false"/>
          <w:i w:val="false"/>
          <w:iCs w:val="false"/>
          <w:sz w:val="24"/>
          <w:szCs w:val="24"/>
        </w:rPr>
        <w:t xml:space="preserve">- la prise en location gérance de tous fonds de commerce.</w:t>
      </w:r>
    </w:p>
    <w:p>
      <w:pPr>
        <w:spacing w:after="120"/>
        <w:jc w:val="both"/>
      </w:pPr>
      <w:r>
        <w:rPr>
          <w:rFonts w:ascii="Times New Roman" w:cs="Times New Roman" w:eastAsia="Times New Roman" w:hAnsi="Times New Roman"/>
          <w:b w:val="false"/>
          <w:bCs w:val="false"/>
          <w:i w:val="false"/>
          <w:iCs w:val="false"/>
          <w:sz w:val="24"/>
          <w:szCs w:val="24"/>
        </w:rPr>
        <w:t xml:space="preserve">- la prise de participation dans toute société existante ou devant être créée</w:t>
      </w:r>
    </w:p>
    <w:p>
      <w:pPr>
        <w:spacing w:after="120"/>
        <w:jc w:val="both"/>
      </w:pPr>
      <w:r>
        <w:rPr>
          <w:rFonts w:ascii="Times New Roman" w:cs="Times New Roman" w:eastAsia="Times New Roman" w:hAnsi="Times New Roman"/>
          <w:b w:val="false"/>
          <w:bCs w:val="false"/>
          <w:i w:val="false"/>
          <w:iCs w:val="false"/>
          <w:sz w:val="24"/>
          <w:szCs w:val="24"/>
        </w:rPr>
        <w:t xml:space="preserve">- et généralement, toutes opérations financières, commerciales, industrielles, mobilières et immobilières, se rapportant directement ou indirectement à l'objet social ou pouvant en faciliter l'extension ou le développement.</w:t>
      </w:r>
    </w:p>
    <w:p>
      <w:pPr>
        <w:spacing w:before="200" w:after="120"/>
        <w:jc w:val="left"/>
      </w:pPr>
      <w:r>
        <w:rPr>
          <w:rFonts w:ascii="Times New Roman" w:cs="Times New Roman" w:eastAsia="Times New Roman" w:hAnsi="Times New Roman"/>
          <w:b/>
          <w:bCs/>
          <w:i w:val="false"/>
          <w:iCs w:val="false"/>
          <w:sz w:val="24"/>
          <w:szCs w:val="24"/>
          <w:u w:val="single"/>
        </w:rPr>
        <w:t xml:space="preserve">4- SIEGE SOCIAL</w:t>
      </w:r>
    </w:p>
    <w:p>
      <w:pPr>
        <w:spacing w:after="120"/>
        <w:jc w:val="both"/>
      </w:pPr>
      <w:r>
        <w:rPr>
          <w:rFonts w:ascii="Times New Roman" w:cs="Times New Roman" w:eastAsia="Times New Roman" w:hAnsi="Times New Roman"/>
          <w:b w:val="false"/>
          <w:bCs w:val="false"/>
          <w:i w:val="false"/>
          <w:iCs w:val="false"/>
          <w:sz w:val="24"/>
          <w:szCs w:val="24"/>
        </w:rPr>
        <w:t xml:space="preserve">Le siège social est fixé à : </w:t>
      </w:r>
      <w:r>
        <w:rPr>
          <w:rFonts w:ascii="Times New Roman" w:cs="Times New Roman" w:eastAsia="Times New Roman" w:hAnsi="Times New Roman"/>
          <w:b/>
          <w:bCs/>
          <w:i w:val="false"/>
          <w:iCs w:val="false"/>
          <w:sz w:val="24"/>
          <w:szCs w:val="24"/>
        </w:rPr>
        <w:t xml:space="preserve">{siege_social_complet}</w:t>
      </w:r>
    </w:p>
    <w:p>
      <w:pPr>
        <w:spacing w:before="200" w:after="120"/>
        <w:jc w:val="left"/>
      </w:pPr>
      <w:r>
        <w:rPr>
          <w:rFonts w:ascii="Times New Roman" w:cs="Times New Roman" w:eastAsia="Times New Roman" w:hAnsi="Times New Roman"/>
          <w:b/>
          <w:bCs/>
          <w:i w:val="false"/>
          <w:iCs w:val="false"/>
          <w:sz w:val="24"/>
          <w:szCs w:val="24"/>
          <w:u w:val="single"/>
        </w:rPr>
        <w:t xml:space="preserve">5- DUREE</w:t>
      </w:r>
    </w:p>
    <w:p>
      <w:pPr>
        <w:spacing w:after="120"/>
        <w:jc w:val="both"/>
      </w:pPr>
      <w:r>
        <w:rPr>
          <w:rFonts w:ascii="Times New Roman" w:cs="Times New Roman" w:eastAsia="Times New Roman" w:hAnsi="Times New Roman"/>
          <w:b w:val="false"/>
          <w:bCs w:val="false"/>
          <w:i w:val="false"/>
          <w:iCs w:val="false"/>
          <w:sz w:val="24"/>
          <w:szCs w:val="24"/>
        </w:rPr>
        <w:t xml:space="preserve">La durée de la société est de {duree_societe_lettres} ({duree_societe}) années, sauf dissolution anticipée ou prorogation.</w:t>
      </w:r>
    </w:p>
    <w:p>
      <w:pPr>
        <w:spacing w:before="200" w:after="120"/>
        <w:jc w:val="left"/>
      </w:pPr>
      <w:r>
        <w:rPr>
          <w:rFonts w:ascii="Times New Roman" w:cs="Times New Roman" w:eastAsia="Times New Roman" w:hAnsi="Times New Roman"/>
          <w:b/>
          <w:bCs/>
          <w:i w:val="false"/>
          <w:iCs w:val="false"/>
          <w:sz w:val="24"/>
          <w:szCs w:val="24"/>
          <w:u w:val="single"/>
        </w:rPr>
        <w:t xml:space="preserve">6- CAPITAL SOCIAL</w:t>
      </w:r>
    </w:p>
    <w:p>
      <w:pPr>
        <w:spacing w:after="120"/>
        <w:jc w:val="both"/>
      </w:pPr>
      <w:r>
        <w:rPr>
          <w:rFonts w:ascii="Times New Roman" w:cs="Times New Roman" w:eastAsia="Times New Roman" w:hAnsi="Times New Roman"/>
          <w:b w:val="false"/>
          <w:bCs w:val="false"/>
          <w:i w:val="false"/>
          <w:iCs w:val="false"/>
          <w:sz w:val="24"/>
          <w:szCs w:val="24"/>
        </w:rPr>
        <w:t xml:space="preserve">Le capital social est fixé à la somme de </w:t>
      </w:r>
      <w:r>
        <w:rPr>
          <w:rFonts w:ascii="Times New Roman" w:cs="Times New Roman" w:eastAsia="Times New Roman" w:hAnsi="Times New Roman"/>
          <w:b/>
          <w:bCs/>
          <w:i w:val="false"/>
          <w:iCs w:val="false"/>
          <w:sz w:val="24"/>
          <w:szCs w:val="24"/>
        </w:rPr>
        <w:t xml:space="preserve">{capital_lettres_min} Franc CFA</w:t>
      </w:r>
      <w:r>
        <w:rPr>
          <w:rFonts w:ascii="Times New Roman" w:cs="Times New Roman" w:eastAsia="Times New Roman" w:hAnsi="Times New Roman"/>
          <w:b w:val="false"/>
          <w:bCs w:val="false"/>
          <w:i w:val="false"/>
          <w:iCs w:val="false"/>
          <w:sz w:val="24"/>
          <w:szCs w:val="24"/>
        </w:rPr>
        <w:t xml:space="preserve"> (F CFA {capital_formatte}) divisé en {nombre_parts} parts sociales de F CFA {valeur_part_formatte}</w:t>
      </w:r>
    </w:p>
    <w:p>
      <w:pPr>
        <w:spacing w:after="200"/>
      </w:pPr>
      <w:r>
        <w:rPr>
          <w:rFonts w:ascii="Times New Roman" w:cs="Times New Roman" w:eastAsia="Times New Roman" w:hAnsi="Times New Roman"/>
          <w:sz w:val="24"/>
          <w:szCs w:val="24"/>
        </w:rPr>
        <w:t xml:space="preserve"/>
      </w:r>
    </w:p>
    <w:p>
      <w:pPr>
        <w:spacing w:before="240" w:after="200"/>
        <w:jc w:val="left"/>
      </w:pPr>
      <w:r>
        <w:rPr>
          <w:rFonts w:ascii="Times New Roman" w:cs="Times New Roman" w:eastAsia="Times New Roman" w:hAnsi="Times New Roman"/>
          <w:b/>
          <w:bCs/>
          <w:i w:val="false"/>
          <w:iCs w:val="false"/>
          <w:sz w:val="24"/>
          <w:szCs w:val="24"/>
          <w:u w:val="single"/>
        </w:rPr>
        <w:t xml:space="preserve">II- CONSTATATION DE LA LIBERATION ET DU DEPOT DES FONDS PROVENANT DES PARTS SOCIALES</w:t>
      </w:r>
    </w:p>
    <w:p>
      <w:pPr>
        <w:spacing w:after="120"/>
        <w:jc w:val="both"/>
      </w:pPr>
      <w:r>
        <w:rPr>
          <w:rFonts w:ascii="Times New Roman" w:cs="Times New Roman" w:eastAsia="Times New Roman" w:hAnsi="Times New Roman"/>
          <w:b w:val="false"/>
          <w:bCs w:val="false"/>
          <w:i w:val="false"/>
          <w:iCs w:val="false"/>
          <w:sz w:val="24"/>
          <w:szCs w:val="24"/>
        </w:rPr>
        <w:t xml:space="preserve">Les soussignées déclarent, que les souscriptions et les versements des fonds provenant de la libération des parts sociales ont été effectués comme suit :</w:t>
      </w:r>
    </w:p>
    <w:p>
      <w:pPr>
        <w:spacing w:after="12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2%"/>
            <w:tcBorders>
              <w:top w:val="single" w:color="000000" w:sz="1"/>
              <w:left w:val="single" w:color="000000" w:sz="1"/>
              <w:bottom w:val="single" w:color="000000" w:sz="1"/>
              <w:right w:val="single" w:color="000000" w:sz="1"/>
            </w:tcBorders>
          </w:tcPr>
          <w:p>
            <w:pPr>
              <w:spacing w:after="60"/>
              <w:jc w:val="left"/>
            </w:pPr>
            <w:r>
              <w:rPr>
                <w:rFonts w:ascii="Times New Roman" w:cs="Times New Roman" w:eastAsia="Times New Roman" w:hAnsi="Times New Roman"/>
                <w:b/>
                <w:bCs/>
                <w:i w:val="false"/>
                <w:iCs w:val="false"/>
                <w:sz w:val="24"/>
                <w:szCs w:val="24"/>
                <w:u w:val="single"/>
              </w:rPr>
              <w:t xml:space="preserve">Identité des associés et leur domicile</w:t>
            </w:r>
          </w:p>
        </w:tc>
        <w:tc>
          <w:tcPr>
            <w:tcW w:type="pct" w:w="22%"/>
            <w:tcBorders>
              <w:top w:val="single" w:color="000000" w:sz="1"/>
              <w:left w:val="single" w:color="000000" w:sz="1"/>
              <w:bottom w:val="single" w:color="000000" w:sz="1"/>
              <w:right w:val="single" w:color="000000" w:sz="1"/>
            </w:tcBorders>
          </w:tcPr>
          <w:p>
            <w:pPr>
              <w:spacing w:after="60"/>
              <w:jc w:val="left"/>
            </w:pPr>
            <w:r>
              <w:rPr>
                <w:rFonts w:ascii="Times New Roman" w:cs="Times New Roman" w:eastAsia="Times New Roman" w:hAnsi="Times New Roman"/>
                <w:b/>
                <w:bCs/>
                <w:i w:val="false"/>
                <w:iCs w:val="false"/>
                <w:sz w:val="24"/>
                <w:szCs w:val="24"/>
                <w:u w:val="single"/>
              </w:rPr>
              <w:t xml:space="preserve">Nombre de parts Souscrites</w:t>
            </w:r>
          </w:p>
        </w:tc>
        <w:tc>
          <w:tcPr>
            <w:tcW w:type="pct" w:w="14%"/>
            <w:tcBorders>
              <w:top w:val="single" w:color="000000" w:sz="1"/>
              <w:left w:val="single" w:color="000000" w:sz="1"/>
              <w:bottom w:val="single" w:color="000000" w:sz="1"/>
              <w:right w:val="single" w:color="000000" w:sz="1"/>
            </w:tcBorders>
          </w:tcPr>
          <w:p>
            <w:pPr>
              <w:spacing w:after="60"/>
              <w:jc w:val="left"/>
            </w:pPr>
            <w:r>
              <w:rPr>
                <w:rFonts w:ascii="Times New Roman" w:cs="Times New Roman" w:eastAsia="Times New Roman" w:hAnsi="Times New Roman"/>
                <w:b/>
                <w:bCs/>
                <w:i w:val="false"/>
                <w:iCs w:val="false"/>
                <w:sz w:val="24"/>
                <w:szCs w:val="24"/>
                <w:u w:val="single"/>
              </w:rPr>
              <w:t xml:space="preserve">Montant nominal</w:t>
            </w:r>
          </w:p>
        </w:tc>
        <w:tc>
          <w:tcPr>
            <w:tcW w:type="pct" w:w="16%"/>
            <w:tcBorders>
              <w:top w:val="single" w:color="000000" w:sz="1"/>
              <w:left w:val="single" w:color="000000" w:sz="1"/>
              <w:bottom w:val="single" w:color="000000" w:sz="1"/>
              <w:right w:val="single" w:color="000000" w:sz="1"/>
            </w:tcBorders>
          </w:tcPr>
          <w:p>
            <w:pPr>
              <w:spacing w:after="60"/>
              <w:jc w:val="left"/>
            </w:pPr>
            <w:r>
              <w:rPr>
                <w:rFonts w:ascii="Times New Roman" w:cs="Times New Roman" w:eastAsia="Times New Roman" w:hAnsi="Times New Roman"/>
                <w:b/>
                <w:bCs/>
                <w:i w:val="false"/>
                <w:iCs w:val="false"/>
                <w:sz w:val="24"/>
                <w:szCs w:val="24"/>
                <w:u w:val="single"/>
              </w:rPr>
              <w:t xml:space="preserve">Montant total souscrit</w:t>
            </w:r>
            <w:r>
              <w:rPr>
                <w:rFonts w:ascii="Times New Roman" w:cs="Times New Roman" w:eastAsia="Times New Roman" w:hAnsi="Times New Roman"/>
                <w:b w:val="false"/>
                <w:bCs w:val="false"/>
                <w:i w:val="false"/>
                <w:iCs w:val="false"/>
                <w:sz w:val="24"/>
                <w:szCs w:val="24"/>
              </w:rPr>
              <w:t xml:space="preserve"> F CFA</w:t>
            </w:r>
          </w:p>
        </w:tc>
        <w:tc>
          <w:tcPr>
            <w:tcW w:type="pct" w:w="16%"/>
            <w:tcBorders>
              <w:top w:val="single" w:color="000000" w:sz="1"/>
              <w:left w:val="single" w:color="000000" w:sz="1"/>
              <w:bottom w:val="single" w:color="000000" w:sz="1"/>
              <w:right w:val="single" w:color="000000" w:sz="1"/>
            </w:tcBorders>
          </w:tcPr>
          <w:p>
            <w:pPr>
              <w:spacing w:after="60"/>
              <w:jc w:val="left"/>
            </w:pPr>
            <w:r>
              <w:rPr>
                <w:rFonts w:ascii="Times New Roman" w:cs="Times New Roman" w:eastAsia="Times New Roman" w:hAnsi="Times New Roman"/>
                <w:b/>
                <w:bCs/>
                <w:i w:val="false"/>
                <w:iCs w:val="false"/>
                <w:sz w:val="24"/>
                <w:szCs w:val="24"/>
                <w:u w:val="single"/>
              </w:rPr>
              <w:t xml:space="preserve">Versement effectué</w:t>
            </w:r>
            <w:r>
              <w:rPr>
                <w:rFonts w:ascii="Times New Roman" w:cs="Times New Roman" w:eastAsia="Times New Roman" w:hAnsi="Times New Roman"/>
                <w:b w:val="false"/>
                <w:bCs w:val="false"/>
                <w:i w:val="false"/>
                <w:iCs w:val="false"/>
                <w:sz w:val="24"/>
                <w:szCs w:val="24"/>
              </w:rPr>
              <w:t xml:space="preserve"> F CFA</w:t>
            </w:r>
          </w:p>
        </w:tc>
      </w:tr>
      <w:tr>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val="false"/>
                <w:bCs w:val="false"/>
                <w:i w:val="false"/>
                <w:iCs w:val="false"/>
                <w:sz w:val="24"/>
                <w:szCs w:val="24"/>
              </w:rPr>
              <w:t xml:space="preserve">{tableau_dsv_identites}</w:t>
            </w:r>
          </w:p>
        </w:tc>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val="false"/>
                <w:bCs w:val="false"/>
                <w:i w:val="false"/>
                <w:iCs w:val="false"/>
                <w:sz w:val="24"/>
                <w:szCs w:val="24"/>
              </w:rPr>
              <w:t xml:space="preserve">{tableau_dsv_parts}</w:t>
            </w:r>
          </w:p>
        </w:tc>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val="false"/>
                <w:bCs w:val="false"/>
                <w:i w:val="false"/>
                <w:iCs w:val="false"/>
                <w:sz w:val="24"/>
                <w:szCs w:val="24"/>
              </w:rPr>
              <w:t xml:space="preserve">{tableau_dsv_nominal}</w:t>
            </w:r>
          </w:p>
        </w:tc>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val="false"/>
                <w:bCs w:val="false"/>
                <w:i w:val="false"/>
                <w:iCs w:val="false"/>
                <w:sz w:val="24"/>
                <w:szCs w:val="24"/>
              </w:rPr>
              <w:t xml:space="preserve">{tableau_dsv_total_souscrit}</w:t>
            </w:r>
          </w:p>
        </w:tc>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val="false"/>
                <w:bCs w:val="false"/>
                <w:i w:val="false"/>
                <w:iCs w:val="false"/>
                <w:sz w:val="24"/>
                <w:szCs w:val="24"/>
              </w:rPr>
              <w:t xml:space="preserve">{tableau_dsv_versement}</w:t>
            </w:r>
          </w:p>
        </w:tc>
      </w:tr>
      <w:tr>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bCs/>
                <w:i w:val="false"/>
                <w:iCs w:val="false"/>
                <w:sz w:val="24"/>
                <w:szCs w:val="24"/>
              </w:rPr>
              <w:t xml:space="preserve">TOTAL</w:t>
            </w:r>
          </w:p>
        </w:tc>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bCs/>
                <w:i w:val="false"/>
                <w:iCs w:val="false"/>
                <w:sz w:val="24"/>
                <w:szCs w:val="24"/>
              </w:rPr>
              <w:t xml:space="preserve">{tableau_dsv_total_parts} parts</w:t>
            </w:r>
          </w:p>
        </w:tc>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bCs/>
                <w:i w:val="false"/>
                <w:iCs w:val="false"/>
                <w:sz w:val="24"/>
                <w:szCs w:val="24"/>
              </w:rPr>
              <w:t xml:space="preserve">{valeur_part_formatte} FCFA</w:t>
            </w:r>
          </w:p>
        </w:tc>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bCs/>
                <w:i w:val="false"/>
                <w:iCs w:val="false"/>
                <w:sz w:val="24"/>
                <w:szCs w:val="24"/>
              </w:rPr>
              <w:t xml:space="preserve">{capital_formatte} CFA</w:t>
            </w:r>
          </w:p>
        </w:tc>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bCs/>
                <w:i w:val="false"/>
                <w:iCs w:val="false"/>
                <w:sz w:val="24"/>
                <w:szCs w:val="24"/>
              </w:rPr>
              <w:t xml:space="preserve">{capital_formatte} CFA</w:t>
            </w:r>
          </w:p>
        </w:tc>
      </w:tr>
    </w:tbl>
    <w:p>
      <w:pPr>
        <w:spacing w:after="200"/>
      </w:pPr>
      <w:r>
        <w:rPr>
          <w:rFonts w:ascii="Times New Roman" w:cs="Times New Roman" w:eastAsia="Times New Roman" w:hAnsi="Times New Roman"/>
          <w:sz w:val="24"/>
          <w:szCs w:val="24"/>
        </w:rPr>
        <w:t xml:space="preserve"/>
      </w:r>
    </w:p>
    <w:p>
      <w:pPr>
        <w:spacing w:after="120"/>
        <w:jc w:val="both"/>
      </w:pPr>
      <w:r>
        <w:rPr>
          <w:rFonts w:ascii="Times New Roman" w:cs="Times New Roman" w:eastAsia="Times New Roman" w:hAnsi="Times New Roman"/>
          <w:b w:val="false"/>
          <w:bCs w:val="false"/>
          <w:i w:val="false"/>
          <w:iCs w:val="false"/>
          <w:sz w:val="24"/>
          <w:szCs w:val="24"/>
        </w:rPr>
        <w:t xml:space="preserve">La somme correspondante à l'ensemble des souscriptions et versements effectué à ce jour, de {capital_lettres_min} ({capital_formatte} FCFA) a été déposée pour le compte de la société et conformément à la loi, dans un compte ouvert à </w:t>
      </w:r>
      <w:r>
        <w:rPr>
          <w:rFonts w:ascii="Times New Roman" w:cs="Times New Roman" w:eastAsia="Times New Roman" w:hAnsi="Times New Roman"/>
          <w:b/>
          <w:bCs/>
          <w:i w:val="false"/>
          <w:iCs w:val="false"/>
          <w:sz w:val="24"/>
          <w:szCs w:val="24"/>
        </w:rPr>
        <w:t xml:space="preserve">{banque}</w:t>
      </w:r>
    </w:p>
    <w:p>
      <w:pPr>
        <w:spacing w:after="120"/>
      </w:pPr>
      <w:r>
        <w:rPr>
          <w:rFonts w:ascii="Times New Roman" w:cs="Times New Roman" w:eastAsia="Times New Roman" w:hAnsi="Times New Roman"/>
          <w:sz w:val="24"/>
          <w:szCs w:val="24"/>
        </w:rPr>
        <w:t xml:space="preserve"/>
      </w:r>
    </w:p>
    <w:p>
      <w:pPr>
        <w:spacing w:after="120"/>
        <w:jc w:val="both"/>
      </w:pPr>
      <w:r>
        <w:rPr>
          <w:rFonts w:ascii="Times New Roman" w:cs="Times New Roman" w:eastAsia="Times New Roman" w:hAnsi="Times New Roman"/>
          <w:b/>
          <w:bCs/>
          <w:i/>
          <w:iCs/>
          <w:sz w:val="24"/>
          <w:szCs w:val="24"/>
        </w:rPr>
        <w:t xml:space="preserve">En Foi de quoi, ils ont dressé la présente, pour servir et valoir ce que de droit</w:t>
      </w:r>
    </w:p>
    <w:p>
      <w:pPr>
        <w:spacing w:after="300"/>
      </w:pPr>
      <w:r>
        <w:rPr>
          <w:rFonts w:ascii="Times New Roman" w:cs="Times New Roman" w:eastAsia="Times New Roman" w:hAnsi="Times New Roman"/>
          <w:sz w:val="24"/>
          <w:szCs w:val="24"/>
        </w:rPr>
        <w:t xml:space="preserve"/>
      </w:r>
    </w:p>
    <w:p>
      <w:pPr>
        <w:spacing w:after="120"/>
        <w:jc w:val="right"/>
      </w:pPr>
      <w:r>
        <w:rPr>
          <w:rFonts w:ascii="Times New Roman" w:cs="Times New Roman" w:eastAsia="Times New Roman" w:hAnsi="Times New Roman"/>
          <w:b w:val="false"/>
          <w:bCs w:val="false"/>
          <w:i w:val="false"/>
          <w:iCs w:val="false"/>
          <w:sz w:val="24"/>
          <w:szCs w:val="24"/>
        </w:rPr>
        <w:t xml:space="preserve">Fait à {ville}, le {date_constitution}</w:t>
      </w:r>
    </w:p>
    <w:p>
      <w:pPr>
        <w:spacing w:after="180"/>
        <w:jc w:val="left"/>
      </w:pPr>
      <w:r>
        <w:rPr>
          <w:rFonts w:ascii="Times New Roman" w:cs="Times New Roman" w:eastAsia="Times New Roman" w:hAnsi="Times New Roman"/>
          <w:b w:val="false"/>
          <w:bCs w:val="false"/>
          <w:i w:val="false"/>
          <w:iCs w:val="false"/>
          <w:sz w:val="24"/>
          <w:szCs w:val="24"/>
        </w:rPr>
        <w:t xml:space="preserve">En deux (2) exemplaires originaux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tcBorders>
              <w:top w:val="single" w:color="000000" w:sz="1"/>
              <w:left w:val="single" w:color="000000" w:sz="1"/>
              <w:bottom w:val="single" w:color="000000" w:sz="1"/>
              <w:right w:val="single" w:color="000000" w:sz="1"/>
            </w:tcBorders>
          </w:tcPr>
          <w:p>
            <w:pPr>
              <w:spacing w:after="120"/>
              <w:jc w:val="center"/>
            </w:pPr>
            <w:r>
              <w:rPr>
                <w:rFonts w:ascii="Times New Roman" w:cs="Times New Roman" w:eastAsia="Times New Roman" w:hAnsi="Times New Roman"/>
                <w:b/>
                <w:bCs/>
                <w:i w:val="false"/>
                <w:iCs w:val="false"/>
                <w:sz w:val="24"/>
                <w:szCs w:val="24"/>
              </w:rPr>
              <w:t xml:space="preserve">NOMS DES ASSOCIES</w:t>
            </w:r>
          </w:p>
        </w:tc>
        <w:tc>
          <w:tcPr>
            <w:tcW w:type="pct" w:w="40%"/>
            <w:tcBorders>
              <w:top w:val="single" w:color="000000" w:sz="1"/>
              <w:left w:val="single" w:color="000000" w:sz="1"/>
              <w:bottom w:val="single" w:color="000000" w:sz="1"/>
              <w:right w:val="single" w:color="000000" w:sz="1"/>
            </w:tcBorders>
          </w:tcPr>
          <w:p>
            <w:pPr>
              <w:spacing w:after="120"/>
              <w:jc w:val="center"/>
            </w:pPr>
            <w:r>
              <w:rPr>
                <w:rFonts w:ascii="Times New Roman" w:cs="Times New Roman" w:eastAsia="Times New Roman" w:hAnsi="Times New Roman"/>
                <w:b/>
                <w:bCs/>
                <w:i w:val="false"/>
                <w:iCs w:val="false"/>
                <w:sz w:val="24"/>
                <w:szCs w:val="24"/>
              </w:rPr>
              <w:t xml:space="preserve">SIGNATURES</w:t>
            </w:r>
          </w:p>
        </w:tc>
      </w:tr>
      <w:tr>
        <w:trPr>
          <w:trHeight w:val="1200" w:hRule="atLeast"/>
        </w:trPr>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val="false"/>
                <w:bCs w:val="false"/>
                <w:i w:val="false"/>
                <w:iCs w:val="false"/>
                <w:sz w:val="24"/>
                <w:szCs w:val="24"/>
              </w:rPr>
              <w:t xml:space="preserve">{tableau_signatures_noms}</w:t>
            </w:r>
          </w:p>
        </w:tc>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val="false"/>
                <w:bCs w:val="false"/>
                <w:i w:val="false"/>
                <w:iCs w:val="false"/>
                <w:sz w:val="24"/>
                <w:szCs w:val="24"/>
              </w:rPr>
              <w:t xml:space="preserve"/>
            </w:r>
          </w:p>
        </w:tc>
      </w:tr>
    </w:tbl>
    <w:sectPr>
      <w:footerReference w:type="default" r:id="rId6"/>
      <w:pgSz w:w="11906" w:h="16838" w:orient="portrait"/>
      <w:pgMar w:top="1137" w:right="849" w:bottom="1137" w:left="849"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2026-02-19T22:41:42.983Z</dcterms:created>
  <dcterms:modified xsi:type="dcterms:W3CDTF">2026-02-19T22:41:42.984Z</dcterms:modified>
</cp:coreProperties>
</file>

<file path=docProps/custom.xml><?xml version="1.0" encoding="utf-8"?>
<Properties xmlns="http://schemas.openxmlformats.org/officeDocument/2006/custom-properties" xmlns:vt="http://schemas.openxmlformats.org/officeDocument/2006/docPropsVTypes"/>
</file>