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6633"/>
          <w:sz w:val="56"/>
          <w:szCs w:val="56"/>
        </w:rPr>
        <w:t xml:space="preserve">LIVBIKO.COM</w:t>
      </w:r>
    </w:p>
    <w:p>
      <w:pPr>
        <w:pBdr>
          <w:bottom w:val="single" w:color="00AA55" w:sz="8" w:space="1"/>
        </w:pBdr>
        <w:spacing w:after="400" w:before="0"/>
        <w:jc w:val="center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GA4 Measurement Framework &amp; dataLayer Implementation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3"/>
          <w:szCs w:val="23"/>
        </w:rPr>
        <w:t xml:space="preserve">GTM Container: GTM-KZJBXK4M</w:t>
      </w:r>
    </w:p>
    <w:p>
      <w:pPr>
        <w:jc w:val="center"/>
      </w:pPr>
      <w:r>
        <w:rPr>
          <w:rFonts w:ascii="Arial" w:cs="Arial" w:eastAsia="Arial" w:hAnsi="Arial"/>
          <w:color w:val="444444"/>
          <w:sz w:val="23"/>
          <w:szCs w:val="23"/>
        </w:rPr>
        <w:t xml:space="preserve">Site Type: B2B Lead Generation — MSP (No E-commerce)</w:t>
      </w:r>
    </w:p>
    <w:p>
      <w:pPr>
        <w:jc w:val="center"/>
      </w:pPr>
      <w:r>
        <w:rPr>
          <w:rFonts w:ascii="Arial" w:cs="Arial" w:eastAsia="Arial" w:hAnsi="Arial"/>
          <w:color w:val="444444"/>
          <w:sz w:val="23"/>
          <w:szCs w:val="23"/>
        </w:rPr>
        <w:t xml:space="preserve">Languages: English (EN) &amp; French (FR)</w:t>
      </w:r>
    </w:p>
    <w:p>
      <w:pPr>
        <w:spacing w:before="20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Version 1.0  |  April 2024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Document Contents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1.  Business Objectives &amp; KPIs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2.  Site Architecture &amp; Page Inventory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3.  GA4 Measurement Framework — Event Schema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4.  Conversion Goals &amp; Key Actions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5.  User Journey Funnels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6.  dataLayer Architecture &amp; Event Listeners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7.  GTM Configuration Guide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8.  GA4 Audiences &amp; Segments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9.  Reports &amp; Dashboard Recommendations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10. Implementation Checklist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Business Objectives &amp; KPIs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LivBiko.com is a B2B lead generation website for a London-based MSP. There is no e-commerce. The single commercial goal is to generate qualified inbound enquiries and convert them into booked free assessments via the contact form.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KPI Hierarchy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300"/>
        <w:gridCol w:w="360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GA4 Event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/ 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Primary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Free Assessment Submissions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generate_lead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Volume + MoM growth rate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Lead Confirmations (Thank-You page)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lead_confirmed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Should equal generate_lead — validates FormSubmit delivery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Secondary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 Start Rate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form_start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Target: start-to-submit &gt; 60%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Secondary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Page Visits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page_view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Track per service to identify demand signals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Secondary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Primary CTA Click Rate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cta_click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cta_type = primary / total sessions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Engagement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Scroll Depth 75%+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scroll_depth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&gt; 40% of service page sessions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Engagement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 on Page 2 min+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time_on_page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pages: &gt; 120s median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Language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 Site Lead Share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generate_lead (site_language=fr)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 leads / total leads vs FR traffic share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Glossary Tab Engagement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glossary_tab_click</w:t>
            </w:r>
          </w:p>
        </w:tc>
        <w:tc>
          <w:tcPr>
            <w:tcW w:type="dxa" w:w="3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Avg tabs/session on glossary page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Site Architecture &amp; Page Inventory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LivBiko.com has 32 real pages (excluding redirect stubs) across English and French. Each page is tagged with a page_group value for segmentation.</w:t>
      </w:r>
    </w:p>
    <w:p>
      <w:pPr>
        <w:spacing w:after="60" w:before="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7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 Page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page_group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Homepage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index.html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index-fr.html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Homepage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About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who-we-are.html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who-we-are-fr.html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Who We 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Services Overview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what-we-do.html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what-we-do-fr.html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What We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Services Glossary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services-glossary.html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services-glossary-fr.html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Services Glossary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Service: VDI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service-virtual-desktop.html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service-virtual-desktop-fr.html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Service: Virtual Desktop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Service: Microsoft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service-microsoft.html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service-microsoft-fr.html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Service: Microsoft Azure &amp; M365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Service: Oracle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service-oracle.html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service-oracle-fr.html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Service: Oracle OCI &amp;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Service: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service-managed-support.html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service-managed-support-fr.html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Service: Managed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Service: DR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service-disaster-recovery.html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service-disaster-recovery-fr.html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Service: Disaster Recovery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Service: 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service-cybersecurity.html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service-cybersecurity-fr.html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Service: Cybersecurity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Service: Pen 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service-pen-testing.html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service-pen-testing-fr.html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Service: Pen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Legal (×4 each)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legal-privacy.html etc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legal-privacy-fr.html etc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Legal: [Document Name]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thank-you.html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thank-you-fr.html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Thank You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GA4 Measurement Framework — Event Schema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20 custom events use GA4 recommended snake_case naming. No e-commerce events are implemented. Every event includes site_language for bilingual segmentation.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3.1  Page &amp; Session Events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200"/>
        <w:gridCol w:w="280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page_view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page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page_title, page_path, page_group, site_language, site_section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Baseline traffic; language &amp; section split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scroll_depth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25/50/75/90% scroll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scroll_percent, page_path, site_language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Content engagement depth by page type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time_on_page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30/60/120/300 seconds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seconds, page_path, page_group, site_language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Identify high-engagement pages and service interest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3.2  Navigation Events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nav_click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Nav link or lang-btn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nav_item, nav_destination, nav_type, target_language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Navigation paths; language switching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footer_click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Footer link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footer_link_text, footer_destination, footer_column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Bottom-funnel navigation; legal page 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language_switch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Non-active EN/FR btn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from_language, to_language, destination_page, source_page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Bilingual engagement; FR vs EN lead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service_nav_click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Breadcrumb back or sibling pill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nav_item_text, nav_item_type, destination, service_name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Cross-service browsing depth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3.3  CTA &amp; Link Events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27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cta_click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Any .btn click sitewide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cta_text, cta_type, cta_destination, cta_location, service_name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CTA effectiveness by position, type &amp;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service_card_click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card / Learn More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service_name, card_cta_text, destination, page_location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Homepage/overview service demand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outbound_click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mailto:, tel:, external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link_type, link_url, link_text, email_address OR phone_number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Direct contact attempts; partner link clicks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partner_badge_click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Partner logo badge 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partner_name, site_language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Partnership credibility engagement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service_detail_click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icon click (What We 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service_name, click_element, site_language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Visual engagement on overview pages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3.4  Lead Generation Events — PRIMARY CONVERSIONS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7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First field 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form_name, form_location, site_language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Top-of-funnel intent; measure drop-off before submission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form_field_complete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Field blur with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form_name, field_name, field_type, site_language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Identify friction fields where users stop completing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service_interest_selected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dropdown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selected_service, form_name, site_language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demand breakdown direct from form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generate_lead 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submit 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form_name, lead_type, service_interest, company_provided, message_provided, form_location, currency, value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CONVERSION — mark as GA4 conversion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lead_confirmed 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Thank-you page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conversion_type, service_interest, site_language, currency, value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SECONDARY CONVERSION — validates FormSubmit delivery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3.5  Content &amp; Glossary Engagement Events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7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glossary_group_click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Group button click on glossary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group_name, site_language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Most-researched service 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glossary_tab_click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Topic tab click on glossary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tab_topic, service_group, site_language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Most-researched technologies and topics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Conversion Goals &amp; Key Actions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 GA4, specific events are marked as Conversions in GA4 Admin &gt; Events. The table below defines which to mark and configuration notes.</w:t>
      </w:r>
    </w:p>
    <w:p>
      <w:pPr>
        <w:spacing w:after="60" w:before="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44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to Mark as Conversion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#1 Primary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generate_lead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 Gen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Mark as Conversion in GA4 Admin &gt; Events. Primary KPI. Set value=0 unless you assign a monetary lead value (e.g. £250 per qualified lead based on close rate).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 Secondary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lead_confirmed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Lead Gen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Mark as Conversion. Fires on thank-you page load. Should equal generate_lead count. Discrepancy = FormSubmit delivery problem.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#3 Micro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outbound_click (link_type=phone)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Contact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a separate GTM trigger: event=outbound_click AND link_type=phone. Mark that event as conversion. Tracks direct call attempts.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 Micro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outbound_click (link_type=email)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Contact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Same approach as phone. mailto: clicks tracked as a secondary lead path. Monitor vs form submissions.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#5 Optional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form_start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Intent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Optional micro-conversion for audience building only. Do NOT mark as primary conversion — it will inflate your conversion rate.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Setting Up in GA4 Admin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GA4 Admin &gt; Events &gt; find generate_lead &gt; toggle "Mark as conversion" 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Repeat for lead_confirmed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 GTM, create separate tags with conditions for phone/email outbound_click, then mark those in GA4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Set data retention to 14 months: Admin &gt; Data Settings &gt; Data Retention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Enable Google Signals: Admin &gt; Reporting Identity &gt; Include Google Signals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internal traffic filter: Admin &gt; Data Streams &gt; More tagging settings &gt; Define internal traffic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User Journey Funnels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Configure these in GA4 &gt; Explore &gt; Funnel Exploration. Use open funnels to allow non-sequential paths.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Funnel 1: Lead Generation Funnel (Primary — configure this first)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00"/>
        <w:gridCol w:w="3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GA4 Condition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Drop-off / Benchmark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Session Start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Event: session_start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100% baseline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Visited Contact Section or Page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Event: cta_click where cta_destination contains #contact OR page contains thank-you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 20–35% of sessions reach contact intent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Started 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Event: form_start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Expected 60–70% of step 2. Below 50% = journey friction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Submitted 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Event: generate_lead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Expected 50–65% of step 3. Below 40% = form friction or UX issue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 Confirmed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Event: lead_confirmed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Should match step 4. Gap &gt; 5% = FormSubmit delivery issue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Funnel 2: Service Research to Lead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00"/>
        <w:gridCol w:w="3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GA4 Condition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Homepage Visit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page_view where page_group = Homepage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Entry point for most organic traffic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Services Content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page_view where page_group = What We Do OR Services Glossary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Research intent engaged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Page Visit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page_view where site_section = Service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Specific service interest identified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CTA Click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Event: cta_click where cta_type = primary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Commercial intent confirmed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 Submitted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Event: generate_lead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Converted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dataLayer Architecture &amp; Event Listeners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dataLayer is implemented as a single self-contained JavaScript file (livbiko-datalayer.js) with 633 lines of vanilla JS. It contains 20 event listeners covering every trackable interaction on the site.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6.1  Deployment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File: livbiko-datalayer.js — inject on every page immediately after the GTM &lt;noscript&gt; body tag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Zero dependencies — pure vanilla JavaScript, no jQuery or third-party libraries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event listeners use event delegation on document — automatically covers dynamically added elements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pushes wrapped in dlPush() helper with try/catch — tracking errors never break site functionality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6.2  Event Listeners — Full Inventory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35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Listener / Mechanism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GA4 Event Fired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Technical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IIFE on page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page_view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Inline exec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Fires synchronously; classifies page_group from pathname; reads lang attribute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click — .btn (delegation)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cta_click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closest() traversal handles child element clicks. Reads class for primary/secondary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document click — nav a, .lang-btn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nav_click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Parses onclick attribute to extract FR page href from lang buttons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click — footer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footer_click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Reads h4 of parent .footer-links for column attribution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 focusin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form_start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One-time flag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formStarted boolean prevents duplicate fires on same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focusout event (per field)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form_field_complete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Blur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Only fires if field.value.trim() is non-empty; captures field name and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select change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service_interest_selected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Change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Also writes to sessionStorage for cross-page recovery on thank-you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submit 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generate_lead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Submit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Does NOT preventDefault — form still POSTs to FormSubmit. Collects all field values at submit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window scroll (passive)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scroll_depth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Passive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25/50/75/90% milestones. fired{} object prevents re-firing. passive:true for scroll performance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setTimeout ×4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time_on_page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Timer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30/60/120/300s. Fires even if tab is not in focus — pair with session_engaged for quality 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IIFE — pathname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lead_confirmed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Conditional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Only runs on thank-you pages. Reads sessionStorage for service_interest from form submission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click — .partner-badge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partner_badge_click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Homepage partner logos. Simple innerText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document click — .sibling-link, .back-link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service_nav_click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Detects back-to-services vs sibling service by class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click — .group-btn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glossary_group_click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category buttons on glossary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document click — .tab-btn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glossary_tab_click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Individual topic tabs. Reads .tab-group-title of parent section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click — a[href] (mailto/tel/external)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outbound_click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listener classifies by href prefix. External = href starts with http AND not same origin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document click — .lang-btn (non-active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language_switch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Active button click ignored via classList check. Supplementary to nav_click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document click — .service-card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service_card_click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 deleg.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Finds closest .service-card; reads h3 for service_name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select change (sessionStorage write)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(sessionStorage)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Storage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Companion to service_interest_selected. Stores value for thank-you page lead_confirmed event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GTM Configuration Guide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7.1  Data Layer Variables (create in GTM &gt; Variables &gt; User Defined)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500"/>
        <w:gridCol w:w="28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dataLayer Key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trigger conditions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DL - page_group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page_group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segmentation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site_language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site_language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GA4 event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DL - cta_text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cta_text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cta_click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cta_type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cta_type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cta_click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DL - service_name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service_name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service interaction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service_interest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service_interest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generate_lead, lead_confirmed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DL - lead_type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lead_type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generate_lead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scroll_percent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scroll_percent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scroll_depth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DL - link_type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link_type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outbound_click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tab_topic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tab_topic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glossary_tab_click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DL - from_language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from_language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language_switch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to_language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Data Layer 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to_language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language_switch tag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7.2  Triggers to Create in GTM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800"/>
        <w:gridCol w:w="2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generate_lead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Custom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 name equals generate_lead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GA4 generate_lead conversion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DL - lead_confirmed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Custom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 name equals lead_confirmed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GA4 lead_confirmed conversion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all_custom_events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Custom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Event name matches RegEx (see note below)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Single GA4 event tag for all non-conversion events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006633"/>
          <w:sz w:val="21"/>
          <w:szCs w:val="21"/>
        </w:rPr>
        <w:t xml:space="preserve">RegEx for DL - all_custom_events: ^(page_view|cta_click|nav_click|footer_click|language_switch|service_nav_click|form_start|form_field_complete|service_interest_selected|scroll_depth|time_on_page|service_card_click|glossary_group_click|glossary_tab_click|outbound_click|partner_badge_click|service_detail_click)$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7.3  GA4 Event Tags to Create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GA4 - generate_lead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generate_lead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 name: generate_lead. Event parameters: send all DL variables. Mark as conversion in GA4 Admin after first data received.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GA4 - lead_confirmed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DL - lead_confirmed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 name: lead_confirmed. Parameters: service_interest, site_language. Mark as conversion.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GA4 - All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DL - all_custom_events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 name: {{DL - event}}. Send all DL variables as event parameters. This single tag handles all non-conversion events via the RegEx trigger.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7.4  GA4 Custom Dimensions (Admin &gt; Custom Definitions &gt; Create)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35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 Name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Page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page_group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Content section classification (Homepage, Service:X, Legal:X etc)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Site 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site_language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 or fr — essential for bilingual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service_name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Service associated with the interaction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Interest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service_interest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selected in contact form dropdown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CTA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cta_type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primary or secondary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CTA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cta_location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section where CTA was clicked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lead_type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 classification (free_assessment_request)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Scroll Percent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scroll_percent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25, 50, 75 or 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Tab 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tab_topic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Glossary technology/topic tab clicked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From 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6633"/>
                <w:sz w:val="19"/>
                <w:szCs w:val="19"/>
              </w:rPr>
              <w:t xml:space="preserve">from_language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Source language on language_switch event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GA4 Audiences &amp; Segments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in GA4 Admin &gt; Audiences. Use for Google Ads remarketing, Looker Studio segmentation, and conversion suppression.</w:t>
      </w:r>
    </w:p>
    <w:p>
      <w:pPr>
        <w:spacing w:after="60" w:before="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1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Leads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generate_lead event fired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Suppress from prospecting; seed lookalike audiences in Google 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Confirmed Leads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lead_confirmed event fired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Highest-quality signal — suppression + CRM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High-Intent Visitors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form_start fired OR cta_click where cta_destination contains #contact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Mid-funnel retargeting — intent shown but not converted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Researchers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site_section = Service AND session_count &gt;= 2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Research-stage retargeting — browsed services on 2+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Glossary Power 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glossary_tab_click fired &gt;= 3 times in session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Deep research = high intent — premium retargeting audience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French Language 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site_language = fr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FR-specific ad campaigns; compare FR lead rate vs FR traffic 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Engaged Visitors (2 min+)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time_on_page where seconds = 120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Quality traffic signal — exclude from broad top-of-funnel campaigns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Direct Contact Attempts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outbound_click where link_type = phone OR email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Already tried to contact — high priority; trigger email follow-up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Cybersecurity Interest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page_group = Service: Cybersecurity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Vertical-specific ad targeting for cybersecurity audiences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Microsoft Interest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page_group = Service: Microsoft Azure &amp; M365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Vertical-specific targeting for Microsoft/Azure audiences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Oracle Interest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page_group = Service: Oracle OCI &amp; AI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Oracle-specific targeting — smaller, more specialist audience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Reports &amp; Dashboard Recommendations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9.1  Standard GA4 Reports to Monitor Weekly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Life cycle &gt; Acquisition &gt; Traffic acquisition — add site_language secondary dimension to compare EN/FR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Life cycle &gt; Engagement &gt; Pages and screens — add page_group secondary dimension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Life cycle &gt; Monetization &gt; Conversions — your primary KPI 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User &gt; Geo &gt; Location — validate UK audience targeting and identify unexpected geographies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Tech &gt; Tech Overview — device type split for mobile optimisation decisions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9.2  Explorations to Build in GA4 &gt; Explore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9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Exploration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Metrics /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Lead Gen Funnel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Funnel Exploration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Steps: session_start &gt; form_start &gt; generate_lead &gt; lead_confirmed. Open funnel. Breakdown by site_language.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Research Funnel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Funnel Exploration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Steps: Homepage &gt; What We Do / Glossary &gt; Service: X page &gt; cta_click &gt; generate_lead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CTA Performance by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Free Form (Pivot)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Rows: service_name. Columns: cta_type. Values: event_count for cta_click. Sort desc.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Glossary Topic Demand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Free Form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Rows: tab_topic. Values: event_count for glossary_tab_click. Sorted desc. Reveals highest-demand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Language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Segment Overlap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Segment 1: site_language=en. Segment 2: site_language=fr. Compare: sessions, conversions, pages/session, scroll depth.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Service Interest from 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Free Form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Rows: service_interest. Values: generate_lead event_count. Reveals pipeline by service for sales team.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Form Field Friction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Free Form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Rows: field_name. Values: form_field_complete count. Compare vs form_start count. Fields with low completion = friction.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9.3  Recommended Looker Studio Dashboard Structure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Page 1: Executive Summary — leads this week/month/quarter, MoM trend, top service interest, top acquisition source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Page 2: Traffic &amp; Language — EN vs FR sessions, sources by language, geographic heatmap, device split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Page 3: Content Engagement — top pages, scroll depth by page group, time on page, most-used glossary topics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Page 4: Lead Pipeline — form funnel visualisation, service interest breakdown from form data, CTA click-through rate by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Page 5: Service Performance — service page visits vs leads, sibling nav flows, glossary group demand ranking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Implementation Checklist</w:t>
      </w:r>
    </w:p>
    <w:p>
      <w:pPr>
        <w:pBdr>
          <w:bottom w:val="single" w:color="00AA55" w:sz="6" w:space="1"/>
        </w:pBdr>
        <w:spacing w:after="180" w:before="1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this checklist to validate the full measurement setup once the site is live. Test in GTM Preview mode before publishing.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A. Site Deployment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GTM head snippet present on all 32 real pages (excluding redirect stubs)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GTM body noscript present on all 32 pages immediately after &lt;body&gt;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livbiko-datalayer.js injected immediately after GTM noscript on all 32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FormSubmit activated: submit contact form once, click activation email sent to info@livbiko.com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thank-you page _next values updated to live HTTPS URLs (not relative paths)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32 pages load without JavaScript console errors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B. GTM Container Setup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GA4 Configuration Tag created (Measurement ID from GA4 Admin &gt; Data Streams)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14 Data Layer Variables created (Section 7.1)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3 Triggers created including RegEx trigger (Section 7.2)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3 GA4 Event Tags created and tested in Preview mode (Section 7.3)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GTM container published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C. GA4 Property Setup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generate_lead marked as conversion event in GA4 Admin &gt; Events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lead_confirmed marked as conversion event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11 Custom Dimensions registered (Section 7.4)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Data retention set to 14 months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Internal traffic filter configured (your IP address)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Google Signals enabled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Unwanted referrals excluded (formsubmit.co added to exclusion list)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6633"/>
          <w:sz w:val="28"/>
          <w:szCs w:val="28"/>
        </w:rPr>
        <w:t xml:space="preserve">D. QA Validation — Test Each Item in GTM Preview + GA4 DebugView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page_view fires on every page with correct page_group and site_language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nav_click fires on all 5 main nav items with correct nav_item value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language_switch fires when clicking FR (from EN page) and EN (from FR page)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cta_click fires on "Book Free Assessment" with cta_type=primary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cta_click fires on secondary CTAs with cta_type=secondary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form_start fires once only on first field interaction (not again on second field focus)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form_field_complete fires on each field blur when field has a value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service_interest_selected fires when dropdown selection is made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generate_lead fires on form submit before page redirects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lead_confirmed fires on thank-you page load with correct service_interest from sessionStorage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outbound_click fires with link_type=phone when clicking +442035189077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outbound_click fires with link_type=email when clicking info@livbiko.com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scroll_depth fires at 25%, 50%, 75%, 90% on a long page (does NOT re-fire on scroll up/down)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time_on_page fires at 30s, 60s, 120s when staying on a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service_card_click fires when clicking a service card or its Learn More link on homepage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service_nav_click fires when clicking breadcrumb back link and sibling service tabs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glossary_group_click fires when clicking a service group button on the glossary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glossary_tab_click fires when clicking an individual topic tab on the glossary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footer_click fires on footer links with correct footer_column attribution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Verify real data appears in GA4 Realtime report after publishing GTM container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Verify generate_lead appears in GA4 Conversions report after first test submission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formsubmit.co to Unwanted Referrals list in GA4 Admin &gt; Data Streams to prevent session breaks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0AA55" w:sz="6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LivBiko GA4 Measurement Framework v1.0  |  Confidential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info@livbiko.com  |  +442035189077  |  6 Corral Heights, Chichester Wharf, London, DA8 1SF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A55" w:sz="4"/>
      </w:pBdr>
      <w:tabs>
        <w:tab w:val="right" w:pos="8906"/>
      </w:tabs>
      <w:spacing w:before="100"/>
    </w:pPr>
    <w:r>
      <w:rPr>
        <w:rFonts w:ascii="Arial" w:cs="Arial" w:eastAsia="Arial" w:hAnsi="Arial"/>
        <w:color w:val="444444"/>
        <w:sz w:val="17"/>
        <w:szCs w:val="17"/>
      </w:rPr>
      <w:t xml:space="preserve">© 2024 LivBiko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A55" w:sz="4"/>
      </w:pBdr>
      <w:spacing w:after="100"/>
    </w:pPr>
    <w:r>
      <w:rPr>
        <w:rFonts w:ascii="Arial" w:cs="Arial" w:eastAsia="Arial" w:hAnsi="Arial"/>
        <w:color w:val="444444"/>
        <w:sz w:val="17"/>
        <w:szCs w:val="17"/>
      </w:rPr>
      <w:t xml:space="preserve">LivBiko.com  |  GA4 Measurement Framework  |  GTM-KZJBXK4M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066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2026-04-29T17:27:09.352Z</dcterms:created>
  <dcterms:modified xsi:type="dcterms:W3CDTF">2026-04-29T17:27:09.353Z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