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334"/>
        <w:rPr>
          <w:rFonts w:ascii="Times New Roman"/>
          <w:sz w:val="20"/>
        </w:rPr>
      </w:pPr>
      <w:r>
        <w:rPr>
          <w:rFonts w:ascii="Times New Roman"/>
          <w:sz w:val="20"/>
        </w:rPr>
        <w:drawing>
          <wp:inline distT="0" distB="0" distL="0" distR="0">
            <wp:extent cx="916914" cy="103050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16914" cy="1030509"/>
                    </a:xfrm>
                    <a:prstGeom prst="rect">
                      <a:avLst/>
                    </a:prstGeom>
                  </pic:spPr>
                </pic:pic>
              </a:graphicData>
            </a:graphic>
          </wp:inline>
        </w:drawing>
      </w:r>
      <w:r>
        <w:rPr>
          <w:rFonts w:ascii="Times New Roman"/>
          <w:sz w:val="20"/>
        </w:rPr>
      </w:r>
    </w:p>
    <w:p>
      <w:pPr>
        <w:pStyle w:val="BodyText"/>
        <w:spacing w:before="272"/>
        <w:rPr>
          <w:rFonts w:ascii="Times New Roman"/>
          <w:sz w:val="32"/>
        </w:rPr>
      </w:pPr>
    </w:p>
    <w:p>
      <w:pPr>
        <w:pStyle w:val="Title"/>
        <w:ind w:right="2112"/>
      </w:pPr>
      <w:r>
        <w:rPr/>
        <w:t>Référentiel</w:t>
      </w:r>
      <w:r>
        <w:rPr>
          <w:spacing w:val="-9"/>
        </w:rPr>
        <w:t> </w:t>
      </w:r>
      <w:r>
        <w:rPr/>
        <w:t>pour</w:t>
      </w:r>
      <w:r>
        <w:rPr>
          <w:spacing w:val="-11"/>
        </w:rPr>
        <w:t> </w:t>
      </w:r>
      <w:r>
        <w:rPr/>
        <w:t>l’examen</w:t>
      </w:r>
      <w:r>
        <w:rPr>
          <w:spacing w:val="-11"/>
        </w:rPr>
        <w:t> </w:t>
      </w:r>
      <w:r>
        <w:rPr/>
        <w:t>médical</w:t>
      </w:r>
      <w:r>
        <w:rPr>
          <w:spacing w:val="-11"/>
        </w:rPr>
        <w:t> </w:t>
      </w:r>
      <w:r>
        <w:rPr/>
        <w:t>préalable à l’emploi d’un enfant de moins de 16 ans</w:t>
      </w:r>
    </w:p>
    <w:p>
      <w:pPr>
        <w:pStyle w:val="Title"/>
        <w:spacing w:before="1"/>
      </w:pPr>
      <w:r>
        <w:rPr/>
        <w:t>dans</w:t>
      </w:r>
      <w:r>
        <w:rPr>
          <w:spacing w:val="40"/>
        </w:rPr>
        <w:t> </w:t>
      </w:r>
      <w:r>
        <w:rPr/>
        <w:t>le</w:t>
      </w:r>
      <w:r>
        <w:rPr>
          <w:spacing w:val="40"/>
        </w:rPr>
        <w:t> </w:t>
      </w:r>
      <w:r>
        <w:rPr/>
        <w:t>spectacle,</w:t>
      </w:r>
      <w:r>
        <w:rPr>
          <w:spacing w:val="40"/>
        </w:rPr>
        <w:t> </w:t>
      </w:r>
      <w:r>
        <w:rPr/>
        <w:t>les</w:t>
      </w:r>
      <w:r>
        <w:rPr>
          <w:spacing w:val="40"/>
        </w:rPr>
        <w:t> </w:t>
      </w:r>
      <w:r>
        <w:rPr/>
        <w:t>professions</w:t>
      </w:r>
      <w:r>
        <w:rPr>
          <w:spacing w:val="40"/>
        </w:rPr>
        <w:t> </w:t>
      </w:r>
      <w:r>
        <w:rPr/>
        <w:t>ambulantes,</w:t>
      </w:r>
      <w:r>
        <w:rPr>
          <w:spacing w:val="40"/>
        </w:rPr>
        <w:t> </w:t>
      </w:r>
      <w:r>
        <w:rPr/>
        <w:t>la</w:t>
      </w:r>
      <w:r>
        <w:rPr>
          <w:spacing w:val="80"/>
          <w:w w:val="150"/>
        </w:rPr>
        <w:t> </w:t>
      </w:r>
      <w:r>
        <w:rPr/>
        <w:t>publicité et la mode</w:t>
      </w: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spacing w:before="277"/>
        <w:rPr>
          <w:rFonts w:ascii="Arial"/>
          <w:b/>
          <w:sz w:val="32"/>
        </w:rPr>
      </w:pPr>
    </w:p>
    <w:p>
      <w:pPr>
        <w:pStyle w:val="Heading1"/>
        <w:spacing w:before="0"/>
      </w:pPr>
      <w:r>
        <w:rPr>
          <w:spacing w:val="-2"/>
        </w:rPr>
        <w:t>Rationnel</w:t>
      </w:r>
    </w:p>
    <w:p>
      <w:pPr>
        <w:pStyle w:val="BodyText"/>
        <w:rPr>
          <w:rFonts w:ascii="Arial"/>
          <w:b/>
          <w:sz w:val="24"/>
        </w:rPr>
      </w:pPr>
    </w:p>
    <w:p>
      <w:pPr>
        <w:spacing w:line="240" w:lineRule="auto" w:before="0"/>
        <w:ind w:left="282" w:right="89" w:firstLine="0"/>
        <w:jc w:val="both"/>
        <w:rPr>
          <w:rFonts w:ascii="Arial" w:hAnsi="Arial"/>
          <w:b/>
          <w:sz w:val="22"/>
        </w:rPr>
      </w:pPr>
      <w:r>
        <w:rPr>
          <w:rFonts w:ascii="Arial" w:hAnsi="Arial"/>
          <w:b/>
          <w:sz w:val="24"/>
        </w:rPr>
        <w:t>I </w:t>
      </w:r>
      <w:r>
        <w:rPr>
          <w:sz w:val="24"/>
        </w:rPr>
        <w:t>-</w:t>
      </w:r>
      <w:r>
        <w:rPr>
          <w:spacing w:val="-2"/>
          <w:sz w:val="24"/>
        </w:rPr>
        <w:t> </w:t>
      </w:r>
      <w:r>
        <w:rPr>
          <w:sz w:val="22"/>
        </w:rPr>
        <w:t>En</w:t>
      </w:r>
      <w:r>
        <w:rPr>
          <w:spacing w:val="-1"/>
          <w:sz w:val="22"/>
        </w:rPr>
        <w:t> </w:t>
      </w:r>
      <w:r>
        <w:rPr>
          <w:sz w:val="22"/>
        </w:rPr>
        <w:t>délivrant un</w:t>
      </w:r>
      <w:r>
        <w:rPr>
          <w:spacing w:val="-1"/>
          <w:sz w:val="22"/>
        </w:rPr>
        <w:t> </w:t>
      </w:r>
      <w:r>
        <w:rPr>
          <w:sz w:val="22"/>
        </w:rPr>
        <w:t>avis favorable</w:t>
      </w:r>
      <w:r>
        <w:rPr>
          <w:spacing w:val="-1"/>
          <w:sz w:val="22"/>
        </w:rPr>
        <w:t> </w:t>
      </w:r>
      <w:r>
        <w:rPr>
          <w:sz w:val="22"/>
        </w:rPr>
        <w:t>à</w:t>
      </w:r>
      <w:r>
        <w:rPr>
          <w:spacing w:val="-1"/>
          <w:sz w:val="22"/>
        </w:rPr>
        <w:t> </w:t>
      </w:r>
      <w:r>
        <w:rPr>
          <w:sz w:val="22"/>
        </w:rPr>
        <w:t>l’emploi</w:t>
      </w:r>
      <w:r>
        <w:rPr>
          <w:spacing w:val="-1"/>
          <w:sz w:val="22"/>
        </w:rPr>
        <w:t> </w:t>
      </w:r>
      <w:r>
        <w:rPr>
          <w:sz w:val="22"/>
        </w:rPr>
        <w:t>d’un</w:t>
      </w:r>
      <w:r>
        <w:rPr>
          <w:spacing w:val="-1"/>
          <w:sz w:val="22"/>
        </w:rPr>
        <w:t> </w:t>
      </w:r>
      <w:r>
        <w:rPr>
          <w:sz w:val="22"/>
        </w:rPr>
        <w:t>mineur de</w:t>
      </w:r>
      <w:r>
        <w:rPr>
          <w:spacing w:val="-1"/>
          <w:sz w:val="22"/>
        </w:rPr>
        <w:t> </w:t>
      </w:r>
      <w:r>
        <w:rPr>
          <w:sz w:val="22"/>
        </w:rPr>
        <w:t>moins de</w:t>
      </w:r>
      <w:r>
        <w:rPr>
          <w:spacing w:val="-1"/>
          <w:sz w:val="22"/>
        </w:rPr>
        <w:t> </w:t>
      </w:r>
      <w:r>
        <w:rPr>
          <w:sz w:val="22"/>
        </w:rPr>
        <w:t>16</w:t>
      </w:r>
      <w:r>
        <w:rPr>
          <w:spacing w:val="-1"/>
          <w:sz w:val="22"/>
        </w:rPr>
        <w:t> </w:t>
      </w:r>
      <w:r>
        <w:rPr>
          <w:sz w:val="22"/>
        </w:rPr>
        <w:t>ans dans le</w:t>
      </w:r>
      <w:r>
        <w:rPr>
          <w:spacing w:val="-1"/>
          <w:sz w:val="22"/>
        </w:rPr>
        <w:t> </w:t>
      </w:r>
      <w:r>
        <w:rPr>
          <w:sz w:val="22"/>
        </w:rPr>
        <w:t>spectacle, les professions ambulantes, la publicité ou la mode, le médecin s’inscrit dans le dispositif d’autorisation préalable exceptionnelle préfectorale. Cette mission </w:t>
      </w:r>
      <w:r>
        <w:rPr>
          <w:rFonts w:ascii="Arial" w:hAnsi="Arial"/>
          <w:b/>
          <w:sz w:val="22"/>
        </w:rPr>
        <w:t>implique la connaissance</w:t>
      </w:r>
      <w:r>
        <w:rPr>
          <w:rFonts w:ascii="Arial" w:hAnsi="Arial"/>
          <w:b/>
          <w:spacing w:val="40"/>
          <w:sz w:val="22"/>
        </w:rPr>
        <w:t> </w:t>
      </w:r>
      <w:r>
        <w:rPr>
          <w:rFonts w:ascii="Arial" w:hAnsi="Arial"/>
          <w:b/>
          <w:sz w:val="22"/>
        </w:rPr>
        <w:t>par le médecin des dispositions législatives concernées.</w:t>
      </w:r>
    </w:p>
    <w:p>
      <w:pPr>
        <w:spacing w:before="251"/>
        <w:ind w:left="282" w:right="88" w:firstLine="0"/>
        <w:jc w:val="both"/>
        <w:rPr>
          <w:rFonts w:ascii="Arial" w:hAnsi="Arial"/>
          <w:b/>
          <w:sz w:val="22"/>
        </w:rPr>
      </w:pPr>
      <w:r>
        <w:rPr>
          <w:rFonts w:ascii="Arial" w:hAnsi="Arial"/>
          <w:b/>
          <w:sz w:val="22"/>
        </w:rPr>
        <w:t>II </w:t>
      </w:r>
      <w:r>
        <w:rPr>
          <w:sz w:val="22"/>
        </w:rPr>
        <w:t>–</w:t>
      </w:r>
      <w:r>
        <w:rPr>
          <w:spacing w:val="-1"/>
          <w:sz w:val="22"/>
        </w:rPr>
        <w:t> </w:t>
      </w:r>
      <w:r>
        <w:rPr>
          <w:sz w:val="22"/>
        </w:rPr>
        <w:t>Un</w:t>
      </w:r>
      <w:r>
        <w:rPr>
          <w:spacing w:val="-1"/>
          <w:sz w:val="22"/>
        </w:rPr>
        <w:t> </w:t>
      </w:r>
      <w:r>
        <w:rPr>
          <w:sz w:val="22"/>
        </w:rPr>
        <w:t>avis médical</w:t>
      </w:r>
      <w:r>
        <w:rPr>
          <w:spacing w:val="-1"/>
          <w:sz w:val="22"/>
        </w:rPr>
        <w:t> </w:t>
      </w:r>
      <w:r>
        <w:rPr>
          <w:sz w:val="22"/>
        </w:rPr>
        <w:t>favorable</w:t>
      </w:r>
      <w:r>
        <w:rPr>
          <w:spacing w:val="-1"/>
          <w:sz w:val="22"/>
        </w:rPr>
        <w:t> </w:t>
      </w:r>
      <w:r>
        <w:rPr>
          <w:sz w:val="22"/>
        </w:rPr>
        <w:t>à</w:t>
      </w:r>
      <w:r>
        <w:rPr>
          <w:spacing w:val="-1"/>
          <w:sz w:val="22"/>
        </w:rPr>
        <w:t> </w:t>
      </w:r>
      <w:r>
        <w:rPr>
          <w:sz w:val="22"/>
        </w:rPr>
        <w:t>l’emploi</w:t>
      </w:r>
      <w:r>
        <w:rPr>
          <w:spacing w:val="-1"/>
          <w:sz w:val="22"/>
        </w:rPr>
        <w:t> </w:t>
      </w:r>
      <w:r>
        <w:rPr>
          <w:sz w:val="22"/>
        </w:rPr>
        <w:t>d’un</w:t>
      </w:r>
      <w:r>
        <w:rPr>
          <w:spacing w:val="-1"/>
          <w:sz w:val="22"/>
        </w:rPr>
        <w:t> </w:t>
      </w:r>
      <w:r>
        <w:rPr>
          <w:sz w:val="22"/>
        </w:rPr>
        <w:t>enfant de</w:t>
      </w:r>
      <w:r>
        <w:rPr>
          <w:spacing w:val="-1"/>
          <w:sz w:val="22"/>
        </w:rPr>
        <w:t> </w:t>
      </w:r>
      <w:r>
        <w:rPr>
          <w:sz w:val="22"/>
        </w:rPr>
        <w:t>moins de</w:t>
      </w:r>
      <w:r>
        <w:rPr>
          <w:spacing w:val="-1"/>
          <w:sz w:val="22"/>
        </w:rPr>
        <w:t> </w:t>
      </w:r>
      <w:r>
        <w:rPr>
          <w:sz w:val="22"/>
        </w:rPr>
        <w:t>16</w:t>
      </w:r>
      <w:r>
        <w:rPr>
          <w:spacing w:val="-1"/>
          <w:sz w:val="22"/>
        </w:rPr>
        <w:t> </w:t>
      </w:r>
      <w:r>
        <w:rPr>
          <w:sz w:val="22"/>
        </w:rPr>
        <w:t>ans dans un</w:t>
      </w:r>
      <w:r>
        <w:rPr>
          <w:spacing w:val="-1"/>
          <w:sz w:val="22"/>
        </w:rPr>
        <w:t> </w:t>
      </w:r>
      <w:r>
        <w:rPr>
          <w:sz w:val="22"/>
        </w:rPr>
        <w:t>spectacle</w:t>
      </w:r>
      <w:r>
        <w:rPr>
          <w:spacing w:val="-1"/>
          <w:sz w:val="22"/>
        </w:rPr>
        <w:t> </w:t>
      </w:r>
      <w:r>
        <w:rPr>
          <w:sz w:val="22"/>
        </w:rPr>
        <w:t>donné pour un rôle donné ou dans le mannequinat suppose que le médecin </w:t>
      </w:r>
      <w:r>
        <w:rPr>
          <w:rFonts w:ascii="Arial" w:hAnsi="Arial"/>
          <w:b/>
          <w:sz w:val="22"/>
        </w:rPr>
        <w:t>connaisse les contraintes tant physiques que psychiques et morales imposées par cet emploi.</w:t>
      </w:r>
    </w:p>
    <w:p>
      <w:pPr>
        <w:pStyle w:val="BodyText"/>
        <w:spacing w:before="1"/>
        <w:rPr>
          <w:rFonts w:ascii="Arial"/>
          <w:b/>
        </w:rPr>
      </w:pPr>
    </w:p>
    <w:p>
      <w:pPr>
        <w:spacing w:before="0"/>
        <w:ind w:left="282" w:right="0" w:firstLine="0"/>
        <w:jc w:val="left"/>
        <w:rPr>
          <w:rFonts w:ascii="Arial" w:hAnsi="Arial"/>
          <w:b/>
          <w:sz w:val="22"/>
        </w:rPr>
      </w:pPr>
      <w:r>
        <w:rPr>
          <w:rFonts w:ascii="Arial" w:hAnsi="Arial"/>
          <w:b/>
          <w:sz w:val="22"/>
        </w:rPr>
        <w:t>III</w:t>
      </w:r>
      <w:r>
        <w:rPr>
          <w:rFonts w:ascii="Arial" w:hAnsi="Arial"/>
          <w:b/>
          <w:spacing w:val="39"/>
          <w:sz w:val="22"/>
        </w:rPr>
        <w:t> </w:t>
      </w:r>
      <w:r>
        <w:rPr>
          <w:sz w:val="22"/>
        </w:rPr>
        <w:t>-</w:t>
      </w:r>
      <w:r>
        <w:rPr>
          <w:spacing w:val="37"/>
          <w:sz w:val="22"/>
        </w:rPr>
        <w:t> </w:t>
      </w:r>
      <w:r>
        <w:rPr>
          <w:sz w:val="22"/>
        </w:rPr>
        <w:t>Il</w:t>
      </w:r>
      <w:r>
        <w:rPr>
          <w:spacing w:val="37"/>
          <w:sz w:val="22"/>
        </w:rPr>
        <w:t> </w:t>
      </w:r>
      <w:r>
        <w:rPr>
          <w:sz w:val="22"/>
        </w:rPr>
        <w:t>suppose</w:t>
      </w:r>
      <w:r>
        <w:rPr>
          <w:spacing w:val="38"/>
          <w:sz w:val="22"/>
        </w:rPr>
        <w:t> </w:t>
      </w:r>
      <w:r>
        <w:rPr>
          <w:sz w:val="22"/>
        </w:rPr>
        <w:t>aussi</w:t>
      </w:r>
      <w:r>
        <w:rPr>
          <w:spacing w:val="37"/>
          <w:sz w:val="22"/>
        </w:rPr>
        <w:t> </w:t>
      </w:r>
      <w:r>
        <w:rPr>
          <w:sz w:val="22"/>
        </w:rPr>
        <w:t>la</w:t>
      </w:r>
      <w:r>
        <w:rPr>
          <w:spacing w:val="35"/>
          <w:sz w:val="22"/>
        </w:rPr>
        <w:t> </w:t>
      </w:r>
      <w:r>
        <w:rPr>
          <w:rFonts w:ascii="Arial" w:hAnsi="Arial"/>
          <w:b/>
          <w:sz w:val="22"/>
        </w:rPr>
        <w:t>mise</w:t>
      </w:r>
      <w:r>
        <w:rPr>
          <w:rFonts w:ascii="Arial" w:hAnsi="Arial"/>
          <w:b/>
          <w:spacing w:val="38"/>
          <w:sz w:val="22"/>
        </w:rPr>
        <w:t> </w:t>
      </w:r>
      <w:r>
        <w:rPr>
          <w:rFonts w:ascii="Arial" w:hAnsi="Arial"/>
          <w:b/>
          <w:sz w:val="22"/>
        </w:rPr>
        <w:t>en</w:t>
      </w:r>
      <w:r>
        <w:rPr>
          <w:rFonts w:ascii="Arial" w:hAnsi="Arial"/>
          <w:b/>
          <w:spacing w:val="35"/>
          <w:sz w:val="22"/>
        </w:rPr>
        <w:t> </w:t>
      </w:r>
      <w:r>
        <w:rPr>
          <w:rFonts w:ascii="Arial" w:hAnsi="Arial"/>
          <w:b/>
          <w:sz w:val="22"/>
        </w:rPr>
        <w:t>œuvre</w:t>
      </w:r>
      <w:r>
        <w:rPr>
          <w:rFonts w:ascii="Arial" w:hAnsi="Arial"/>
          <w:b/>
          <w:spacing w:val="38"/>
          <w:sz w:val="22"/>
        </w:rPr>
        <w:t> </w:t>
      </w:r>
      <w:r>
        <w:rPr>
          <w:rFonts w:ascii="Arial" w:hAnsi="Arial"/>
          <w:b/>
          <w:sz w:val="22"/>
        </w:rPr>
        <w:t>de</w:t>
      </w:r>
      <w:r>
        <w:rPr>
          <w:rFonts w:ascii="Arial" w:hAnsi="Arial"/>
          <w:b/>
          <w:spacing w:val="38"/>
          <w:sz w:val="22"/>
        </w:rPr>
        <w:t> </w:t>
      </w:r>
      <w:r>
        <w:rPr>
          <w:rFonts w:ascii="Arial" w:hAnsi="Arial"/>
          <w:b/>
          <w:sz w:val="22"/>
        </w:rPr>
        <w:t>toutes</w:t>
      </w:r>
      <w:r>
        <w:rPr>
          <w:rFonts w:ascii="Arial" w:hAnsi="Arial"/>
          <w:b/>
          <w:spacing w:val="38"/>
          <w:sz w:val="22"/>
        </w:rPr>
        <w:t> </w:t>
      </w:r>
      <w:r>
        <w:rPr>
          <w:rFonts w:ascii="Arial" w:hAnsi="Arial"/>
          <w:b/>
          <w:sz w:val="22"/>
        </w:rPr>
        <w:t>les</w:t>
      </w:r>
      <w:r>
        <w:rPr>
          <w:rFonts w:ascii="Arial" w:hAnsi="Arial"/>
          <w:b/>
          <w:spacing w:val="35"/>
          <w:sz w:val="22"/>
        </w:rPr>
        <w:t> </w:t>
      </w:r>
      <w:r>
        <w:rPr>
          <w:rFonts w:ascii="Arial" w:hAnsi="Arial"/>
          <w:b/>
          <w:sz w:val="22"/>
        </w:rPr>
        <w:t>investigations</w:t>
      </w:r>
      <w:r>
        <w:rPr>
          <w:rFonts w:ascii="Arial" w:hAnsi="Arial"/>
          <w:b/>
          <w:spacing w:val="35"/>
          <w:sz w:val="22"/>
        </w:rPr>
        <w:t> </w:t>
      </w:r>
      <w:r>
        <w:rPr>
          <w:rFonts w:ascii="Arial" w:hAnsi="Arial"/>
          <w:b/>
          <w:sz w:val="22"/>
        </w:rPr>
        <w:t>nécessaires</w:t>
      </w:r>
      <w:r>
        <w:rPr>
          <w:rFonts w:ascii="Arial" w:hAnsi="Arial"/>
          <w:b/>
          <w:spacing w:val="35"/>
          <w:sz w:val="22"/>
        </w:rPr>
        <w:t> </w:t>
      </w:r>
      <w:r>
        <w:rPr>
          <w:sz w:val="22"/>
        </w:rPr>
        <w:t>(examen médical, examens spécialisés) en s’appuyant sur </w:t>
      </w:r>
      <w:r>
        <w:rPr>
          <w:rFonts w:ascii="Arial" w:hAnsi="Arial"/>
          <w:b/>
          <w:sz w:val="22"/>
        </w:rPr>
        <w:t>le carnet de santé.</w:t>
      </w:r>
    </w:p>
    <w:p>
      <w:pPr>
        <w:pStyle w:val="BodyText"/>
        <w:spacing w:before="3"/>
        <w:ind w:left="282" w:right="86"/>
        <w:jc w:val="both"/>
      </w:pPr>
      <w:r>
        <w:rPr/>
        <w:t>C’est également l’occasion pour lui d’aborder les sujets liés au domaine du dépistage et de la </w:t>
      </w:r>
      <w:r>
        <w:rPr>
          <w:rFonts w:ascii="Arial" w:hAnsi="Arial"/>
          <w:b/>
        </w:rPr>
        <w:t>prévention</w:t>
      </w:r>
      <w:r>
        <w:rPr>
          <w:rFonts w:ascii="Arial" w:hAnsi="Arial"/>
          <w:b/>
          <w:spacing w:val="-2"/>
        </w:rPr>
        <w:t> </w:t>
      </w:r>
      <w:r>
        <w:rPr/>
        <w:t>: vaccinations, nutrition, consommation de tabac, conduites addictives, troubles psychologiques et de délivrer les conseils d’hygiène appropriés.</w:t>
      </w:r>
    </w:p>
    <w:p>
      <w:pPr>
        <w:pStyle w:val="BodyText"/>
        <w:ind w:left="282" w:right="89" w:hanging="1"/>
        <w:jc w:val="both"/>
      </w:pPr>
      <w:r>
        <w:rPr/>
        <w:t>Enfin la nature de l’activité peut attirer l’attention sur certains traits de personnalité ou certains types de comportements.</w:t>
      </w:r>
    </w:p>
    <w:p>
      <w:pPr>
        <w:pStyle w:val="BodyText"/>
        <w:spacing w:before="250"/>
        <w:ind w:left="282" w:right="244"/>
        <w:jc w:val="both"/>
        <w:rPr>
          <w:rFonts w:ascii="Times New Roman" w:hAnsi="Times New Roman"/>
        </w:rPr>
      </w:pPr>
      <w:r>
        <w:rPr>
          <w:rFonts w:ascii="Arial" w:hAnsi="Arial"/>
          <w:b/>
        </w:rPr>
        <w:t>IV </w:t>
      </w:r>
      <w:r>
        <w:rPr/>
        <w:t>- Il suppose que de cet ensemble, le médecin tire une </w:t>
      </w:r>
      <w:r>
        <w:rPr>
          <w:rFonts w:ascii="Arial" w:hAnsi="Arial"/>
          <w:b/>
        </w:rPr>
        <w:t>conclusion qui engage sa responsabilité </w:t>
      </w:r>
      <w:r>
        <w:rPr/>
        <w:t>dans le cadre spécifique de la mission qu’il a acceptée. L’avis défavorable sera transmis à la Commission </w:t>
      </w:r>
      <w:r>
        <w:rPr>
          <w:rFonts w:ascii="Times New Roman" w:hAnsi="Times New Roman"/>
        </w:rPr>
        <w:t>consultative pour l’emploi d’enfants dans le spectacle, la mode et la</w:t>
      </w:r>
      <w:r>
        <w:rPr>
          <w:rFonts w:ascii="Times New Roman" w:hAnsi="Times New Roman"/>
          <w:spacing w:val="40"/>
        </w:rPr>
        <w:t> </w:t>
      </w:r>
      <w:r>
        <w:rPr>
          <w:rFonts w:ascii="Times New Roman" w:hAnsi="Times New Roman"/>
          <w:spacing w:val="-2"/>
        </w:rPr>
        <w:t>publicité.</w:t>
      </w:r>
    </w:p>
    <w:p>
      <w:pPr>
        <w:spacing w:before="0"/>
        <w:ind w:left="282" w:right="0" w:firstLine="0"/>
        <w:jc w:val="left"/>
        <w:rPr>
          <w:rFonts w:ascii="Arial" w:hAnsi="Arial"/>
          <w:b/>
          <w:sz w:val="22"/>
        </w:rPr>
      </w:pPr>
      <w:r>
        <w:rPr>
          <w:rFonts w:ascii="Arial" w:hAnsi="Arial"/>
          <w:b/>
          <w:sz w:val="22"/>
        </w:rPr>
        <w:t>En</w:t>
      </w:r>
      <w:r>
        <w:rPr>
          <w:rFonts w:ascii="Arial" w:hAnsi="Arial"/>
          <w:b/>
          <w:spacing w:val="-5"/>
          <w:sz w:val="22"/>
        </w:rPr>
        <w:t> </w:t>
      </w:r>
      <w:r>
        <w:rPr>
          <w:rFonts w:ascii="Arial" w:hAnsi="Arial"/>
          <w:b/>
          <w:sz w:val="22"/>
        </w:rPr>
        <w:t>cas</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doute,</w:t>
      </w:r>
      <w:r>
        <w:rPr>
          <w:rFonts w:ascii="Arial" w:hAnsi="Arial"/>
          <w:b/>
          <w:spacing w:val="-4"/>
          <w:sz w:val="22"/>
        </w:rPr>
        <w:t> </w:t>
      </w:r>
      <w:r>
        <w:rPr>
          <w:rFonts w:ascii="Arial" w:hAnsi="Arial"/>
          <w:b/>
          <w:sz w:val="22"/>
        </w:rPr>
        <w:t>il</w:t>
      </w:r>
      <w:r>
        <w:rPr>
          <w:rFonts w:ascii="Arial" w:hAnsi="Arial"/>
          <w:b/>
          <w:spacing w:val="-3"/>
          <w:sz w:val="22"/>
        </w:rPr>
        <w:t> </w:t>
      </w:r>
      <w:r>
        <w:rPr>
          <w:rFonts w:ascii="Arial" w:hAnsi="Arial"/>
          <w:b/>
          <w:sz w:val="22"/>
        </w:rPr>
        <w:t>pourra</w:t>
      </w:r>
      <w:r>
        <w:rPr>
          <w:rFonts w:ascii="Arial" w:hAnsi="Arial"/>
          <w:b/>
          <w:spacing w:val="-5"/>
          <w:sz w:val="22"/>
        </w:rPr>
        <w:t> </w:t>
      </w:r>
      <w:r>
        <w:rPr>
          <w:rFonts w:ascii="Arial" w:hAnsi="Arial"/>
          <w:b/>
          <w:sz w:val="22"/>
        </w:rPr>
        <w:t>référer</w:t>
      </w:r>
      <w:r>
        <w:rPr>
          <w:rFonts w:ascii="Arial" w:hAnsi="Arial"/>
          <w:b/>
          <w:spacing w:val="-1"/>
          <w:sz w:val="22"/>
        </w:rPr>
        <w:t> </w:t>
      </w:r>
      <w:r>
        <w:rPr>
          <w:rFonts w:ascii="Arial" w:hAnsi="Arial"/>
          <w:b/>
          <w:sz w:val="22"/>
        </w:rPr>
        <w:t>au</w:t>
      </w:r>
      <w:r>
        <w:rPr>
          <w:rFonts w:ascii="Arial" w:hAnsi="Arial"/>
          <w:b/>
          <w:spacing w:val="-5"/>
          <w:sz w:val="22"/>
        </w:rPr>
        <w:t> </w:t>
      </w:r>
      <w:r>
        <w:rPr>
          <w:rFonts w:ascii="Arial" w:hAnsi="Arial"/>
          <w:b/>
          <w:sz w:val="22"/>
        </w:rPr>
        <w:t>médecin</w:t>
      </w:r>
      <w:r>
        <w:rPr>
          <w:rFonts w:ascii="Arial" w:hAnsi="Arial"/>
          <w:b/>
          <w:spacing w:val="-4"/>
          <w:sz w:val="22"/>
        </w:rPr>
        <w:t> </w:t>
      </w:r>
      <w:r>
        <w:rPr>
          <w:rFonts w:ascii="Arial" w:hAnsi="Arial"/>
          <w:b/>
          <w:sz w:val="22"/>
        </w:rPr>
        <w:t>du</w:t>
      </w:r>
      <w:r>
        <w:rPr>
          <w:rFonts w:ascii="Arial" w:hAnsi="Arial"/>
          <w:b/>
          <w:spacing w:val="-3"/>
          <w:sz w:val="22"/>
        </w:rPr>
        <w:t> </w:t>
      </w:r>
      <w:r>
        <w:rPr>
          <w:rFonts w:ascii="Arial" w:hAnsi="Arial"/>
          <w:b/>
          <w:sz w:val="22"/>
        </w:rPr>
        <w:t>travail</w:t>
      </w:r>
      <w:r>
        <w:rPr>
          <w:rFonts w:ascii="Arial" w:hAnsi="Arial"/>
          <w:b/>
          <w:spacing w:val="-3"/>
          <w:sz w:val="22"/>
        </w:rPr>
        <w:t> </w:t>
      </w:r>
      <w:r>
        <w:rPr>
          <w:rFonts w:ascii="Arial" w:hAnsi="Arial"/>
          <w:b/>
          <w:sz w:val="22"/>
        </w:rPr>
        <w:t>et/ou</w:t>
      </w:r>
      <w:r>
        <w:rPr>
          <w:rFonts w:ascii="Arial" w:hAnsi="Arial"/>
          <w:b/>
          <w:spacing w:val="-5"/>
          <w:sz w:val="22"/>
        </w:rPr>
        <w:t> </w:t>
      </w:r>
      <w:r>
        <w:rPr>
          <w:rFonts w:ascii="Arial" w:hAnsi="Arial"/>
          <w:b/>
          <w:sz w:val="22"/>
        </w:rPr>
        <w:t>saisir</w:t>
      </w:r>
      <w:r>
        <w:rPr>
          <w:rFonts w:ascii="Arial" w:hAnsi="Arial"/>
          <w:b/>
          <w:spacing w:val="-3"/>
          <w:sz w:val="22"/>
        </w:rPr>
        <w:t> </w:t>
      </w:r>
      <w:r>
        <w:rPr>
          <w:rFonts w:ascii="Arial" w:hAnsi="Arial"/>
          <w:b/>
          <w:sz w:val="22"/>
        </w:rPr>
        <w:t>la</w:t>
      </w:r>
      <w:r>
        <w:rPr>
          <w:rFonts w:ascii="Arial" w:hAnsi="Arial"/>
          <w:b/>
          <w:spacing w:val="-4"/>
          <w:sz w:val="22"/>
        </w:rPr>
        <w:t> </w:t>
      </w:r>
      <w:r>
        <w:rPr>
          <w:rFonts w:ascii="Arial" w:hAnsi="Arial"/>
          <w:b/>
          <w:spacing w:val="-2"/>
          <w:sz w:val="22"/>
        </w:rPr>
        <w:t>commission.</w:t>
      </w:r>
    </w:p>
    <w:p>
      <w:pPr>
        <w:spacing w:after="0"/>
        <w:jc w:val="left"/>
        <w:rPr>
          <w:rFonts w:ascii="Arial" w:hAnsi="Arial"/>
          <w:b/>
          <w:sz w:val="22"/>
        </w:rPr>
        <w:sectPr>
          <w:footerReference w:type="default" r:id="rId5"/>
          <w:type w:val="continuous"/>
          <w:pgSz w:w="11900" w:h="16840"/>
          <w:pgMar w:header="0" w:footer="1165" w:top="1740" w:bottom="1360" w:left="1133" w:right="850"/>
          <w:pgNumType w:start="1"/>
        </w:sectPr>
      </w:pPr>
    </w:p>
    <w:p>
      <w:pPr>
        <w:pStyle w:val="BodyText"/>
        <w:spacing w:before="4"/>
        <w:rPr>
          <w:rFonts w:ascii="Arial"/>
          <w:b/>
          <w:sz w:val="17"/>
        </w:rPr>
      </w:pPr>
    </w:p>
    <w:p>
      <w:pPr>
        <w:pStyle w:val="BodyText"/>
        <w:spacing w:after="0"/>
        <w:rPr>
          <w:rFonts w:ascii="Arial"/>
          <w:b/>
          <w:sz w:val="17"/>
        </w:rPr>
        <w:sectPr>
          <w:pgSz w:w="11900" w:h="16840"/>
          <w:pgMar w:header="0" w:footer="1165" w:top="1940" w:bottom="1360" w:left="1133" w:right="850"/>
        </w:sectPr>
      </w:pPr>
    </w:p>
    <w:p>
      <w:pPr>
        <w:pStyle w:val="Heading1"/>
        <w:ind w:left="102"/>
      </w:pPr>
      <w:r>
        <w:rPr/>
        <w:t>I</w:t>
      </w:r>
      <w:r>
        <w:rPr>
          <w:spacing w:val="-6"/>
        </w:rPr>
        <w:t> </w:t>
      </w:r>
      <w:r>
        <w:rPr/>
        <w:t>-</w:t>
      </w:r>
      <w:r>
        <w:rPr>
          <w:spacing w:val="-7"/>
        </w:rPr>
        <w:t> </w:t>
      </w:r>
      <w:r>
        <w:rPr/>
        <w:t>Les</w:t>
      </w:r>
      <w:r>
        <w:rPr>
          <w:spacing w:val="-6"/>
        </w:rPr>
        <w:t> </w:t>
      </w:r>
      <w:r>
        <w:rPr/>
        <w:t>dispositions</w:t>
      </w:r>
      <w:r>
        <w:rPr>
          <w:spacing w:val="-7"/>
        </w:rPr>
        <w:t> </w:t>
      </w:r>
      <w:r>
        <w:rPr>
          <w:spacing w:val="-2"/>
        </w:rPr>
        <w:t>législatives</w:t>
      </w:r>
    </w:p>
    <w:p>
      <w:pPr>
        <w:pStyle w:val="BodyText"/>
        <w:rPr>
          <w:rFonts w:ascii="Arial"/>
          <w:b/>
          <w:sz w:val="24"/>
        </w:rPr>
      </w:pPr>
    </w:p>
    <w:p>
      <w:pPr>
        <w:pStyle w:val="Heading2"/>
        <w:ind w:left="674"/>
      </w:pPr>
      <w:r>
        <w:rPr>
          <w:sz w:val="24"/>
        </w:rPr>
        <w:t>A</w:t>
      </w:r>
      <w:r>
        <w:rPr>
          <w:spacing w:val="-6"/>
          <w:sz w:val="24"/>
        </w:rPr>
        <w:t> </w:t>
      </w:r>
      <w:r>
        <w:rPr>
          <w:sz w:val="24"/>
        </w:rPr>
        <w:t>-</w:t>
      </w:r>
      <w:r>
        <w:rPr>
          <w:spacing w:val="-3"/>
          <w:sz w:val="24"/>
        </w:rPr>
        <w:t> </w:t>
      </w:r>
      <w:r>
        <w:rPr/>
        <w:t>Contexte</w:t>
      </w:r>
      <w:r>
        <w:rPr>
          <w:spacing w:val="2"/>
        </w:rPr>
        <w:t> </w:t>
      </w:r>
      <w:r>
        <w:rPr>
          <w:spacing w:val="-2"/>
        </w:rPr>
        <w:t>général</w:t>
      </w:r>
    </w:p>
    <w:p>
      <w:pPr>
        <w:pStyle w:val="ListParagraph"/>
        <w:numPr>
          <w:ilvl w:val="0"/>
          <w:numId w:val="1"/>
        </w:numPr>
        <w:tabs>
          <w:tab w:pos="1698" w:val="left" w:leader="none"/>
          <w:tab w:pos="1754" w:val="left" w:leader="none"/>
        </w:tabs>
        <w:spacing w:line="240" w:lineRule="auto" w:before="2" w:after="0"/>
        <w:ind w:left="1754" w:right="244" w:hanging="360"/>
        <w:jc w:val="both"/>
        <w:rPr>
          <w:sz w:val="22"/>
        </w:rPr>
      </w:pPr>
      <w:r>
        <w:rPr>
          <w:sz w:val="22"/>
        </w:rPr>
        <w:t>L’article L.4153-1 du Code du Travail (CT) pose le principe général d’interdiction du travail des enfants avant la fin de leurs obligations scolaires (16 ans</w:t>
      </w:r>
      <w:r>
        <w:rPr>
          <w:spacing w:val="-4"/>
          <w:sz w:val="22"/>
        </w:rPr>
        <w:t> </w:t>
      </w:r>
      <w:r>
        <w:rPr>
          <w:sz w:val="22"/>
        </w:rPr>
        <w:t>; 15 ans pour l’apprentissage).</w:t>
      </w:r>
    </w:p>
    <w:p>
      <w:pPr>
        <w:pStyle w:val="BodyText"/>
        <w:spacing w:line="237" w:lineRule="auto" w:before="2"/>
        <w:ind w:left="282" w:right="244"/>
        <w:jc w:val="both"/>
        <w:rPr>
          <w:rFonts w:ascii="Times New Roman" w:hAnsi="Times New Roman"/>
        </w:rPr>
      </w:pPr>
      <w:r>
        <w:rPr/>
        <w:t>Une dérogation est possible pour l’emploi des mineurs de moins de 16 ans dans le spectacle (sédentaire ou itinérant), le cinéma, la radiodiffusion, la télévision, les enregistrements sonores. Elle est soumise à autorisation préfectorale préalable exceptionnelle, après avis conforme de la </w:t>
      </w:r>
      <w:r>
        <w:rPr>
          <w:rFonts w:ascii="Times New Roman" w:hAnsi="Times New Roman"/>
        </w:rPr>
        <w:t>Commission consultative pour l’emploi d’enfants dans le spectacle, la mode et la publicité.</w:t>
      </w:r>
    </w:p>
    <w:p>
      <w:pPr>
        <w:pStyle w:val="ListParagraph"/>
        <w:numPr>
          <w:ilvl w:val="0"/>
          <w:numId w:val="1"/>
        </w:numPr>
        <w:tabs>
          <w:tab w:pos="1698" w:val="left" w:leader="none"/>
          <w:tab w:pos="1754" w:val="left" w:leader="none"/>
        </w:tabs>
        <w:spacing w:line="240" w:lineRule="auto" w:before="6" w:after="0"/>
        <w:ind w:left="1754" w:right="247" w:hanging="360"/>
        <w:jc w:val="both"/>
        <w:rPr>
          <w:sz w:val="22"/>
        </w:rPr>
      </w:pPr>
      <w:r>
        <w:rPr>
          <w:sz w:val="22"/>
        </w:rPr>
        <w:t>La même autorisation est requise pour l’activité de mannequin, sauf si l’agence est titulaire d’une licence et détient un agrément qui lui permet d’engager des </w:t>
      </w:r>
      <w:r>
        <w:rPr>
          <w:spacing w:val="-2"/>
          <w:sz w:val="22"/>
        </w:rPr>
        <w:t>enfants.</w:t>
      </w:r>
    </w:p>
    <w:p>
      <w:pPr>
        <w:pStyle w:val="ListParagraph"/>
        <w:numPr>
          <w:ilvl w:val="0"/>
          <w:numId w:val="1"/>
        </w:numPr>
        <w:tabs>
          <w:tab w:pos="1698" w:val="left" w:leader="none"/>
          <w:tab w:pos="1754" w:val="left" w:leader="none"/>
        </w:tabs>
        <w:spacing w:line="240" w:lineRule="auto" w:before="0" w:after="0"/>
        <w:ind w:left="1754" w:right="246" w:hanging="360"/>
        <w:jc w:val="both"/>
        <w:rPr>
          <w:sz w:val="22"/>
        </w:rPr>
      </w:pPr>
      <w:r>
        <w:rPr>
          <w:sz w:val="22"/>
        </w:rPr>
        <w:t>Il est nécessaire</w:t>
      </w:r>
      <w:r>
        <w:rPr>
          <w:spacing w:val="80"/>
          <w:sz w:val="22"/>
        </w:rPr>
        <w:t> </w:t>
      </w:r>
      <w:r>
        <w:rPr>
          <w:sz w:val="22"/>
        </w:rPr>
        <w:t>d’encadrer</w:t>
      </w:r>
      <w:r>
        <w:rPr>
          <w:spacing w:val="80"/>
          <w:sz w:val="22"/>
        </w:rPr>
        <w:t> </w:t>
      </w:r>
      <w:r>
        <w:rPr>
          <w:sz w:val="22"/>
        </w:rPr>
        <w:t>les conditions de travail et d’emploi, dans le souci du respect de l’obligation de scolarité et de la protection de la santé physique et morale des enfants.</w:t>
      </w:r>
    </w:p>
    <w:p>
      <w:pPr>
        <w:pStyle w:val="Heading2"/>
        <w:spacing w:before="250"/>
      </w:pPr>
      <w:r>
        <w:rPr/>
        <w:t>B-</w:t>
      </w:r>
      <w:r>
        <w:rPr>
          <w:spacing w:val="-2"/>
        </w:rPr>
        <w:t> </w:t>
      </w:r>
      <w:r>
        <w:rPr/>
        <w:t>Les</w:t>
      </w:r>
      <w:r>
        <w:rPr>
          <w:spacing w:val="-3"/>
        </w:rPr>
        <w:t> </w:t>
      </w:r>
      <w:r>
        <w:rPr/>
        <w:t>dispositions</w:t>
      </w:r>
      <w:r>
        <w:rPr>
          <w:spacing w:val="-5"/>
        </w:rPr>
        <w:t> </w:t>
      </w:r>
      <w:r>
        <w:rPr/>
        <w:t>modifiées</w:t>
      </w:r>
      <w:r>
        <w:rPr>
          <w:spacing w:val="-3"/>
        </w:rPr>
        <w:t> </w:t>
      </w:r>
      <w:r>
        <w:rPr/>
        <w:t>par</w:t>
      </w:r>
      <w:r>
        <w:rPr>
          <w:spacing w:val="-6"/>
        </w:rPr>
        <w:t> </w:t>
      </w:r>
      <w:r>
        <w:rPr/>
        <w:t>le</w:t>
      </w:r>
      <w:r>
        <w:rPr>
          <w:spacing w:val="-3"/>
        </w:rPr>
        <w:t> </w:t>
      </w:r>
      <w:r>
        <w:rPr/>
        <w:t>décret</w:t>
      </w:r>
      <w:r>
        <w:rPr>
          <w:spacing w:val="-1"/>
        </w:rPr>
        <w:t> </w:t>
      </w:r>
      <w:r>
        <w:rPr/>
        <w:t>du</w:t>
      </w:r>
      <w:r>
        <w:rPr>
          <w:spacing w:val="-5"/>
        </w:rPr>
        <w:t> </w:t>
      </w:r>
      <w:r>
        <w:rPr/>
        <w:t>24</w:t>
      </w:r>
      <w:r>
        <w:rPr>
          <w:spacing w:val="-3"/>
        </w:rPr>
        <w:t> </w:t>
      </w:r>
      <w:r>
        <w:rPr/>
        <w:t>août</w:t>
      </w:r>
      <w:r>
        <w:rPr>
          <w:spacing w:val="-1"/>
        </w:rPr>
        <w:t> </w:t>
      </w:r>
      <w:r>
        <w:rPr>
          <w:spacing w:val="-4"/>
        </w:rPr>
        <w:t>2007</w:t>
      </w:r>
    </w:p>
    <w:p>
      <w:pPr>
        <w:pStyle w:val="BodyText"/>
        <w:spacing w:before="1"/>
        <w:ind w:left="1362" w:right="247"/>
        <w:jc w:val="both"/>
      </w:pPr>
      <w:r>
        <w:rPr/>
        <w:t>Le décret nº 2007-1271 du 24 août 2007 relatif au suivi médical et au pécule des enfants employés dans les spectacles, la publicité et la mode, au suivi médical des mannequins, a modifié le code du travail sur plusieurs points concernant l’emploi de ces enfants.</w:t>
      </w:r>
    </w:p>
    <w:p>
      <w:pPr>
        <w:pStyle w:val="BodyText"/>
        <w:spacing w:before="1"/>
        <w:ind w:left="1362" w:right="242"/>
        <w:jc w:val="both"/>
      </w:pPr>
      <w:r>
        <w:rPr/>
        <w:t>En particulier, en dehors de l’Ile de France, l’examen médical des enfants n’est plus pratiqué par un médecin choisi sur une liste établie par le préfet mais par un pédiatre ou un généraliste choisi par les parents.</w:t>
      </w:r>
    </w:p>
    <w:p>
      <w:pPr>
        <w:pStyle w:val="BodyText"/>
        <w:ind w:left="1362" w:right="244"/>
        <w:jc w:val="both"/>
      </w:pPr>
      <w:r>
        <w:rPr/>
        <w:t>Un arrêté du ministre chargé de la santé fixe les vérifications auxquelles il doit être procédé au cours de cette visite médicale pour s'assurer, en fonction de l'âge, de l'état de santé de l'enfant, de la durée, du rythme et des horaires de l'activité proposée, que cette activité ne sera pas néfaste pour sa santé et pour déterminer d'éventuelles contre-indications.</w:t>
      </w:r>
    </w:p>
    <w:p>
      <w:pPr>
        <w:pStyle w:val="Heading2"/>
        <w:spacing w:before="249"/>
      </w:pPr>
      <w:r>
        <w:rPr/>
        <w:t>C-</w:t>
      </w:r>
      <w:r>
        <w:rPr>
          <w:spacing w:val="-4"/>
        </w:rPr>
        <w:t> </w:t>
      </w:r>
      <w:r>
        <w:rPr/>
        <w:t>Conditions</w:t>
      </w:r>
      <w:r>
        <w:rPr>
          <w:spacing w:val="-4"/>
        </w:rPr>
        <w:t> </w:t>
      </w:r>
      <w:r>
        <w:rPr/>
        <w:t>d’emploi</w:t>
      </w:r>
      <w:r>
        <w:rPr>
          <w:spacing w:val="-4"/>
        </w:rPr>
        <w:t> </w:t>
      </w:r>
      <w:r>
        <w:rPr/>
        <w:t>dans</w:t>
      </w:r>
      <w:r>
        <w:rPr>
          <w:spacing w:val="-5"/>
        </w:rPr>
        <w:t> </w:t>
      </w:r>
      <w:r>
        <w:rPr/>
        <w:t>le</w:t>
      </w:r>
      <w:r>
        <w:rPr>
          <w:spacing w:val="-3"/>
        </w:rPr>
        <w:t> </w:t>
      </w:r>
      <w:r>
        <w:rPr/>
        <w:t>secteur</w:t>
      </w:r>
      <w:r>
        <w:rPr>
          <w:spacing w:val="-4"/>
        </w:rPr>
        <w:t> </w:t>
      </w:r>
      <w:r>
        <w:rPr/>
        <w:t>du</w:t>
      </w:r>
      <w:r>
        <w:rPr>
          <w:spacing w:val="-3"/>
        </w:rPr>
        <w:t> </w:t>
      </w:r>
      <w:r>
        <w:rPr/>
        <w:t>spectacle</w:t>
      </w:r>
      <w:r>
        <w:rPr>
          <w:spacing w:val="-5"/>
        </w:rPr>
        <w:t> </w:t>
      </w:r>
      <w:r>
        <w:rPr/>
        <w:t>et</w:t>
      </w:r>
      <w:r>
        <w:rPr>
          <w:spacing w:val="-4"/>
        </w:rPr>
        <w:t> </w:t>
      </w:r>
      <w:r>
        <w:rPr/>
        <w:t>de</w:t>
      </w:r>
      <w:r>
        <w:rPr>
          <w:spacing w:val="-5"/>
        </w:rPr>
        <w:t> </w:t>
      </w:r>
      <w:r>
        <w:rPr/>
        <w:t>la</w:t>
      </w:r>
      <w:r>
        <w:rPr>
          <w:spacing w:val="-4"/>
        </w:rPr>
        <w:t> mode</w:t>
      </w:r>
    </w:p>
    <w:p>
      <w:pPr>
        <w:pStyle w:val="Heading3"/>
        <w:numPr>
          <w:ilvl w:val="0"/>
          <w:numId w:val="1"/>
        </w:numPr>
        <w:tabs>
          <w:tab w:pos="1754" w:val="left" w:leader="none"/>
        </w:tabs>
        <w:spacing w:line="268" w:lineRule="exact" w:before="3" w:after="0"/>
        <w:ind w:left="1754" w:right="0" w:hanging="360"/>
        <w:jc w:val="left"/>
      </w:pPr>
      <w:r>
        <w:rPr/>
        <w:t>Age</w:t>
      </w:r>
      <w:r>
        <w:rPr>
          <w:spacing w:val="-2"/>
        </w:rPr>
        <w:t> d’admission</w:t>
      </w:r>
    </w:p>
    <w:p>
      <w:pPr>
        <w:pStyle w:val="BodyText"/>
        <w:ind w:left="1722"/>
      </w:pPr>
      <w:r>
        <w:rPr/>
        <w:t>Il est fixé à 3 mois. Pour le théâtre, un âge minimum de 9 ans est conseillé par le ministère de l’éducation nationale (instruction de 1964).</w:t>
      </w:r>
    </w:p>
    <w:p>
      <w:pPr>
        <w:pStyle w:val="BodyText"/>
      </w:pPr>
    </w:p>
    <w:p>
      <w:pPr>
        <w:pStyle w:val="ListParagraph"/>
        <w:numPr>
          <w:ilvl w:val="0"/>
          <w:numId w:val="1"/>
        </w:numPr>
        <w:tabs>
          <w:tab w:pos="1754" w:val="left" w:leader="none"/>
        </w:tabs>
        <w:spacing w:line="240" w:lineRule="auto" w:before="1" w:after="0"/>
        <w:ind w:left="1754" w:right="441" w:hanging="360"/>
        <w:jc w:val="left"/>
        <w:rPr>
          <w:sz w:val="22"/>
        </w:rPr>
      </w:pPr>
      <w:r>
        <w:rPr>
          <w:rFonts w:ascii="Arial" w:hAnsi="Arial"/>
          <w:b/>
          <w:i/>
          <w:sz w:val="22"/>
        </w:rPr>
        <w:t>Principe d’autorisation préalable individuelle </w:t>
      </w:r>
      <w:r>
        <w:rPr>
          <w:sz w:val="22"/>
        </w:rPr>
        <w:t>(article L.7124-1 du CT) L’autorisation</w:t>
      </w:r>
      <w:r>
        <w:rPr>
          <w:spacing w:val="-3"/>
          <w:sz w:val="22"/>
        </w:rPr>
        <w:t> </w:t>
      </w:r>
      <w:r>
        <w:rPr>
          <w:sz w:val="22"/>
        </w:rPr>
        <w:t>est</w:t>
      </w:r>
      <w:r>
        <w:rPr>
          <w:spacing w:val="-1"/>
          <w:sz w:val="22"/>
        </w:rPr>
        <w:t> </w:t>
      </w:r>
      <w:r>
        <w:rPr>
          <w:sz w:val="22"/>
        </w:rPr>
        <w:t>délivrée</w:t>
      </w:r>
      <w:r>
        <w:rPr>
          <w:spacing w:val="-3"/>
          <w:sz w:val="22"/>
        </w:rPr>
        <w:t> </w:t>
      </w:r>
      <w:r>
        <w:rPr>
          <w:sz w:val="22"/>
        </w:rPr>
        <w:t>par</w:t>
      </w:r>
      <w:r>
        <w:rPr>
          <w:spacing w:val="-4"/>
          <w:sz w:val="22"/>
        </w:rPr>
        <w:t> </w:t>
      </w:r>
      <w:r>
        <w:rPr>
          <w:sz w:val="22"/>
        </w:rPr>
        <w:t>le</w:t>
      </w:r>
      <w:r>
        <w:rPr>
          <w:spacing w:val="-3"/>
          <w:sz w:val="22"/>
        </w:rPr>
        <w:t> </w:t>
      </w:r>
      <w:r>
        <w:rPr>
          <w:sz w:val="22"/>
        </w:rPr>
        <w:t>préfet</w:t>
      </w:r>
      <w:r>
        <w:rPr>
          <w:spacing w:val="-4"/>
          <w:sz w:val="22"/>
        </w:rPr>
        <w:t> </w:t>
      </w:r>
      <w:r>
        <w:rPr>
          <w:sz w:val="22"/>
        </w:rPr>
        <w:t>du</w:t>
      </w:r>
      <w:r>
        <w:rPr>
          <w:spacing w:val="-3"/>
          <w:sz w:val="22"/>
        </w:rPr>
        <w:t> </w:t>
      </w:r>
      <w:r>
        <w:rPr>
          <w:sz w:val="22"/>
        </w:rPr>
        <w:t>département</w:t>
      </w:r>
      <w:r>
        <w:rPr>
          <w:spacing w:val="-4"/>
          <w:sz w:val="22"/>
        </w:rPr>
        <w:t> </w:t>
      </w:r>
      <w:r>
        <w:rPr>
          <w:sz w:val="22"/>
        </w:rPr>
        <w:t>dans</w:t>
      </w:r>
      <w:r>
        <w:rPr>
          <w:spacing w:val="-2"/>
          <w:sz w:val="22"/>
        </w:rPr>
        <w:t> </w:t>
      </w:r>
      <w:r>
        <w:rPr>
          <w:sz w:val="22"/>
        </w:rPr>
        <w:t>lequel</w:t>
      </w:r>
      <w:r>
        <w:rPr>
          <w:spacing w:val="-6"/>
          <w:sz w:val="22"/>
        </w:rPr>
        <w:t> </w:t>
      </w:r>
      <w:r>
        <w:rPr>
          <w:sz w:val="22"/>
        </w:rPr>
        <w:t>se</w:t>
      </w:r>
      <w:r>
        <w:rPr>
          <w:spacing w:val="-5"/>
          <w:sz w:val="22"/>
        </w:rPr>
        <w:t> </w:t>
      </w:r>
      <w:r>
        <w:rPr>
          <w:sz w:val="22"/>
        </w:rPr>
        <w:t>trouve</w:t>
      </w:r>
      <w:r>
        <w:rPr>
          <w:spacing w:val="-3"/>
          <w:sz w:val="22"/>
        </w:rPr>
        <w:t> </w:t>
      </w:r>
      <w:r>
        <w:rPr>
          <w:sz w:val="22"/>
        </w:rPr>
        <w:t>le siège de l’entreprise,</w:t>
      </w:r>
      <w:r>
        <w:rPr>
          <w:spacing w:val="-1"/>
          <w:sz w:val="22"/>
        </w:rPr>
        <w:t> </w:t>
      </w:r>
      <w:r>
        <w:rPr>
          <w:sz w:val="22"/>
        </w:rPr>
        <w:t>qui</w:t>
      </w:r>
      <w:r>
        <w:rPr>
          <w:spacing w:val="-1"/>
          <w:sz w:val="22"/>
        </w:rPr>
        <w:t> </w:t>
      </w:r>
      <w:r>
        <w:rPr>
          <w:sz w:val="22"/>
        </w:rPr>
        <w:t>statue sur avis conforme</w:t>
      </w:r>
      <w:r>
        <w:rPr>
          <w:spacing w:val="-1"/>
          <w:sz w:val="22"/>
        </w:rPr>
        <w:t> </w:t>
      </w:r>
      <w:r>
        <w:rPr>
          <w:sz w:val="22"/>
        </w:rPr>
        <w:t>de la</w:t>
      </w:r>
      <w:r>
        <w:rPr>
          <w:spacing w:val="-5"/>
          <w:sz w:val="22"/>
        </w:rPr>
        <w:t> </w:t>
      </w:r>
      <w:r>
        <w:rPr>
          <w:rFonts w:ascii="Times New Roman" w:hAnsi="Times New Roman"/>
          <w:sz w:val="22"/>
        </w:rPr>
        <w:t>Commission</w:t>
      </w:r>
      <w:r>
        <w:rPr>
          <w:rFonts w:ascii="Times New Roman" w:hAnsi="Times New Roman"/>
          <w:spacing w:val="-1"/>
          <w:sz w:val="22"/>
        </w:rPr>
        <w:t> </w:t>
      </w:r>
      <w:r>
        <w:rPr>
          <w:rFonts w:ascii="Times New Roman" w:hAnsi="Times New Roman"/>
          <w:sz w:val="22"/>
        </w:rPr>
        <w:t>consultative pour</w:t>
      </w:r>
      <w:r>
        <w:rPr>
          <w:rFonts w:ascii="Times New Roman" w:hAnsi="Times New Roman"/>
          <w:spacing w:val="-3"/>
          <w:sz w:val="22"/>
        </w:rPr>
        <w:t> </w:t>
      </w:r>
      <w:r>
        <w:rPr>
          <w:rFonts w:ascii="Times New Roman" w:hAnsi="Times New Roman"/>
          <w:sz w:val="22"/>
        </w:rPr>
        <w:t>l’emploi</w:t>
      </w:r>
      <w:r>
        <w:rPr>
          <w:rFonts w:ascii="Times New Roman" w:hAnsi="Times New Roman"/>
          <w:spacing w:val="-3"/>
          <w:sz w:val="22"/>
        </w:rPr>
        <w:t> </w:t>
      </w:r>
      <w:r>
        <w:rPr>
          <w:rFonts w:ascii="Times New Roman" w:hAnsi="Times New Roman"/>
          <w:sz w:val="22"/>
        </w:rPr>
        <w:t>d’enfants</w:t>
      </w:r>
      <w:r>
        <w:rPr>
          <w:rFonts w:ascii="Times New Roman" w:hAnsi="Times New Roman"/>
          <w:spacing w:val="-3"/>
          <w:sz w:val="22"/>
        </w:rPr>
        <w:t> </w:t>
      </w:r>
      <w:r>
        <w:rPr>
          <w:rFonts w:ascii="Times New Roman" w:hAnsi="Times New Roman"/>
          <w:sz w:val="22"/>
        </w:rPr>
        <w:t>dans</w:t>
      </w:r>
      <w:r>
        <w:rPr>
          <w:rFonts w:ascii="Times New Roman" w:hAnsi="Times New Roman"/>
          <w:spacing w:val="-1"/>
          <w:sz w:val="22"/>
        </w:rPr>
        <w:t> </w:t>
      </w:r>
      <w:r>
        <w:rPr>
          <w:rFonts w:ascii="Times New Roman" w:hAnsi="Times New Roman"/>
          <w:sz w:val="22"/>
        </w:rPr>
        <w:t>le</w:t>
      </w:r>
      <w:r>
        <w:rPr>
          <w:rFonts w:ascii="Times New Roman" w:hAnsi="Times New Roman"/>
          <w:spacing w:val="-3"/>
          <w:sz w:val="22"/>
        </w:rPr>
        <w:t> </w:t>
      </w:r>
      <w:r>
        <w:rPr>
          <w:rFonts w:ascii="Times New Roman" w:hAnsi="Times New Roman"/>
          <w:sz w:val="22"/>
        </w:rPr>
        <w:t>spectacle,</w:t>
      </w:r>
      <w:r>
        <w:rPr>
          <w:rFonts w:ascii="Times New Roman" w:hAnsi="Times New Roman"/>
          <w:spacing w:val="-1"/>
          <w:sz w:val="22"/>
        </w:rPr>
        <w:t> </w:t>
      </w:r>
      <w:r>
        <w:rPr>
          <w:rFonts w:ascii="Times New Roman" w:hAnsi="Times New Roman"/>
          <w:sz w:val="22"/>
        </w:rPr>
        <w:t>la</w:t>
      </w:r>
      <w:r>
        <w:rPr>
          <w:rFonts w:ascii="Times New Roman" w:hAnsi="Times New Roman"/>
          <w:spacing w:val="-3"/>
          <w:sz w:val="22"/>
        </w:rPr>
        <w:t> </w:t>
      </w:r>
      <w:r>
        <w:rPr>
          <w:rFonts w:ascii="Times New Roman" w:hAnsi="Times New Roman"/>
          <w:sz w:val="22"/>
        </w:rPr>
        <w:t>mode et la</w:t>
      </w:r>
      <w:r>
        <w:rPr>
          <w:rFonts w:ascii="Times New Roman" w:hAnsi="Times New Roman"/>
          <w:spacing w:val="-3"/>
          <w:sz w:val="22"/>
        </w:rPr>
        <w:t> </w:t>
      </w:r>
      <w:r>
        <w:rPr>
          <w:rFonts w:ascii="Times New Roman" w:hAnsi="Times New Roman"/>
          <w:sz w:val="22"/>
        </w:rPr>
        <w:t>publicité</w:t>
      </w:r>
      <w:r>
        <w:rPr>
          <w:sz w:val="22"/>
        </w:rPr>
        <w:t>. Celle-ci</w:t>
      </w:r>
      <w:r>
        <w:rPr>
          <w:spacing w:val="-1"/>
          <w:sz w:val="22"/>
        </w:rPr>
        <w:t> </w:t>
      </w:r>
      <w:r>
        <w:rPr>
          <w:sz w:val="22"/>
        </w:rPr>
        <w:t>comprend</w:t>
      </w:r>
      <w:r>
        <w:rPr>
          <w:spacing w:val="-1"/>
          <w:sz w:val="22"/>
        </w:rPr>
        <w:t> </w:t>
      </w:r>
      <w:r>
        <w:rPr>
          <w:sz w:val="22"/>
        </w:rPr>
        <w:t>: 1°Un magistrat chargé des fonctions de juge des en</w:t>
      </w:r>
      <w:r>
        <w:rPr>
          <w:spacing w:val="-10"/>
          <w:sz w:val="22"/>
        </w:rPr>
        <w:t> </w:t>
      </w:r>
      <w:r>
        <w:rPr>
          <w:sz w:val="22"/>
        </w:rPr>
        <w:t>fants et désigné par le premier président de la cour d'appel, président ;</w:t>
      </w:r>
    </w:p>
    <w:p>
      <w:pPr>
        <w:pStyle w:val="BodyText"/>
        <w:spacing w:line="250" w:lineRule="exact"/>
        <w:ind w:left="1754"/>
      </w:pPr>
      <w:r>
        <w:rPr/>
        <w:t>2°L'inspecteur</w:t>
      </w:r>
      <w:r>
        <w:rPr>
          <w:spacing w:val="-6"/>
        </w:rPr>
        <w:t> </w:t>
      </w:r>
      <w:r>
        <w:rPr/>
        <w:t>d'académie</w:t>
      </w:r>
      <w:r>
        <w:rPr>
          <w:spacing w:val="-2"/>
        </w:rPr>
        <w:t> </w:t>
      </w:r>
      <w:r>
        <w:rPr/>
        <w:t>ou</w:t>
      </w:r>
      <w:r>
        <w:rPr>
          <w:spacing w:val="-4"/>
        </w:rPr>
        <w:t> </w:t>
      </w:r>
      <w:r>
        <w:rPr/>
        <w:t>son</w:t>
      </w:r>
      <w:r>
        <w:rPr>
          <w:spacing w:val="-4"/>
        </w:rPr>
        <w:t> </w:t>
      </w:r>
      <w:r>
        <w:rPr/>
        <w:t>représentant</w:t>
      </w:r>
      <w:r>
        <w:rPr>
          <w:spacing w:val="-5"/>
        </w:rPr>
        <w:t> </w:t>
      </w:r>
      <w:r>
        <w:rPr>
          <w:spacing w:val="-10"/>
        </w:rPr>
        <w:t>;</w:t>
      </w:r>
    </w:p>
    <w:p>
      <w:pPr>
        <w:pStyle w:val="BodyText"/>
        <w:ind w:left="1754"/>
      </w:pPr>
      <w:r>
        <w:rPr/>
        <w:t>3°Le</w:t>
      </w:r>
      <w:r>
        <w:rPr>
          <w:spacing w:val="-3"/>
        </w:rPr>
        <w:t> </w:t>
      </w:r>
      <w:r>
        <w:rPr/>
        <w:t>directeur départemental</w:t>
      </w:r>
      <w:r>
        <w:rPr>
          <w:spacing w:val="-2"/>
        </w:rPr>
        <w:t> </w:t>
      </w:r>
      <w:r>
        <w:rPr/>
        <w:t>du</w:t>
      </w:r>
      <w:r>
        <w:rPr>
          <w:spacing w:val="-4"/>
        </w:rPr>
        <w:t> </w:t>
      </w:r>
      <w:r>
        <w:rPr/>
        <w:t>travail, de</w:t>
      </w:r>
      <w:r>
        <w:rPr>
          <w:spacing w:val="-2"/>
        </w:rPr>
        <w:t> </w:t>
      </w:r>
      <w:r>
        <w:rPr/>
        <w:t>l'empl</w:t>
      </w:r>
      <w:r>
        <w:rPr>
          <w:spacing w:val="-20"/>
        </w:rPr>
        <w:t> </w:t>
      </w:r>
      <w:r>
        <w:rPr/>
        <w:t>oi</w:t>
      </w:r>
      <w:r>
        <w:rPr>
          <w:spacing w:val="-2"/>
        </w:rPr>
        <w:t> </w:t>
      </w:r>
      <w:r>
        <w:rPr/>
        <w:t>et de</w:t>
      </w:r>
      <w:r>
        <w:rPr>
          <w:spacing w:val="-4"/>
        </w:rPr>
        <w:t> </w:t>
      </w:r>
      <w:r>
        <w:rPr/>
        <w:t>la</w:t>
      </w:r>
      <w:r>
        <w:rPr>
          <w:spacing w:val="-4"/>
        </w:rPr>
        <w:t> </w:t>
      </w:r>
      <w:r>
        <w:rPr/>
        <w:t>formation professionnelle ou son représentant ;</w:t>
      </w:r>
    </w:p>
    <w:p>
      <w:pPr>
        <w:pStyle w:val="BodyText"/>
        <w:ind w:left="1754" w:right="60"/>
      </w:pPr>
      <w:r>
        <w:rPr/>
        <w:t>4°Le</w:t>
      </w:r>
      <w:r>
        <w:rPr>
          <w:spacing w:val="-3"/>
        </w:rPr>
        <w:t> </w:t>
      </w:r>
      <w:r>
        <w:rPr/>
        <w:t>directeur départemental</w:t>
      </w:r>
      <w:r>
        <w:rPr>
          <w:spacing w:val="-2"/>
        </w:rPr>
        <w:t> </w:t>
      </w:r>
      <w:r>
        <w:rPr/>
        <w:t>des</w:t>
      </w:r>
      <w:r>
        <w:rPr>
          <w:spacing w:val="-1"/>
        </w:rPr>
        <w:t> </w:t>
      </w:r>
      <w:r>
        <w:rPr/>
        <w:t>affaires</w:t>
      </w:r>
      <w:r>
        <w:rPr>
          <w:spacing w:val="-4"/>
        </w:rPr>
        <w:t> </w:t>
      </w:r>
      <w:r>
        <w:rPr/>
        <w:t>sanitair</w:t>
      </w:r>
      <w:r>
        <w:rPr>
          <w:spacing w:val="-18"/>
        </w:rPr>
        <w:t> </w:t>
      </w:r>
      <w:r>
        <w:rPr/>
        <w:t>es</w:t>
      </w:r>
      <w:r>
        <w:rPr>
          <w:spacing w:val="-1"/>
        </w:rPr>
        <w:t> </w:t>
      </w:r>
      <w:r>
        <w:rPr/>
        <w:t>et</w:t>
      </w:r>
      <w:r>
        <w:rPr>
          <w:spacing w:val="-3"/>
        </w:rPr>
        <w:t> </w:t>
      </w:r>
      <w:r>
        <w:rPr/>
        <w:t>sociales</w:t>
      </w:r>
      <w:r>
        <w:rPr>
          <w:spacing w:val="-1"/>
        </w:rPr>
        <w:t> </w:t>
      </w:r>
      <w:r>
        <w:rPr/>
        <w:t>ou</w:t>
      </w:r>
      <w:r>
        <w:rPr>
          <w:spacing w:val="-4"/>
        </w:rPr>
        <w:t> </w:t>
      </w:r>
      <w:r>
        <w:rPr/>
        <w:t>son représentant ;</w:t>
      </w:r>
    </w:p>
    <w:p>
      <w:pPr>
        <w:pStyle w:val="BodyText"/>
        <w:spacing w:line="252" w:lineRule="exact"/>
        <w:ind w:left="1754"/>
      </w:pPr>
      <w:r>
        <w:rPr/>
        <w:t>5°Un</w:t>
      </w:r>
      <w:r>
        <w:rPr>
          <w:spacing w:val="-3"/>
        </w:rPr>
        <w:t> </w:t>
      </w:r>
      <w:r>
        <w:rPr/>
        <w:t>médecin inspecteur</w:t>
      </w:r>
      <w:r>
        <w:rPr>
          <w:spacing w:val="1"/>
        </w:rPr>
        <w:t> </w:t>
      </w:r>
      <w:r>
        <w:rPr/>
        <w:t>de</w:t>
      </w:r>
      <w:r>
        <w:rPr>
          <w:spacing w:val="-2"/>
        </w:rPr>
        <w:t> </w:t>
      </w:r>
      <w:r>
        <w:rPr/>
        <w:t>la santé</w:t>
      </w:r>
      <w:r>
        <w:rPr>
          <w:spacing w:val="-4"/>
        </w:rPr>
        <w:t> </w:t>
      </w:r>
      <w:r>
        <w:rPr>
          <w:spacing w:val="-10"/>
        </w:rPr>
        <w:t>;</w:t>
      </w:r>
    </w:p>
    <w:p>
      <w:pPr>
        <w:pStyle w:val="BodyText"/>
        <w:spacing w:line="252" w:lineRule="exact"/>
        <w:ind w:left="1754"/>
      </w:pPr>
      <w:r>
        <w:rPr/>
        <w:t>6°Le</w:t>
      </w:r>
      <w:r>
        <w:rPr>
          <w:spacing w:val="-5"/>
        </w:rPr>
        <w:t> </w:t>
      </w:r>
      <w:r>
        <w:rPr/>
        <w:t>directeur</w:t>
      </w:r>
      <w:r>
        <w:rPr>
          <w:spacing w:val="-2"/>
        </w:rPr>
        <w:t> </w:t>
      </w:r>
      <w:r>
        <w:rPr/>
        <w:t>régional</w:t>
      </w:r>
      <w:r>
        <w:rPr>
          <w:spacing w:val="-5"/>
        </w:rPr>
        <w:t> </w:t>
      </w:r>
      <w:r>
        <w:rPr/>
        <w:t>des affaires</w:t>
      </w:r>
      <w:r>
        <w:rPr>
          <w:spacing w:val="-3"/>
        </w:rPr>
        <w:t> </w:t>
      </w:r>
      <w:r>
        <w:rPr/>
        <w:t>culturelles</w:t>
      </w:r>
      <w:r>
        <w:rPr>
          <w:spacing w:val="-1"/>
        </w:rPr>
        <w:t> </w:t>
      </w:r>
      <w:r>
        <w:rPr/>
        <w:t>o</w:t>
      </w:r>
      <w:r>
        <w:rPr>
          <w:spacing w:val="-19"/>
        </w:rPr>
        <w:t> </w:t>
      </w:r>
      <w:r>
        <w:rPr/>
        <w:t>u</w:t>
      </w:r>
      <w:r>
        <w:rPr>
          <w:spacing w:val="-1"/>
        </w:rPr>
        <w:t> </w:t>
      </w:r>
      <w:r>
        <w:rPr/>
        <w:t>son</w:t>
      </w:r>
      <w:r>
        <w:rPr>
          <w:spacing w:val="-3"/>
        </w:rPr>
        <w:t> </w:t>
      </w:r>
      <w:r>
        <w:rPr>
          <w:spacing w:val="-2"/>
        </w:rPr>
        <w:t>représentant.</w:t>
      </w:r>
    </w:p>
    <w:p>
      <w:pPr>
        <w:pStyle w:val="BodyText"/>
        <w:spacing w:before="1"/>
        <w:ind w:left="1754"/>
      </w:pPr>
      <w:r>
        <w:rPr/>
        <w:t>Les demandes concernant les enfants de moins de 6 ans font l’objet d’une étude </w:t>
      </w:r>
      <w:r>
        <w:rPr>
          <w:spacing w:val="-2"/>
        </w:rPr>
        <w:t>particulière.</w:t>
      </w:r>
    </w:p>
    <w:p>
      <w:pPr>
        <w:pStyle w:val="BodyText"/>
        <w:spacing w:after="0"/>
        <w:sectPr>
          <w:pgSz w:w="11900" w:h="16840"/>
          <w:pgMar w:header="0" w:footer="1165" w:top="1620" w:bottom="1360" w:left="1133" w:right="850"/>
        </w:sectPr>
      </w:pPr>
    </w:p>
    <w:p>
      <w:pPr>
        <w:pStyle w:val="BodyText"/>
        <w:spacing w:before="68"/>
        <w:ind w:left="1754" w:right="245"/>
        <w:jc w:val="both"/>
      </w:pPr>
      <w:r>
        <w:rPr/>
        <w:t>Les enfants mannequins échappent à ce principe s’ils sont engagés par une agence titulaire d’une licence d’agence de mannequins détenant un agrément lui permettant d’engager des enfants. Un avis médical favorable est alors suffisant.</w:t>
      </w:r>
    </w:p>
    <w:p>
      <w:pPr>
        <w:pStyle w:val="Heading3"/>
        <w:numPr>
          <w:ilvl w:val="0"/>
          <w:numId w:val="2"/>
        </w:numPr>
        <w:tabs>
          <w:tab w:pos="1698" w:val="left" w:leader="none"/>
        </w:tabs>
        <w:spacing w:line="240" w:lineRule="auto" w:before="251" w:after="0"/>
        <w:ind w:left="1698" w:right="0" w:hanging="336"/>
        <w:jc w:val="left"/>
      </w:pPr>
      <w:r>
        <w:rPr>
          <w:spacing w:val="-2"/>
        </w:rPr>
        <w:t>Procédures</w:t>
      </w:r>
    </w:p>
    <w:p>
      <w:pPr>
        <w:pStyle w:val="BodyText"/>
        <w:spacing w:before="2"/>
        <w:ind w:left="1754" w:right="244"/>
        <w:jc w:val="both"/>
      </w:pPr>
      <w:r>
        <w:rPr/>
        <w:t>La demande est présentée par le producteur du spectacle, l’employeur qui recrute directement l’enfant mannequin ou l’agence de mannequin non titulaire de l’agrément.</w:t>
      </w:r>
    </w:p>
    <w:p>
      <w:pPr>
        <w:pStyle w:val="BodyText"/>
        <w:ind w:left="1754" w:right="245"/>
        <w:jc w:val="both"/>
      </w:pPr>
      <w:r>
        <w:rPr/>
        <w:t>La demande est accompagnée de l’autorisation écrite</w:t>
      </w:r>
      <w:r>
        <w:rPr>
          <w:spacing w:val="40"/>
        </w:rPr>
        <w:t> </w:t>
      </w:r>
      <w:r>
        <w:rPr/>
        <w:t>des représentants légaux de l’enfant et, s’il a plus de 13 ans, de l’avis favorable écrit de l’enfant, et de tous documents permettant à la commission de se prononcer (R.7124-5</w:t>
      </w:r>
      <w:r>
        <w:rPr>
          <w:spacing w:val="-4"/>
        </w:rPr>
        <w:t> </w:t>
      </w:r>
      <w:r>
        <w:rPr/>
        <w:t>; R.7124-8</w:t>
      </w:r>
      <w:r>
        <w:rPr>
          <w:spacing w:val="-6"/>
        </w:rPr>
        <w:t> </w:t>
      </w:r>
      <w:r>
        <w:rPr/>
        <w:t>; R.7124-15 du CT).</w:t>
      </w:r>
    </w:p>
    <w:p>
      <w:pPr>
        <w:pStyle w:val="BodyText"/>
        <w:spacing w:before="252"/>
        <w:ind w:left="1754"/>
      </w:pPr>
      <w:r>
        <w:rPr/>
        <w:t>La</w:t>
      </w:r>
      <w:r>
        <w:rPr>
          <w:spacing w:val="-8"/>
        </w:rPr>
        <w:t> </w:t>
      </w:r>
      <w:r>
        <w:rPr/>
        <w:t>commission</w:t>
      </w:r>
      <w:r>
        <w:rPr>
          <w:spacing w:val="-5"/>
        </w:rPr>
        <w:t> </w:t>
      </w:r>
      <w:r>
        <w:rPr/>
        <w:t>instruisant</w:t>
      </w:r>
      <w:r>
        <w:rPr>
          <w:spacing w:val="-4"/>
        </w:rPr>
        <w:t> </w:t>
      </w:r>
      <w:r>
        <w:rPr/>
        <w:t>la</w:t>
      </w:r>
      <w:r>
        <w:rPr>
          <w:spacing w:val="-5"/>
        </w:rPr>
        <w:t> </w:t>
      </w:r>
      <w:r>
        <w:rPr/>
        <w:t>demande</w:t>
      </w:r>
      <w:r>
        <w:rPr>
          <w:spacing w:val="-7"/>
        </w:rPr>
        <w:t> </w:t>
      </w:r>
      <w:r>
        <w:rPr/>
        <w:t>examine</w:t>
      </w:r>
      <w:r>
        <w:rPr>
          <w:spacing w:val="-5"/>
        </w:rPr>
        <w:t> </w:t>
      </w:r>
      <w:r>
        <w:rPr>
          <w:spacing w:val="-10"/>
        </w:rPr>
        <w:t>:</w:t>
      </w:r>
    </w:p>
    <w:p>
      <w:pPr>
        <w:pStyle w:val="ListParagraph"/>
        <w:numPr>
          <w:ilvl w:val="0"/>
          <w:numId w:val="3"/>
        </w:numPr>
        <w:tabs>
          <w:tab w:pos="2082" w:val="left" w:leader="none"/>
        </w:tabs>
        <w:spacing w:line="240" w:lineRule="auto" w:before="1" w:after="0"/>
        <w:ind w:left="2082" w:right="245" w:hanging="360"/>
        <w:jc w:val="left"/>
        <w:rPr>
          <w:rFonts w:ascii="Times New Roman" w:hAnsi="Times New Roman"/>
          <w:sz w:val="22"/>
        </w:rPr>
      </w:pPr>
      <w:r>
        <w:rPr>
          <w:sz w:val="22"/>
        </w:rPr>
        <w:t>si le rôle ou la prestation à exécuter peut, compte tenu de ses difficultés ou</w:t>
      </w:r>
      <w:r>
        <w:rPr>
          <w:spacing w:val="80"/>
          <w:sz w:val="22"/>
        </w:rPr>
        <w:t> </w:t>
      </w:r>
      <w:r>
        <w:rPr>
          <w:sz w:val="22"/>
        </w:rPr>
        <w:t>de sa moralité, être normalement confié(e) à l’enfant ;</w:t>
      </w:r>
    </w:p>
    <w:p>
      <w:pPr>
        <w:pStyle w:val="ListParagraph"/>
        <w:numPr>
          <w:ilvl w:val="0"/>
          <w:numId w:val="3"/>
        </w:numPr>
        <w:tabs>
          <w:tab w:pos="2082" w:val="left" w:leader="none"/>
        </w:tabs>
        <w:spacing w:line="240" w:lineRule="auto" w:before="0" w:after="0"/>
        <w:ind w:left="2082" w:right="247" w:hanging="360"/>
        <w:jc w:val="left"/>
        <w:rPr>
          <w:rFonts w:ascii="Times New Roman" w:hAnsi="Times New Roman"/>
          <w:sz w:val="22"/>
        </w:rPr>
      </w:pPr>
      <w:r>
        <w:rPr>
          <w:sz w:val="22"/>
        </w:rPr>
        <w:t>les</w:t>
      </w:r>
      <w:r>
        <w:rPr>
          <w:spacing w:val="80"/>
          <w:w w:val="150"/>
          <w:sz w:val="22"/>
        </w:rPr>
        <w:t> </w:t>
      </w:r>
      <w:r>
        <w:rPr>
          <w:sz w:val="22"/>
        </w:rPr>
        <w:t>emplois</w:t>
      </w:r>
      <w:r>
        <w:rPr>
          <w:spacing w:val="80"/>
          <w:w w:val="150"/>
          <w:sz w:val="22"/>
        </w:rPr>
        <w:t> </w:t>
      </w:r>
      <w:r>
        <w:rPr>
          <w:sz w:val="22"/>
        </w:rPr>
        <w:t>antérieurement</w:t>
      </w:r>
      <w:r>
        <w:rPr>
          <w:spacing w:val="80"/>
          <w:w w:val="150"/>
          <w:sz w:val="22"/>
        </w:rPr>
        <w:t> </w:t>
      </w:r>
      <w:r>
        <w:rPr>
          <w:sz w:val="22"/>
        </w:rPr>
        <w:t>tenus</w:t>
      </w:r>
      <w:r>
        <w:rPr>
          <w:spacing w:val="80"/>
          <w:w w:val="150"/>
          <w:sz w:val="22"/>
        </w:rPr>
        <w:t> </w:t>
      </w:r>
      <w:r>
        <w:rPr>
          <w:sz w:val="22"/>
        </w:rPr>
        <w:t>par</w:t>
      </w:r>
      <w:r>
        <w:rPr>
          <w:spacing w:val="80"/>
          <w:w w:val="150"/>
          <w:sz w:val="22"/>
        </w:rPr>
        <w:t> </w:t>
      </w:r>
      <w:r>
        <w:rPr>
          <w:sz w:val="22"/>
        </w:rPr>
        <w:t>l’enfant</w:t>
      </w:r>
      <w:r>
        <w:rPr>
          <w:spacing w:val="80"/>
          <w:w w:val="150"/>
          <w:sz w:val="22"/>
        </w:rPr>
        <w:t> </w:t>
      </w:r>
      <w:r>
        <w:rPr>
          <w:sz w:val="22"/>
        </w:rPr>
        <w:t>dans</w:t>
      </w:r>
      <w:r>
        <w:rPr>
          <w:spacing w:val="80"/>
          <w:w w:val="150"/>
          <w:sz w:val="22"/>
        </w:rPr>
        <w:t> </w:t>
      </w:r>
      <w:r>
        <w:rPr>
          <w:sz w:val="22"/>
        </w:rPr>
        <w:t>des</w:t>
      </w:r>
      <w:r>
        <w:rPr>
          <w:spacing w:val="80"/>
          <w:w w:val="150"/>
          <w:sz w:val="22"/>
        </w:rPr>
        <w:t> </w:t>
      </w:r>
      <w:r>
        <w:rPr>
          <w:sz w:val="22"/>
        </w:rPr>
        <w:t>activités</w:t>
      </w:r>
      <w:r>
        <w:rPr>
          <w:spacing w:val="80"/>
          <w:w w:val="150"/>
          <w:sz w:val="22"/>
        </w:rPr>
        <w:t> </w:t>
      </w:r>
      <w:r>
        <w:rPr>
          <w:sz w:val="22"/>
        </w:rPr>
        <w:t>du spectacle ;</w:t>
      </w:r>
    </w:p>
    <w:p>
      <w:pPr>
        <w:pStyle w:val="ListParagraph"/>
        <w:numPr>
          <w:ilvl w:val="0"/>
          <w:numId w:val="3"/>
        </w:numPr>
        <w:tabs>
          <w:tab w:pos="2083" w:val="left" w:leader="none"/>
        </w:tabs>
        <w:spacing w:line="240" w:lineRule="auto" w:before="0" w:after="0"/>
        <w:ind w:left="2083" w:right="247" w:hanging="360"/>
        <w:jc w:val="left"/>
        <w:rPr>
          <w:rFonts w:ascii="Times New Roman" w:hAnsi="Times New Roman"/>
          <w:sz w:val="22"/>
        </w:rPr>
      </w:pPr>
      <w:r>
        <w:rPr>
          <w:sz w:val="22"/>
        </w:rPr>
        <w:t>l’adéquation</w:t>
      </w:r>
      <w:r>
        <w:rPr>
          <w:spacing w:val="-2"/>
          <w:sz w:val="22"/>
        </w:rPr>
        <w:t> </w:t>
      </w:r>
      <w:r>
        <w:rPr>
          <w:sz w:val="22"/>
        </w:rPr>
        <w:t>du</w:t>
      </w:r>
      <w:r>
        <w:rPr>
          <w:spacing w:val="-2"/>
          <w:sz w:val="22"/>
        </w:rPr>
        <w:t> </w:t>
      </w:r>
      <w:r>
        <w:rPr>
          <w:sz w:val="22"/>
        </w:rPr>
        <w:t>travail</w:t>
      </w:r>
      <w:r>
        <w:rPr>
          <w:spacing w:val="-2"/>
          <w:sz w:val="22"/>
        </w:rPr>
        <w:t> </w:t>
      </w:r>
      <w:r>
        <w:rPr>
          <w:sz w:val="22"/>
        </w:rPr>
        <w:t>proposé</w:t>
      </w:r>
      <w:r>
        <w:rPr>
          <w:spacing w:val="-2"/>
          <w:sz w:val="22"/>
        </w:rPr>
        <w:t> </w:t>
      </w:r>
      <w:r>
        <w:rPr>
          <w:sz w:val="22"/>
        </w:rPr>
        <w:t>à</w:t>
      </w:r>
      <w:r>
        <w:rPr>
          <w:spacing w:val="-2"/>
          <w:sz w:val="22"/>
        </w:rPr>
        <w:t> </w:t>
      </w:r>
      <w:r>
        <w:rPr>
          <w:sz w:val="22"/>
        </w:rPr>
        <w:t>l’âge</w:t>
      </w:r>
      <w:r>
        <w:rPr>
          <w:spacing w:val="-2"/>
          <w:sz w:val="22"/>
        </w:rPr>
        <w:t> </w:t>
      </w:r>
      <w:r>
        <w:rPr>
          <w:sz w:val="22"/>
        </w:rPr>
        <w:t>et à</w:t>
      </w:r>
      <w:r>
        <w:rPr>
          <w:spacing w:val="-2"/>
          <w:sz w:val="22"/>
        </w:rPr>
        <w:t> </w:t>
      </w:r>
      <w:r>
        <w:rPr>
          <w:sz w:val="22"/>
        </w:rPr>
        <w:t>l’état de</w:t>
      </w:r>
      <w:r>
        <w:rPr>
          <w:spacing w:val="-2"/>
          <w:sz w:val="22"/>
        </w:rPr>
        <w:t> </w:t>
      </w:r>
      <w:r>
        <w:rPr>
          <w:sz w:val="22"/>
        </w:rPr>
        <w:t>santé</w:t>
      </w:r>
      <w:r>
        <w:rPr>
          <w:spacing w:val="-2"/>
          <w:sz w:val="22"/>
        </w:rPr>
        <w:t> </w:t>
      </w:r>
      <w:r>
        <w:rPr>
          <w:sz w:val="22"/>
        </w:rPr>
        <w:t>de</w:t>
      </w:r>
      <w:r>
        <w:rPr>
          <w:spacing w:val="-2"/>
          <w:sz w:val="22"/>
        </w:rPr>
        <w:t> </w:t>
      </w:r>
      <w:r>
        <w:rPr>
          <w:sz w:val="22"/>
        </w:rPr>
        <w:t>l’enfant</w:t>
      </w:r>
      <w:r>
        <w:rPr>
          <w:spacing w:val="-3"/>
          <w:sz w:val="22"/>
        </w:rPr>
        <w:t> </w:t>
      </w:r>
      <w:r>
        <w:rPr>
          <w:sz w:val="22"/>
        </w:rPr>
        <w:t>(examen médical) ;</w:t>
      </w:r>
    </w:p>
    <w:p>
      <w:pPr>
        <w:pStyle w:val="ListParagraph"/>
        <w:numPr>
          <w:ilvl w:val="0"/>
          <w:numId w:val="3"/>
        </w:numPr>
        <w:tabs>
          <w:tab w:pos="2082" w:val="left" w:leader="none"/>
        </w:tabs>
        <w:spacing w:line="240" w:lineRule="auto" w:before="0" w:after="0"/>
        <w:ind w:left="2082" w:right="247" w:hanging="360"/>
        <w:jc w:val="left"/>
        <w:rPr>
          <w:rFonts w:ascii="Times New Roman" w:hAnsi="Times New Roman"/>
          <w:sz w:val="22"/>
        </w:rPr>
      </w:pPr>
      <w:r>
        <w:rPr>
          <w:sz w:val="22"/>
        </w:rPr>
        <w:t>si les conditions d’emploi de l’enfant sont satisfaisantes (horaires, rythme des représentations …) ;</w:t>
      </w:r>
    </w:p>
    <w:p>
      <w:pPr>
        <w:pStyle w:val="ListParagraph"/>
        <w:numPr>
          <w:ilvl w:val="0"/>
          <w:numId w:val="3"/>
        </w:numPr>
        <w:tabs>
          <w:tab w:pos="2082" w:val="left" w:leader="none"/>
        </w:tabs>
        <w:spacing w:line="240" w:lineRule="auto" w:before="0" w:after="0"/>
        <w:ind w:left="2082" w:right="244" w:hanging="360"/>
        <w:jc w:val="left"/>
        <w:rPr>
          <w:rFonts w:ascii="Times New Roman" w:hAnsi="Times New Roman"/>
          <w:color w:val="7F007F"/>
          <w:sz w:val="22"/>
        </w:rPr>
      </w:pPr>
      <w:r>
        <w:rPr>
          <w:sz w:val="22"/>
        </w:rPr>
        <w:t>si</w:t>
      </w:r>
      <w:r>
        <w:rPr>
          <w:spacing w:val="27"/>
          <w:sz w:val="22"/>
        </w:rPr>
        <w:t> </w:t>
      </w:r>
      <w:r>
        <w:rPr>
          <w:sz w:val="22"/>
        </w:rPr>
        <w:t>la</w:t>
      </w:r>
      <w:r>
        <w:rPr>
          <w:spacing w:val="27"/>
          <w:sz w:val="22"/>
        </w:rPr>
        <w:t> </w:t>
      </w:r>
      <w:r>
        <w:rPr>
          <w:sz w:val="22"/>
        </w:rPr>
        <w:t>famille</w:t>
      </w:r>
      <w:r>
        <w:rPr>
          <w:spacing w:val="27"/>
          <w:sz w:val="22"/>
        </w:rPr>
        <w:t> </w:t>
      </w:r>
      <w:r>
        <w:rPr>
          <w:sz w:val="22"/>
        </w:rPr>
        <w:t>ou</w:t>
      </w:r>
      <w:r>
        <w:rPr>
          <w:spacing w:val="27"/>
          <w:sz w:val="22"/>
        </w:rPr>
        <w:t> </w:t>
      </w:r>
      <w:r>
        <w:rPr>
          <w:sz w:val="22"/>
        </w:rPr>
        <w:t>les</w:t>
      </w:r>
      <w:r>
        <w:rPr>
          <w:spacing w:val="28"/>
          <w:sz w:val="22"/>
        </w:rPr>
        <w:t> </w:t>
      </w:r>
      <w:r>
        <w:rPr>
          <w:sz w:val="22"/>
        </w:rPr>
        <w:t>personnes</w:t>
      </w:r>
      <w:r>
        <w:rPr>
          <w:spacing w:val="28"/>
          <w:sz w:val="22"/>
        </w:rPr>
        <w:t> </w:t>
      </w:r>
      <w:r>
        <w:rPr>
          <w:sz w:val="22"/>
        </w:rPr>
        <w:t>qui</w:t>
      </w:r>
      <w:r>
        <w:rPr>
          <w:spacing w:val="27"/>
          <w:sz w:val="22"/>
        </w:rPr>
        <w:t> </w:t>
      </w:r>
      <w:r>
        <w:rPr>
          <w:sz w:val="22"/>
        </w:rPr>
        <w:t>ont</w:t>
      </w:r>
      <w:r>
        <w:rPr>
          <w:spacing w:val="28"/>
          <w:sz w:val="22"/>
        </w:rPr>
        <w:t> </w:t>
      </w:r>
      <w:r>
        <w:rPr>
          <w:sz w:val="22"/>
        </w:rPr>
        <w:t>la</w:t>
      </w:r>
      <w:r>
        <w:rPr>
          <w:spacing w:val="27"/>
          <w:sz w:val="22"/>
        </w:rPr>
        <w:t> </w:t>
      </w:r>
      <w:r>
        <w:rPr>
          <w:sz w:val="22"/>
        </w:rPr>
        <w:t>charge</w:t>
      </w:r>
      <w:r>
        <w:rPr>
          <w:spacing w:val="25"/>
          <w:sz w:val="22"/>
        </w:rPr>
        <w:t> </w:t>
      </w:r>
      <w:r>
        <w:rPr>
          <w:sz w:val="22"/>
        </w:rPr>
        <w:t>de</w:t>
      </w:r>
      <w:r>
        <w:rPr>
          <w:spacing w:val="27"/>
          <w:sz w:val="22"/>
        </w:rPr>
        <w:t> </w:t>
      </w:r>
      <w:r>
        <w:rPr>
          <w:sz w:val="22"/>
        </w:rPr>
        <w:t>l’enfant</w:t>
      </w:r>
      <w:r>
        <w:rPr>
          <w:spacing w:val="28"/>
          <w:sz w:val="22"/>
        </w:rPr>
        <w:t> </w:t>
      </w:r>
      <w:r>
        <w:rPr>
          <w:sz w:val="22"/>
        </w:rPr>
        <w:t>sont</w:t>
      </w:r>
      <w:r>
        <w:rPr>
          <w:spacing w:val="28"/>
          <w:sz w:val="22"/>
        </w:rPr>
        <w:t> </w:t>
      </w:r>
      <w:r>
        <w:rPr>
          <w:sz w:val="22"/>
        </w:rPr>
        <w:t>en</w:t>
      </w:r>
      <w:r>
        <w:rPr>
          <w:spacing w:val="27"/>
          <w:sz w:val="22"/>
        </w:rPr>
        <w:t> </w:t>
      </w:r>
      <w:r>
        <w:rPr>
          <w:sz w:val="22"/>
        </w:rPr>
        <w:t>mesure d’exercer une surveillance efficace ;</w:t>
      </w:r>
    </w:p>
    <w:p>
      <w:pPr>
        <w:pStyle w:val="ListParagraph"/>
        <w:numPr>
          <w:ilvl w:val="0"/>
          <w:numId w:val="3"/>
        </w:numPr>
        <w:tabs>
          <w:tab w:pos="2082" w:val="left" w:leader="none"/>
        </w:tabs>
        <w:spacing w:line="253" w:lineRule="exact" w:before="0" w:after="0"/>
        <w:ind w:left="2082" w:right="0" w:hanging="359"/>
        <w:jc w:val="left"/>
        <w:rPr>
          <w:rFonts w:ascii="Times New Roman" w:hAnsi="Times New Roman"/>
          <w:color w:val="7F007F"/>
          <w:sz w:val="22"/>
        </w:rPr>
      </w:pPr>
      <w:r>
        <w:rPr>
          <w:sz w:val="22"/>
        </w:rPr>
        <w:t>le</w:t>
      </w:r>
      <w:r>
        <w:rPr>
          <w:spacing w:val="-3"/>
          <w:sz w:val="22"/>
        </w:rPr>
        <w:t> </w:t>
      </w:r>
      <w:r>
        <w:rPr>
          <w:sz w:val="22"/>
        </w:rPr>
        <w:t>niveau</w:t>
      </w:r>
      <w:r>
        <w:rPr>
          <w:spacing w:val="-3"/>
          <w:sz w:val="22"/>
        </w:rPr>
        <w:t> </w:t>
      </w:r>
      <w:r>
        <w:rPr>
          <w:sz w:val="22"/>
        </w:rPr>
        <w:t>de</w:t>
      </w:r>
      <w:r>
        <w:rPr>
          <w:spacing w:val="-3"/>
          <w:sz w:val="22"/>
        </w:rPr>
        <w:t> </w:t>
      </w:r>
      <w:r>
        <w:rPr>
          <w:spacing w:val="-2"/>
          <w:sz w:val="22"/>
        </w:rPr>
        <w:t>rémunération.</w:t>
      </w:r>
    </w:p>
    <w:p>
      <w:pPr>
        <w:pStyle w:val="BodyText"/>
        <w:spacing w:before="246"/>
        <w:ind w:left="1722" w:right="244"/>
        <w:jc w:val="both"/>
      </w:pPr>
      <w:r>
        <w:rPr/>
        <w:t>L’autorisation, requise pour chaque spectacle ou chaque prestation de mannequin, est délivrée dans le délai d’un mois suivant la demande (R.7124-23 du CT).</w:t>
      </w:r>
    </w:p>
    <w:p>
      <w:pPr>
        <w:pStyle w:val="BodyText"/>
        <w:spacing w:before="2"/>
        <w:ind w:left="1722" w:right="245"/>
        <w:jc w:val="both"/>
      </w:pPr>
      <w:r>
        <w:rPr/>
        <w:t>Les autorisations accordées peuvent être retirées par les préfets, sur avis conforme de la commission, soit d’office, soit à la requête de toute personne qualifiée (L.7124-5 du CT).</w:t>
      </w:r>
    </w:p>
    <w:p>
      <w:pPr>
        <w:pStyle w:val="BodyText"/>
        <w:spacing w:before="251"/>
        <w:ind w:left="1362"/>
      </w:pPr>
      <w:r>
        <w:rPr>
          <w:u w:val="single"/>
        </w:rPr>
        <w:t>Cas</w:t>
      </w:r>
      <w:r>
        <w:rPr>
          <w:spacing w:val="-4"/>
          <w:u w:val="single"/>
        </w:rPr>
        <w:t> </w:t>
      </w:r>
      <w:r>
        <w:rPr>
          <w:u w:val="single"/>
        </w:rPr>
        <w:t>particulier</w:t>
      </w:r>
      <w:r>
        <w:rPr>
          <w:spacing w:val="-2"/>
          <w:u w:val="single"/>
        </w:rPr>
        <w:t> </w:t>
      </w:r>
      <w:r>
        <w:rPr>
          <w:u w:val="single"/>
        </w:rPr>
        <w:t>des</w:t>
      </w:r>
      <w:r>
        <w:rPr>
          <w:spacing w:val="-4"/>
          <w:u w:val="single"/>
        </w:rPr>
        <w:t> </w:t>
      </w:r>
      <w:r>
        <w:rPr>
          <w:u w:val="single"/>
        </w:rPr>
        <w:t>agences</w:t>
      </w:r>
      <w:r>
        <w:rPr>
          <w:spacing w:val="-3"/>
          <w:u w:val="single"/>
        </w:rPr>
        <w:t> </w:t>
      </w:r>
      <w:r>
        <w:rPr>
          <w:u w:val="single"/>
        </w:rPr>
        <w:t>de</w:t>
      </w:r>
      <w:r>
        <w:rPr>
          <w:spacing w:val="-6"/>
          <w:u w:val="single"/>
        </w:rPr>
        <w:t> </w:t>
      </w:r>
      <w:r>
        <w:rPr>
          <w:u w:val="single"/>
        </w:rPr>
        <w:t>mannequins</w:t>
      </w:r>
      <w:r>
        <w:rPr>
          <w:spacing w:val="-6"/>
          <w:u w:val="single"/>
        </w:rPr>
        <w:t> </w:t>
      </w:r>
      <w:r>
        <w:rPr>
          <w:spacing w:val="-2"/>
          <w:u w:val="single"/>
        </w:rPr>
        <w:t>agréées</w:t>
      </w:r>
    </w:p>
    <w:p>
      <w:pPr>
        <w:pStyle w:val="BodyText"/>
        <w:spacing w:before="31"/>
      </w:pPr>
    </w:p>
    <w:p>
      <w:pPr>
        <w:pStyle w:val="BodyText"/>
        <w:spacing w:line="237" w:lineRule="auto" w:before="1"/>
        <w:ind w:left="1360" w:right="245"/>
        <w:jc w:val="both"/>
      </w:pPr>
      <w:r>
        <w:rPr/>
        <w:t>La licence d’agence de mannequins est accordée par le préfet et est délivrée pour 3 ans renouvelables. L’agrément est accordé pour une durée d’un an par le préfet sur avis conforme de la Commission </w:t>
      </w:r>
      <w:r>
        <w:rPr>
          <w:rFonts w:ascii="Times New Roman" w:hAnsi="Times New Roman"/>
        </w:rPr>
        <w:t>consultative pour l’emploi d’enfants dans le spectacle, la mode et la publicité. </w:t>
      </w:r>
      <w:r>
        <w:rPr/>
        <w:t>Licences et agréments sont publiés au Journal officiel (JO).</w:t>
      </w:r>
    </w:p>
    <w:p>
      <w:pPr>
        <w:pStyle w:val="BodyText"/>
        <w:spacing w:before="32"/>
      </w:pPr>
    </w:p>
    <w:p>
      <w:pPr>
        <w:pStyle w:val="BodyText"/>
        <w:ind w:left="1360" w:right="244"/>
        <w:jc w:val="both"/>
      </w:pPr>
      <w:r>
        <w:rPr/>
        <w:t>L’article R.7124-15 du CT précise que «</w:t>
      </w:r>
      <w:r>
        <w:rPr>
          <w:spacing w:val="-1"/>
        </w:rPr>
        <w:t> </w:t>
      </w:r>
      <w:r>
        <w:rPr/>
        <w:t>doit être remise à l’enfant ou à ses représentants légaux une notice précisant : le fonctionnement de l'agence, le</w:t>
      </w:r>
      <w:r>
        <w:rPr>
          <w:spacing w:val="40"/>
        </w:rPr>
        <w:t> </w:t>
      </w:r>
      <w:r>
        <w:rPr/>
        <w:t>contrôle médical de l'enfant, la procédure de sélection par les utilisateurs, les conditions</w:t>
      </w:r>
      <w:r>
        <w:rPr>
          <w:spacing w:val="-1"/>
        </w:rPr>
        <w:t> </w:t>
      </w:r>
      <w:r>
        <w:rPr/>
        <w:t>de</w:t>
      </w:r>
      <w:r>
        <w:rPr>
          <w:spacing w:val="-2"/>
        </w:rPr>
        <w:t> </w:t>
      </w:r>
      <w:r>
        <w:rPr/>
        <w:t>mise</w:t>
      </w:r>
      <w:r>
        <w:rPr>
          <w:spacing w:val="-2"/>
        </w:rPr>
        <w:t> </w:t>
      </w:r>
      <w:r>
        <w:rPr/>
        <w:t>à</w:t>
      </w:r>
      <w:r>
        <w:rPr>
          <w:spacing w:val="-2"/>
        </w:rPr>
        <w:t> </w:t>
      </w:r>
      <w:r>
        <w:rPr/>
        <w:t>disposition</w:t>
      </w:r>
      <w:r>
        <w:rPr>
          <w:spacing w:val="-2"/>
        </w:rPr>
        <w:t> </w:t>
      </w:r>
      <w:r>
        <w:rPr/>
        <w:t>de</w:t>
      </w:r>
      <w:r>
        <w:rPr>
          <w:spacing w:val="-2"/>
        </w:rPr>
        <w:t> </w:t>
      </w:r>
      <w:r>
        <w:rPr/>
        <w:t>l'utilisateur (y</w:t>
      </w:r>
      <w:r>
        <w:rPr>
          <w:spacing w:val="-4"/>
        </w:rPr>
        <w:t> </w:t>
      </w:r>
      <w:r>
        <w:rPr/>
        <w:t>compris</w:t>
      </w:r>
      <w:r>
        <w:rPr>
          <w:spacing w:val="-1"/>
        </w:rPr>
        <w:t> </w:t>
      </w:r>
      <w:r>
        <w:rPr/>
        <w:t>la</w:t>
      </w:r>
      <w:r>
        <w:rPr>
          <w:spacing w:val="-2"/>
        </w:rPr>
        <w:t> </w:t>
      </w:r>
      <w:r>
        <w:rPr/>
        <w:t>durée</w:t>
      </w:r>
      <w:r>
        <w:rPr>
          <w:spacing w:val="-2"/>
        </w:rPr>
        <w:t> </w:t>
      </w:r>
      <w:r>
        <w:rPr/>
        <w:t>des</w:t>
      </w:r>
      <w:r>
        <w:rPr>
          <w:spacing w:val="-1"/>
        </w:rPr>
        <w:t> </w:t>
      </w:r>
      <w:r>
        <w:rPr/>
        <w:t>déplacements et les temps d'attente), les durées maximales d'emploi, les conditions de rémunération ».</w:t>
      </w:r>
    </w:p>
    <w:p>
      <w:pPr>
        <w:pStyle w:val="BodyText"/>
        <w:spacing w:before="27"/>
      </w:pPr>
    </w:p>
    <w:p>
      <w:pPr>
        <w:pStyle w:val="Heading2"/>
      </w:pPr>
      <w:r>
        <w:rPr/>
        <w:t>D-</w:t>
      </w:r>
      <w:r>
        <w:rPr>
          <w:spacing w:val="-3"/>
        </w:rPr>
        <w:t> </w:t>
      </w:r>
      <w:r>
        <w:rPr/>
        <w:t>Conditions</w:t>
      </w:r>
      <w:r>
        <w:rPr>
          <w:spacing w:val="-6"/>
        </w:rPr>
        <w:t> </w:t>
      </w:r>
      <w:r>
        <w:rPr/>
        <w:t>d’emploi</w:t>
      </w:r>
      <w:r>
        <w:rPr>
          <w:spacing w:val="-4"/>
        </w:rPr>
        <w:t> </w:t>
      </w:r>
      <w:r>
        <w:rPr/>
        <w:t>des</w:t>
      </w:r>
      <w:r>
        <w:rPr>
          <w:spacing w:val="-4"/>
        </w:rPr>
        <w:t> </w:t>
      </w:r>
      <w:r>
        <w:rPr>
          <w:spacing w:val="-2"/>
        </w:rPr>
        <w:t>enfants</w:t>
      </w:r>
    </w:p>
    <w:p>
      <w:pPr>
        <w:pStyle w:val="Heading3"/>
        <w:numPr>
          <w:ilvl w:val="0"/>
          <w:numId w:val="1"/>
        </w:numPr>
        <w:tabs>
          <w:tab w:pos="1754" w:val="left" w:leader="none"/>
        </w:tabs>
        <w:spacing w:line="269" w:lineRule="exact" w:before="1" w:after="0"/>
        <w:ind w:left="1754" w:right="0" w:hanging="360"/>
        <w:jc w:val="left"/>
      </w:pPr>
      <w:r>
        <w:rPr/>
        <w:t>Contrat</w:t>
      </w:r>
      <w:r>
        <w:rPr>
          <w:spacing w:val="-4"/>
        </w:rPr>
        <w:t> </w:t>
      </w:r>
      <w:r>
        <w:rPr/>
        <w:t>de</w:t>
      </w:r>
      <w:r>
        <w:rPr>
          <w:spacing w:val="-4"/>
        </w:rPr>
        <w:t> </w:t>
      </w:r>
      <w:r>
        <w:rPr>
          <w:spacing w:val="-2"/>
        </w:rPr>
        <w:t>travail</w:t>
      </w:r>
    </w:p>
    <w:p>
      <w:pPr>
        <w:pStyle w:val="BodyText"/>
        <w:ind w:left="1754" w:right="245"/>
        <w:jc w:val="both"/>
      </w:pPr>
      <w:r>
        <w:rPr/>
        <w:t>Tout contrat par lequel une personne s’assure, moyennant rémunération, le concours d’un artiste du spectacle ou d’un mannequin en vue de sa production est présumé être un contrat de travail salarié. Ce principe légal comporte des obligations, notamment sociales,</w:t>
      </w:r>
      <w:r>
        <w:rPr>
          <w:spacing w:val="2"/>
        </w:rPr>
        <w:t> </w:t>
      </w:r>
      <w:r>
        <w:rPr/>
        <w:t>pour</w:t>
      </w:r>
      <w:r>
        <w:rPr>
          <w:spacing w:val="2"/>
        </w:rPr>
        <w:t> </w:t>
      </w:r>
      <w:r>
        <w:rPr/>
        <w:t>les</w:t>
      </w:r>
      <w:r>
        <w:rPr>
          <w:spacing w:val="1"/>
        </w:rPr>
        <w:t> </w:t>
      </w:r>
      <w:r>
        <w:rPr/>
        <w:t>employeurs,</w:t>
      </w:r>
      <w:r>
        <w:rPr>
          <w:spacing w:val="3"/>
        </w:rPr>
        <w:t> </w:t>
      </w:r>
      <w:r>
        <w:rPr/>
        <w:t>et</w:t>
      </w:r>
      <w:r>
        <w:rPr>
          <w:spacing w:val="2"/>
        </w:rPr>
        <w:t> </w:t>
      </w:r>
      <w:r>
        <w:rPr/>
        <w:t>s’applique</w:t>
      </w:r>
      <w:r>
        <w:rPr>
          <w:spacing w:val="1"/>
        </w:rPr>
        <w:t> </w:t>
      </w:r>
      <w:r>
        <w:rPr/>
        <w:t>aux</w:t>
      </w:r>
      <w:r>
        <w:rPr>
          <w:spacing w:val="2"/>
        </w:rPr>
        <w:t> </w:t>
      </w:r>
      <w:r>
        <w:rPr>
          <w:spacing w:val="-2"/>
        </w:rPr>
        <w:t>enfants.</w:t>
      </w:r>
    </w:p>
    <w:p>
      <w:pPr>
        <w:pStyle w:val="BodyText"/>
        <w:spacing w:after="0"/>
        <w:jc w:val="both"/>
        <w:sectPr>
          <w:pgSz w:w="11900" w:h="16840"/>
          <w:pgMar w:header="0" w:footer="1165" w:top="1600" w:bottom="1360" w:left="1133" w:right="850"/>
        </w:sectPr>
      </w:pPr>
    </w:p>
    <w:p>
      <w:pPr>
        <w:pStyle w:val="BodyText"/>
        <w:spacing w:before="73"/>
        <w:ind w:left="1754" w:right="246"/>
        <w:jc w:val="both"/>
      </w:pPr>
      <w:r>
        <w:rPr/>
        <w:t>Une visite médicale préalable à l’emploi, à la charge de l’employeur, est ainsi </w:t>
      </w:r>
      <w:r>
        <w:rPr>
          <w:spacing w:val="-2"/>
        </w:rPr>
        <w:t>obligatoire.</w:t>
      </w:r>
    </w:p>
    <w:p>
      <w:pPr>
        <w:pStyle w:val="BodyText"/>
        <w:spacing w:before="2"/>
      </w:pPr>
    </w:p>
    <w:p>
      <w:pPr>
        <w:pStyle w:val="Heading3"/>
        <w:numPr>
          <w:ilvl w:val="0"/>
          <w:numId w:val="1"/>
        </w:numPr>
        <w:tabs>
          <w:tab w:pos="1754" w:val="left" w:leader="none"/>
        </w:tabs>
        <w:spacing w:line="268" w:lineRule="exact" w:before="0" w:after="0"/>
        <w:ind w:left="1754" w:right="0" w:hanging="360"/>
        <w:jc w:val="left"/>
      </w:pPr>
      <w:r>
        <w:rPr/>
        <w:t>Durée</w:t>
      </w:r>
      <w:r>
        <w:rPr>
          <w:spacing w:val="-3"/>
        </w:rPr>
        <w:t> </w:t>
      </w:r>
      <w:r>
        <w:rPr/>
        <w:t>de</w:t>
      </w:r>
      <w:r>
        <w:rPr>
          <w:spacing w:val="-3"/>
        </w:rPr>
        <w:t> </w:t>
      </w:r>
      <w:r>
        <w:rPr>
          <w:spacing w:val="-2"/>
        </w:rPr>
        <w:t>travail</w:t>
      </w:r>
    </w:p>
    <w:p>
      <w:pPr>
        <w:pStyle w:val="BodyText"/>
        <w:ind w:left="1722" w:right="245"/>
        <w:jc w:val="both"/>
      </w:pPr>
      <w:r>
        <w:rPr>
          <w:u w:val="single"/>
        </w:rPr>
        <w:t>Les enfants du spectacle</w:t>
      </w:r>
      <w:r>
        <w:rPr/>
        <w:t> sont soumis aux règles de droit commun des jeunes travailleurs, avec certaines dérogations autorisées.</w:t>
      </w:r>
    </w:p>
    <w:p>
      <w:pPr>
        <w:pStyle w:val="ListParagraph"/>
        <w:numPr>
          <w:ilvl w:val="1"/>
          <w:numId w:val="1"/>
        </w:numPr>
        <w:tabs>
          <w:tab w:pos="2126" w:val="left" w:leader="none"/>
        </w:tabs>
        <w:spacing w:line="240" w:lineRule="auto" w:before="0" w:after="0"/>
        <w:ind w:left="2126" w:right="246" w:hanging="425"/>
        <w:jc w:val="both"/>
        <w:rPr>
          <w:sz w:val="22"/>
        </w:rPr>
      </w:pPr>
      <w:r>
        <w:rPr>
          <w:sz w:val="22"/>
        </w:rPr>
        <w:t>Le</w:t>
      </w:r>
      <w:r>
        <w:rPr>
          <w:spacing w:val="-3"/>
          <w:sz w:val="22"/>
        </w:rPr>
        <w:t> </w:t>
      </w:r>
      <w:r>
        <w:rPr>
          <w:sz w:val="22"/>
        </w:rPr>
        <w:t>travail</w:t>
      </w:r>
      <w:r>
        <w:rPr>
          <w:spacing w:val="-3"/>
          <w:sz w:val="22"/>
        </w:rPr>
        <w:t> </w:t>
      </w:r>
      <w:r>
        <w:rPr>
          <w:sz w:val="22"/>
        </w:rPr>
        <w:t>est</w:t>
      </w:r>
      <w:r>
        <w:rPr>
          <w:spacing w:val="-1"/>
          <w:sz w:val="22"/>
        </w:rPr>
        <w:t> </w:t>
      </w:r>
      <w:r>
        <w:rPr>
          <w:sz w:val="22"/>
        </w:rPr>
        <w:t>interdit</w:t>
      </w:r>
      <w:r>
        <w:rPr>
          <w:spacing w:val="-1"/>
          <w:sz w:val="22"/>
        </w:rPr>
        <w:t> </w:t>
      </w:r>
      <w:r>
        <w:rPr>
          <w:sz w:val="22"/>
        </w:rPr>
        <w:t>aux</w:t>
      </w:r>
      <w:r>
        <w:rPr>
          <w:spacing w:val="-7"/>
          <w:sz w:val="22"/>
        </w:rPr>
        <w:t> </w:t>
      </w:r>
      <w:r>
        <w:rPr>
          <w:sz w:val="22"/>
        </w:rPr>
        <w:t>mineurs</w:t>
      </w:r>
      <w:r>
        <w:rPr>
          <w:spacing w:val="-2"/>
          <w:sz w:val="22"/>
        </w:rPr>
        <w:t> </w:t>
      </w:r>
      <w:r>
        <w:rPr>
          <w:sz w:val="22"/>
        </w:rPr>
        <w:t>les</w:t>
      </w:r>
      <w:r>
        <w:rPr>
          <w:spacing w:val="-5"/>
          <w:sz w:val="22"/>
        </w:rPr>
        <w:t> </w:t>
      </w:r>
      <w:r>
        <w:rPr>
          <w:sz w:val="22"/>
        </w:rPr>
        <w:t>jours</w:t>
      </w:r>
      <w:r>
        <w:rPr>
          <w:spacing w:val="-5"/>
          <w:sz w:val="22"/>
        </w:rPr>
        <w:t> </w:t>
      </w:r>
      <w:r>
        <w:rPr>
          <w:sz w:val="22"/>
        </w:rPr>
        <w:t>fériés</w:t>
      </w:r>
      <w:r>
        <w:rPr>
          <w:spacing w:val="-2"/>
          <w:sz w:val="22"/>
        </w:rPr>
        <w:t> </w:t>
      </w:r>
      <w:r>
        <w:rPr>
          <w:sz w:val="22"/>
        </w:rPr>
        <w:t>légaux.</w:t>
      </w:r>
      <w:r>
        <w:rPr>
          <w:spacing w:val="-1"/>
          <w:sz w:val="22"/>
        </w:rPr>
        <w:t> </w:t>
      </w:r>
      <w:r>
        <w:rPr>
          <w:sz w:val="22"/>
        </w:rPr>
        <w:t>Une</w:t>
      </w:r>
      <w:r>
        <w:rPr>
          <w:spacing w:val="-3"/>
          <w:sz w:val="22"/>
        </w:rPr>
        <w:t> </w:t>
      </w:r>
      <w:r>
        <w:rPr>
          <w:sz w:val="22"/>
        </w:rPr>
        <w:t>dérogation</w:t>
      </w:r>
      <w:r>
        <w:rPr>
          <w:spacing w:val="-3"/>
          <w:sz w:val="22"/>
        </w:rPr>
        <w:t> </w:t>
      </w:r>
      <w:r>
        <w:rPr>
          <w:sz w:val="22"/>
        </w:rPr>
        <w:t>peut être accordée pour le dimanche aux entreprises du spectacle (L.2241 et suivants, R.3132-5).</w:t>
      </w:r>
    </w:p>
    <w:p>
      <w:pPr>
        <w:pStyle w:val="ListParagraph"/>
        <w:numPr>
          <w:ilvl w:val="1"/>
          <w:numId w:val="1"/>
        </w:numPr>
        <w:tabs>
          <w:tab w:pos="2126" w:val="left" w:leader="none"/>
        </w:tabs>
        <w:spacing w:line="240" w:lineRule="auto" w:before="0" w:after="0"/>
        <w:ind w:left="2126" w:right="245" w:hanging="425"/>
        <w:jc w:val="both"/>
        <w:rPr>
          <w:sz w:val="22"/>
        </w:rPr>
      </w:pPr>
      <w:r>
        <w:rPr>
          <w:sz w:val="22"/>
        </w:rPr>
        <w:t>Le travail de nuit est interdit (de</w:t>
      </w:r>
      <w:r>
        <w:rPr>
          <w:spacing w:val="-2"/>
          <w:sz w:val="22"/>
        </w:rPr>
        <w:t> </w:t>
      </w:r>
      <w:r>
        <w:rPr>
          <w:sz w:val="22"/>
        </w:rPr>
        <w:t>20h à 6h</w:t>
      </w:r>
      <w:r>
        <w:rPr>
          <w:spacing w:val="-2"/>
          <w:sz w:val="22"/>
        </w:rPr>
        <w:t> </w:t>
      </w:r>
      <w:r>
        <w:rPr>
          <w:sz w:val="22"/>
        </w:rPr>
        <w:t>pour les moins de 16</w:t>
      </w:r>
      <w:r>
        <w:rPr>
          <w:spacing w:val="-2"/>
          <w:sz w:val="22"/>
        </w:rPr>
        <w:t> </w:t>
      </w:r>
      <w:r>
        <w:rPr>
          <w:sz w:val="22"/>
        </w:rPr>
        <w:t>ans, de 22h à 6h pour les 16-18 ans</w:t>
      </w:r>
      <w:r>
        <w:rPr>
          <w:spacing w:val="-4"/>
          <w:sz w:val="22"/>
        </w:rPr>
        <w:t> </w:t>
      </w:r>
      <w:r>
        <w:rPr>
          <w:sz w:val="22"/>
        </w:rPr>
        <w:t>: article L.3163-1 du CT). Des dérogations peuvent</w:t>
      </w:r>
      <w:r>
        <w:rPr>
          <w:spacing w:val="40"/>
          <w:sz w:val="22"/>
        </w:rPr>
        <w:t> </w:t>
      </w:r>
      <w:r>
        <w:rPr>
          <w:sz w:val="22"/>
        </w:rPr>
        <w:t>être accordées aux entreprises de spectacle, sauf pour un emploi entre</w:t>
      </w:r>
      <w:r>
        <w:rPr>
          <w:spacing w:val="40"/>
          <w:sz w:val="22"/>
        </w:rPr>
        <w:t> </w:t>
      </w:r>
      <w:r>
        <w:rPr>
          <w:sz w:val="22"/>
        </w:rPr>
        <w:t>minuit et 4h ; le travail doit alors être suivi d’un repos continu de 12h.</w:t>
      </w:r>
    </w:p>
    <w:p>
      <w:pPr>
        <w:pStyle w:val="ListParagraph"/>
        <w:numPr>
          <w:ilvl w:val="1"/>
          <w:numId w:val="1"/>
        </w:numPr>
        <w:tabs>
          <w:tab w:pos="2082" w:val="left" w:leader="none"/>
        </w:tabs>
        <w:spacing w:line="240" w:lineRule="auto" w:before="0" w:after="0"/>
        <w:ind w:left="2082" w:right="247" w:hanging="360"/>
        <w:jc w:val="left"/>
        <w:rPr>
          <w:sz w:val="22"/>
        </w:rPr>
      </w:pPr>
      <w:r>
        <w:rPr>
          <w:sz w:val="22"/>
        </w:rPr>
        <w:t>Durée de travail maximale : 8h par jour et 35h par semaine (L.3132-1 du CT) Le temps scolaire est comptabilisé dans la durée totale du temps de travail</w:t>
      </w:r>
      <w:r>
        <w:rPr>
          <w:spacing w:val="80"/>
          <w:sz w:val="22"/>
        </w:rPr>
        <w:t> </w:t>
      </w:r>
      <w:r>
        <w:rPr>
          <w:sz w:val="22"/>
        </w:rPr>
        <w:t>des</w:t>
      </w:r>
      <w:r>
        <w:rPr>
          <w:spacing w:val="40"/>
          <w:sz w:val="22"/>
        </w:rPr>
        <w:t> </w:t>
      </w:r>
      <w:r>
        <w:rPr>
          <w:sz w:val="22"/>
        </w:rPr>
        <w:t>mineurs</w:t>
      </w:r>
      <w:r>
        <w:rPr>
          <w:spacing w:val="40"/>
          <w:sz w:val="22"/>
        </w:rPr>
        <w:t> </w:t>
      </w:r>
      <w:r>
        <w:rPr>
          <w:sz w:val="22"/>
        </w:rPr>
        <w:t>de</w:t>
      </w:r>
      <w:r>
        <w:rPr>
          <w:spacing w:val="40"/>
          <w:sz w:val="22"/>
        </w:rPr>
        <w:t> </w:t>
      </w:r>
      <w:r>
        <w:rPr>
          <w:sz w:val="22"/>
        </w:rPr>
        <w:t>moins</w:t>
      </w:r>
      <w:r>
        <w:rPr>
          <w:spacing w:val="40"/>
          <w:sz w:val="22"/>
        </w:rPr>
        <w:t> </w:t>
      </w:r>
      <w:r>
        <w:rPr>
          <w:sz w:val="22"/>
        </w:rPr>
        <w:t>de</w:t>
      </w:r>
      <w:r>
        <w:rPr>
          <w:spacing w:val="40"/>
          <w:sz w:val="22"/>
        </w:rPr>
        <w:t> </w:t>
      </w:r>
      <w:r>
        <w:rPr>
          <w:sz w:val="22"/>
        </w:rPr>
        <w:t>16</w:t>
      </w:r>
      <w:r>
        <w:rPr>
          <w:spacing w:val="40"/>
          <w:sz w:val="22"/>
        </w:rPr>
        <w:t> </w:t>
      </w:r>
      <w:r>
        <w:rPr>
          <w:sz w:val="22"/>
        </w:rPr>
        <w:t>ans</w:t>
      </w:r>
      <w:r>
        <w:rPr>
          <w:spacing w:val="40"/>
          <w:sz w:val="22"/>
        </w:rPr>
        <w:t> </w:t>
      </w:r>
      <w:r>
        <w:rPr>
          <w:sz w:val="22"/>
        </w:rPr>
        <w:t>employés</w:t>
      </w:r>
      <w:r>
        <w:rPr>
          <w:spacing w:val="40"/>
          <w:sz w:val="22"/>
        </w:rPr>
        <w:t> </w:t>
      </w:r>
      <w:r>
        <w:rPr>
          <w:sz w:val="22"/>
        </w:rPr>
        <w:t>en</w:t>
      </w:r>
      <w:r>
        <w:rPr>
          <w:spacing w:val="40"/>
          <w:sz w:val="22"/>
        </w:rPr>
        <w:t> </w:t>
      </w:r>
      <w:r>
        <w:rPr>
          <w:sz w:val="22"/>
        </w:rPr>
        <w:t>dehors</w:t>
      </w:r>
      <w:r>
        <w:rPr>
          <w:spacing w:val="40"/>
          <w:sz w:val="22"/>
        </w:rPr>
        <w:t> </w:t>
      </w:r>
      <w:r>
        <w:rPr>
          <w:sz w:val="22"/>
        </w:rPr>
        <w:t>des</w:t>
      </w:r>
      <w:r>
        <w:rPr>
          <w:spacing w:val="40"/>
          <w:sz w:val="22"/>
        </w:rPr>
        <w:t> </w:t>
      </w:r>
      <w:r>
        <w:rPr>
          <w:sz w:val="22"/>
        </w:rPr>
        <w:t>périodes</w:t>
      </w:r>
      <w:r>
        <w:rPr>
          <w:spacing w:val="40"/>
          <w:sz w:val="22"/>
        </w:rPr>
        <w:t> </w:t>
      </w:r>
      <w:r>
        <w:rPr>
          <w:sz w:val="22"/>
        </w:rPr>
        <w:t>de</w:t>
      </w:r>
      <w:r>
        <w:rPr>
          <w:spacing w:val="40"/>
          <w:sz w:val="22"/>
        </w:rPr>
        <w:t> </w:t>
      </w:r>
      <w:r>
        <w:rPr>
          <w:sz w:val="22"/>
        </w:rPr>
        <w:t>vacances scolaires (L.3162-2 du CT).</w:t>
      </w:r>
    </w:p>
    <w:p>
      <w:pPr>
        <w:pStyle w:val="ListParagraph"/>
        <w:numPr>
          <w:ilvl w:val="1"/>
          <w:numId w:val="1"/>
        </w:numPr>
        <w:tabs>
          <w:tab w:pos="2082" w:val="left" w:leader="none"/>
        </w:tabs>
        <w:spacing w:line="240" w:lineRule="auto" w:before="0" w:after="0"/>
        <w:ind w:left="2082" w:right="247" w:hanging="360"/>
        <w:jc w:val="left"/>
        <w:rPr>
          <w:sz w:val="22"/>
        </w:rPr>
      </w:pPr>
      <w:r>
        <w:rPr>
          <w:sz w:val="22"/>
        </w:rPr>
        <w:t>Période</w:t>
      </w:r>
      <w:r>
        <w:rPr>
          <w:spacing w:val="32"/>
          <w:sz w:val="22"/>
        </w:rPr>
        <w:t> </w:t>
      </w:r>
      <w:r>
        <w:rPr>
          <w:sz w:val="22"/>
        </w:rPr>
        <w:t>de</w:t>
      </w:r>
      <w:r>
        <w:rPr>
          <w:spacing w:val="32"/>
          <w:sz w:val="22"/>
        </w:rPr>
        <w:t> </w:t>
      </w:r>
      <w:r>
        <w:rPr>
          <w:sz w:val="22"/>
        </w:rPr>
        <w:t>repos</w:t>
      </w:r>
      <w:r>
        <w:rPr>
          <w:spacing w:val="32"/>
          <w:sz w:val="22"/>
        </w:rPr>
        <w:t> </w:t>
      </w:r>
      <w:r>
        <w:rPr>
          <w:sz w:val="22"/>
        </w:rPr>
        <w:t>continu</w:t>
      </w:r>
      <w:r>
        <w:rPr>
          <w:spacing w:val="32"/>
          <w:sz w:val="22"/>
        </w:rPr>
        <w:t> </w:t>
      </w:r>
      <w:r>
        <w:rPr>
          <w:sz w:val="22"/>
        </w:rPr>
        <w:t>minimale</w:t>
      </w:r>
      <w:r>
        <w:rPr>
          <w:spacing w:val="-2"/>
          <w:sz w:val="22"/>
        </w:rPr>
        <w:t> </w:t>
      </w:r>
      <w:r>
        <w:rPr>
          <w:sz w:val="22"/>
        </w:rPr>
        <w:t>:</w:t>
      </w:r>
      <w:r>
        <w:rPr>
          <w:spacing w:val="33"/>
          <w:sz w:val="22"/>
        </w:rPr>
        <w:t> </w:t>
      </w:r>
      <w:r>
        <w:rPr>
          <w:sz w:val="22"/>
        </w:rPr>
        <w:t>14h</w:t>
      </w:r>
      <w:r>
        <w:rPr>
          <w:spacing w:val="32"/>
          <w:sz w:val="22"/>
        </w:rPr>
        <w:t> </w:t>
      </w:r>
      <w:r>
        <w:rPr>
          <w:sz w:val="22"/>
        </w:rPr>
        <w:t>pour</w:t>
      </w:r>
      <w:r>
        <w:rPr>
          <w:spacing w:val="33"/>
          <w:sz w:val="22"/>
        </w:rPr>
        <w:t> </w:t>
      </w:r>
      <w:r>
        <w:rPr>
          <w:sz w:val="22"/>
        </w:rPr>
        <w:t>les</w:t>
      </w:r>
      <w:r>
        <w:rPr>
          <w:spacing w:val="32"/>
          <w:sz w:val="22"/>
        </w:rPr>
        <w:t> </w:t>
      </w:r>
      <w:r>
        <w:rPr>
          <w:sz w:val="22"/>
        </w:rPr>
        <w:t>moins</w:t>
      </w:r>
      <w:r>
        <w:rPr>
          <w:spacing w:val="32"/>
          <w:sz w:val="22"/>
        </w:rPr>
        <w:t> </w:t>
      </w:r>
      <w:r>
        <w:rPr>
          <w:sz w:val="22"/>
        </w:rPr>
        <w:t>de</w:t>
      </w:r>
      <w:r>
        <w:rPr>
          <w:spacing w:val="32"/>
          <w:sz w:val="22"/>
        </w:rPr>
        <w:t> </w:t>
      </w:r>
      <w:r>
        <w:rPr>
          <w:sz w:val="22"/>
        </w:rPr>
        <w:t>16</w:t>
      </w:r>
      <w:r>
        <w:rPr>
          <w:spacing w:val="32"/>
          <w:sz w:val="22"/>
        </w:rPr>
        <w:t> </w:t>
      </w:r>
      <w:r>
        <w:rPr>
          <w:sz w:val="22"/>
        </w:rPr>
        <w:t>ans</w:t>
      </w:r>
      <w:r>
        <w:rPr>
          <w:spacing w:val="32"/>
          <w:sz w:val="22"/>
        </w:rPr>
        <w:t> </w:t>
      </w:r>
      <w:r>
        <w:rPr>
          <w:sz w:val="22"/>
        </w:rPr>
        <w:t>et</w:t>
      </w:r>
      <w:r>
        <w:rPr>
          <w:spacing w:val="31"/>
          <w:sz w:val="22"/>
        </w:rPr>
        <w:t> </w:t>
      </w:r>
      <w:r>
        <w:rPr>
          <w:sz w:val="22"/>
        </w:rPr>
        <w:t>12h pour les 16-18 ans (L.3164-1 du CT).</w:t>
      </w:r>
    </w:p>
    <w:p>
      <w:pPr>
        <w:pStyle w:val="ListParagraph"/>
        <w:numPr>
          <w:ilvl w:val="1"/>
          <w:numId w:val="1"/>
        </w:numPr>
        <w:tabs>
          <w:tab w:pos="2082" w:val="left" w:leader="none"/>
        </w:tabs>
        <w:spacing w:line="251" w:lineRule="exact" w:before="0" w:after="0"/>
        <w:ind w:left="2082" w:right="0" w:hanging="360"/>
        <w:jc w:val="left"/>
        <w:rPr>
          <w:sz w:val="22"/>
        </w:rPr>
      </w:pPr>
      <w:r>
        <w:rPr>
          <w:sz w:val="22"/>
        </w:rPr>
        <w:t>Période</w:t>
      </w:r>
      <w:r>
        <w:rPr>
          <w:spacing w:val="-5"/>
          <w:sz w:val="22"/>
        </w:rPr>
        <w:t> </w:t>
      </w:r>
      <w:r>
        <w:rPr>
          <w:sz w:val="22"/>
        </w:rPr>
        <w:t>de</w:t>
      </w:r>
      <w:r>
        <w:rPr>
          <w:spacing w:val="-6"/>
          <w:sz w:val="22"/>
        </w:rPr>
        <w:t> </w:t>
      </w:r>
      <w:r>
        <w:rPr>
          <w:sz w:val="22"/>
        </w:rPr>
        <w:t>travail</w:t>
      </w:r>
      <w:r>
        <w:rPr>
          <w:spacing w:val="-4"/>
          <w:sz w:val="22"/>
        </w:rPr>
        <w:t> </w:t>
      </w:r>
      <w:r>
        <w:rPr>
          <w:sz w:val="22"/>
        </w:rPr>
        <w:t>effectif</w:t>
      </w:r>
      <w:r>
        <w:rPr>
          <w:spacing w:val="-2"/>
          <w:sz w:val="22"/>
        </w:rPr>
        <w:t> </w:t>
      </w:r>
      <w:r>
        <w:rPr>
          <w:sz w:val="22"/>
        </w:rPr>
        <w:t>ininterrompu</w:t>
      </w:r>
      <w:r>
        <w:rPr>
          <w:spacing w:val="-6"/>
          <w:sz w:val="22"/>
        </w:rPr>
        <w:t> </w:t>
      </w:r>
      <w:r>
        <w:rPr>
          <w:sz w:val="22"/>
        </w:rPr>
        <w:t>:</w:t>
      </w:r>
      <w:r>
        <w:rPr>
          <w:spacing w:val="-5"/>
          <w:sz w:val="22"/>
        </w:rPr>
        <w:t> </w:t>
      </w:r>
      <w:r>
        <w:rPr>
          <w:sz w:val="22"/>
        </w:rPr>
        <w:t>4h30</w:t>
      </w:r>
      <w:r>
        <w:rPr>
          <w:spacing w:val="-6"/>
          <w:sz w:val="22"/>
        </w:rPr>
        <w:t> </w:t>
      </w:r>
      <w:r>
        <w:rPr>
          <w:sz w:val="22"/>
        </w:rPr>
        <w:t>maximum</w:t>
      </w:r>
      <w:r>
        <w:rPr>
          <w:spacing w:val="-5"/>
          <w:sz w:val="22"/>
        </w:rPr>
        <w:t> </w:t>
      </w:r>
      <w:r>
        <w:rPr>
          <w:sz w:val="22"/>
        </w:rPr>
        <w:t>(L.3162-3</w:t>
      </w:r>
      <w:r>
        <w:rPr>
          <w:spacing w:val="-6"/>
          <w:sz w:val="22"/>
        </w:rPr>
        <w:t> </w:t>
      </w:r>
      <w:r>
        <w:rPr>
          <w:sz w:val="22"/>
        </w:rPr>
        <w:t>du</w:t>
      </w:r>
      <w:r>
        <w:rPr>
          <w:spacing w:val="-4"/>
          <w:sz w:val="22"/>
        </w:rPr>
        <w:t> CT).</w:t>
      </w:r>
    </w:p>
    <w:p>
      <w:pPr>
        <w:pStyle w:val="ListParagraph"/>
        <w:numPr>
          <w:ilvl w:val="1"/>
          <w:numId w:val="1"/>
        </w:numPr>
        <w:tabs>
          <w:tab w:pos="2082" w:val="left" w:leader="none"/>
        </w:tabs>
        <w:spacing w:line="240" w:lineRule="auto" w:before="0" w:after="0"/>
        <w:ind w:left="2082" w:right="246" w:hanging="360"/>
        <w:jc w:val="both"/>
        <w:rPr>
          <w:sz w:val="22"/>
        </w:rPr>
      </w:pPr>
      <w:r>
        <w:rPr>
          <w:sz w:val="22"/>
        </w:rPr>
        <w:t>Pour le théâtre, dont les représentations se poursuivent généralement sur plusieurs</w:t>
      </w:r>
      <w:r>
        <w:rPr>
          <w:spacing w:val="-1"/>
          <w:sz w:val="22"/>
        </w:rPr>
        <w:t> </w:t>
      </w:r>
      <w:r>
        <w:rPr>
          <w:sz w:val="22"/>
        </w:rPr>
        <w:t>mois</w:t>
      </w:r>
      <w:r>
        <w:rPr>
          <w:spacing w:val="-1"/>
          <w:sz w:val="22"/>
        </w:rPr>
        <w:t> </w:t>
      </w:r>
      <w:r>
        <w:rPr>
          <w:sz w:val="22"/>
        </w:rPr>
        <w:t>et en</w:t>
      </w:r>
      <w:r>
        <w:rPr>
          <w:spacing w:val="-4"/>
          <w:sz w:val="22"/>
        </w:rPr>
        <w:t> </w:t>
      </w:r>
      <w:r>
        <w:rPr>
          <w:sz w:val="22"/>
        </w:rPr>
        <w:t>soirée, l’enfant ne</w:t>
      </w:r>
      <w:r>
        <w:rPr>
          <w:spacing w:val="-2"/>
          <w:sz w:val="22"/>
        </w:rPr>
        <w:t> </w:t>
      </w:r>
      <w:r>
        <w:rPr>
          <w:sz w:val="22"/>
        </w:rPr>
        <w:t>peut être</w:t>
      </w:r>
      <w:r>
        <w:rPr>
          <w:spacing w:val="-5"/>
          <w:sz w:val="22"/>
        </w:rPr>
        <w:t> </w:t>
      </w:r>
      <w:r>
        <w:rPr>
          <w:sz w:val="22"/>
        </w:rPr>
        <w:t>employé</w:t>
      </w:r>
      <w:r>
        <w:rPr>
          <w:spacing w:val="-2"/>
          <w:sz w:val="22"/>
        </w:rPr>
        <w:t> </w:t>
      </w:r>
      <w:r>
        <w:rPr>
          <w:sz w:val="22"/>
        </w:rPr>
        <w:t>qu’une</w:t>
      </w:r>
      <w:r>
        <w:rPr>
          <w:spacing w:val="-4"/>
          <w:sz w:val="22"/>
        </w:rPr>
        <w:t> </w:t>
      </w:r>
      <w:r>
        <w:rPr>
          <w:sz w:val="22"/>
        </w:rPr>
        <w:t>fois</w:t>
      </w:r>
      <w:r>
        <w:rPr>
          <w:spacing w:val="-1"/>
          <w:sz w:val="22"/>
        </w:rPr>
        <w:t> </w:t>
      </w:r>
      <w:r>
        <w:rPr>
          <w:sz w:val="22"/>
        </w:rPr>
        <w:t>par</w:t>
      </w:r>
      <w:r>
        <w:rPr>
          <w:spacing w:val="-3"/>
          <w:sz w:val="22"/>
        </w:rPr>
        <w:t> </w:t>
      </w:r>
      <w:r>
        <w:rPr>
          <w:sz w:val="22"/>
        </w:rPr>
        <w:t>jour, trois fois par semaine.</w:t>
      </w:r>
    </w:p>
    <w:p>
      <w:pPr>
        <w:pStyle w:val="BodyText"/>
        <w:spacing w:before="248"/>
        <w:ind w:left="1722" w:right="244" w:hanging="1"/>
        <w:jc w:val="both"/>
      </w:pPr>
      <w:r>
        <w:rPr>
          <w:u w:val="single"/>
        </w:rPr>
        <w:t>Pour les enfants mannequins,</w:t>
      </w:r>
      <w:r>
        <w:rPr/>
        <w:t> la durée de travail quotidienne et hebdomadaire</w:t>
      </w:r>
      <w:r>
        <w:rPr>
          <w:spacing w:val="40"/>
        </w:rPr>
        <w:t> </w:t>
      </w:r>
      <w:r>
        <w:rPr/>
        <w:t>est réglementée en fonction de l’âge (R.7124-27 à R.7124-30 du CT). Les périodes de casting et d’emploi en qualité de mannequin sont concernées.</w:t>
      </w:r>
    </w:p>
    <w:p>
      <w:pPr>
        <w:pStyle w:val="BodyText"/>
        <w:spacing w:before="26"/>
        <w:rPr>
          <w:sz w:val="20"/>
        </w:rPr>
      </w:pPr>
    </w:p>
    <w:tbl>
      <w:tblPr>
        <w:tblW w:w="0" w:type="auto"/>
        <w:jc w:val="left"/>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2000"/>
        <w:gridCol w:w="1998"/>
        <w:gridCol w:w="1907"/>
      </w:tblGrid>
      <w:tr>
        <w:trPr>
          <w:trHeight w:val="460" w:hRule="atLeast"/>
        </w:trPr>
        <w:tc>
          <w:tcPr>
            <w:tcW w:w="2002" w:type="dxa"/>
          </w:tcPr>
          <w:p>
            <w:pPr>
              <w:pStyle w:val="TableParagraph"/>
              <w:ind w:left="0"/>
              <w:jc w:val="left"/>
              <w:rPr>
                <w:rFonts w:ascii="Times New Roman"/>
                <w:sz w:val="20"/>
              </w:rPr>
            </w:pPr>
          </w:p>
        </w:tc>
        <w:tc>
          <w:tcPr>
            <w:tcW w:w="2000" w:type="dxa"/>
          </w:tcPr>
          <w:p>
            <w:pPr>
              <w:pStyle w:val="TableParagraph"/>
              <w:spacing w:line="225" w:lineRule="exact"/>
              <w:ind w:left="8"/>
              <w:rPr>
                <w:rFonts w:ascii="Arial"/>
                <w:b/>
                <w:sz w:val="20"/>
              </w:rPr>
            </w:pPr>
            <w:r>
              <w:rPr>
                <w:rFonts w:ascii="Arial"/>
                <w:b/>
                <w:spacing w:val="-2"/>
                <w:sz w:val="20"/>
              </w:rPr>
              <w:t>Enfants</w:t>
            </w:r>
          </w:p>
          <w:p>
            <w:pPr>
              <w:pStyle w:val="TableParagraph"/>
              <w:spacing w:line="215" w:lineRule="exact"/>
              <w:ind w:right="117"/>
              <w:rPr>
                <w:rFonts w:ascii="Arial"/>
                <w:b/>
                <w:sz w:val="20"/>
              </w:rPr>
            </w:pPr>
            <w:r>
              <w:rPr>
                <w:rFonts w:ascii="Arial"/>
                <w:b/>
                <w:sz w:val="20"/>
              </w:rPr>
              <w:t>de</w:t>
            </w:r>
            <w:r>
              <w:rPr>
                <w:rFonts w:ascii="Arial"/>
                <w:b/>
                <w:spacing w:val="-5"/>
                <w:sz w:val="20"/>
              </w:rPr>
              <w:t> </w:t>
            </w:r>
            <w:r>
              <w:rPr>
                <w:rFonts w:ascii="Arial"/>
                <w:b/>
                <w:sz w:val="20"/>
              </w:rPr>
              <w:t>moins</w:t>
            </w:r>
            <w:r>
              <w:rPr>
                <w:rFonts w:ascii="Arial"/>
                <w:b/>
                <w:spacing w:val="-4"/>
                <w:sz w:val="20"/>
              </w:rPr>
              <w:t> </w:t>
            </w:r>
            <w:r>
              <w:rPr>
                <w:rFonts w:ascii="Arial"/>
                <w:b/>
                <w:sz w:val="20"/>
              </w:rPr>
              <w:t>de</w:t>
            </w:r>
            <w:r>
              <w:rPr>
                <w:rFonts w:ascii="Arial"/>
                <w:b/>
                <w:spacing w:val="-2"/>
                <w:sz w:val="20"/>
              </w:rPr>
              <w:t> </w:t>
            </w:r>
            <w:r>
              <w:rPr>
                <w:rFonts w:ascii="Arial"/>
                <w:b/>
                <w:sz w:val="20"/>
              </w:rPr>
              <w:t>6</w:t>
            </w:r>
            <w:r>
              <w:rPr>
                <w:rFonts w:ascii="Arial"/>
                <w:b/>
                <w:spacing w:val="-4"/>
                <w:sz w:val="20"/>
              </w:rPr>
              <w:t> </w:t>
            </w:r>
            <w:r>
              <w:rPr>
                <w:rFonts w:ascii="Arial"/>
                <w:b/>
                <w:spacing w:val="-5"/>
                <w:sz w:val="20"/>
              </w:rPr>
              <w:t>ans</w:t>
            </w:r>
          </w:p>
        </w:tc>
        <w:tc>
          <w:tcPr>
            <w:tcW w:w="3905" w:type="dxa"/>
            <w:gridSpan w:val="2"/>
          </w:tcPr>
          <w:p>
            <w:pPr>
              <w:pStyle w:val="TableParagraph"/>
              <w:spacing w:line="225" w:lineRule="exact"/>
              <w:ind w:left="932"/>
              <w:jc w:val="left"/>
              <w:rPr>
                <w:rFonts w:ascii="Arial" w:hAnsi="Arial"/>
                <w:b/>
                <w:sz w:val="20"/>
              </w:rPr>
            </w:pPr>
            <w:r>
              <w:rPr>
                <w:rFonts w:ascii="Arial" w:hAnsi="Arial"/>
                <w:b/>
                <w:sz w:val="20"/>
              </w:rPr>
              <w:t>Enfants</w:t>
            </w:r>
            <w:r>
              <w:rPr>
                <w:rFonts w:ascii="Arial" w:hAnsi="Arial"/>
                <w:b/>
                <w:spacing w:val="-5"/>
                <w:sz w:val="20"/>
              </w:rPr>
              <w:t> </w:t>
            </w:r>
            <w:r>
              <w:rPr>
                <w:rFonts w:ascii="Arial" w:hAnsi="Arial"/>
                <w:b/>
                <w:sz w:val="20"/>
              </w:rPr>
              <w:t>de</w:t>
            </w:r>
            <w:r>
              <w:rPr>
                <w:rFonts w:ascii="Arial" w:hAnsi="Arial"/>
                <w:b/>
                <w:spacing w:val="-2"/>
                <w:sz w:val="20"/>
              </w:rPr>
              <w:t> </w:t>
            </w:r>
            <w:r>
              <w:rPr>
                <w:rFonts w:ascii="Arial" w:hAnsi="Arial"/>
                <w:b/>
                <w:sz w:val="20"/>
              </w:rPr>
              <w:t>6</w:t>
            </w:r>
            <w:r>
              <w:rPr>
                <w:rFonts w:ascii="Arial" w:hAnsi="Arial"/>
                <w:b/>
                <w:spacing w:val="-5"/>
                <w:sz w:val="20"/>
              </w:rPr>
              <w:t> </w:t>
            </w:r>
            <w:r>
              <w:rPr>
                <w:rFonts w:ascii="Arial" w:hAnsi="Arial"/>
                <w:b/>
                <w:sz w:val="20"/>
              </w:rPr>
              <w:t>à</w:t>
            </w:r>
            <w:r>
              <w:rPr>
                <w:rFonts w:ascii="Arial" w:hAnsi="Arial"/>
                <w:b/>
                <w:spacing w:val="-2"/>
                <w:sz w:val="20"/>
              </w:rPr>
              <w:t> </w:t>
            </w:r>
            <w:r>
              <w:rPr>
                <w:rFonts w:ascii="Arial" w:hAnsi="Arial"/>
                <w:b/>
                <w:sz w:val="20"/>
              </w:rPr>
              <w:t>16</w:t>
            </w:r>
            <w:r>
              <w:rPr>
                <w:rFonts w:ascii="Arial" w:hAnsi="Arial"/>
                <w:b/>
                <w:spacing w:val="-5"/>
                <w:sz w:val="20"/>
              </w:rPr>
              <w:t> ans</w:t>
            </w:r>
          </w:p>
        </w:tc>
      </w:tr>
      <w:tr>
        <w:trPr>
          <w:trHeight w:val="450" w:hRule="atLeast"/>
        </w:trPr>
        <w:tc>
          <w:tcPr>
            <w:tcW w:w="2002" w:type="dxa"/>
            <w:vMerge w:val="restart"/>
            <w:tcBorders>
              <w:bottom w:val="double" w:sz="4" w:space="0" w:color="000000"/>
            </w:tcBorders>
          </w:tcPr>
          <w:p>
            <w:pPr>
              <w:pStyle w:val="TableParagraph"/>
              <w:ind w:left="0"/>
              <w:jc w:val="left"/>
              <w:rPr>
                <w:rFonts w:ascii="Times New Roman"/>
                <w:sz w:val="20"/>
              </w:rPr>
            </w:pPr>
          </w:p>
        </w:tc>
        <w:tc>
          <w:tcPr>
            <w:tcW w:w="2000" w:type="dxa"/>
          </w:tcPr>
          <w:p>
            <w:pPr>
              <w:pStyle w:val="TableParagraph"/>
              <w:ind w:left="0"/>
              <w:jc w:val="left"/>
              <w:rPr>
                <w:rFonts w:ascii="Times New Roman"/>
                <w:sz w:val="20"/>
              </w:rPr>
            </w:pPr>
          </w:p>
        </w:tc>
        <w:tc>
          <w:tcPr>
            <w:tcW w:w="1998" w:type="dxa"/>
          </w:tcPr>
          <w:p>
            <w:pPr>
              <w:pStyle w:val="TableParagraph"/>
              <w:spacing w:line="225" w:lineRule="exact"/>
              <w:ind w:left="0" w:right="82"/>
              <w:rPr>
                <w:rFonts w:ascii="Arial" w:hAnsi="Arial"/>
                <w:b/>
                <w:sz w:val="20"/>
              </w:rPr>
            </w:pPr>
            <w:r>
              <w:rPr>
                <w:rFonts w:ascii="Arial" w:hAnsi="Arial"/>
                <w:b/>
                <w:sz w:val="20"/>
              </w:rPr>
              <w:t>Périodes</w:t>
            </w:r>
            <w:r>
              <w:rPr>
                <w:rFonts w:ascii="Arial" w:hAnsi="Arial"/>
                <w:b/>
                <w:spacing w:val="-11"/>
                <w:sz w:val="20"/>
              </w:rPr>
              <w:t> </w:t>
            </w:r>
            <w:r>
              <w:rPr>
                <w:rFonts w:ascii="Arial" w:hAnsi="Arial"/>
                <w:b/>
                <w:spacing w:val="-2"/>
                <w:sz w:val="20"/>
              </w:rPr>
              <w:t>scolaires</w:t>
            </w:r>
          </w:p>
        </w:tc>
        <w:tc>
          <w:tcPr>
            <w:tcW w:w="1907" w:type="dxa"/>
          </w:tcPr>
          <w:p>
            <w:pPr>
              <w:pStyle w:val="TableParagraph"/>
              <w:tabs>
                <w:tab w:pos="998" w:val="left" w:leader="none"/>
              </w:tabs>
              <w:spacing w:line="225" w:lineRule="exact"/>
              <w:ind w:left="69"/>
              <w:jc w:val="left"/>
              <w:rPr>
                <w:rFonts w:ascii="Arial" w:hAnsi="Arial"/>
                <w:b/>
                <w:sz w:val="20"/>
              </w:rPr>
            </w:pPr>
            <w:r>
              <w:rPr>
                <w:rFonts w:ascii="Arial" w:hAnsi="Arial"/>
                <w:b/>
                <w:spacing w:val="-4"/>
                <w:sz w:val="20"/>
              </w:rPr>
              <w:t>Hors</w:t>
            </w:r>
            <w:r>
              <w:rPr>
                <w:rFonts w:ascii="Arial" w:hAnsi="Arial"/>
                <w:b/>
                <w:sz w:val="20"/>
              </w:rPr>
              <w:tab/>
            </w:r>
            <w:r>
              <w:rPr>
                <w:rFonts w:ascii="Arial" w:hAnsi="Arial"/>
                <w:b/>
                <w:spacing w:val="-2"/>
                <w:sz w:val="20"/>
              </w:rPr>
              <w:t>périodes</w:t>
            </w:r>
          </w:p>
          <w:p>
            <w:pPr>
              <w:pStyle w:val="TableParagraph"/>
              <w:spacing w:line="205" w:lineRule="exact"/>
              <w:ind w:left="69"/>
              <w:jc w:val="left"/>
              <w:rPr>
                <w:rFonts w:ascii="Arial"/>
                <w:b/>
                <w:sz w:val="20"/>
              </w:rPr>
            </w:pPr>
            <w:r>
              <w:rPr>
                <w:rFonts w:ascii="Arial"/>
                <w:b/>
                <w:spacing w:val="-2"/>
                <w:sz w:val="20"/>
              </w:rPr>
              <w:t>scolaires</w:t>
            </w:r>
          </w:p>
        </w:tc>
      </w:tr>
      <w:tr>
        <w:trPr>
          <w:trHeight w:val="1156" w:hRule="atLeast"/>
        </w:trPr>
        <w:tc>
          <w:tcPr>
            <w:tcW w:w="2002" w:type="dxa"/>
            <w:vMerge/>
            <w:tcBorders>
              <w:top w:val="nil"/>
              <w:bottom w:val="double" w:sz="4" w:space="0" w:color="000000"/>
            </w:tcBorders>
          </w:tcPr>
          <w:p>
            <w:pPr>
              <w:rPr>
                <w:sz w:val="2"/>
                <w:szCs w:val="2"/>
              </w:rPr>
            </w:pPr>
          </w:p>
        </w:tc>
        <w:tc>
          <w:tcPr>
            <w:tcW w:w="2000" w:type="dxa"/>
            <w:tcBorders>
              <w:bottom w:val="double" w:sz="4" w:space="0" w:color="000000"/>
            </w:tcBorders>
          </w:tcPr>
          <w:p>
            <w:pPr>
              <w:pStyle w:val="TableParagraph"/>
              <w:spacing w:line="237" w:lineRule="auto"/>
              <w:ind w:left="71" w:right="59"/>
              <w:jc w:val="both"/>
              <w:rPr>
                <w:sz w:val="20"/>
              </w:rPr>
            </w:pPr>
            <w:r>
              <w:rPr>
                <w:sz w:val="20"/>
              </w:rPr>
              <w:t>Enfant</w:t>
            </w:r>
            <w:r>
              <w:rPr>
                <w:spacing w:val="40"/>
                <w:sz w:val="20"/>
              </w:rPr>
              <w:t> </w:t>
            </w:r>
            <w:r>
              <w:rPr>
                <w:sz w:val="20"/>
              </w:rPr>
              <w:t>scolarisé</w:t>
            </w:r>
            <w:r>
              <w:rPr>
                <w:spacing w:val="-6"/>
                <w:sz w:val="20"/>
              </w:rPr>
              <w:t> </w:t>
            </w:r>
            <w:r>
              <w:rPr>
                <w:sz w:val="20"/>
              </w:rPr>
              <w:t>: uniquement</w:t>
            </w:r>
            <w:r>
              <w:rPr>
                <w:spacing w:val="-5"/>
                <w:sz w:val="20"/>
              </w:rPr>
              <w:t> </w:t>
            </w:r>
            <w:r>
              <w:rPr>
                <w:sz w:val="20"/>
              </w:rPr>
              <w:t>les </w:t>
            </w:r>
            <w:r>
              <w:rPr>
                <w:spacing w:val="-2"/>
                <w:sz w:val="20"/>
              </w:rPr>
              <w:t>jours</w:t>
            </w:r>
          </w:p>
          <w:p>
            <w:pPr>
              <w:pStyle w:val="TableParagraph"/>
              <w:ind w:left="71" w:right="60"/>
              <w:jc w:val="both"/>
              <w:rPr>
                <w:sz w:val="20"/>
              </w:rPr>
            </w:pPr>
            <w:r>
              <w:rPr>
                <w:sz w:val="20"/>
              </w:rPr>
              <w:t>et demi-journées de repos autres que le </w:t>
            </w:r>
            <w:r>
              <w:rPr>
                <w:spacing w:val="-2"/>
                <w:sz w:val="20"/>
              </w:rPr>
              <w:t>dimanche</w:t>
            </w:r>
          </w:p>
        </w:tc>
        <w:tc>
          <w:tcPr>
            <w:tcW w:w="1998" w:type="dxa"/>
            <w:tcBorders>
              <w:bottom w:val="double" w:sz="4" w:space="0" w:color="000000"/>
            </w:tcBorders>
          </w:tcPr>
          <w:p>
            <w:pPr>
              <w:pStyle w:val="TableParagraph"/>
              <w:spacing w:line="216" w:lineRule="exact"/>
              <w:ind w:left="68"/>
              <w:jc w:val="both"/>
              <w:rPr>
                <w:sz w:val="20"/>
              </w:rPr>
            </w:pPr>
            <w:r>
              <w:rPr>
                <w:sz w:val="20"/>
              </w:rPr>
              <w:t>Uniquement</w:t>
            </w:r>
            <w:r>
              <w:rPr>
                <w:spacing w:val="72"/>
                <w:sz w:val="20"/>
              </w:rPr>
              <w:t>    </w:t>
            </w:r>
            <w:r>
              <w:rPr>
                <w:spacing w:val="-5"/>
                <w:sz w:val="20"/>
              </w:rPr>
              <w:t>les</w:t>
            </w:r>
          </w:p>
          <w:p>
            <w:pPr>
              <w:pStyle w:val="TableParagraph"/>
              <w:ind w:left="68" w:right="58"/>
              <w:jc w:val="both"/>
              <w:rPr>
                <w:sz w:val="20"/>
              </w:rPr>
            </w:pPr>
            <w:r>
              <w:rPr>
                <w:sz w:val="20"/>
              </w:rPr>
              <w:t>jours et </w:t>
            </w:r>
            <w:r>
              <w:rPr>
                <w:sz w:val="20"/>
              </w:rPr>
              <w:t>demi- journées de repos autres que le </w:t>
            </w:r>
            <w:r>
              <w:rPr>
                <w:spacing w:val="-2"/>
                <w:sz w:val="20"/>
              </w:rPr>
              <w:t>dimanche</w:t>
            </w:r>
          </w:p>
        </w:tc>
        <w:tc>
          <w:tcPr>
            <w:tcW w:w="1907" w:type="dxa"/>
            <w:tcBorders>
              <w:bottom w:val="double" w:sz="4" w:space="0" w:color="000000"/>
            </w:tcBorders>
          </w:tcPr>
          <w:p>
            <w:pPr>
              <w:pStyle w:val="TableParagraph"/>
              <w:spacing w:line="237" w:lineRule="auto"/>
              <w:ind w:left="69"/>
              <w:jc w:val="left"/>
              <w:rPr>
                <w:sz w:val="20"/>
              </w:rPr>
            </w:pPr>
            <w:r>
              <w:rPr>
                <w:sz w:val="20"/>
                <w:u w:val="single"/>
              </w:rPr>
              <w:t>Uniquement</w:t>
            </w:r>
            <w:r>
              <w:rPr>
                <w:spacing w:val="-12"/>
                <w:sz w:val="20"/>
                <w:u w:val="single"/>
              </w:rPr>
              <w:t> </w:t>
            </w:r>
            <w:r>
              <w:rPr>
                <w:sz w:val="20"/>
                <w:u w:val="single"/>
              </w:rPr>
              <w:t>pour</w:t>
            </w:r>
            <w:r>
              <w:rPr>
                <w:spacing w:val="-10"/>
                <w:sz w:val="20"/>
                <w:u w:val="single"/>
              </w:rPr>
              <w:t> </w:t>
            </w:r>
            <w:r>
              <w:rPr>
                <w:sz w:val="20"/>
                <w:u w:val="single"/>
              </w:rPr>
              <w:t>la</w:t>
            </w:r>
            <w:r>
              <w:rPr>
                <w:sz w:val="20"/>
              </w:rPr>
              <w:t> </w:t>
            </w:r>
            <w:r>
              <w:rPr>
                <w:sz w:val="20"/>
                <w:u w:val="single"/>
              </w:rPr>
              <w:t>moitié</w:t>
            </w:r>
            <w:r>
              <w:rPr>
                <w:spacing w:val="69"/>
                <w:sz w:val="20"/>
                <w:u w:val="single"/>
              </w:rPr>
              <w:t> </w:t>
            </w:r>
            <w:r>
              <w:rPr>
                <w:sz w:val="20"/>
                <w:u w:val="single"/>
              </w:rPr>
              <w:t>des</w:t>
            </w:r>
            <w:r>
              <w:rPr>
                <w:spacing w:val="72"/>
                <w:sz w:val="20"/>
                <w:u w:val="single"/>
              </w:rPr>
              <w:t> </w:t>
            </w:r>
            <w:r>
              <w:rPr>
                <w:spacing w:val="-2"/>
                <w:sz w:val="20"/>
                <w:u w:val="single"/>
              </w:rPr>
              <w:t>congés</w:t>
            </w:r>
          </w:p>
          <w:p>
            <w:pPr>
              <w:pStyle w:val="TableParagraph"/>
              <w:ind w:left="69"/>
              <w:jc w:val="left"/>
              <w:rPr>
                <w:sz w:val="20"/>
              </w:rPr>
            </w:pPr>
            <w:r>
              <w:rPr>
                <w:spacing w:val="-2"/>
                <w:sz w:val="20"/>
                <w:u w:val="single"/>
              </w:rPr>
              <w:t>scolaires</w:t>
            </w:r>
          </w:p>
        </w:tc>
      </w:tr>
      <w:tr>
        <w:trPr>
          <w:trHeight w:val="237" w:hRule="atLeast"/>
        </w:trPr>
        <w:tc>
          <w:tcPr>
            <w:tcW w:w="2002" w:type="dxa"/>
            <w:vMerge w:val="restart"/>
            <w:tcBorders>
              <w:top w:val="double" w:sz="4" w:space="0" w:color="000000"/>
              <w:bottom w:val="double" w:sz="4" w:space="0" w:color="000000"/>
            </w:tcBorders>
          </w:tcPr>
          <w:p>
            <w:pPr>
              <w:pStyle w:val="TableParagraph"/>
              <w:tabs>
                <w:tab w:pos="906" w:val="left" w:leader="none"/>
              </w:tabs>
              <w:spacing w:before="12"/>
              <w:ind w:left="69" w:right="60"/>
              <w:jc w:val="left"/>
              <w:rPr>
                <w:rFonts w:ascii="Arial" w:hAnsi="Arial"/>
                <w:b/>
                <w:sz w:val="20"/>
              </w:rPr>
            </w:pPr>
            <w:r>
              <w:rPr>
                <w:rFonts w:ascii="Arial" w:hAnsi="Arial"/>
                <w:b/>
                <w:spacing w:val="-2"/>
                <w:sz w:val="20"/>
              </w:rPr>
              <w:t>Durée</w:t>
            </w:r>
            <w:r>
              <w:rPr>
                <w:rFonts w:ascii="Arial" w:hAnsi="Arial"/>
                <w:b/>
                <w:sz w:val="20"/>
              </w:rPr>
              <w:tab/>
            </w:r>
            <w:r>
              <w:rPr>
                <w:rFonts w:ascii="Arial" w:hAnsi="Arial"/>
                <w:b/>
                <w:spacing w:val="-2"/>
                <w:sz w:val="20"/>
              </w:rPr>
              <w:t>journalière maximum</w:t>
            </w:r>
          </w:p>
        </w:tc>
        <w:tc>
          <w:tcPr>
            <w:tcW w:w="2000" w:type="dxa"/>
            <w:tcBorders>
              <w:top w:val="double" w:sz="4" w:space="0" w:color="000000"/>
            </w:tcBorders>
            <w:shd w:val="clear" w:color="auto" w:fill="DFDFDF"/>
          </w:tcPr>
          <w:p>
            <w:pPr>
              <w:pStyle w:val="TableParagraph"/>
              <w:spacing w:line="203" w:lineRule="exact" w:before="14"/>
              <w:ind w:right="118"/>
              <w:rPr>
                <w:sz w:val="20"/>
              </w:rPr>
            </w:pPr>
            <w:r>
              <w:rPr>
                <w:sz w:val="20"/>
              </w:rPr>
              <w:t>Jusqu’à</w:t>
            </w:r>
            <w:r>
              <w:rPr>
                <w:spacing w:val="-7"/>
                <w:sz w:val="20"/>
              </w:rPr>
              <w:t> </w:t>
            </w:r>
            <w:r>
              <w:rPr>
                <w:sz w:val="20"/>
              </w:rPr>
              <w:t>3</w:t>
            </w:r>
            <w:r>
              <w:rPr>
                <w:spacing w:val="-5"/>
                <w:sz w:val="20"/>
              </w:rPr>
              <w:t> ans</w:t>
            </w:r>
          </w:p>
        </w:tc>
        <w:tc>
          <w:tcPr>
            <w:tcW w:w="3905" w:type="dxa"/>
            <w:gridSpan w:val="2"/>
            <w:tcBorders>
              <w:top w:val="double" w:sz="4" w:space="0" w:color="000000"/>
            </w:tcBorders>
            <w:shd w:val="clear" w:color="auto" w:fill="DFDFDF"/>
          </w:tcPr>
          <w:p>
            <w:pPr>
              <w:pStyle w:val="TableParagraph"/>
              <w:spacing w:line="203" w:lineRule="exact" w:before="14"/>
              <w:ind w:left="3"/>
              <w:rPr>
                <w:sz w:val="20"/>
              </w:rPr>
            </w:pPr>
            <w:r>
              <w:rPr>
                <w:sz w:val="20"/>
              </w:rPr>
              <w:t>de</w:t>
            </w:r>
            <w:r>
              <w:rPr>
                <w:spacing w:val="-3"/>
                <w:sz w:val="20"/>
              </w:rPr>
              <w:t> </w:t>
            </w:r>
            <w:r>
              <w:rPr>
                <w:sz w:val="20"/>
              </w:rPr>
              <w:t>6 à</w:t>
            </w:r>
            <w:r>
              <w:rPr>
                <w:spacing w:val="-3"/>
                <w:sz w:val="20"/>
              </w:rPr>
              <w:t> </w:t>
            </w:r>
            <w:r>
              <w:rPr>
                <w:sz w:val="20"/>
              </w:rPr>
              <w:t>11</w:t>
            </w:r>
            <w:r>
              <w:rPr>
                <w:spacing w:val="-2"/>
                <w:sz w:val="20"/>
              </w:rPr>
              <w:t> </w:t>
            </w:r>
            <w:r>
              <w:rPr>
                <w:spacing w:val="-5"/>
                <w:sz w:val="20"/>
              </w:rPr>
              <w:t>ans</w:t>
            </w:r>
          </w:p>
        </w:tc>
      </w:tr>
      <w:tr>
        <w:trPr>
          <w:trHeight w:val="862" w:hRule="atLeast"/>
        </w:trPr>
        <w:tc>
          <w:tcPr>
            <w:tcW w:w="2002" w:type="dxa"/>
            <w:vMerge/>
            <w:tcBorders>
              <w:top w:val="nil"/>
              <w:bottom w:val="double" w:sz="4" w:space="0" w:color="000000"/>
            </w:tcBorders>
          </w:tcPr>
          <w:p>
            <w:pPr>
              <w:rPr>
                <w:sz w:val="2"/>
                <w:szCs w:val="2"/>
              </w:rPr>
            </w:pPr>
          </w:p>
        </w:tc>
        <w:tc>
          <w:tcPr>
            <w:tcW w:w="2000" w:type="dxa"/>
          </w:tcPr>
          <w:p>
            <w:pPr>
              <w:pStyle w:val="TableParagraph"/>
              <w:spacing w:line="217" w:lineRule="exact"/>
              <w:ind w:right="117"/>
              <w:rPr>
                <w:sz w:val="20"/>
              </w:rPr>
            </w:pPr>
            <w:r>
              <w:rPr>
                <w:spacing w:val="-5"/>
                <w:sz w:val="20"/>
              </w:rPr>
              <w:t>1h</w:t>
            </w:r>
          </w:p>
          <w:p>
            <w:pPr>
              <w:pStyle w:val="TableParagraph"/>
              <w:ind w:left="78" w:right="65" w:hanging="3"/>
              <w:rPr>
                <w:sz w:val="20"/>
              </w:rPr>
            </w:pPr>
            <w:r>
              <w:rPr>
                <w:sz w:val="20"/>
              </w:rPr>
              <w:t>dont 30 mn maximum</w:t>
            </w:r>
            <w:r>
              <w:rPr>
                <w:spacing w:val="-14"/>
                <w:sz w:val="20"/>
              </w:rPr>
              <w:t> </w:t>
            </w:r>
            <w:r>
              <w:rPr>
                <w:sz w:val="20"/>
              </w:rPr>
              <w:t>en</w:t>
            </w:r>
            <w:r>
              <w:rPr>
                <w:spacing w:val="-14"/>
                <w:sz w:val="20"/>
              </w:rPr>
              <w:t> </w:t>
            </w:r>
            <w:r>
              <w:rPr>
                <w:sz w:val="20"/>
              </w:rPr>
              <w:t>continu</w:t>
            </w:r>
          </w:p>
        </w:tc>
        <w:tc>
          <w:tcPr>
            <w:tcW w:w="1998" w:type="dxa"/>
          </w:tcPr>
          <w:p>
            <w:pPr>
              <w:pStyle w:val="TableParagraph"/>
              <w:spacing w:line="217" w:lineRule="exact"/>
              <w:ind w:left="6"/>
              <w:rPr>
                <w:sz w:val="20"/>
              </w:rPr>
            </w:pPr>
            <w:r>
              <w:rPr>
                <w:spacing w:val="-5"/>
                <w:sz w:val="20"/>
              </w:rPr>
              <w:t>3h</w:t>
            </w:r>
          </w:p>
          <w:p>
            <w:pPr>
              <w:pStyle w:val="TableParagraph"/>
              <w:ind w:left="89" w:right="86"/>
              <w:rPr>
                <w:sz w:val="20"/>
              </w:rPr>
            </w:pPr>
            <w:r>
              <w:rPr>
                <w:sz w:val="20"/>
              </w:rPr>
              <w:t>dont</w:t>
            </w:r>
            <w:r>
              <w:rPr>
                <w:spacing w:val="-14"/>
                <w:sz w:val="20"/>
              </w:rPr>
              <w:t> </w:t>
            </w:r>
            <w:r>
              <w:rPr>
                <w:sz w:val="20"/>
              </w:rPr>
              <w:t>1h30</w:t>
            </w:r>
            <w:r>
              <w:rPr>
                <w:spacing w:val="-14"/>
                <w:sz w:val="20"/>
              </w:rPr>
              <w:t> </w:t>
            </w:r>
            <w:r>
              <w:rPr>
                <w:sz w:val="20"/>
              </w:rPr>
              <w:t>maximum en continu</w:t>
            </w:r>
          </w:p>
        </w:tc>
        <w:tc>
          <w:tcPr>
            <w:tcW w:w="1907" w:type="dxa"/>
          </w:tcPr>
          <w:p>
            <w:pPr>
              <w:pStyle w:val="TableParagraph"/>
              <w:spacing w:line="217" w:lineRule="exact"/>
              <w:ind w:left="79" w:right="76"/>
              <w:rPr>
                <w:sz w:val="20"/>
              </w:rPr>
            </w:pPr>
            <w:r>
              <w:rPr>
                <w:spacing w:val="-5"/>
                <w:sz w:val="20"/>
              </w:rPr>
              <w:t>6h</w:t>
            </w:r>
          </w:p>
          <w:p>
            <w:pPr>
              <w:pStyle w:val="TableParagraph"/>
              <w:ind w:left="77" w:right="76"/>
              <w:rPr>
                <w:sz w:val="20"/>
              </w:rPr>
            </w:pPr>
            <w:r>
              <w:rPr>
                <w:sz w:val="20"/>
              </w:rPr>
              <w:t>dont</w:t>
            </w:r>
            <w:r>
              <w:rPr>
                <w:spacing w:val="-14"/>
                <w:sz w:val="20"/>
              </w:rPr>
              <w:t> </w:t>
            </w:r>
            <w:r>
              <w:rPr>
                <w:sz w:val="20"/>
              </w:rPr>
              <w:t>2h</w:t>
            </w:r>
            <w:r>
              <w:rPr>
                <w:spacing w:val="-14"/>
                <w:sz w:val="20"/>
              </w:rPr>
              <w:t> </w:t>
            </w:r>
            <w:r>
              <w:rPr>
                <w:sz w:val="20"/>
              </w:rPr>
              <w:t>maximum en continu</w:t>
            </w:r>
          </w:p>
        </w:tc>
      </w:tr>
      <w:tr>
        <w:trPr>
          <w:trHeight w:val="219" w:hRule="atLeast"/>
        </w:trPr>
        <w:tc>
          <w:tcPr>
            <w:tcW w:w="2002" w:type="dxa"/>
            <w:vMerge/>
            <w:tcBorders>
              <w:top w:val="nil"/>
              <w:bottom w:val="double" w:sz="4" w:space="0" w:color="000000"/>
            </w:tcBorders>
          </w:tcPr>
          <w:p>
            <w:pPr>
              <w:rPr>
                <w:sz w:val="2"/>
                <w:szCs w:val="2"/>
              </w:rPr>
            </w:pPr>
          </w:p>
        </w:tc>
        <w:tc>
          <w:tcPr>
            <w:tcW w:w="2000" w:type="dxa"/>
            <w:shd w:val="clear" w:color="auto" w:fill="DFDFDF"/>
          </w:tcPr>
          <w:p>
            <w:pPr>
              <w:pStyle w:val="TableParagraph"/>
              <w:spacing w:line="200" w:lineRule="exact"/>
              <w:ind w:right="118"/>
              <w:rPr>
                <w:sz w:val="20"/>
              </w:rPr>
            </w:pPr>
            <w:r>
              <w:rPr>
                <w:sz w:val="20"/>
              </w:rPr>
              <w:t>de</w:t>
            </w:r>
            <w:r>
              <w:rPr>
                <w:spacing w:val="-3"/>
                <w:sz w:val="20"/>
              </w:rPr>
              <w:t> </w:t>
            </w:r>
            <w:r>
              <w:rPr>
                <w:sz w:val="20"/>
              </w:rPr>
              <w:t>3</w:t>
            </w:r>
            <w:r>
              <w:rPr>
                <w:spacing w:val="-1"/>
                <w:sz w:val="20"/>
              </w:rPr>
              <w:t> </w:t>
            </w:r>
            <w:r>
              <w:rPr>
                <w:sz w:val="20"/>
              </w:rPr>
              <w:t>à</w:t>
            </w:r>
            <w:r>
              <w:rPr>
                <w:spacing w:val="-2"/>
                <w:sz w:val="20"/>
              </w:rPr>
              <w:t> </w:t>
            </w:r>
            <w:r>
              <w:rPr>
                <w:sz w:val="20"/>
              </w:rPr>
              <w:t>6</w:t>
            </w:r>
            <w:r>
              <w:rPr>
                <w:spacing w:val="-1"/>
                <w:sz w:val="20"/>
              </w:rPr>
              <w:t> </w:t>
            </w:r>
            <w:r>
              <w:rPr>
                <w:spacing w:val="-5"/>
                <w:sz w:val="20"/>
              </w:rPr>
              <w:t>ans</w:t>
            </w:r>
          </w:p>
        </w:tc>
        <w:tc>
          <w:tcPr>
            <w:tcW w:w="3905" w:type="dxa"/>
            <w:gridSpan w:val="2"/>
            <w:shd w:val="clear" w:color="auto" w:fill="DFDFDF"/>
          </w:tcPr>
          <w:p>
            <w:pPr>
              <w:pStyle w:val="TableParagraph"/>
              <w:spacing w:line="200" w:lineRule="exact"/>
              <w:ind w:left="1287"/>
              <w:jc w:val="left"/>
              <w:rPr>
                <w:sz w:val="20"/>
              </w:rPr>
            </w:pPr>
            <w:r>
              <w:rPr>
                <w:sz w:val="20"/>
              </w:rPr>
              <w:t>de</w:t>
            </w:r>
            <w:r>
              <w:rPr>
                <w:spacing w:val="-3"/>
                <w:sz w:val="20"/>
              </w:rPr>
              <w:t> </w:t>
            </w:r>
            <w:r>
              <w:rPr>
                <w:sz w:val="20"/>
              </w:rPr>
              <w:t>12</w:t>
            </w:r>
            <w:r>
              <w:rPr>
                <w:spacing w:val="-3"/>
                <w:sz w:val="20"/>
              </w:rPr>
              <w:t> </w:t>
            </w:r>
            <w:r>
              <w:rPr>
                <w:sz w:val="20"/>
              </w:rPr>
              <w:t>à</w:t>
            </w:r>
            <w:r>
              <w:rPr>
                <w:spacing w:val="-1"/>
                <w:sz w:val="20"/>
              </w:rPr>
              <w:t> </w:t>
            </w:r>
            <w:r>
              <w:rPr>
                <w:sz w:val="20"/>
              </w:rPr>
              <w:t>16</w:t>
            </w:r>
            <w:r>
              <w:rPr>
                <w:spacing w:val="-3"/>
                <w:sz w:val="20"/>
              </w:rPr>
              <w:t> </w:t>
            </w:r>
            <w:r>
              <w:rPr>
                <w:spacing w:val="-5"/>
                <w:sz w:val="20"/>
              </w:rPr>
              <w:t>ans</w:t>
            </w:r>
          </w:p>
        </w:tc>
      </w:tr>
      <w:tr>
        <w:trPr>
          <w:trHeight w:val="698" w:hRule="atLeast"/>
        </w:trPr>
        <w:tc>
          <w:tcPr>
            <w:tcW w:w="2002" w:type="dxa"/>
            <w:vMerge/>
            <w:tcBorders>
              <w:top w:val="nil"/>
              <w:bottom w:val="double" w:sz="4" w:space="0" w:color="000000"/>
            </w:tcBorders>
          </w:tcPr>
          <w:p>
            <w:pPr>
              <w:rPr>
                <w:sz w:val="2"/>
                <w:szCs w:val="2"/>
              </w:rPr>
            </w:pPr>
          </w:p>
        </w:tc>
        <w:tc>
          <w:tcPr>
            <w:tcW w:w="2000" w:type="dxa"/>
            <w:tcBorders>
              <w:bottom w:val="double" w:sz="4" w:space="0" w:color="000000"/>
            </w:tcBorders>
          </w:tcPr>
          <w:p>
            <w:pPr>
              <w:pStyle w:val="TableParagraph"/>
              <w:spacing w:line="217" w:lineRule="exact"/>
              <w:ind w:right="117"/>
              <w:rPr>
                <w:sz w:val="20"/>
              </w:rPr>
            </w:pPr>
            <w:r>
              <w:rPr>
                <w:spacing w:val="-5"/>
                <w:sz w:val="20"/>
              </w:rPr>
              <w:t>2h</w:t>
            </w:r>
          </w:p>
          <w:p>
            <w:pPr>
              <w:pStyle w:val="TableParagraph"/>
              <w:ind w:right="119"/>
              <w:rPr>
                <w:sz w:val="20"/>
              </w:rPr>
            </w:pPr>
            <w:r>
              <w:rPr>
                <w:sz w:val="20"/>
              </w:rPr>
              <w:t>dont</w:t>
            </w:r>
            <w:r>
              <w:rPr>
                <w:spacing w:val="-14"/>
                <w:sz w:val="20"/>
              </w:rPr>
              <w:t> </w:t>
            </w:r>
            <w:r>
              <w:rPr>
                <w:sz w:val="20"/>
              </w:rPr>
              <w:t>1h</w:t>
            </w:r>
            <w:r>
              <w:rPr>
                <w:spacing w:val="-14"/>
                <w:sz w:val="20"/>
              </w:rPr>
              <w:t> </w:t>
            </w:r>
            <w:r>
              <w:rPr>
                <w:sz w:val="20"/>
              </w:rPr>
              <w:t>maximum en continu</w:t>
            </w:r>
          </w:p>
        </w:tc>
        <w:tc>
          <w:tcPr>
            <w:tcW w:w="1998" w:type="dxa"/>
            <w:tcBorders>
              <w:bottom w:val="double" w:sz="4" w:space="0" w:color="000000"/>
            </w:tcBorders>
          </w:tcPr>
          <w:p>
            <w:pPr>
              <w:pStyle w:val="TableParagraph"/>
              <w:spacing w:line="217" w:lineRule="exact"/>
              <w:ind w:left="6"/>
              <w:rPr>
                <w:sz w:val="20"/>
              </w:rPr>
            </w:pPr>
            <w:r>
              <w:rPr>
                <w:spacing w:val="-5"/>
                <w:sz w:val="20"/>
              </w:rPr>
              <w:t>4h</w:t>
            </w:r>
          </w:p>
          <w:p>
            <w:pPr>
              <w:pStyle w:val="TableParagraph"/>
              <w:ind w:left="124" w:right="120"/>
              <w:rPr>
                <w:sz w:val="20"/>
              </w:rPr>
            </w:pPr>
            <w:r>
              <w:rPr>
                <w:sz w:val="20"/>
              </w:rPr>
              <w:t>dont</w:t>
            </w:r>
            <w:r>
              <w:rPr>
                <w:spacing w:val="-14"/>
                <w:sz w:val="20"/>
              </w:rPr>
              <w:t> </w:t>
            </w:r>
            <w:r>
              <w:rPr>
                <w:sz w:val="20"/>
              </w:rPr>
              <w:t>2h</w:t>
            </w:r>
            <w:r>
              <w:rPr>
                <w:spacing w:val="-14"/>
                <w:sz w:val="20"/>
              </w:rPr>
              <w:t> </w:t>
            </w:r>
            <w:r>
              <w:rPr>
                <w:sz w:val="20"/>
              </w:rPr>
              <w:t>maximum en continu</w:t>
            </w:r>
          </w:p>
        </w:tc>
        <w:tc>
          <w:tcPr>
            <w:tcW w:w="1907" w:type="dxa"/>
            <w:tcBorders>
              <w:bottom w:val="double" w:sz="4" w:space="0" w:color="000000"/>
            </w:tcBorders>
          </w:tcPr>
          <w:p>
            <w:pPr>
              <w:pStyle w:val="TableParagraph"/>
              <w:spacing w:line="217" w:lineRule="exact"/>
              <w:ind w:left="79" w:right="76"/>
              <w:rPr>
                <w:sz w:val="20"/>
              </w:rPr>
            </w:pPr>
            <w:r>
              <w:rPr>
                <w:spacing w:val="-5"/>
                <w:sz w:val="20"/>
              </w:rPr>
              <w:t>7h</w:t>
            </w:r>
          </w:p>
          <w:p>
            <w:pPr>
              <w:pStyle w:val="TableParagraph"/>
              <w:ind w:left="77" w:right="76"/>
              <w:rPr>
                <w:sz w:val="20"/>
              </w:rPr>
            </w:pPr>
            <w:r>
              <w:rPr>
                <w:sz w:val="20"/>
              </w:rPr>
              <w:t>dont</w:t>
            </w:r>
            <w:r>
              <w:rPr>
                <w:spacing w:val="-14"/>
                <w:sz w:val="20"/>
              </w:rPr>
              <w:t> </w:t>
            </w:r>
            <w:r>
              <w:rPr>
                <w:sz w:val="20"/>
              </w:rPr>
              <w:t>3h</w:t>
            </w:r>
            <w:r>
              <w:rPr>
                <w:spacing w:val="-14"/>
                <w:sz w:val="20"/>
              </w:rPr>
              <w:t> </w:t>
            </w:r>
            <w:r>
              <w:rPr>
                <w:sz w:val="20"/>
              </w:rPr>
              <w:t>maximum en continu</w:t>
            </w:r>
          </w:p>
        </w:tc>
      </w:tr>
      <w:tr>
        <w:trPr>
          <w:trHeight w:val="247" w:hRule="atLeast"/>
        </w:trPr>
        <w:tc>
          <w:tcPr>
            <w:tcW w:w="2002" w:type="dxa"/>
            <w:vMerge w:val="restart"/>
            <w:tcBorders>
              <w:top w:val="double" w:sz="4" w:space="0" w:color="000000"/>
            </w:tcBorders>
          </w:tcPr>
          <w:p>
            <w:pPr>
              <w:pStyle w:val="TableParagraph"/>
              <w:spacing w:before="12"/>
              <w:ind w:left="70" w:right="61"/>
              <w:rPr>
                <w:rFonts w:ascii="Arial" w:hAnsi="Arial"/>
                <w:b/>
                <w:sz w:val="20"/>
              </w:rPr>
            </w:pPr>
            <w:r>
              <w:rPr>
                <w:rFonts w:ascii="Arial" w:hAnsi="Arial"/>
                <w:b/>
                <w:spacing w:val="-2"/>
                <w:sz w:val="20"/>
              </w:rPr>
              <w:t>Durée hebdomadaire maximum</w:t>
            </w:r>
          </w:p>
        </w:tc>
        <w:tc>
          <w:tcPr>
            <w:tcW w:w="2000" w:type="dxa"/>
            <w:tcBorders>
              <w:top w:val="double" w:sz="4" w:space="0" w:color="000000"/>
            </w:tcBorders>
            <w:shd w:val="clear" w:color="auto" w:fill="DFDFDF"/>
          </w:tcPr>
          <w:p>
            <w:pPr>
              <w:pStyle w:val="TableParagraph"/>
              <w:spacing w:line="213" w:lineRule="exact" w:before="14"/>
              <w:ind w:right="118"/>
              <w:rPr>
                <w:sz w:val="20"/>
              </w:rPr>
            </w:pPr>
            <w:r>
              <w:rPr>
                <w:sz w:val="20"/>
              </w:rPr>
              <w:t>Jusqu’à</w:t>
            </w:r>
            <w:r>
              <w:rPr>
                <w:spacing w:val="-7"/>
                <w:sz w:val="20"/>
              </w:rPr>
              <w:t> </w:t>
            </w:r>
            <w:r>
              <w:rPr>
                <w:sz w:val="20"/>
              </w:rPr>
              <w:t>6</w:t>
            </w:r>
            <w:r>
              <w:rPr>
                <w:spacing w:val="-5"/>
                <w:sz w:val="20"/>
              </w:rPr>
              <w:t> </w:t>
            </w:r>
            <w:r>
              <w:rPr>
                <w:spacing w:val="-4"/>
                <w:sz w:val="20"/>
              </w:rPr>
              <w:t>mois</w:t>
            </w:r>
          </w:p>
        </w:tc>
        <w:tc>
          <w:tcPr>
            <w:tcW w:w="3905" w:type="dxa"/>
            <w:gridSpan w:val="2"/>
            <w:tcBorders>
              <w:top w:val="double" w:sz="4" w:space="0" w:color="000000"/>
            </w:tcBorders>
            <w:shd w:val="clear" w:color="auto" w:fill="DFDFDF"/>
          </w:tcPr>
          <w:p>
            <w:pPr>
              <w:pStyle w:val="TableParagraph"/>
              <w:spacing w:line="213" w:lineRule="exact" w:before="14"/>
              <w:ind w:left="3"/>
              <w:rPr>
                <w:sz w:val="20"/>
              </w:rPr>
            </w:pPr>
            <w:r>
              <w:rPr>
                <w:sz w:val="20"/>
              </w:rPr>
              <w:t>de</w:t>
            </w:r>
            <w:r>
              <w:rPr>
                <w:spacing w:val="-3"/>
                <w:sz w:val="20"/>
              </w:rPr>
              <w:t> </w:t>
            </w:r>
            <w:r>
              <w:rPr>
                <w:sz w:val="20"/>
              </w:rPr>
              <w:t>6 à</w:t>
            </w:r>
            <w:r>
              <w:rPr>
                <w:spacing w:val="-3"/>
                <w:sz w:val="20"/>
              </w:rPr>
              <w:t> </w:t>
            </w:r>
            <w:r>
              <w:rPr>
                <w:sz w:val="20"/>
              </w:rPr>
              <w:t>11</w:t>
            </w:r>
            <w:r>
              <w:rPr>
                <w:spacing w:val="-2"/>
                <w:sz w:val="20"/>
              </w:rPr>
              <w:t> </w:t>
            </w:r>
            <w:r>
              <w:rPr>
                <w:spacing w:val="-5"/>
                <w:sz w:val="20"/>
              </w:rPr>
              <w:t>ans</w:t>
            </w:r>
          </w:p>
        </w:tc>
      </w:tr>
      <w:tr>
        <w:trPr>
          <w:trHeight w:val="378" w:hRule="atLeast"/>
        </w:trPr>
        <w:tc>
          <w:tcPr>
            <w:tcW w:w="2002" w:type="dxa"/>
            <w:vMerge/>
            <w:tcBorders>
              <w:top w:val="nil"/>
            </w:tcBorders>
          </w:tcPr>
          <w:p>
            <w:pPr>
              <w:rPr>
                <w:sz w:val="2"/>
                <w:szCs w:val="2"/>
              </w:rPr>
            </w:pPr>
          </w:p>
        </w:tc>
        <w:tc>
          <w:tcPr>
            <w:tcW w:w="2000" w:type="dxa"/>
          </w:tcPr>
          <w:p>
            <w:pPr>
              <w:pStyle w:val="TableParagraph"/>
              <w:spacing w:line="227" w:lineRule="exact"/>
              <w:ind w:right="117"/>
              <w:rPr>
                <w:sz w:val="20"/>
              </w:rPr>
            </w:pPr>
            <w:r>
              <w:rPr>
                <w:spacing w:val="-5"/>
                <w:sz w:val="20"/>
              </w:rPr>
              <w:t>1h</w:t>
            </w:r>
          </w:p>
        </w:tc>
        <w:tc>
          <w:tcPr>
            <w:tcW w:w="1998" w:type="dxa"/>
          </w:tcPr>
          <w:p>
            <w:pPr>
              <w:pStyle w:val="TableParagraph"/>
              <w:spacing w:line="227" w:lineRule="exact"/>
              <w:ind w:left="6"/>
              <w:rPr>
                <w:sz w:val="20"/>
              </w:rPr>
            </w:pPr>
            <w:r>
              <w:rPr>
                <w:spacing w:val="-4"/>
                <w:sz w:val="20"/>
              </w:rPr>
              <w:t>4h30</w:t>
            </w:r>
          </w:p>
        </w:tc>
        <w:tc>
          <w:tcPr>
            <w:tcW w:w="1907" w:type="dxa"/>
          </w:tcPr>
          <w:p>
            <w:pPr>
              <w:pStyle w:val="TableParagraph"/>
              <w:spacing w:line="227" w:lineRule="exact"/>
              <w:ind w:left="80" w:right="76"/>
              <w:rPr>
                <w:sz w:val="20"/>
              </w:rPr>
            </w:pPr>
            <w:r>
              <w:rPr>
                <w:spacing w:val="-5"/>
                <w:sz w:val="20"/>
              </w:rPr>
              <w:t>12h</w:t>
            </w:r>
          </w:p>
        </w:tc>
      </w:tr>
      <w:tr>
        <w:trPr>
          <w:trHeight w:val="229" w:hRule="atLeast"/>
        </w:trPr>
        <w:tc>
          <w:tcPr>
            <w:tcW w:w="2002" w:type="dxa"/>
            <w:vMerge/>
            <w:tcBorders>
              <w:top w:val="nil"/>
            </w:tcBorders>
          </w:tcPr>
          <w:p>
            <w:pPr>
              <w:rPr>
                <w:sz w:val="2"/>
                <w:szCs w:val="2"/>
              </w:rPr>
            </w:pPr>
          </w:p>
        </w:tc>
        <w:tc>
          <w:tcPr>
            <w:tcW w:w="2000" w:type="dxa"/>
            <w:shd w:val="clear" w:color="auto" w:fill="DFDFDF"/>
          </w:tcPr>
          <w:p>
            <w:pPr>
              <w:pStyle w:val="TableParagraph"/>
              <w:spacing w:line="210" w:lineRule="exact"/>
              <w:ind w:left="6"/>
              <w:rPr>
                <w:sz w:val="20"/>
              </w:rPr>
            </w:pPr>
            <w:r>
              <w:rPr>
                <w:sz w:val="20"/>
              </w:rPr>
              <w:t>de</w:t>
            </w:r>
            <w:r>
              <w:rPr>
                <w:spacing w:val="-3"/>
                <w:sz w:val="20"/>
              </w:rPr>
              <w:t> </w:t>
            </w:r>
            <w:r>
              <w:rPr>
                <w:sz w:val="20"/>
              </w:rPr>
              <w:t>6</w:t>
            </w:r>
            <w:r>
              <w:rPr>
                <w:spacing w:val="-3"/>
                <w:sz w:val="20"/>
              </w:rPr>
              <w:t> </w:t>
            </w:r>
            <w:r>
              <w:rPr>
                <w:sz w:val="20"/>
              </w:rPr>
              <w:t>mois</w:t>
            </w:r>
            <w:r>
              <w:rPr>
                <w:spacing w:val="-2"/>
                <w:sz w:val="20"/>
              </w:rPr>
              <w:t> </w:t>
            </w:r>
            <w:r>
              <w:rPr>
                <w:sz w:val="20"/>
              </w:rPr>
              <w:t>à</w:t>
            </w:r>
            <w:r>
              <w:rPr>
                <w:spacing w:val="-2"/>
                <w:sz w:val="20"/>
              </w:rPr>
              <w:t> </w:t>
            </w:r>
            <w:r>
              <w:rPr>
                <w:sz w:val="20"/>
              </w:rPr>
              <w:t>3</w:t>
            </w:r>
            <w:r>
              <w:rPr>
                <w:spacing w:val="-1"/>
                <w:sz w:val="20"/>
              </w:rPr>
              <w:t> </w:t>
            </w:r>
            <w:r>
              <w:rPr>
                <w:spacing w:val="-5"/>
                <w:sz w:val="20"/>
              </w:rPr>
              <w:t>ans</w:t>
            </w:r>
          </w:p>
        </w:tc>
        <w:tc>
          <w:tcPr>
            <w:tcW w:w="1998" w:type="dxa"/>
            <w:shd w:val="clear" w:color="auto" w:fill="DFDFDF"/>
          </w:tcPr>
          <w:p>
            <w:pPr>
              <w:pStyle w:val="TableParagraph"/>
              <w:spacing w:line="210" w:lineRule="exact"/>
              <w:ind w:left="2"/>
              <w:rPr>
                <w:sz w:val="20"/>
              </w:rPr>
            </w:pPr>
            <w:r>
              <w:rPr>
                <w:sz w:val="20"/>
              </w:rPr>
              <w:t>de</w:t>
            </w:r>
            <w:r>
              <w:rPr>
                <w:spacing w:val="-3"/>
                <w:sz w:val="20"/>
              </w:rPr>
              <w:t> </w:t>
            </w:r>
            <w:r>
              <w:rPr>
                <w:sz w:val="20"/>
              </w:rPr>
              <w:t>12</w:t>
            </w:r>
            <w:r>
              <w:rPr>
                <w:spacing w:val="-3"/>
                <w:sz w:val="20"/>
              </w:rPr>
              <w:t> </w:t>
            </w:r>
            <w:r>
              <w:rPr>
                <w:sz w:val="20"/>
              </w:rPr>
              <w:t>à</w:t>
            </w:r>
            <w:r>
              <w:rPr>
                <w:spacing w:val="-1"/>
                <w:sz w:val="20"/>
              </w:rPr>
              <w:t> </w:t>
            </w:r>
            <w:r>
              <w:rPr>
                <w:sz w:val="20"/>
              </w:rPr>
              <w:t>16</w:t>
            </w:r>
            <w:r>
              <w:rPr>
                <w:spacing w:val="-3"/>
                <w:sz w:val="20"/>
              </w:rPr>
              <w:t> </w:t>
            </w:r>
            <w:r>
              <w:rPr>
                <w:spacing w:val="-5"/>
                <w:sz w:val="20"/>
              </w:rPr>
              <w:t>ans</w:t>
            </w:r>
          </w:p>
        </w:tc>
        <w:tc>
          <w:tcPr>
            <w:tcW w:w="1907" w:type="dxa"/>
            <w:shd w:val="clear" w:color="auto" w:fill="DFDFDF"/>
          </w:tcPr>
          <w:p>
            <w:pPr>
              <w:pStyle w:val="TableParagraph"/>
              <w:spacing w:line="210" w:lineRule="exact"/>
              <w:ind w:left="80" w:right="76"/>
              <w:rPr>
                <w:sz w:val="20"/>
              </w:rPr>
            </w:pPr>
            <w:r>
              <w:rPr>
                <w:sz w:val="20"/>
              </w:rPr>
              <w:t>de</w:t>
            </w:r>
            <w:r>
              <w:rPr>
                <w:spacing w:val="-3"/>
                <w:sz w:val="20"/>
              </w:rPr>
              <w:t> </w:t>
            </w:r>
            <w:r>
              <w:rPr>
                <w:sz w:val="20"/>
              </w:rPr>
              <w:t>12</w:t>
            </w:r>
            <w:r>
              <w:rPr>
                <w:spacing w:val="-3"/>
                <w:sz w:val="20"/>
              </w:rPr>
              <w:t> </w:t>
            </w:r>
            <w:r>
              <w:rPr>
                <w:sz w:val="20"/>
              </w:rPr>
              <w:t>à</w:t>
            </w:r>
            <w:r>
              <w:rPr>
                <w:spacing w:val="-1"/>
                <w:sz w:val="20"/>
              </w:rPr>
              <w:t> </w:t>
            </w:r>
            <w:r>
              <w:rPr>
                <w:sz w:val="20"/>
              </w:rPr>
              <w:t>14</w:t>
            </w:r>
            <w:r>
              <w:rPr>
                <w:spacing w:val="-3"/>
                <w:sz w:val="20"/>
              </w:rPr>
              <w:t> </w:t>
            </w:r>
            <w:r>
              <w:rPr>
                <w:spacing w:val="-5"/>
                <w:sz w:val="20"/>
              </w:rPr>
              <w:t>ans</w:t>
            </w:r>
          </w:p>
        </w:tc>
      </w:tr>
      <w:tr>
        <w:trPr>
          <w:trHeight w:val="376" w:hRule="atLeast"/>
        </w:trPr>
        <w:tc>
          <w:tcPr>
            <w:tcW w:w="2002" w:type="dxa"/>
            <w:vMerge/>
            <w:tcBorders>
              <w:top w:val="nil"/>
            </w:tcBorders>
          </w:tcPr>
          <w:p>
            <w:pPr>
              <w:rPr>
                <w:sz w:val="2"/>
                <w:szCs w:val="2"/>
              </w:rPr>
            </w:pPr>
          </w:p>
        </w:tc>
        <w:tc>
          <w:tcPr>
            <w:tcW w:w="2000" w:type="dxa"/>
          </w:tcPr>
          <w:p>
            <w:pPr>
              <w:pStyle w:val="TableParagraph"/>
              <w:spacing w:line="227" w:lineRule="exact"/>
              <w:ind w:right="117"/>
              <w:rPr>
                <w:sz w:val="20"/>
              </w:rPr>
            </w:pPr>
            <w:r>
              <w:rPr>
                <w:spacing w:val="-5"/>
                <w:sz w:val="20"/>
              </w:rPr>
              <w:t>2h</w:t>
            </w:r>
          </w:p>
        </w:tc>
        <w:tc>
          <w:tcPr>
            <w:tcW w:w="1998" w:type="dxa"/>
            <w:vMerge w:val="restart"/>
          </w:tcPr>
          <w:p>
            <w:pPr>
              <w:pStyle w:val="TableParagraph"/>
              <w:spacing w:line="227" w:lineRule="exact"/>
              <w:ind w:left="6"/>
              <w:rPr>
                <w:sz w:val="20"/>
              </w:rPr>
            </w:pPr>
            <w:r>
              <w:rPr>
                <w:spacing w:val="-5"/>
                <w:sz w:val="20"/>
              </w:rPr>
              <w:t>6h</w:t>
            </w:r>
          </w:p>
        </w:tc>
        <w:tc>
          <w:tcPr>
            <w:tcW w:w="1907" w:type="dxa"/>
          </w:tcPr>
          <w:p>
            <w:pPr>
              <w:pStyle w:val="TableParagraph"/>
              <w:spacing w:line="227" w:lineRule="exact"/>
              <w:ind w:left="79" w:right="76"/>
              <w:rPr>
                <w:sz w:val="20"/>
              </w:rPr>
            </w:pPr>
            <w:r>
              <w:rPr>
                <w:spacing w:val="-5"/>
                <w:sz w:val="20"/>
              </w:rPr>
              <w:t>15h</w:t>
            </w:r>
          </w:p>
        </w:tc>
      </w:tr>
      <w:tr>
        <w:trPr>
          <w:trHeight w:val="229" w:hRule="atLeast"/>
        </w:trPr>
        <w:tc>
          <w:tcPr>
            <w:tcW w:w="2002" w:type="dxa"/>
            <w:vMerge/>
            <w:tcBorders>
              <w:top w:val="nil"/>
            </w:tcBorders>
          </w:tcPr>
          <w:p>
            <w:pPr>
              <w:rPr>
                <w:sz w:val="2"/>
                <w:szCs w:val="2"/>
              </w:rPr>
            </w:pPr>
          </w:p>
        </w:tc>
        <w:tc>
          <w:tcPr>
            <w:tcW w:w="2000" w:type="dxa"/>
            <w:shd w:val="clear" w:color="auto" w:fill="DFDFDF"/>
          </w:tcPr>
          <w:p>
            <w:pPr>
              <w:pStyle w:val="TableParagraph"/>
              <w:spacing w:line="210" w:lineRule="exact"/>
              <w:ind w:right="118"/>
              <w:rPr>
                <w:sz w:val="20"/>
              </w:rPr>
            </w:pPr>
            <w:r>
              <w:rPr>
                <w:sz w:val="20"/>
              </w:rPr>
              <w:t>de</w:t>
            </w:r>
            <w:r>
              <w:rPr>
                <w:spacing w:val="-4"/>
                <w:sz w:val="20"/>
              </w:rPr>
              <w:t> </w:t>
            </w:r>
            <w:r>
              <w:rPr>
                <w:sz w:val="20"/>
              </w:rPr>
              <w:t>3</w:t>
            </w:r>
            <w:r>
              <w:rPr>
                <w:spacing w:val="-1"/>
                <w:sz w:val="20"/>
              </w:rPr>
              <w:t> </w:t>
            </w:r>
            <w:r>
              <w:rPr>
                <w:sz w:val="20"/>
              </w:rPr>
              <w:t>ans</w:t>
            </w:r>
            <w:r>
              <w:rPr>
                <w:spacing w:val="-3"/>
                <w:sz w:val="20"/>
              </w:rPr>
              <w:t> </w:t>
            </w:r>
            <w:r>
              <w:rPr>
                <w:sz w:val="20"/>
              </w:rPr>
              <w:t>à</w:t>
            </w:r>
            <w:r>
              <w:rPr>
                <w:spacing w:val="-1"/>
                <w:sz w:val="20"/>
              </w:rPr>
              <w:t> </w:t>
            </w:r>
            <w:r>
              <w:rPr>
                <w:sz w:val="20"/>
              </w:rPr>
              <w:t>6</w:t>
            </w:r>
            <w:r>
              <w:rPr>
                <w:spacing w:val="-3"/>
                <w:sz w:val="20"/>
              </w:rPr>
              <w:t> </w:t>
            </w:r>
            <w:r>
              <w:rPr>
                <w:spacing w:val="-5"/>
                <w:sz w:val="20"/>
              </w:rPr>
              <w:t>ans</w:t>
            </w:r>
          </w:p>
        </w:tc>
        <w:tc>
          <w:tcPr>
            <w:tcW w:w="1998" w:type="dxa"/>
            <w:vMerge/>
            <w:tcBorders>
              <w:top w:val="nil"/>
            </w:tcBorders>
          </w:tcPr>
          <w:p>
            <w:pPr>
              <w:rPr>
                <w:sz w:val="2"/>
                <w:szCs w:val="2"/>
              </w:rPr>
            </w:pPr>
          </w:p>
        </w:tc>
        <w:tc>
          <w:tcPr>
            <w:tcW w:w="1907" w:type="dxa"/>
            <w:shd w:val="clear" w:color="auto" w:fill="DFDFDF"/>
          </w:tcPr>
          <w:p>
            <w:pPr>
              <w:pStyle w:val="TableParagraph"/>
              <w:spacing w:line="210" w:lineRule="exact"/>
              <w:ind w:left="80" w:right="76"/>
              <w:rPr>
                <w:sz w:val="20"/>
              </w:rPr>
            </w:pPr>
            <w:r>
              <w:rPr>
                <w:sz w:val="20"/>
              </w:rPr>
              <w:t>de</w:t>
            </w:r>
            <w:r>
              <w:rPr>
                <w:spacing w:val="-3"/>
                <w:sz w:val="20"/>
              </w:rPr>
              <w:t> </w:t>
            </w:r>
            <w:r>
              <w:rPr>
                <w:sz w:val="20"/>
              </w:rPr>
              <w:t>14</w:t>
            </w:r>
            <w:r>
              <w:rPr>
                <w:spacing w:val="-3"/>
                <w:sz w:val="20"/>
              </w:rPr>
              <w:t> </w:t>
            </w:r>
            <w:r>
              <w:rPr>
                <w:sz w:val="20"/>
              </w:rPr>
              <w:t>à</w:t>
            </w:r>
            <w:r>
              <w:rPr>
                <w:spacing w:val="-1"/>
                <w:sz w:val="20"/>
              </w:rPr>
              <w:t> </w:t>
            </w:r>
            <w:r>
              <w:rPr>
                <w:sz w:val="20"/>
              </w:rPr>
              <w:t>16</w:t>
            </w:r>
            <w:r>
              <w:rPr>
                <w:spacing w:val="-3"/>
                <w:sz w:val="20"/>
              </w:rPr>
              <w:t> </w:t>
            </w:r>
            <w:r>
              <w:rPr>
                <w:spacing w:val="-5"/>
                <w:sz w:val="20"/>
              </w:rPr>
              <w:t>ans</w:t>
            </w:r>
          </w:p>
        </w:tc>
      </w:tr>
      <w:tr>
        <w:trPr>
          <w:trHeight w:val="378" w:hRule="atLeast"/>
        </w:trPr>
        <w:tc>
          <w:tcPr>
            <w:tcW w:w="2002" w:type="dxa"/>
            <w:vMerge/>
            <w:tcBorders>
              <w:top w:val="nil"/>
            </w:tcBorders>
          </w:tcPr>
          <w:p>
            <w:pPr>
              <w:rPr>
                <w:sz w:val="2"/>
                <w:szCs w:val="2"/>
              </w:rPr>
            </w:pPr>
          </w:p>
        </w:tc>
        <w:tc>
          <w:tcPr>
            <w:tcW w:w="2000" w:type="dxa"/>
          </w:tcPr>
          <w:p>
            <w:pPr>
              <w:pStyle w:val="TableParagraph"/>
              <w:spacing w:line="227" w:lineRule="exact"/>
              <w:ind w:right="117"/>
              <w:rPr>
                <w:sz w:val="20"/>
              </w:rPr>
            </w:pPr>
            <w:r>
              <w:rPr>
                <w:spacing w:val="-5"/>
                <w:sz w:val="20"/>
              </w:rPr>
              <w:t>3h</w:t>
            </w:r>
          </w:p>
        </w:tc>
        <w:tc>
          <w:tcPr>
            <w:tcW w:w="1998" w:type="dxa"/>
            <w:vMerge/>
            <w:tcBorders>
              <w:top w:val="nil"/>
            </w:tcBorders>
          </w:tcPr>
          <w:p>
            <w:pPr>
              <w:rPr>
                <w:sz w:val="2"/>
                <w:szCs w:val="2"/>
              </w:rPr>
            </w:pPr>
          </w:p>
        </w:tc>
        <w:tc>
          <w:tcPr>
            <w:tcW w:w="1907" w:type="dxa"/>
          </w:tcPr>
          <w:p>
            <w:pPr>
              <w:pStyle w:val="TableParagraph"/>
              <w:spacing w:line="227" w:lineRule="exact"/>
              <w:ind w:left="79" w:right="76"/>
              <w:rPr>
                <w:sz w:val="20"/>
              </w:rPr>
            </w:pPr>
            <w:r>
              <w:rPr>
                <w:spacing w:val="-5"/>
                <w:sz w:val="20"/>
              </w:rPr>
              <w:t>18h</w:t>
            </w:r>
          </w:p>
        </w:tc>
      </w:tr>
    </w:tbl>
    <w:p>
      <w:pPr>
        <w:pStyle w:val="TableParagraph"/>
        <w:spacing w:after="0" w:line="227" w:lineRule="exact"/>
        <w:rPr>
          <w:sz w:val="20"/>
        </w:rPr>
        <w:sectPr>
          <w:pgSz w:w="11900" w:h="16840"/>
          <w:pgMar w:header="0" w:footer="1165" w:top="1340" w:bottom="1360" w:left="1133" w:right="850"/>
        </w:sectPr>
      </w:pPr>
    </w:p>
    <w:p>
      <w:pPr>
        <w:pStyle w:val="BodyText"/>
        <w:spacing w:before="73"/>
        <w:ind w:left="2262" w:right="247"/>
        <w:jc w:val="both"/>
      </w:pPr>
      <w:r>
        <w:rPr/>
        <w:t>L’emploi et la sélection d’enfants scolarisés mentionnés à l’article L.7124-8 du CT ne</w:t>
      </w:r>
      <w:r>
        <w:rPr>
          <w:spacing w:val="-2"/>
        </w:rPr>
        <w:t> </w:t>
      </w:r>
      <w:r>
        <w:rPr/>
        <w:t>sont autorisés</w:t>
      </w:r>
      <w:r>
        <w:rPr>
          <w:spacing w:val="-4"/>
        </w:rPr>
        <w:t> </w:t>
      </w:r>
      <w:r>
        <w:rPr/>
        <w:t>que les</w:t>
      </w:r>
      <w:r>
        <w:rPr>
          <w:spacing w:val="-1"/>
        </w:rPr>
        <w:t> </w:t>
      </w:r>
      <w:r>
        <w:rPr/>
        <w:t>jours et demi-journées de</w:t>
      </w:r>
      <w:r>
        <w:rPr>
          <w:spacing w:val="-2"/>
        </w:rPr>
        <w:t> </w:t>
      </w:r>
      <w:r>
        <w:rPr/>
        <w:t>repos autres</w:t>
      </w:r>
      <w:r>
        <w:rPr>
          <w:spacing w:val="-1"/>
        </w:rPr>
        <w:t> </w:t>
      </w:r>
      <w:r>
        <w:rPr/>
        <w:t>que le dimanche (article R.7124-28 du CT).</w:t>
      </w:r>
    </w:p>
    <w:p>
      <w:pPr>
        <w:pStyle w:val="BodyText"/>
        <w:spacing w:before="1"/>
      </w:pPr>
    </w:p>
    <w:p>
      <w:pPr>
        <w:pStyle w:val="Heading3"/>
        <w:numPr>
          <w:ilvl w:val="0"/>
          <w:numId w:val="1"/>
        </w:numPr>
        <w:tabs>
          <w:tab w:pos="1754" w:val="left" w:leader="none"/>
        </w:tabs>
        <w:spacing w:line="269" w:lineRule="exact" w:before="0" w:after="0"/>
        <w:ind w:left="1754" w:right="0" w:hanging="360"/>
        <w:jc w:val="left"/>
      </w:pPr>
      <w:r>
        <w:rPr>
          <w:spacing w:val="-2"/>
        </w:rPr>
        <w:t>Rémunération</w:t>
      </w:r>
    </w:p>
    <w:p>
      <w:pPr>
        <w:pStyle w:val="BodyText"/>
        <w:spacing w:line="252" w:lineRule="exact"/>
        <w:ind w:left="1722"/>
        <w:jc w:val="both"/>
      </w:pPr>
      <w:r>
        <w:rPr/>
        <w:t>La</w:t>
      </w:r>
      <w:r>
        <w:rPr>
          <w:spacing w:val="-5"/>
        </w:rPr>
        <w:t> </w:t>
      </w:r>
      <w:r>
        <w:rPr/>
        <w:t>remise</w:t>
      </w:r>
      <w:r>
        <w:rPr>
          <w:spacing w:val="-3"/>
        </w:rPr>
        <w:t> </w:t>
      </w:r>
      <w:r>
        <w:rPr/>
        <w:t>de</w:t>
      </w:r>
      <w:r>
        <w:rPr>
          <w:spacing w:val="-7"/>
        </w:rPr>
        <w:t> </w:t>
      </w:r>
      <w:r>
        <w:rPr/>
        <w:t>fonds</w:t>
      </w:r>
      <w:r>
        <w:rPr>
          <w:spacing w:val="-5"/>
        </w:rPr>
        <w:t> </w:t>
      </w:r>
      <w:r>
        <w:rPr/>
        <w:t>directement</w:t>
      </w:r>
      <w:r>
        <w:rPr>
          <w:spacing w:val="-1"/>
        </w:rPr>
        <w:t> </w:t>
      </w:r>
      <w:r>
        <w:rPr/>
        <w:t>à</w:t>
      </w:r>
      <w:r>
        <w:rPr>
          <w:spacing w:val="-5"/>
        </w:rPr>
        <w:t> </w:t>
      </w:r>
      <w:r>
        <w:rPr/>
        <w:t>l’enfant</w:t>
      </w:r>
      <w:r>
        <w:rPr>
          <w:spacing w:val="-3"/>
        </w:rPr>
        <w:t> </w:t>
      </w:r>
      <w:r>
        <w:rPr/>
        <w:t>est</w:t>
      </w:r>
      <w:r>
        <w:rPr>
          <w:spacing w:val="-4"/>
        </w:rPr>
        <w:t> </w:t>
      </w:r>
      <w:r>
        <w:rPr/>
        <w:t>interdite</w:t>
      </w:r>
      <w:r>
        <w:rPr>
          <w:spacing w:val="-5"/>
        </w:rPr>
        <w:t> </w:t>
      </w:r>
      <w:r>
        <w:rPr/>
        <w:t>(L.</w:t>
      </w:r>
      <w:r>
        <w:rPr>
          <w:spacing w:val="-4"/>
        </w:rPr>
        <w:t> </w:t>
      </w:r>
      <w:r>
        <w:rPr/>
        <w:t>7124-26</w:t>
      </w:r>
      <w:r>
        <w:rPr>
          <w:spacing w:val="-5"/>
        </w:rPr>
        <w:t> </w:t>
      </w:r>
      <w:r>
        <w:rPr/>
        <w:t>du</w:t>
      </w:r>
      <w:r>
        <w:rPr>
          <w:spacing w:val="-2"/>
        </w:rPr>
        <w:t> </w:t>
      </w:r>
      <w:r>
        <w:rPr>
          <w:spacing w:val="-4"/>
        </w:rPr>
        <w:t>CT).</w:t>
      </w:r>
    </w:p>
    <w:p>
      <w:pPr>
        <w:pStyle w:val="BodyText"/>
        <w:ind w:left="1722" w:right="242"/>
        <w:jc w:val="both"/>
      </w:pPr>
      <w:r>
        <w:rPr/>
        <w:t>La rémunération est affectée à un compte bloqué à la Caisse des dépôts et consignations, qui la gère, jusqu’à la majorité de l’enfant. Des prélèvements sur ce compte peuvent être autorisés, à titre exceptionnel, dans l’intérêt exclusif de l’enfant (L. 7124-9 du CT).</w:t>
      </w:r>
    </w:p>
    <w:p>
      <w:pPr>
        <w:pStyle w:val="BodyText"/>
        <w:ind w:left="1722" w:right="247"/>
        <w:jc w:val="both"/>
      </w:pPr>
      <w:r>
        <w:rPr/>
        <w:t>Une partie de la rémunération peut être laissée à la disposition des parents</w:t>
      </w:r>
      <w:r>
        <w:rPr>
          <w:spacing w:val="-4"/>
        </w:rPr>
        <w:t> </w:t>
      </w:r>
      <w:r>
        <w:rPr/>
        <w:t>: ce montant est fixé par la Commission consultative délivrant l’autorisation </w:t>
      </w:r>
      <w:r>
        <w:rPr>
          <w:spacing w:val="-2"/>
        </w:rPr>
        <w:t>individuelle.</w:t>
      </w:r>
    </w:p>
    <w:p>
      <w:pPr>
        <w:pStyle w:val="BodyText"/>
        <w:spacing w:before="251"/>
      </w:pPr>
    </w:p>
    <w:p>
      <w:pPr>
        <w:pStyle w:val="Heading2"/>
        <w:ind w:left="643"/>
      </w:pPr>
      <w:r>
        <w:rPr/>
        <w:t>E-</w:t>
      </w:r>
      <w:r>
        <w:rPr>
          <w:spacing w:val="-2"/>
        </w:rPr>
        <w:t> </w:t>
      </w:r>
      <w:r>
        <w:rPr/>
        <w:t>Suivi</w:t>
      </w:r>
      <w:r>
        <w:rPr>
          <w:spacing w:val="-4"/>
        </w:rPr>
        <w:t> </w:t>
      </w:r>
      <w:r>
        <w:rPr/>
        <w:t>médical</w:t>
      </w:r>
      <w:r>
        <w:rPr>
          <w:spacing w:val="-1"/>
        </w:rPr>
        <w:t> </w:t>
      </w:r>
      <w:r>
        <w:rPr/>
        <w:t>et</w:t>
      </w:r>
      <w:r>
        <w:rPr>
          <w:spacing w:val="-1"/>
        </w:rPr>
        <w:t> </w:t>
      </w:r>
      <w:r>
        <w:rPr/>
        <w:t>protection</w:t>
      </w:r>
      <w:r>
        <w:rPr>
          <w:spacing w:val="-5"/>
        </w:rPr>
        <w:t> </w:t>
      </w:r>
      <w:r>
        <w:rPr/>
        <w:t>de</w:t>
      </w:r>
      <w:r>
        <w:rPr>
          <w:spacing w:val="-5"/>
        </w:rPr>
        <w:t> </w:t>
      </w:r>
      <w:r>
        <w:rPr/>
        <w:t>la</w:t>
      </w:r>
      <w:r>
        <w:rPr>
          <w:spacing w:val="-3"/>
        </w:rPr>
        <w:t> </w:t>
      </w:r>
      <w:r>
        <w:rPr/>
        <w:t>santé</w:t>
      </w:r>
      <w:r>
        <w:rPr>
          <w:spacing w:val="-3"/>
        </w:rPr>
        <w:t> </w:t>
      </w:r>
      <w:r>
        <w:rPr/>
        <w:t>au</w:t>
      </w:r>
      <w:r>
        <w:rPr>
          <w:spacing w:val="-4"/>
        </w:rPr>
        <w:t> </w:t>
      </w:r>
      <w:r>
        <w:rPr>
          <w:spacing w:val="-2"/>
        </w:rPr>
        <w:t>travail</w:t>
      </w:r>
    </w:p>
    <w:p>
      <w:pPr>
        <w:pStyle w:val="BodyText"/>
        <w:spacing w:before="2"/>
        <w:rPr>
          <w:rFonts w:ascii="Arial"/>
          <w:b/>
        </w:rPr>
      </w:pPr>
    </w:p>
    <w:p>
      <w:pPr>
        <w:pStyle w:val="Heading3"/>
        <w:numPr>
          <w:ilvl w:val="0"/>
          <w:numId w:val="1"/>
        </w:numPr>
        <w:tabs>
          <w:tab w:pos="1754" w:val="left" w:leader="none"/>
        </w:tabs>
        <w:spacing w:line="268" w:lineRule="exact" w:before="0" w:after="0"/>
        <w:ind w:left="1754" w:right="0" w:hanging="360"/>
        <w:jc w:val="left"/>
      </w:pPr>
      <w:r>
        <w:rPr/>
        <w:t>Suivi</w:t>
      </w:r>
      <w:r>
        <w:rPr>
          <w:spacing w:val="-3"/>
        </w:rPr>
        <w:t> </w:t>
      </w:r>
      <w:r>
        <w:rPr>
          <w:spacing w:val="-2"/>
        </w:rPr>
        <w:t>médical</w:t>
      </w:r>
    </w:p>
    <w:p>
      <w:pPr>
        <w:pStyle w:val="BodyText"/>
        <w:ind w:left="1722" w:right="245"/>
        <w:jc w:val="both"/>
      </w:pPr>
      <w:r>
        <w:rPr/>
        <w:t>Les enfants susceptibles d’être employés en qualité de mannequins ou d’artistes font l’objet d’un examen médical effectué par un médecin généraliste ou un pédiatre, à l’issue duquel le médecin remet son avis destiné à la Commission consultative. Cet examen médical, ainsi que d’éventuels examens complémentaires et avis spécialisés, sont pris en charge par l’employeur.</w:t>
      </w:r>
    </w:p>
    <w:p>
      <w:pPr>
        <w:pStyle w:val="BodyText"/>
      </w:pPr>
    </w:p>
    <w:p>
      <w:pPr>
        <w:pStyle w:val="BodyText"/>
        <w:ind w:left="1722" w:right="246"/>
        <w:jc w:val="both"/>
      </w:pPr>
      <w:r>
        <w:rPr/>
        <w:t>Pour les enfants mannequins employés par une agence de mannequins agréée, l’examen</w:t>
      </w:r>
      <w:r>
        <w:rPr>
          <w:spacing w:val="-3"/>
        </w:rPr>
        <w:t> </w:t>
      </w:r>
      <w:r>
        <w:rPr/>
        <w:t>médical</w:t>
      </w:r>
      <w:r>
        <w:rPr>
          <w:spacing w:val="-3"/>
        </w:rPr>
        <w:t> </w:t>
      </w:r>
      <w:r>
        <w:rPr/>
        <w:t>est</w:t>
      </w:r>
      <w:r>
        <w:rPr>
          <w:spacing w:val="-1"/>
        </w:rPr>
        <w:t> </w:t>
      </w:r>
      <w:r>
        <w:rPr/>
        <w:t>à</w:t>
      </w:r>
      <w:r>
        <w:rPr>
          <w:spacing w:val="-4"/>
        </w:rPr>
        <w:t> </w:t>
      </w:r>
      <w:r>
        <w:rPr/>
        <w:t>renouveler</w:t>
      </w:r>
      <w:r>
        <w:rPr>
          <w:spacing w:val="-1"/>
        </w:rPr>
        <w:t> </w:t>
      </w:r>
      <w:r>
        <w:rPr/>
        <w:t>tous</w:t>
      </w:r>
      <w:r>
        <w:rPr>
          <w:spacing w:val="-2"/>
        </w:rPr>
        <w:t> </w:t>
      </w:r>
      <w:r>
        <w:rPr/>
        <w:t>les</w:t>
      </w:r>
      <w:r>
        <w:rPr>
          <w:spacing w:val="-2"/>
        </w:rPr>
        <w:t> </w:t>
      </w:r>
      <w:r>
        <w:rPr/>
        <w:t>3</w:t>
      </w:r>
      <w:r>
        <w:rPr>
          <w:spacing w:val="-4"/>
        </w:rPr>
        <w:t> </w:t>
      </w:r>
      <w:r>
        <w:rPr/>
        <w:t>mois</w:t>
      </w:r>
      <w:r>
        <w:rPr>
          <w:spacing w:val="-2"/>
        </w:rPr>
        <w:t> </w:t>
      </w:r>
      <w:r>
        <w:rPr/>
        <w:t>pour</w:t>
      </w:r>
      <w:r>
        <w:rPr>
          <w:spacing w:val="-1"/>
        </w:rPr>
        <w:t> </w:t>
      </w:r>
      <w:r>
        <w:rPr/>
        <w:t>les</w:t>
      </w:r>
      <w:r>
        <w:rPr>
          <w:spacing w:val="-4"/>
        </w:rPr>
        <w:t> </w:t>
      </w:r>
      <w:r>
        <w:rPr/>
        <w:t>enfants</w:t>
      </w:r>
      <w:r>
        <w:rPr>
          <w:spacing w:val="-2"/>
        </w:rPr>
        <w:t> </w:t>
      </w:r>
      <w:r>
        <w:rPr/>
        <w:t>de</w:t>
      </w:r>
      <w:r>
        <w:rPr>
          <w:spacing w:val="-4"/>
        </w:rPr>
        <w:t> </w:t>
      </w:r>
      <w:r>
        <w:rPr/>
        <w:t>moins</w:t>
      </w:r>
      <w:r>
        <w:rPr>
          <w:spacing w:val="-2"/>
        </w:rPr>
        <w:t> </w:t>
      </w:r>
      <w:r>
        <w:rPr/>
        <w:t>de</w:t>
      </w:r>
      <w:r>
        <w:rPr>
          <w:spacing w:val="-3"/>
        </w:rPr>
        <w:t> </w:t>
      </w:r>
      <w:r>
        <w:rPr/>
        <w:t>3 ans, tous les 6 mois pour ceux de 3 à 6 ans, tous les ans pour ceux qui ont plus de 6 ans. L’agence</w:t>
      </w:r>
      <w:r>
        <w:rPr>
          <w:spacing w:val="-2"/>
        </w:rPr>
        <w:t> </w:t>
      </w:r>
      <w:r>
        <w:rPr/>
        <w:t>fournit une attestation d’engagement à prendre en charge cet examen médical (R.7124-9 du CT).</w:t>
      </w:r>
    </w:p>
    <w:p>
      <w:pPr>
        <w:spacing w:line="252" w:lineRule="exact" w:before="252"/>
        <w:ind w:left="462" w:right="0" w:firstLine="0"/>
        <w:jc w:val="left"/>
        <w:rPr>
          <w:rFonts w:ascii="Arial"/>
          <w:i/>
          <w:sz w:val="22"/>
        </w:rPr>
      </w:pPr>
      <w:r>
        <w:rPr>
          <w:rFonts w:ascii="Arial"/>
          <w:i/>
          <w:spacing w:val="-2"/>
          <w:sz w:val="22"/>
          <w:u w:val="single"/>
        </w:rPr>
        <w:t>Ile-de-France</w:t>
      </w:r>
    </w:p>
    <w:p>
      <w:pPr>
        <w:spacing w:before="0"/>
        <w:ind w:left="1754" w:right="245" w:firstLine="0"/>
        <w:jc w:val="both"/>
        <w:rPr>
          <w:rFonts w:ascii="Arial" w:hAnsi="Arial"/>
          <w:i/>
          <w:sz w:val="22"/>
        </w:rPr>
      </w:pPr>
      <w:r>
        <w:rPr>
          <w:rFonts w:ascii="Arial" w:hAnsi="Arial"/>
          <w:i/>
          <w:sz w:val="22"/>
        </w:rPr>
        <w:t>Les enfants employés par des entreprises dont le siège social est en Ile de France sont examinés par les médecins du Centre médical de la Bourse, service interprofessionnel de santé au travail particulièrement dédié, depuis trente cinq ans, à la médecine du travail des intermittents du spectacle.</w:t>
      </w:r>
    </w:p>
    <w:p>
      <w:pPr>
        <w:pStyle w:val="BodyText"/>
        <w:rPr>
          <w:rFonts w:ascii="Arial"/>
          <w:i/>
        </w:rPr>
      </w:pPr>
    </w:p>
    <w:p>
      <w:pPr>
        <w:pStyle w:val="BodyText"/>
        <w:rPr>
          <w:rFonts w:ascii="Arial"/>
          <w:i/>
        </w:rPr>
      </w:pPr>
    </w:p>
    <w:p>
      <w:pPr>
        <w:pStyle w:val="Heading3"/>
        <w:numPr>
          <w:ilvl w:val="0"/>
          <w:numId w:val="1"/>
        </w:numPr>
        <w:tabs>
          <w:tab w:pos="1754" w:val="left" w:leader="none"/>
        </w:tabs>
        <w:spacing w:line="268" w:lineRule="exact" w:before="0" w:after="0"/>
        <w:ind w:left="1754" w:right="0" w:hanging="360"/>
        <w:jc w:val="left"/>
      </w:pPr>
      <w:r>
        <w:rPr/>
        <w:t>Protection</w:t>
      </w:r>
      <w:r>
        <w:rPr>
          <w:spacing w:val="-5"/>
        </w:rPr>
        <w:t> </w:t>
      </w:r>
      <w:r>
        <w:rPr/>
        <w:t>de</w:t>
      </w:r>
      <w:r>
        <w:rPr>
          <w:spacing w:val="-4"/>
        </w:rPr>
        <w:t> </w:t>
      </w:r>
      <w:r>
        <w:rPr/>
        <w:t>la</w:t>
      </w:r>
      <w:r>
        <w:rPr>
          <w:spacing w:val="-4"/>
        </w:rPr>
        <w:t> </w:t>
      </w:r>
      <w:r>
        <w:rPr/>
        <w:t>santé</w:t>
      </w:r>
      <w:r>
        <w:rPr>
          <w:spacing w:val="-6"/>
        </w:rPr>
        <w:t> </w:t>
      </w:r>
      <w:r>
        <w:rPr/>
        <w:t>et de</w:t>
      </w:r>
      <w:r>
        <w:rPr>
          <w:spacing w:val="-4"/>
        </w:rPr>
        <w:t> </w:t>
      </w:r>
      <w:r>
        <w:rPr/>
        <w:t>la</w:t>
      </w:r>
      <w:r>
        <w:rPr>
          <w:spacing w:val="-4"/>
        </w:rPr>
        <w:t> </w:t>
      </w:r>
      <w:r>
        <w:rPr/>
        <w:t>sécurité</w:t>
      </w:r>
      <w:r>
        <w:rPr>
          <w:spacing w:val="-4"/>
        </w:rPr>
        <w:t> </w:t>
      </w:r>
      <w:r>
        <w:rPr/>
        <w:t>des</w:t>
      </w:r>
      <w:r>
        <w:rPr>
          <w:spacing w:val="-2"/>
        </w:rPr>
        <w:t> </w:t>
      </w:r>
      <w:r>
        <w:rPr/>
        <w:t>enfants</w:t>
      </w:r>
      <w:r>
        <w:rPr>
          <w:spacing w:val="-4"/>
        </w:rPr>
        <w:t> </w:t>
      </w:r>
      <w:r>
        <w:rPr/>
        <w:t>au</w:t>
      </w:r>
      <w:r>
        <w:rPr>
          <w:spacing w:val="-4"/>
        </w:rPr>
        <w:t> </w:t>
      </w:r>
      <w:r>
        <w:rPr>
          <w:spacing w:val="-2"/>
        </w:rPr>
        <w:t>travail</w:t>
      </w:r>
    </w:p>
    <w:p>
      <w:pPr>
        <w:pStyle w:val="BodyText"/>
        <w:ind w:left="1722" w:right="244"/>
        <w:jc w:val="both"/>
      </w:pPr>
      <w:r>
        <w:rPr/>
        <w:t>L’article R. 7124-5 du Code du Travail précise que l’activité ne doit pas être néfaste pour la santé de l’enfant.</w:t>
      </w:r>
    </w:p>
    <w:p>
      <w:pPr>
        <w:pStyle w:val="BodyText"/>
        <w:ind w:left="1722" w:right="245"/>
        <w:jc w:val="both"/>
      </w:pPr>
      <w:r>
        <w:rPr/>
        <w:t>Les lieux et l’exécution des prestations peuvent entraîner des risques pour la santé et la sécurité des enfants. Afin de préserver leur santé et leur sécurité, les articles D.4153-15 à 40 précisent les travaux interdits ou réglementés. À titre d’exemple, ce sont toutes les situations contraires aux bonnes mœurs, au</w:t>
      </w:r>
      <w:r>
        <w:rPr>
          <w:spacing w:val="80"/>
        </w:rPr>
        <w:t> </w:t>
      </w:r>
      <w:r>
        <w:rPr/>
        <w:t>contact avec des animaux féroces ou dangereux, aux travaux en hauteur (nacelle, filin), au port de</w:t>
      </w:r>
      <w:r>
        <w:rPr>
          <w:spacing w:val="-2"/>
        </w:rPr>
        <w:t> </w:t>
      </w:r>
      <w:r>
        <w:rPr/>
        <w:t>charges, aux</w:t>
      </w:r>
      <w:r>
        <w:rPr>
          <w:spacing w:val="-1"/>
        </w:rPr>
        <w:t> </w:t>
      </w:r>
      <w:r>
        <w:rPr/>
        <w:t>conditions</w:t>
      </w:r>
      <w:r>
        <w:rPr>
          <w:spacing w:val="-1"/>
        </w:rPr>
        <w:t> </w:t>
      </w:r>
      <w:r>
        <w:rPr/>
        <w:t>climatiques</w:t>
      </w:r>
      <w:r>
        <w:rPr>
          <w:spacing w:val="-1"/>
        </w:rPr>
        <w:t> </w:t>
      </w:r>
      <w:r>
        <w:rPr/>
        <w:t>extrêmes, au</w:t>
      </w:r>
      <w:r>
        <w:rPr>
          <w:spacing w:val="-2"/>
        </w:rPr>
        <w:t> </w:t>
      </w:r>
      <w:r>
        <w:rPr/>
        <w:t>milieu hyperbare, à l’exposition à des produits chimiques dangereux.</w:t>
      </w:r>
    </w:p>
    <w:p>
      <w:pPr>
        <w:pStyle w:val="BodyText"/>
        <w:ind w:left="1701"/>
        <w:jc w:val="both"/>
      </w:pPr>
      <w:r>
        <w:rPr/>
        <w:t>L’article</w:t>
      </w:r>
      <w:r>
        <w:rPr>
          <w:spacing w:val="-7"/>
        </w:rPr>
        <w:t> </w:t>
      </w:r>
      <w:r>
        <w:rPr/>
        <w:t>L.</w:t>
      </w:r>
      <w:r>
        <w:rPr>
          <w:spacing w:val="-5"/>
        </w:rPr>
        <w:t> </w:t>
      </w:r>
      <w:r>
        <w:rPr/>
        <w:t>7124-16</w:t>
      </w:r>
      <w:r>
        <w:rPr>
          <w:spacing w:val="-7"/>
        </w:rPr>
        <w:t> </w:t>
      </w:r>
      <w:r>
        <w:rPr/>
        <w:t>précise</w:t>
      </w:r>
      <w:r>
        <w:rPr>
          <w:spacing w:val="-4"/>
        </w:rPr>
        <w:t> </w:t>
      </w:r>
      <w:r>
        <w:rPr/>
        <w:t>les</w:t>
      </w:r>
      <w:r>
        <w:rPr>
          <w:spacing w:val="-4"/>
        </w:rPr>
        <w:t> </w:t>
      </w:r>
      <w:r>
        <w:rPr/>
        <w:t>interdictions</w:t>
      </w:r>
      <w:r>
        <w:rPr>
          <w:spacing w:val="-6"/>
        </w:rPr>
        <w:t> </w:t>
      </w:r>
      <w:r>
        <w:rPr/>
        <w:t>suivantes</w:t>
      </w:r>
      <w:r>
        <w:rPr>
          <w:spacing w:val="-6"/>
        </w:rPr>
        <w:t> </w:t>
      </w:r>
      <w:r>
        <w:rPr>
          <w:spacing w:val="-10"/>
        </w:rPr>
        <w:t>:</w:t>
      </w:r>
    </w:p>
    <w:p>
      <w:pPr>
        <w:pStyle w:val="ListParagraph"/>
        <w:numPr>
          <w:ilvl w:val="0"/>
          <w:numId w:val="4"/>
        </w:numPr>
        <w:tabs>
          <w:tab w:pos="2082" w:val="left" w:leader="none"/>
        </w:tabs>
        <w:spacing w:line="240" w:lineRule="auto" w:before="1" w:after="0"/>
        <w:ind w:left="2082" w:right="248" w:hanging="360"/>
        <w:jc w:val="both"/>
        <w:rPr>
          <w:sz w:val="22"/>
        </w:rPr>
      </w:pPr>
      <w:r>
        <w:rPr>
          <w:sz w:val="22"/>
        </w:rPr>
        <w:t>Interdiction à toute personne de faire exécuter par des enfants de moins de 16</w:t>
      </w:r>
      <w:r>
        <w:rPr>
          <w:spacing w:val="-3"/>
          <w:sz w:val="22"/>
        </w:rPr>
        <w:t> </w:t>
      </w:r>
      <w:r>
        <w:rPr>
          <w:sz w:val="22"/>
        </w:rPr>
        <w:t>ans</w:t>
      </w:r>
      <w:r>
        <w:rPr>
          <w:spacing w:val="-3"/>
          <w:sz w:val="22"/>
        </w:rPr>
        <w:t> </w:t>
      </w:r>
      <w:r>
        <w:rPr>
          <w:sz w:val="22"/>
        </w:rPr>
        <w:t>des</w:t>
      </w:r>
      <w:r>
        <w:rPr>
          <w:spacing w:val="-3"/>
          <w:sz w:val="22"/>
        </w:rPr>
        <w:t> </w:t>
      </w:r>
      <w:r>
        <w:rPr>
          <w:sz w:val="22"/>
        </w:rPr>
        <w:t>tours</w:t>
      </w:r>
      <w:r>
        <w:rPr>
          <w:spacing w:val="-3"/>
          <w:sz w:val="22"/>
        </w:rPr>
        <w:t> </w:t>
      </w:r>
      <w:r>
        <w:rPr>
          <w:sz w:val="22"/>
        </w:rPr>
        <w:t>de</w:t>
      </w:r>
      <w:r>
        <w:rPr>
          <w:spacing w:val="-3"/>
          <w:sz w:val="22"/>
        </w:rPr>
        <w:t> </w:t>
      </w:r>
      <w:r>
        <w:rPr>
          <w:sz w:val="22"/>
        </w:rPr>
        <w:t>force</w:t>
      </w:r>
      <w:r>
        <w:rPr>
          <w:spacing w:val="-3"/>
          <w:sz w:val="22"/>
        </w:rPr>
        <w:t> </w:t>
      </w:r>
      <w:r>
        <w:rPr>
          <w:sz w:val="22"/>
        </w:rPr>
        <w:t>périlleux</w:t>
      </w:r>
      <w:r>
        <w:rPr>
          <w:spacing w:val="-5"/>
          <w:sz w:val="22"/>
        </w:rPr>
        <w:t> </w:t>
      </w:r>
      <w:r>
        <w:rPr>
          <w:sz w:val="22"/>
        </w:rPr>
        <w:t>ou</w:t>
      </w:r>
      <w:r>
        <w:rPr>
          <w:spacing w:val="-1"/>
          <w:sz w:val="22"/>
        </w:rPr>
        <w:t> </w:t>
      </w:r>
      <w:r>
        <w:rPr>
          <w:sz w:val="22"/>
        </w:rPr>
        <w:t>des</w:t>
      </w:r>
      <w:r>
        <w:rPr>
          <w:spacing w:val="-3"/>
          <w:sz w:val="22"/>
        </w:rPr>
        <w:t> </w:t>
      </w:r>
      <w:r>
        <w:rPr>
          <w:sz w:val="22"/>
        </w:rPr>
        <w:t>exercices</w:t>
      </w:r>
      <w:r>
        <w:rPr>
          <w:spacing w:val="-3"/>
          <w:sz w:val="22"/>
        </w:rPr>
        <w:t> </w:t>
      </w:r>
      <w:r>
        <w:rPr>
          <w:sz w:val="22"/>
        </w:rPr>
        <w:t>de</w:t>
      </w:r>
      <w:r>
        <w:rPr>
          <w:spacing w:val="-3"/>
          <w:sz w:val="22"/>
        </w:rPr>
        <w:t> </w:t>
      </w:r>
      <w:r>
        <w:rPr>
          <w:sz w:val="22"/>
        </w:rPr>
        <w:t>dislocation,</w:t>
      </w:r>
      <w:r>
        <w:rPr>
          <w:spacing w:val="-2"/>
          <w:sz w:val="22"/>
        </w:rPr>
        <w:t> </w:t>
      </w:r>
      <w:r>
        <w:rPr>
          <w:sz w:val="22"/>
        </w:rPr>
        <w:t>ou</w:t>
      </w:r>
      <w:r>
        <w:rPr>
          <w:spacing w:val="-3"/>
          <w:sz w:val="22"/>
        </w:rPr>
        <w:t> </w:t>
      </w:r>
      <w:r>
        <w:rPr>
          <w:sz w:val="22"/>
        </w:rPr>
        <w:t>de</w:t>
      </w:r>
      <w:r>
        <w:rPr>
          <w:spacing w:val="-1"/>
          <w:sz w:val="22"/>
        </w:rPr>
        <w:t> </w:t>
      </w:r>
      <w:r>
        <w:rPr>
          <w:sz w:val="22"/>
        </w:rPr>
        <w:t>leur confier des emplois dangereux pour leur vie, leur santé ou leur moralité.</w:t>
      </w:r>
    </w:p>
    <w:p>
      <w:pPr>
        <w:pStyle w:val="ListParagraph"/>
        <w:numPr>
          <w:ilvl w:val="0"/>
          <w:numId w:val="4"/>
        </w:numPr>
        <w:tabs>
          <w:tab w:pos="2080" w:val="left" w:leader="none"/>
          <w:tab w:pos="2082" w:val="left" w:leader="none"/>
        </w:tabs>
        <w:spacing w:line="240" w:lineRule="auto" w:before="0" w:after="0"/>
        <w:ind w:left="2082" w:right="247" w:hanging="361"/>
        <w:jc w:val="both"/>
        <w:rPr>
          <w:sz w:val="22"/>
        </w:rPr>
      </w:pPr>
      <w:r>
        <w:rPr>
          <w:sz w:val="22"/>
        </w:rPr>
        <w:t>Interdiction à toute personne autre que les pères et mères pratiquant des professions d’acrobate saltimbanque, montreur d’animaux, directeur de</w:t>
      </w:r>
      <w:r>
        <w:rPr>
          <w:spacing w:val="40"/>
          <w:sz w:val="22"/>
        </w:rPr>
        <w:t> </w:t>
      </w:r>
      <w:r>
        <w:rPr>
          <w:sz w:val="22"/>
        </w:rPr>
        <w:t>cirque</w:t>
      </w:r>
      <w:r>
        <w:rPr>
          <w:spacing w:val="80"/>
          <w:sz w:val="22"/>
        </w:rPr>
        <w:t> </w:t>
      </w:r>
      <w:r>
        <w:rPr>
          <w:sz w:val="22"/>
        </w:rPr>
        <w:t>ou</w:t>
      </w:r>
      <w:r>
        <w:rPr>
          <w:spacing w:val="80"/>
          <w:sz w:val="22"/>
        </w:rPr>
        <w:t> </w:t>
      </w:r>
      <w:r>
        <w:rPr>
          <w:sz w:val="22"/>
        </w:rPr>
        <w:t>d’attraction</w:t>
      </w:r>
      <w:r>
        <w:rPr>
          <w:spacing w:val="80"/>
          <w:sz w:val="22"/>
        </w:rPr>
        <w:t> </w:t>
      </w:r>
      <w:r>
        <w:rPr>
          <w:sz w:val="22"/>
        </w:rPr>
        <w:t>foraine,</w:t>
      </w:r>
      <w:r>
        <w:rPr>
          <w:spacing w:val="80"/>
          <w:sz w:val="22"/>
        </w:rPr>
        <w:t> </w:t>
      </w:r>
      <w:r>
        <w:rPr>
          <w:sz w:val="22"/>
        </w:rPr>
        <w:t>d’employer</w:t>
      </w:r>
      <w:r>
        <w:rPr>
          <w:spacing w:val="80"/>
          <w:sz w:val="22"/>
        </w:rPr>
        <w:t> </w:t>
      </w:r>
      <w:r>
        <w:rPr>
          <w:sz w:val="22"/>
        </w:rPr>
        <w:t>dans</w:t>
      </w:r>
      <w:r>
        <w:rPr>
          <w:spacing w:val="80"/>
          <w:sz w:val="22"/>
        </w:rPr>
        <w:t> </w:t>
      </w:r>
      <w:r>
        <w:rPr>
          <w:sz w:val="22"/>
        </w:rPr>
        <w:t>les</w:t>
      </w:r>
      <w:r>
        <w:rPr>
          <w:spacing w:val="80"/>
          <w:sz w:val="22"/>
        </w:rPr>
        <w:t> </w:t>
      </w:r>
      <w:r>
        <w:rPr>
          <w:sz w:val="22"/>
        </w:rPr>
        <w:t>représentations</w:t>
      </w:r>
      <w:r>
        <w:rPr>
          <w:spacing w:val="80"/>
          <w:sz w:val="22"/>
        </w:rPr>
        <w:t> </w:t>
      </w:r>
      <w:r>
        <w:rPr>
          <w:sz w:val="22"/>
        </w:rPr>
        <w:t>des</w:t>
      </w:r>
    </w:p>
    <w:p>
      <w:pPr>
        <w:pStyle w:val="ListParagraph"/>
        <w:spacing w:after="0" w:line="240" w:lineRule="auto"/>
        <w:jc w:val="both"/>
        <w:rPr>
          <w:sz w:val="22"/>
        </w:rPr>
        <w:sectPr>
          <w:pgSz w:w="11900" w:h="16840"/>
          <w:pgMar w:header="0" w:footer="1165" w:top="1340" w:bottom="1360" w:left="1133" w:right="850"/>
        </w:sectPr>
      </w:pPr>
    </w:p>
    <w:p>
      <w:pPr>
        <w:pStyle w:val="BodyText"/>
        <w:spacing w:before="73"/>
        <w:ind w:left="2082"/>
      </w:pPr>
      <w:r>
        <w:rPr/>
        <w:t>enfants</w:t>
      </w:r>
      <w:r>
        <w:rPr>
          <w:spacing w:val="32"/>
        </w:rPr>
        <w:t> </w:t>
      </w:r>
      <w:r>
        <w:rPr/>
        <w:t>de</w:t>
      </w:r>
      <w:r>
        <w:rPr>
          <w:spacing w:val="30"/>
        </w:rPr>
        <w:t> </w:t>
      </w:r>
      <w:r>
        <w:rPr/>
        <w:t>moins</w:t>
      </w:r>
      <w:r>
        <w:rPr>
          <w:spacing w:val="32"/>
        </w:rPr>
        <w:t> </w:t>
      </w:r>
      <w:r>
        <w:rPr/>
        <w:t>de</w:t>
      </w:r>
      <w:r>
        <w:rPr>
          <w:spacing w:val="32"/>
        </w:rPr>
        <w:t> </w:t>
      </w:r>
      <w:r>
        <w:rPr/>
        <w:t>16</w:t>
      </w:r>
      <w:r>
        <w:rPr>
          <w:spacing w:val="30"/>
        </w:rPr>
        <w:t> </w:t>
      </w:r>
      <w:r>
        <w:rPr/>
        <w:t>ans.</w:t>
      </w:r>
      <w:r>
        <w:rPr>
          <w:spacing w:val="33"/>
        </w:rPr>
        <w:t> </w:t>
      </w:r>
      <w:r>
        <w:rPr/>
        <w:t>Les</w:t>
      </w:r>
      <w:r>
        <w:rPr>
          <w:spacing w:val="32"/>
        </w:rPr>
        <w:t> </w:t>
      </w:r>
      <w:r>
        <w:rPr/>
        <w:t>parents</w:t>
      </w:r>
      <w:r>
        <w:rPr>
          <w:spacing w:val="32"/>
        </w:rPr>
        <w:t> </w:t>
      </w:r>
      <w:r>
        <w:rPr/>
        <w:t>ainsi</w:t>
      </w:r>
      <w:r>
        <w:rPr>
          <w:spacing w:val="29"/>
        </w:rPr>
        <w:t> </w:t>
      </w:r>
      <w:r>
        <w:rPr/>
        <w:t>visés</w:t>
      </w:r>
      <w:r>
        <w:rPr>
          <w:spacing w:val="32"/>
        </w:rPr>
        <w:t> </w:t>
      </w:r>
      <w:r>
        <w:rPr/>
        <w:t>ne</w:t>
      </w:r>
      <w:r>
        <w:rPr>
          <w:spacing w:val="32"/>
        </w:rPr>
        <w:t> </w:t>
      </w:r>
      <w:r>
        <w:rPr/>
        <w:t>peuvent</w:t>
      </w:r>
      <w:r>
        <w:rPr>
          <w:spacing w:val="33"/>
        </w:rPr>
        <w:t> </w:t>
      </w:r>
      <w:r>
        <w:rPr/>
        <w:t>employer leurs enfants de moins de 12 ans.</w:t>
      </w:r>
    </w:p>
    <w:p>
      <w:pPr>
        <w:pStyle w:val="BodyText"/>
        <w:spacing w:before="252"/>
      </w:pPr>
    </w:p>
    <w:p>
      <w:pPr>
        <w:pStyle w:val="Heading2"/>
      </w:pPr>
      <w:r>
        <w:rPr/>
        <w:t>F- Les</w:t>
      </w:r>
      <w:r>
        <w:rPr>
          <w:spacing w:val="-3"/>
        </w:rPr>
        <w:t> </w:t>
      </w:r>
      <w:r>
        <w:rPr>
          <w:spacing w:val="-2"/>
        </w:rPr>
        <w:t>contrôles</w:t>
      </w:r>
    </w:p>
    <w:p>
      <w:pPr>
        <w:pStyle w:val="Heading3"/>
        <w:numPr>
          <w:ilvl w:val="0"/>
          <w:numId w:val="1"/>
        </w:numPr>
        <w:tabs>
          <w:tab w:pos="1754" w:val="left" w:leader="none"/>
        </w:tabs>
        <w:spacing w:line="269" w:lineRule="exact" w:before="1" w:after="0"/>
        <w:ind w:left="1754" w:right="0" w:hanging="360"/>
        <w:jc w:val="left"/>
      </w:pPr>
      <w:r>
        <w:rPr>
          <w:spacing w:val="-2"/>
        </w:rPr>
        <w:t>DDASS</w:t>
      </w:r>
    </w:p>
    <w:p>
      <w:pPr>
        <w:pStyle w:val="BodyText"/>
        <w:ind w:left="1754" w:right="247"/>
        <w:jc w:val="both"/>
      </w:pPr>
      <w:r>
        <w:rPr/>
        <w:t>Les services des directions départementales des affaires sanitaires et sociales vérifient si la santé des enfants n’est pas mise en danger au regard de la </w:t>
      </w:r>
      <w:r>
        <w:rPr>
          <w:spacing w:val="-2"/>
        </w:rPr>
        <w:t>moralité.</w:t>
      </w:r>
    </w:p>
    <w:p>
      <w:pPr>
        <w:pStyle w:val="BodyText"/>
      </w:pPr>
    </w:p>
    <w:p>
      <w:pPr>
        <w:pStyle w:val="Heading3"/>
        <w:numPr>
          <w:ilvl w:val="0"/>
          <w:numId w:val="1"/>
        </w:numPr>
        <w:tabs>
          <w:tab w:pos="1754" w:val="left" w:leader="none"/>
        </w:tabs>
        <w:spacing w:line="268" w:lineRule="exact" w:before="0" w:after="0"/>
        <w:ind w:left="1754" w:right="0" w:hanging="360"/>
        <w:jc w:val="left"/>
      </w:pPr>
      <w:r>
        <w:rPr/>
        <w:t>Inspection</w:t>
      </w:r>
      <w:r>
        <w:rPr>
          <w:spacing w:val="-4"/>
        </w:rPr>
        <w:t> </w:t>
      </w:r>
      <w:r>
        <w:rPr/>
        <w:t>du</w:t>
      </w:r>
      <w:r>
        <w:rPr>
          <w:spacing w:val="-5"/>
        </w:rPr>
        <w:t> </w:t>
      </w:r>
      <w:r>
        <w:rPr>
          <w:spacing w:val="-2"/>
        </w:rPr>
        <w:t>travail</w:t>
      </w:r>
    </w:p>
    <w:p>
      <w:pPr>
        <w:pStyle w:val="BodyText"/>
        <w:ind w:left="1754" w:right="245"/>
        <w:jc w:val="both"/>
      </w:pPr>
      <w:r>
        <w:rPr/>
        <w:t>L’inspection</w:t>
      </w:r>
      <w:r>
        <w:rPr>
          <w:spacing w:val="-2"/>
        </w:rPr>
        <w:t> </w:t>
      </w:r>
      <w:r>
        <w:rPr/>
        <w:t>du</w:t>
      </w:r>
      <w:r>
        <w:rPr>
          <w:spacing w:val="-2"/>
        </w:rPr>
        <w:t> </w:t>
      </w:r>
      <w:r>
        <w:rPr/>
        <w:t>travail</w:t>
      </w:r>
      <w:r>
        <w:rPr>
          <w:spacing w:val="-2"/>
        </w:rPr>
        <w:t> </w:t>
      </w:r>
      <w:r>
        <w:rPr/>
        <w:t>s’assure</w:t>
      </w:r>
      <w:r>
        <w:rPr>
          <w:spacing w:val="-2"/>
        </w:rPr>
        <w:t> </w:t>
      </w:r>
      <w:r>
        <w:rPr/>
        <w:t>de</w:t>
      </w:r>
      <w:r>
        <w:rPr>
          <w:spacing w:val="-2"/>
        </w:rPr>
        <w:t> </w:t>
      </w:r>
      <w:r>
        <w:rPr/>
        <w:t>la</w:t>
      </w:r>
      <w:r>
        <w:rPr>
          <w:spacing w:val="-2"/>
        </w:rPr>
        <w:t> </w:t>
      </w:r>
      <w:r>
        <w:rPr/>
        <w:t>protection</w:t>
      </w:r>
      <w:r>
        <w:rPr>
          <w:spacing w:val="-2"/>
        </w:rPr>
        <w:t> </w:t>
      </w:r>
      <w:r>
        <w:rPr/>
        <w:t>des</w:t>
      </w:r>
      <w:r>
        <w:rPr>
          <w:spacing w:val="-1"/>
        </w:rPr>
        <w:t> </w:t>
      </w:r>
      <w:r>
        <w:rPr/>
        <w:t>enfants</w:t>
      </w:r>
      <w:r>
        <w:rPr>
          <w:spacing w:val="-1"/>
        </w:rPr>
        <w:t> </w:t>
      </w:r>
      <w:r>
        <w:rPr/>
        <w:t>au</w:t>
      </w:r>
      <w:r>
        <w:rPr>
          <w:spacing w:val="-2"/>
        </w:rPr>
        <w:t> </w:t>
      </w:r>
      <w:r>
        <w:rPr/>
        <w:t>regard</w:t>
      </w:r>
      <w:r>
        <w:rPr>
          <w:spacing w:val="-2"/>
        </w:rPr>
        <w:t> </w:t>
      </w:r>
      <w:r>
        <w:rPr/>
        <w:t>de</w:t>
      </w:r>
      <w:r>
        <w:rPr>
          <w:spacing w:val="-2"/>
        </w:rPr>
        <w:t> </w:t>
      </w:r>
      <w:r>
        <w:rPr/>
        <w:t>la</w:t>
      </w:r>
      <w:r>
        <w:rPr>
          <w:spacing w:val="-2"/>
        </w:rPr>
        <w:t> </w:t>
      </w:r>
      <w:r>
        <w:rPr/>
        <w:t>santé et de la sécurité au travail, du respect des dispositions du code du travail. Le contrôle de l’exécution du contrat de travail est effectué par les membres de l’inspection du travail géographiquement compétents sur le lieu de travail proprement dit (lieu de tournage par exemple).</w:t>
      </w:r>
    </w:p>
    <w:p>
      <w:pPr>
        <w:pStyle w:val="Heading3"/>
        <w:numPr>
          <w:ilvl w:val="0"/>
          <w:numId w:val="1"/>
        </w:numPr>
        <w:tabs>
          <w:tab w:pos="1754" w:val="left" w:leader="none"/>
        </w:tabs>
        <w:spacing w:line="268" w:lineRule="exact" w:before="253" w:after="0"/>
        <w:ind w:left="1754" w:right="0" w:hanging="360"/>
        <w:jc w:val="left"/>
      </w:pPr>
      <w:r>
        <w:rPr/>
        <w:t>Médecine</w:t>
      </w:r>
      <w:r>
        <w:rPr>
          <w:spacing w:val="-5"/>
        </w:rPr>
        <w:t> </w:t>
      </w:r>
      <w:r>
        <w:rPr/>
        <w:t>du</w:t>
      </w:r>
      <w:r>
        <w:rPr>
          <w:spacing w:val="-4"/>
        </w:rPr>
        <w:t> </w:t>
      </w:r>
      <w:r>
        <w:rPr>
          <w:spacing w:val="-2"/>
        </w:rPr>
        <w:t>travail</w:t>
      </w:r>
    </w:p>
    <w:p>
      <w:pPr>
        <w:pStyle w:val="BodyText"/>
        <w:ind w:left="1754" w:right="243"/>
        <w:jc w:val="both"/>
      </w:pPr>
      <w:r>
        <w:rPr/>
        <w:t>Le</w:t>
      </w:r>
      <w:r>
        <w:rPr>
          <w:spacing w:val="-2"/>
        </w:rPr>
        <w:t> </w:t>
      </w:r>
      <w:r>
        <w:rPr/>
        <w:t>médecin</w:t>
      </w:r>
      <w:r>
        <w:rPr>
          <w:spacing w:val="-2"/>
        </w:rPr>
        <w:t> </w:t>
      </w:r>
      <w:r>
        <w:rPr/>
        <w:t>du</w:t>
      </w:r>
      <w:r>
        <w:rPr>
          <w:spacing w:val="-2"/>
        </w:rPr>
        <w:t> </w:t>
      </w:r>
      <w:r>
        <w:rPr/>
        <w:t>travail</w:t>
      </w:r>
      <w:r>
        <w:rPr>
          <w:spacing w:val="-2"/>
        </w:rPr>
        <w:t> </w:t>
      </w:r>
      <w:r>
        <w:rPr/>
        <w:t>du service</w:t>
      </w:r>
      <w:r>
        <w:rPr>
          <w:spacing w:val="-2"/>
        </w:rPr>
        <w:t> </w:t>
      </w:r>
      <w:r>
        <w:rPr/>
        <w:t>de</w:t>
      </w:r>
      <w:r>
        <w:rPr>
          <w:spacing w:val="-2"/>
        </w:rPr>
        <w:t> </w:t>
      </w:r>
      <w:r>
        <w:rPr/>
        <w:t>santé</w:t>
      </w:r>
      <w:r>
        <w:rPr>
          <w:spacing w:val="-2"/>
        </w:rPr>
        <w:t> </w:t>
      </w:r>
      <w:r>
        <w:rPr/>
        <w:t>au</w:t>
      </w:r>
      <w:r>
        <w:rPr>
          <w:spacing w:val="-2"/>
        </w:rPr>
        <w:t> </w:t>
      </w:r>
      <w:r>
        <w:rPr/>
        <w:t>travail</w:t>
      </w:r>
      <w:r>
        <w:rPr>
          <w:spacing w:val="-2"/>
        </w:rPr>
        <w:t> </w:t>
      </w:r>
      <w:r>
        <w:rPr/>
        <w:t>auquel</w:t>
      </w:r>
      <w:r>
        <w:rPr>
          <w:spacing w:val="-2"/>
        </w:rPr>
        <w:t> </w:t>
      </w:r>
      <w:r>
        <w:rPr/>
        <w:t>adhère</w:t>
      </w:r>
      <w:r>
        <w:rPr>
          <w:spacing w:val="-2"/>
        </w:rPr>
        <w:t> </w:t>
      </w:r>
      <w:r>
        <w:rPr/>
        <w:t>l’entrepreneur de spectacle ou le producteur peut, au titre de sa compétence générale, se rendre sur le lieu de tournage pour, notamment, vérifier que les conditions de travail de l’enfant déclarées à la commission sont respectées.</w:t>
      </w:r>
    </w:p>
    <w:p>
      <w:pPr>
        <w:pStyle w:val="BodyText"/>
        <w:spacing w:after="0"/>
        <w:jc w:val="both"/>
        <w:sectPr>
          <w:pgSz w:w="11900" w:h="16840"/>
          <w:pgMar w:header="0" w:footer="1165" w:top="1340" w:bottom="1360" w:left="1133" w:right="850"/>
        </w:sectPr>
      </w:pPr>
    </w:p>
    <w:p>
      <w:pPr>
        <w:pStyle w:val="Heading1"/>
        <w:numPr>
          <w:ilvl w:val="0"/>
          <w:numId w:val="5"/>
        </w:numPr>
        <w:tabs>
          <w:tab w:pos="523" w:val="left" w:leader="none"/>
        </w:tabs>
        <w:spacing w:line="240" w:lineRule="auto" w:before="66" w:after="0"/>
        <w:ind w:left="282" w:right="245" w:firstLine="0"/>
        <w:jc w:val="left"/>
      </w:pPr>
      <w:r>
        <w:rPr/>
        <w:t>–</w:t>
      </w:r>
      <w:r>
        <w:rPr>
          <w:spacing w:val="38"/>
        </w:rPr>
        <w:t> </w:t>
      </w:r>
      <w:r>
        <w:rPr/>
        <w:t>Connaître</w:t>
      </w:r>
      <w:r>
        <w:rPr>
          <w:spacing w:val="38"/>
        </w:rPr>
        <w:t> </w:t>
      </w:r>
      <w:r>
        <w:rPr/>
        <w:t>les</w:t>
      </w:r>
      <w:r>
        <w:rPr>
          <w:spacing w:val="36"/>
        </w:rPr>
        <w:t> </w:t>
      </w:r>
      <w:r>
        <w:rPr/>
        <w:t>contraintes</w:t>
      </w:r>
      <w:r>
        <w:rPr>
          <w:spacing w:val="38"/>
        </w:rPr>
        <w:t> </w:t>
      </w:r>
      <w:r>
        <w:rPr/>
        <w:t>physiques</w:t>
      </w:r>
      <w:r>
        <w:rPr>
          <w:spacing w:val="36"/>
        </w:rPr>
        <w:t> </w:t>
      </w:r>
      <w:r>
        <w:rPr/>
        <w:t>et</w:t>
      </w:r>
      <w:r>
        <w:rPr>
          <w:spacing w:val="36"/>
        </w:rPr>
        <w:t> </w:t>
      </w:r>
      <w:r>
        <w:rPr/>
        <w:t>psychiques</w:t>
      </w:r>
      <w:r>
        <w:rPr>
          <w:spacing w:val="38"/>
        </w:rPr>
        <w:t> </w:t>
      </w:r>
      <w:r>
        <w:rPr/>
        <w:t>imposées</w:t>
      </w:r>
      <w:r>
        <w:rPr>
          <w:spacing w:val="36"/>
        </w:rPr>
        <w:t> </w:t>
      </w:r>
      <w:r>
        <w:rPr/>
        <w:t>à</w:t>
      </w:r>
      <w:r>
        <w:rPr>
          <w:spacing w:val="38"/>
        </w:rPr>
        <w:t> </w:t>
      </w:r>
      <w:r>
        <w:rPr/>
        <w:t>l’enfant</w:t>
      </w:r>
      <w:r>
        <w:rPr>
          <w:spacing w:val="36"/>
        </w:rPr>
        <w:t> </w:t>
      </w:r>
      <w:r>
        <w:rPr/>
        <w:t>par </w:t>
      </w:r>
      <w:r>
        <w:rPr>
          <w:spacing w:val="-2"/>
        </w:rPr>
        <w:t>l’emploi</w:t>
      </w:r>
    </w:p>
    <w:p>
      <w:pPr>
        <w:pStyle w:val="ListParagraph"/>
        <w:numPr>
          <w:ilvl w:val="1"/>
          <w:numId w:val="5"/>
        </w:numPr>
        <w:tabs>
          <w:tab w:pos="1754" w:val="left" w:leader="none"/>
        </w:tabs>
        <w:spacing w:line="240" w:lineRule="auto" w:before="1" w:after="0"/>
        <w:ind w:left="1754" w:right="246" w:hanging="360"/>
        <w:jc w:val="both"/>
        <w:rPr>
          <w:sz w:val="22"/>
        </w:rPr>
      </w:pPr>
      <w:r>
        <w:rPr>
          <w:rFonts w:ascii="Arial" w:hAnsi="Arial"/>
          <w:b/>
          <w:sz w:val="22"/>
        </w:rPr>
        <w:t>Pour</w:t>
      </w:r>
      <w:r>
        <w:rPr>
          <w:rFonts w:ascii="Arial" w:hAnsi="Arial"/>
          <w:b/>
          <w:spacing w:val="23"/>
          <w:sz w:val="22"/>
        </w:rPr>
        <w:t> </w:t>
      </w:r>
      <w:r>
        <w:rPr>
          <w:rFonts w:ascii="Arial" w:hAnsi="Arial"/>
          <w:b/>
          <w:sz w:val="22"/>
        </w:rPr>
        <w:t>le spectacle-tournage de films</w:t>
      </w:r>
      <w:r>
        <w:rPr>
          <w:sz w:val="22"/>
        </w:rPr>
        <w:t>, la lecture du scénario par le médecin et</w:t>
      </w:r>
      <w:r>
        <w:rPr>
          <w:spacing w:val="40"/>
          <w:sz w:val="22"/>
        </w:rPr>
        <w:t> </w:t>
      </w:r>
      <w:r>
        <w:rPr>
          <w:sz w:val="22"/>
        </w:rPr>
        <w:t>la connaissance du plan de travail</w:t>
      </w:r>
      <w:r>
        <w:rPr>
          <w:spacing w:val="-1"/>
          <w:sz w:val="22"/>
        </w:rPr>
        <w:t> </w:t>
      </w:r>
      <w:r>
        <w:rPr>
          <w:rFonts w:ascii="Arial" w:hAnsi="Arial"/>
          <w:b/>
          <w:sz w:val="22"/>
        </w:rPr>
        <w:t>préalablement</w:t>
      </w:r>
      <w:r>
        <w:rPr>
          <w:rFonts w:ascii="Arial" w:hAnsi="Arial"/>
          <w:b/>
          <w:spacing w:val="-1"/>
          <w:sz w:val="22"/>
        </w:rPr>
        <w:t> </w:t>
      </w:r>
      <w:r>
        <w:rPr>
          <w:sz w:val="22"/>
        </w:rPr>
        <w:t>à la visite médicale de l’enfant sont indispensables. Cela implique que ces documents de base du travail cinématographique, datés, soient communiqués au médecin au moins quinze jours avant la visite médicale qui doit donner lieu</w:t>
      </w:r>
      <w:r>
        <w:rPr>
          <w:spacing w:val="-2"/>
          <w:sz w:val="22"/>
        </w:rPr>
        <w:t> </w:t>
      </w:r>
      <w:r>
        <w:rPr>
          <w:sz w:val="22"/>
        </w:rPr>
        <w:t>à la rédaction du certificat, pour que le médecin ait le temps d’en faire une lecture attentive </w:t>
      </w:r>
      <w:r>
        <w:rPr>
          <w:rFonts w:ascii="Arial" w:hAnsi="Arial"/>
          <w:b/>
          <w:sz w:val="22"/>
        </w:rPr>
        <w:t>avant de voir</w:t>
      </w:r>
      <w:r>
        <w:rPr>
          <w:rFonts w:ascii="Arial" w:hAnsi="Arial"/>
          <w:b/>
          <w:spacing w:val="40"/>
          <w:sz w:val="22"/>
        </w:rPr>
        <w:t> </w:t>
      </w:r>
      <w:r>
        <w:rPr>
          <w:rFonts w:ascii="Arial" w:hAnsi="Arial"/>
          <w:b/>
          <w:sz w:val="22"/>
        </w:rPr>
        <w:t>l’enfant et ses parents</w:t>
      </w:r>
      <w:r>
        <w:rPr>
          <w:sz w:val="22"/>
        </w:rPr>
        <w:t>.</w:t>
      </w:r>
    </w:p>
    <w:p>
      <w:pPr>
        <w:pStyle w:val="BodyText"/>
        <w:spacing w:before="1"/>
        <w:ind w:left="1699"/>
        <w:jc w:val="both"/>
      </w:pPr>
      <w:r>
        <w:rPr/>
        <w:t>Le</w:t>
      </w:r>
      <w:r>
        <w:rPr>
          <w:spacing w:val="-5"/>
        </w:rPr>
        <w:t> </w:t>
      </w:r>
      <w:r>
        <w:rPr/>
        <w:t>temps</w:t>
      </w:r>
      <w:r>
        <w:rPr>
          <w:spacing w:val="-5"/>
        </w:rPr>
        <w:t> </w:t>
      </w:r>
      <w:r>
        <w:rPr/>
        <w:t>requis</w:t>
      </w:r>
      <w:r>
        <w:rPr>
          <w:spacing w:val="-2"/>
        </w:rPr>
        <w:t> </w:t>
      </w:r>
      <w:r>
        <w:rPr/>
        <w:t>pour</w:t>
      </w:r>
      <w:r>
        <w:rPr>
          <w:spacing w:val="-1"/>
        </w:rPr>
        <w:t> </w:t>
      </w:r>
      <w:r>
        <w:rPr/>
        <w:t>la</w:t>
      </w:r>
      <w:r>
        <w:rPr>
          <w:spacing w:val="-5"/>
        </w:rPr>
        <w:t> </w:t>
      </w:r>
      <w:r>
        <w:rPr/>
        <w:t>lecture</w:t>
      </w:r>
      <w:r>
        <w:rPr>
          <w:spacing w:val="-5"/>
        </w:rPr>
        <w:t> </w:t>
      </w:r>
      <w:r>
        <w:rPr/>
        <w:t>d’un</w:t>
      </w:r>
      <w:r>
        <w:rPr>
          <w:spacing w:val="-2"/>
        </w:rPr>
        <w:t> </w:t>
      </w:r>
      <w:r>
        <w:rPr/>
        <w:t>scénario</w:t>
      </w:r>
      <w:r>
        <w:rPr>
          <w:spacing w:val="-3"/>
        </w:rPr>
        <w:t> </w:t>
      </w:r>
      <w:r>
        <w:rPr/>
        <w:t>est</w:t>
      </w:r>
      <w:r>
        <w:rPr>
          <w:spacing w:val="-4"/>
        </w:rPr>
        <w:t> </w:t>
      </w:r>
      <w:r>
        <w:rPr/>
        <w:t>de</w:t>
      </w:r>
      <w:r>
        <w:rPr>
          <w:spacing w:val="-3"/>
        </w:rPr>
        <w:t> </w:t>
      </w:r>
      <w:r>
        <w:rPr/>
        <w:t>deux</w:t>
      </w:r>
      <w:r>
        <w:rPr>
          <w:spacing w:val="-5"/>
        </w:rPr>
        <w:t> </w:t>
      </w:r>
      <w:r>
        <w:rPr/>
        <w:t>à</w:t>
      </w:r>
      <w:r>
        <w:rPr>
          <w:spacing w:val="-3"/>
        </w:rPr>
        <w:t> </w:t>
      </w:r>
      <w:r>
        <w:rPr/>
        <w:t>trois</w:t>
      </w:r>
      <w:r>
        <w:rPr>
          <w:spacing w:val="-1"/>
        </w:rPr>
        <w:t> </w:t>
      </w:r>
      <w:r>
        <w:rPr>
          <w:spacing w:val="-2"/>
        </w:rPr>
        <w:t>heures.</w:t>
      </w:r>
    </w:p>
    <w:p>
      <w:pPr>
        <w:pStyle w:val="BodyText"/>
        <w:spacing w:before="1"/>
        <w:ind w:left="1701" w:right="245"/>
        <w:jc w:val="both"/>
      </w:pPr>
      <w:r>
        <w:rPr/>
        <w:t>Le plan de travail et la note d’intention précisent clairement l’histoire, le rôle de l’enfant, les conditions de tournage, le remplacement de l’enfant pour les scènes délicates (cascadeur, poupée, adulte de petite taille), les modifications physiques imposées par l’emploi. Ils permettent au médecin et à la Commission</w:t>
      </w:r>
      <w:r>
        <w:rPr>
          <w:spacing w:val="80"/>
        </w:rPr>
        <w:t> </w:t>
      </w:r>
      <w:r>
        <w:rPr/>
        <w:t>consultative d’identifier les risques réels ou potentiels pour un enfant, de</w:t>
      </w:r>
      <w:r>
        <w:rPr>
          <w:spacing w:val="-3"/>
        </w:rPr>
        <w:t> </w:t>
      </w:r>
      <w:r>
        <w:rPr/>
        <w:t>préparer les questions à poser à l’enfant et à ses parents. La note d’intention doit également préciser la personne de la production à contacter.</w:t>
      </w:r>
    </w:p>
    <w:p>
      <w:pPr>
        <w:spacing w:before="252"/>
        <w:ind w:left="1698" w:right="248" w:firstLine="0"/>
        <w:jc w:val="both"/>
        <w:rPr>
          <w:rFonts w:ascii="Arial" w:hAnsi="Arial"/>
          <w:b/>
          <w:i/>
          <w:sz w:val="22"/>
        </w:rPr>
      </w:pPr>
      <w:r>
        <w:rPr>
          <w:rFonts w:ascii="Arial" w:hAnsi="Arial"/>
          <w:b/>
          <w:i/>
          <w:sz w:val="20"/>
        </w:rPr>
        <w:t>En cas de doute sur le scénario, si une expertise est jugée nécessaire, le médecin pourra prendre l’avis du Centre Médical interprofessionnel de la Bourse</w:t>
      </w:r>
      <w:r>
        <w:rPr>
          <w:rFonts w:ascii="Arial" w:hAnsi="Arial"/>
          <w:b/>
          <w:i/>
          <w:sz w:val="20"/>
          <w:vertAlign w:val="superscript"/>
        </w:rPr>
        <w:t>2</w:t>
      </w:r>
      <w:r>
        <w:rPr>
          <w:rFonts w:ascii="Arial" w:hAnsi="Arial"/>
          <w:b/>
          <w:i/>
          <w:sz w:val="20"/>
          <w:vertAlign w:val="baseline"/>
        </w:rPr>
        <w:t>, du médecin du travail de l’entreprise ou du service de santé au travail auquel l‘entreprise adhère et/ou saisir la Commission consultative départementale</w:t>
      </w:r>
      <w:r>
        <w:rPr>
          <w:rFonts w:ascii="Arial" w:hAnsi="Arial"/>
          <w:b/>
          <w:i/>
          <w:sz w:val="22"/>
          <w:vertAlign w:val="baseline"/>
        </w:rPr>
        <w:t>.</w:t>
      </w:r>
    </w:p>
    <w:p>
      <w:pPr>
        <w:pStyle w:val="Heading3"/>
        <w:numPr>
          <w:ilvl w:val="1"/>
          <w:numId w:val="5"/>
        </w:numPr>
        <w:tabs>
          <w:tab w:pos="1754" w:val="left" w:leader="none"/>
          <w:tab w:pos="1813" w:val="left" w:leader="none"/>
        </w:tabs>
        <w:spacing w:line="240" w:lineRule="auto" w:before="91" w:after="0"/>
        <w:ind w:left="1754" w:right="243" w:hanging="360"/>
        <w:jc w:val="both"/>
      </w:pPr>
      <w:r>
        <w:rPr/>
        <w:t>L’attention</w:t>
      </w:r>
      <w:r>
        <w:rPr>
          <w:spacing w:val="40"/>
        </w:rPr>
        <w:t> </w:t>
      </w:r>
      <w:r>
        <w:rPr/>
        <w:t>sera portée plus particulièrement sur les éléments suivants, dans le respect du code du travail et de la protection de la santé physique et psychique de l’enfant, éléments qui peuvent constituer une grille de lecture :</w:t>
      </w:r>
    </w:p>
    <w:p>
      <w:pPr>
        <w:pStyle w:val="BodyText"/>
        <w:spacing w:before="24"/>
        <w:rPr>
          <w:rFonts w:ascii="Arial"/>
          <w:b/>
          <w:i/>
          <w:sz w:val="20"/>
        </w:rPr>
      </w:pPr>
      <w:r>
        <w:rPr>
          <w:rFonts w:ascii="Arial"/>
          <w:b/>
          <w:i/>
          <w:sz w:val="20"/>
        </w:rPr>
        <mc:AlternateContent>
          <mc:Choice Requires="wps">
            <w:drawing>
              <wp:anchor distT="0" distB="0" distL="0" distR="0" allowOverlap="1" layoutInCell="1" locked="0" behindDoc="1" simplePos="0" relativeHeight="487587840">
                <wp:simplePos x="0" y="0"/>
                <wp:positionH relativeFrom="page">
                  <wp:posOffset>1927860</wp:posOffset>
                </wp:positionH>
                <wp:positionV relativeFrom="paragraph">
                  <wp:posOffset>179731</wp:posOffset>
                </wp:positionV>
                <wp:extent cx="4671060" cy="308165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4671060" cy="3081655"/>
                        </a:xfrm>
                        <a:prstGeom prst="rect">
                          <a:avLst/>
                        </a:prstGeom>
                        <a:ln w="6095">
                          <a:solidFill>
                            <a:srgbClr val="000000"/>
                          </a:solidFill>
                          <a:prstDash val="solid"/>
                        </a:ln>
                      </wps:spPr>
                      <wps:txbx>
                        <w:txbxContent>
                          <w:p>
                            <w:pPr>
                              <w:pStyle w:val="BodyText"/>
                              <w:numPr>
                                <w:ilvl w:val="0"/>
                                <w:numId w:val="6"/>
                              </w:numPr>
                              <w:tabs>
                                <w:tab w:pos="714" w:val="left" w:leader="none"/>
                              </w:tabs>
                              <w:spacing w:line="253" w:lineRule="exact" w:before="252" w:after="0"/>
                              <w:ind w:left="714" w:right="0" w:hanging="359"/>
                              <w:jc w:val="both"/>
                              <w:rPr>
                                <w:rFonts w:ascii="Times New Roman" w:hAnsi="Times New Roman"/>
                              </w:rPr>
                            </w:pPr>
                            <w:r>
                              <w:rPr/>
                              <w:t>Absence</w:t>
                            </w:r>
                            <w:r>
                              <w:rPr>
                                <w:spacing w:val="-2"/>
                              </w:rPr>
                              <w:t> </w:t>
                            </w:r>
                            <w:r>
                              <w:rPr/>
                              <w:t>de</w:t>
                            </w:r>
                            <w:r>
                              <w:rPr>
                                <w:spacing w:val="-2"/>
                              </w:rPr>
                              <w:t> </w:t>
                            </w:r>
                            <w:r>
                              <w:rPr/>
                              <w:t>scène</w:t>
                            </w:r>
                            <w:r>
                              <w:rPr>
                                <w:spacing w:val="-2"/>
                              </w:rPr>
                              <w:t> </w:t>
                            </w:r>
                            <w:r>
                              <w:rPr/>
                              <w:t>de</w:t>
                            </w:r>
                            <w:r>
                              <w:rPr>
                                <w:spacing w:val="-3"/>
                              </w:rPr>
                              <w:t> </w:t>
                            </w:r>
                            <w:r>
                              <w:rPr/>
                              <w:t>nu</w:t>
                            </w:r>
                            <w:r>
                              <w:rPr>
                                <w:spacing w:val="-3"/>
                              </w:rPr>
                              <w:t> </w:t>
                            </w:r>
                            <w:r>
                              <w:rPr/>
                              <w:t>et</w:t>
                            </w:r>
                            <w:r>
                              <w:rPr>
                                <w:spacing w:val="-1"/>
                              </w:rPr>
                              <w:t> </w:t>
                            </w:r>
                            <w:r>
                              <w:rPr/>
                              <w:t>de</w:t>
                            </w:r>
                            <w:r>
                              <w:rPr>
                                <w:spacing w:val="-2"/>
                              </w:rPr>
                              <w:t> </w:t>
                            </w:r>
                            <w:r>
                              <w:rPr/>
                              <w:t>scène</w:t>
                            </w:r>
                            <w:r>
                              <w:rPr>
                                <w:spacing w:val="-2"/>
                              </w:rPr>
                              <w:t> </w:t>
                            </w:r>
                            <w:r>
                              <w:rPr/>
                              <w:t>d’amour (à</w:t>
                            </w:r>
                            <w:r>
                              <w:rPr>
                                <w:spacing w:val="-4"/>
                              </w:rPr>
                              <w:t> </w:t>
                            </w:r>
                            <w:r>
                              <w:rPr/>
                              <w:t>noter</w:t>
                            </w:r>
                            <w:r>
                              <w:rPr>
                                <w:spacing w:val="-2"/>
                              </w:rPr>
                              <w:t> </w:t>
                            </w:r>
                            <w:r>
                              <w:rPr>
                                <w:spacing w:val="-5"/>
                              </w:rPr>
                              <w:t>que</w:t>
                            </w:r>
                          </w:p>
                          <w:p>
                            <w:pPr>
                              <w:pStyle w:val="BodyText"/>
                              <w:ind w:left="715" w:right="890"/>
                              <w:jc w:val="both"/>
                            </w:pPr>
                            <w:r>
                              <w:rPr/>
                              <w:t>«</w:t>
                            </w:r>
                            <w:r>
                              <w:rPr>
                                <w:spacing w:val="-2"/>
                              </w:rPr>
                              <w:t> </w:t>
                            </w:r>
                            <w:r>
                              <w:rPr/>
                              <w:t>la moralité</w:t>
                            </w:r>
                            <w:r>
                              <w:rPr>
                                <w:spacing w:val="-2"/>
                              </w:rPr>
                              <w:t> </w:t>
                            </w:r>
                            <w:r>
                              <w:rPr/>
                              <w:t>» n’est pas du ressort du médecin mais de celui de la Commission. En revanche, cela peut lui permettre de percevoir un effet négatif possible sur la santé psychique de l’enfant en fonction de son âge, de sa maturité ou de ses antécédents.</w:t>
                            </w:r>
                          </w:p>
                          <w:p>
                            <w:pPr>
                              <w:pStyle w:val="BodyText"/>
                              <w:numPr>
                                <w:ilvl w:val="0"/>
                                <w:numId w:val="6"/>
                              </w:numPr>
                              <w:tabs>
                                <w:tab w:pos="715" w:val="left" w:leader="none"/>
                              </w:tabs>
                              <w:spacing w:line="240" w:lineRule="auto" w:before="0" w:after="0"/>
                              <w:ind w:left="715" w:right="889" w:hanging="360"/>
                              <w:jc w:val="both"/>
                              <w:rPr>
                                <w:rFonts w:ascii="Times New Roman" w:hAnsi="Times New Roman"/>
                              </w:rPr>
                            </w:pPr>
                            <w:r>
                              <w:rPr/>
                              <w:t>Attention</w:t>
                            </w:r>
                            <w:r>
                              <w:rPr>
                                <w:spacing w:val="-8"/>
                              </w:rPr>
                              <w:t> </w:t>
                            </w:r>
                            <w:r>
                              <w:rPr/>
                              <w:t>au</w:t>
                            </w:r>
                            <w:r>
                              <w:rPr>
                                <w:spacing w:val="-6"/>
                              </w:rPr>
                              <w:t> </w:t>
                            </w:r>
                            <w:r>
                              <w:rPr/>
                              <w:t>retentissement</w:t>
                            </w:r>
                            <w:r>
                              <w:rPr>
                                <w:spacing w:val="-4"/>
                              </w:rPr>
                              <w:t> </w:t>
                            </w:r>
                            <w:r>
                              <w:rPr/>
                              <w:t>psychologique</w:t>
                            </w:r>
                            <w:r>
                              <w:rPr>
                                <w:spacing w:val="-8"/>
                              </w:rPr>
                              <w:t> </w:t>
                            </w:r>
                            <w:r>
                              <w:rPr/>
                              <w:t>:</w:t>
                            </w:r>
                            <w:r>
                              <w:rPr>
                                <w:spacing w:val="-4"/>
                              </w:rPr>
                              <w:t> </w:t>
                            </w:r>
                            <w:r>
                              <w:rPr/>
                              <w:t>l’enfant</w:t>
                            </w:r>
                            <w:r>
                              <w:rPr>
                                <w:spacing w:val="-7"/>
                              </w:rPr>
                              <w:t> </w:t>
                            </w:r>
                            <w:r>
                              <w:rPr/>
                              <w:t>meurt- il ou tue t-il quelqu’un</w:t>
                            </w:r>
                            <w:r>
                              <w:rPr>
                                <w:spacing w:val="-3"/>
                              </w:rPr>
                              <w:t> </w:t>
                            </w:r>
                            <w:r>
                              <w:rPr/>
                              <w:t>? Le scénario est-il porteur de danger par sa violence et sa perversité ?</w:t>
                            </w:r>
                          </w:p>
                          <w:p>
                            <w:pPr>
                              <w:pStyle w:val="BodyText"/>
                              <w:numPr>
                                <w:ilvl w:val="0"/>
                                <w:numId w:val="6"/>
                              </w:numPr>
                              <w:tabs>
                                <w:tab w:pos="714" w:val="left" w:leader="none"/>
                              </w:tabs>
                              <w:spacing w:line="252" w:lineRule="exact" w:before="0" w:after="0"/>
                              <w:ind w:left="714" w:right="0" w:hanging="359"/>
                              <w:jc w:val="both"/>
                              <w:rPr>
                                <w:rFonts w:ascii="Times New Roman" w:hAnsi="Times New Roman"/>
                              </w:rPr>
                            </w:pPr>
                            <w:r>
                              <w:rPr/>
                              <w:t>L’enfant</w:t>
                            </w:r>
                            <w:r>
                              <w:rPr>
                                <w:spacing w:val="-5"/>
                              </w:rPr>
                              <w:t> </w:t>
                            </w:r>
                            <w:r>
                              <w:rPr/>
                              <w:t>reçoit-il</w:t>
                            </w:r>
                            <w:r>
                              <w:rPr>
                                <w:spacing w:val="-4"/>
                              </w:rPr>
                              <w:t> </w:t>
                            </w:r>
                            <w:r>
                              <w:rPr/>
                              <w:t>de</w:t>
                            </w:r>
                            <w:r>
                              <w:rPr>
                                <w:spacing w:val="-4"/>
                              </w:rPr>
                              <w:t> </w:t>
                            </w:r>
                            <w:r>
                              <w:rPr/>
                              <w:t>vraies</w:t>
                            </w:r>
                            <w:r>
                              <w:rPr>
                                <w:spacing w:val="-6"/>
                              </w:rPr>
                              <w:t> </w:t>
                            </w:r>
                            <w:r>
                              <w:rPr/>
                              <w:t>gifles</w:t>
                            </w:r>
                            <w:r>
                              <w:rPr>
                                <w:spacing w:val="-2"/>
                              </w:rPr>
                              <w:t> </w:t>
                            </w:r>
                            <w:r>
                              <w:rPr>
                                <w:spacing w:val="-10"/>
                              </w:rPr>
                              <w:t>?</w:t>
                            </w:r>
                          </w:p>
                          <w:p>
                            <w:pPr>
                              <w:pStyle w:val="BodyText"/>
                              <w:numPr>
                                <w:ilvl w:val="0"/>
                                <w:numId w:val="6"/>
                              </w:numPr>
                              <w:tabs>
                                <w:tab w:pos="715" w:val="left" w:leader="none"/>
                              </w:tabs>
                              <w:spacing w:line="240" w:lineRule="auto" w:before="0" w:after="0"/>
                              <w:ind w:left="715" w:right="890" w:hanging="360"/>
                              <w:jc w:val="both"/>
                              <w:rPr>
                                <w:rFonts w:ascii="Times New Roman" w:hAnsi="Times New Roman"/>
                              </w:rPr>
                            </w:pPr>
                            <w:r>
                              <w:rPr/>
                              <w:t>Quelles sont les conditions de travail</w:t>
                            </w:r>
                            <w:r>
                              <w:rPr>
                                <w:spacing w:val="-3"/>
                              </w:rPr>
                              <w:t> </w:t>
                            </w:r>
                            <w:r>
                              <w:rPr/>
                              <w:t>(lieu, conditions climatiques,</w:t>
                            </w:r>
                            <w:r>
                              <w:rPr>
                                <w:spacing w:val="40"/>
                              </w:rPr>
                              <w:t> </w:t>
                            </w:r>
                            <w:r>
                              <w:rPr/>
                              <w:t>horaires,</w:t>
                            </w:r>
                            <w:r>
                              <w:rPr>
                                <w:spacing w:val="40"/>
                              </w:rPr>
                              <w:t> </w:t>
                            </w:r>
                            <w:r>
                              <w:rPr/>
                              <w:t>déplacements,</w:t>
                            </w:r>
                            <w:r>
                              <w:rPr>
                                <w:spacing w:val="40"/>
                              </w:rPr>
                              <w:t> </w:t>
                            </w:r>
                            <w:r>
                              <w:rPr/>
                              <w:t>niveau</w:t>
                            </w:r>
                            <w:r>
                              <w:rPr>
                                <w:spacing w:val="40"/>
                              </w:rPr>
                              <w:t> </w:t>
                            </w:r>
                            <w:r>
                              <w:rPr/>
                              <w:t>sonore,</w:t>
                            </w:r>
                            <w:r>
                              <w:rPr>
                                <w:spacing w:val="80"/>
                              </w:rPr>
                              <w:t> </w:t>
                            </w:r>
                            <w:r>
                              <w:rPr/>
                              <w:t>etc.) ?</w:t>
                            </w:r>
                          </w:p>
                          <w:p>
                            <w:pPr>
                              <w:pStyle w:val="BodyText"/>
                              <w:numPr>
                                <w:ilvl w:val="0"/>
                                <w:numId w:val="6"/>
                              </w:numPr>
                              <w:tabs>
                                <w:tab w:pos="715" w:val="left" w:leader="none"/>
                              </w:tabs>
                              <w:spacing w:line="237" w:lineRule="auto" w:before="0" w:after="0"/>
                              <w:ind w:left="715" w:right="889" w:hanging="360"/>
                              <w:jc w:val="both"/>
                              <w:rPr>
                                <w:rFonts w:ascii="Times New Roman" w:hAnsi="Times New Roman"/>
                                <w:sz w:val="24"/>
                              </w:rPr>
                            </w:pPr>
                            <w:r>
                              <w:rPr/>
                              <w:t>La sécurité de l’enfant est-elle totalement assurée</w:t>
                            </w:r>
                            <w:r>
                              <w:rPr>
                                <w:spacing w:val="-4"/>
                              </w:rPr>
                              <w:t> </w:t>
                            </w:r>
                            <w:r>
                              <w:rPr/>
                              <w:t>: travail à la chaleur, bain en eau froide, simulation de traumatismes divers ?</w:t>
                            </w:r>
                          </w:p>
                          <w:p>
                            <w:pPr>
                              <w:pStyle w:val="BodyText"/>
                              <w:numPr>
                                <w:ilvl w:val="0"/>
                                <w:numId w:val="6"/>
                              </w:numPr>
                              <w:tabs>
                                <w:tab w:pos="715" w:val="left" w:leader="none"/>
                              </w:tabs>
                              <w:spacing w:line="237" w:lineRule="auto" w:before="0" w:after="0"/>
                              <w:ind w:left="715" w:right="890" w:hanging="360"/>
                              <w:jc w:val="both"/>
                              <w:rPr>
                                <w:rFonts w:ascii="Times New Roman" w:hAnsi="Times New Roman"/>
                                <w:sz w:val="24"/>
                              </w:rPr>
                            </w:pPr>
                            <w:r>
                              <w:rPr/>
                              <w:t>Y</w:t>
                            </w:r>
                            <w:r>
                              <w:rPr>
                                <w:spacing w:val="-3"/>
                              </w:rPr>
                              <w:t> </w:t>
                            </w:r>
                            <w:r>
                              <w:rPr/>
                              <w:t>a-t-il</w:t>
                            </w:r>
                            <w:r>
                              <w:rPr>
                                <w:spacing w:val="-3"/>
                              </w:rPr>
                              <w:t> </w:t>
                            </w:r>
                            <w:r>
                              <w:rPr/>
                              <w:t>un</w:t>
                            </w:r>
                            <w:r>
                              <w:rPr>
                                <w:spacing w:val="-3"/>
                              </w:rPr>
                              <w:t> </w:t>
                            </w:r>
                            <w:r>
                              <w:rPr/>
                              <w:t>travail</w:t>
                            </w:r>
                            <w:r>
                              <w:rPr>
                                <w:spacing w:val="-3"/>
                              </w:rPr>
                              <w:t> </w:t>
                            </w:r>
                            <w:r>
                              <w:rPr/>
                              <w:t>nocturne</w:t>
                            </w:r>
                            <w:r>
                              <w:rPr>
                                <w:spacing w:val="-3"/>
                              </w:rPr>
                              <w:t> </w:t>
                            </w:r>
                            <w:r>
                              <w:rPr/>
                              <w:t>(interdit</w:t>
                            </w:r>
                            <w:r>
                              <w:rPr>
                                <w:spacing w:val="-1"/>
                              </w:rPr>
                              <w:t> </w:t>
                            </w:r>
                            <w:r>
                              <w:rPr/>
                              <w:t>après</w:t>
                            </w:r>
                            <w:r>
                              <w:rPr>
                                <w:spacing w:val="-2"/>
                              </w:rPr>
                              <w:t> </w:t>
                            </w:r>
                            <w:r>
                              <w:rPr/>
                              <w:t>20h</w:t>
                            </w:r>
                            <w:r>
                              <w:rPr>
                                <w:spacing w:val="-3"/>
                              </w:rPr>
                              <w:t> </w:t>
                            </w:r>
                            <w:r>
                              <w:rPr/>
                              <w:t>ou</w:t>
                            </w:r>
                            <w:r>
                              <w:rPr>
                                <w:spacing w:val="-3"/>
                              </w:rPr>
                              <w:t> </w:t>
                            </w:r>
                            <w:r>
                              <w:rPr/>
                              <w:t>22h,</w:t>
                            </w:r>
                            <w:r>
                              <w:rPr>
                                <w:spacing w:val="-1"/>
                              </w:rPr>
                              <w:t> </w:t>
                            </w:r>
                            <w:r>
                              <w:rPr/>
                              <w:t>selon l’âge) ?</w:t>
                            </w:r>
                          </w:p>
                        </w:txbxContent>
                      </wps:txbx>
                      <wps:bodyPr wrap="square" lIns="0" tIns="0" rIns="0" bIns="0" rtlCol="0">
                        <a:noAutofit/>
                      </wps:bodyPr>
                    </wps:wsp>
                  </a:graphicData>
                </a:graphic>
              </wp:anchor>
            </w:drawing>
          </mc:Choice>
          <mc:Fallback>
            <w:pict>
              <v:shape style="position:absolute;margin-left:151.800003pt;margin-top:14.15207pt;width:367.8pt;height:242.65pt;mso-position-horizontal-relative:page;mso-position-vertical-relative:paragraph;z-index:-15728640;mso-wrap-distance-left:0;mso-wrap-distance-right:0" type="#_x0000_t202" id="docshape2" filled="false" stroked="true" strokeweight=".48pt" strokecolor="#000000">
                <v:textbox inset="0,0,0,0">
                  <w:txbxContent>
                    <w:p>
                      <w:pPr>
                        <w:pStyle w:val="BodyText"/>
                        <w:numPr>
                          <w:ilvl w:val="0"/>
                          <w:numId w:val="6"/>
                        </w:numPr>
                        <w:tabs>
                          <w:tab w:pos="714" w:val="left" w:leader="none"/>
                        </w:tabs>
                        <w:spacing w:line="253" w:lineRule="exact" w:before="252" w:after="0"/>
                        <w:ind w:left="714" w:right="0" w:hanging="359"/>
                        <w:jc w:val="both"/>
                        <w:rPr>
                          <w:rFonts w:ascii="Times New Roman" w:hAnsi="Times New Roman"/>
                        </w:rPr>
                      </w:pPr>
                      <w:r>
                        <w:rPr/>
                        <w:t>Absence</w:t>
                      </w:r>
                      <w:r>
                        <w:rPr>
                          <w:spacing w:val="-2"/>
                        </w:rPr>
                        <w:t> </w:t>
                      </w:r>
                      <w:r>
                        <w:rPr/>
                        <w:t>de</w:t>
                      </w:r>
                      <w:r>
                        <w:rPr>
                          <w:spacing w:val="-2"/>
                        </w:rPr>
                        <w:t> </w:t>
                      </w:r>
                      <w:r>
                        <w:rPr/>
                        <w:t>scène</w:t>
                      </w:r>
                      <w:r>
                        <w:rPr>
                          <w:spacing w:val="-2"/>
                        </w:rPr>
                        <w:t> </w:t>
                      </w:r>
                      <w:r>
                        <w:rPr/>
                        <w:t>de</w:t>
                      </w:r>
                      <w:r>
                        <w:rPr>
                          <w:spacing w:val="-3"/>
                        </w:rPr>
                        <w:t> </w:t>
                      </w:r>
                      <w:r>
                        <w:rPr/>
                        <w:t>nu</w:t>
                      </w:r>
                      <w:r>
                        <w:rPr>
                          <w:spacing w:val="-3"/>
                        </w:rPr>
                        <w:t> </w:t>
                      </w:r>
                      <w:r>
                        <w:rPr/>
                        <w:t>et</w:t>
                      </w:r>
                      <w:r>
                        <w:rPr>
                          <w:spacing w:val="-1"/>
                        </w:rPr>
                        <w:t> </w:t>
                      </w:r>
                      <w:r>
                        <w:rPr/>
                        <w:t>de</w:t>
                      </w:r>
                      <w:r>
                        <w:rPr>
                          <w:spacing w:val="-2"/>
                        </w:rPr>
                        <w:t> </w:t>
                      </w:r>
                      <w:r>
                        <w:rPr/>
                        <w:t>scène</w:t>
                      </w:r>
                      <w:r>
                        <w:rPr>
                          <w:spacing w:val="-2"/>
                        </w:rPr>
                        <w:t> </w:t>
                      </w:r>
                      <w:r>
                        <w:rPr/>
                        <w:t>d’amour (à</w:t>
                      </w:r>
                      <w:r>
                        <w:rPr>
                          <w:spacing w:val="-4"/>
                        </w:rPr>
                        <w:t> </w:t>
                      </w:r>
                      <w:r>
                        <w:rPr/>
                        <w:t>noter</w:t>
                      </w:r>
                      <w:r>
                        <w:rPr>
                          <w:spacing w:val="-2"/>
                        </w:rPr>
                        <w:t> </w:t>
                      </w:r>
                      <w:r>
                        <w:rPr>
                          <w:spacing w:val="-5"/>
                        </w:rPr>
                        <w:t>que</w:t>
                      </w:r>
                    </w:p>
                    <w:p>
                      <w:pPr>
                        <w:pStyle w:val="BodyText"/>
                        <w:ind w:left="715" w:right="890"/>
                        <w:jc w:val="both"/>
                      </w:pPr>
                      <w:r>
                        <w:rPr/>
                        <w:t>«</w:t>
                      </w:r>
                      <w:r>
                        <w:rPr>
                          <w:spacing w:val="-2"/>
                        </w:rPr>
                        <w:t> </w:t>
                      </w:r>
                      <w:r>
                        <w:rPr/>
                        <w:t>la moralité</w:t>
                      </w:r>
                      <w:r>
                        <w:rPr>
                          <w:spacing w:val="-2"/>
                        </w:rPr>
                        <w:t> </w:t>
                      </w:r>
                      <w:r>
                        <w:rPr/>
                        <w:t>» n’est pas du ressort du médecin mais de celui de la Commission. En revanche, cela peut lui permettre de percevoir un effet négatif possible sur la santé psychique de l’enfant en fonction de son âge, de sa maturité ou de ses antécédents.</w:t>
                      </w:r>
                    </w:p>
                    <w:p>
                      <w:pPr>
                        <w:pStyle w:val="BodyText"/>
                        <w:numPr>
                          <w:ilvl w:val="0"/>
                          <w:numId w:val="6"/>
                        </w:numPr>
                        <w:tabs>
                          <w:tab w:pos="715" w:val="left" w:leader="none"/>
                        </w:tabs>
                        <w:spacing w:line="240" w:lineRule="auto" w:before="0" w:after="0"/>
                        <w:ind w:left="715" w:right="889" w:hanging="360"/>
                        <w:jc w:val="both"/>
                        <w:rPr>
                          <w:rFonts w:ascii="Times New Roman" w:hAnsi="Times New Roman"/>
                        </w:rPr>
                      </w:pPr>
                      <w:r>
                        <w:rPr/>
                        <w:t>Attention</w:t>
                      </w:r>
                      <w:r>
                        <w:rPr>
                          <w:spacing w:val="-8"/>
                        </w:rPr>
                        <w:t> </w:t>
                      </w:r>
                      <w:r>
                        <w:rPr/>
                        <w:t>au</w:t>
                      </w:r>
                      <w:r>
                        <w:rPr>
                          <w:spacing w:val="-6"/>
                        </w:rPr>
                        <w:t> </w:t>
                      </w:r>
                      <w:r>
                        <w:rPr/>
                        <w:t>retentissement</w:t>
                      </w:r>
                      <w:r>
                        <w:rPr>
                          <w:spacing w:val="-4"/>
                        </w:rPr>
                        <w:t> </w:t>
                      </w:r>
                      <w:r>
                        <w:rPr/>
                        <w:t>psychologique</w:t>
                      </w:r>
                      <w:r>
                        <w:rPr>
                          <w:spacing w:val="-8"/>
                        </w:rPr>
                        <w:t> </w:t>
                      </w:r>
                      <w:r>
                        <w:rPr/>
                        <w:t>:</w:t>
                      </w:r>
                      <w:r>
                        <w:rPr>
                          <w:spacing w:val="-4"/>
                        </w:rPr>
                        <w:t> </w:t>
                      </w:r>
                      <w:r>
                        <w:rPr/>
                        <w:t>l’enfant</w:t>
                      </w:r>
                      <w:r>
                        <w:rPr>
                          <w:spacing w:val="-7"/>
                        </w:rPr>
                        <w:t> </w:t>
                      </w:r>
                      <w:r>
                        <w:rPr/>
                        <w:t>meurt- il ou tue t-il quelqu’un</w:t>
                      </w:r>
                      <w:r>
                        <w:rPr>
                          <w:spacing w:val="-3"/>
                        </w:rPr>
                        <w:t> </w:t>
                      </w:r>
                      <w:r>
                        <w:rPr/>
                        <w:t>? Le scénario est-il porteur de danger par sa violence et sa perversité ?</w:t>
                      </w:r>
                    </w:p>
                    <w:p>
                      <w:pPr>
                        <w:pStyle w:val="BodyText"/>
                        <w:numPr>
                          <w:ilvl w:val="0"/>
                          <w:numId w:val="6"/>
                        </w:numPr>
                        <w:tabs>
                          <w:tab w:pos="714" w:val="left" w:leader="none"/>
                        </w:tabs>
                        <w:spacing w:line="252" w:lineRule="exact" w:before="0" w:after="0"/>
                        <w:ind w:left="714" w:right="0" w:hanging="359"/>
                        <w:jc w:val="both"/>
                        <w:rPr>
                          <w:rFonts w:ascii="Times New Roman" w:hAnsi="Times New Roman"/>
                        </w:rPr>
                      </w:pPr>
                      <w:r>
                        <w:rPr/>
                        <w:t>L’enfant</w:t>
                      </w:r>
                      <w:r>
                        <w:rPr>
                          <w:spacing w:val="-5"/>
                        </w:rPr>
                        <w:t> </w:t>
                      </w:r>
                      <w:r>
                        <w:rPr/>
                        <w:t>reçoit-il</w:t>
                      </w:r>
                      <w:r>
                        <w:rPr>
                          <w:spacing w:val="-4"/>
                        </w:rPr>
                        <w:t> </w:t>
                      </w:r>
                      <w:r>
                        <w:rPr/>
                        <w:t>de</w:t>
                      </w:r>
                      <w:r>
                        <w:rPr>
                          <w:spacing w:val="-4"/>
                        </w:rPr>
                        <w:t> </w:t>
                      </w:r>
                      <w:r>
                        <w:rPr/>
                        <w:t>vraies</w:t>
                      </w:r>
                      <w:r>
                        <w:rPr>
                          <w:spacing w:val="-6"/>
                        </w:rPr>
                        <w:t> </w:t>
                      </w:r>
                      <w:r>
                        <w:rPr/>
                        <w:t>gifles</w:t>
                      </w:r>
                      <w:r>
                        <w:rPr>
                          <w:spacing w:val="-2"/>
                        </w:rPr>
                        <w:t> </w:t>
                      </w:r>
                      <w:r>
                        <w:rPr>
                          <w:spacing w:val="-10"/>
                        </w:rPr>
                        <w:t>?</w:t>
                      </w:r>
                    </w:p>
                    <w:p>
                      <w:pPr>
                        <w:pStyle w:val="BodyText"/>
                        <w:numPr>
                          <w:ilvl w:val="0"/>
                          <w:numId w:val="6"/>
                        </w:numPr>
                        <w:tabs>
                          <w:tab w:pos="715" w:val="left" w:leader="none"/>
                        </w:tabs>
                        <w:spacing w:line="240" w:lineRule="auto" w:before="0" w:after="0"/>
                        <w:ind w:left="715" w:right="890" w:hanging="360"/>
                        <w:jc w:val="both"/>
                        <w:rPr>
                          <w:rFonts w:ascii="Times New Roman" w:hAnsi="Times New Roman"/>
                        </w:rPr>
                      </w:pPr>
                      <w:r>
                        <w:rPr/>
                        <w:t>Quelles sont les conditions de travail</w:t>
                      </w:r>
                      <w:r>
                        <w:rPr>
                          <w:spacing w:val="-3"/>
                        </w:rPr>
                        <w:t> </w:t>
                      </w:r>
                      <w:r>
                        <w:rPr/>
                        <w:t>(lieu, conditions climatiques,</w:t>
                      </w:r>
                      <w:r>
                        <w:rPr>
                          <w:spacing w:val="40"/>
                        </w:rPr>
                        <w:t> </w:t>
                      </w:r>
                      <w:r>
                        <w:rPr/>
                        <w:t>horaires,</w:t>
                      </w:r>
                      <w:r>
                        <w:rPr>
                          <w:spacing w:val="40"/>
                        </w:rPr>
                        <w:t> </w:t>
                      </w:r>
                      <w:r>
                        <w:rPr/>
                        <w:t>déplacements,</w:t>
                      </w:r>
                      <w:r>
                        <w:rPr>
                          <w:spacing w:val="40"/>
                        </w:rPr>
                        <w:t> </w:t>
                      </w:r>
                      <w:r>
                        <w:rPr/>
                        <w:t>niveau</w:t>
                      </w:r>
                      <w:r>
                        <w:rPr>
                          <w:spacing w:val="40"/>
                        </w:rPr>
                        <w:t> </w:t>
                      </w:r>
                      <w:r>
                        <w:rPr/>
                        <w:t>sonore,</w:t>
                      </w:r>
                      <w:r>
                        <w:rPr>
                          <w:spacing w:val="80"/>
                        </w:rPr>
                        <w:t> </w:t>
                      </w:r>
                      <w:r>
                        <w:rPr/>
                        <w:t>etc.) ?</w:t>
                      </w:r>
                    </w:p>
                    <w:p>
                      <w:pPr>
                        <w:pStyle w:val="BodyText"/>
                        <w:numPr>
                          <w:ilvl w:val="0"/>
                          <w:numId w:val="6"/>
                        </w:numPr>
                        <w:tabs>
                          <w:tab w:pos="715" w:val="left" w:leader="none"/>
                        </w:tabs>
                        <w:spacing w:line="237" w:lineRule="auto" w:before="0" w:after="0"/>
                        <w:ind w:left="715" w:right="889" w:hanging="360"/>
                        <w:jc w:val="both"/>
                        <w:rPr>
                          <w:rFonts w:ascii="Times New Roman" w:hAnsi="Times New Roman"/>
                          <w:sz w:val="24"/>
                        </w:rPr>
                      </w:pPr>
                      <w:r>
                        <w:rPr/>
                        <w:t>La sécurité de l’enfant est-elle totalement assurée</w:t>
                      </w:r>
                      <w:r>
                        <w:rPr>
                          <w:spacing w:val="-4"/>
                        </w:rPr>
                        <w:t> </w:t>
                      </w:r>
                      <w:r>
                        <w:rPr/>
                        <w:t>: travail à la chaleur, bain en eau froide, simulation de traumatismes divers ?</w:t>
                      </w:r>
                    </w:p>
                    <w:p>
                      <w:pPr>
                        <w:pStyle w:val="BodyText"/>
                        <w:numPr>
                          <w:ilvl w:val="0"/>
                          <w:numId w:val="6"/>
                        </w:numPr>
                        <w:tabs>
                          <w:tab w:pos="715" w:val="left" w:leader="none"/>
                        </w:tabs>
                        <w:spacing w:line="237" w:lineRule="auto" w:before="0" w:after="0"/>
                        <w:ind w:left="715" w:right="890" w:hanging="360"/>
                        <w:jc w:val="both"/>
                        <w:rPr>
                          <w:rFonts w:ascii="Times New Roman" w:hAnsi="Times New Roman"/>
                          <w:sz w:val="24"/>
                        </w:rPr>
                      </w:pPr>
                      <w:r>
                        <w:rPr/>
                        <w:t>Y</w:t>
                      </w:r>
                      <w:r>
                        <w:rPr>
                          <w:spacing w:val="-3"/>
                        </w:rPr>
                        <w:t> </w:t>
                      </w:r>
                      <w:r>
                        <w:rPr/>
                        <w:t>a-t-il</w:t>
                      </w:r>
                      <w:r>
                        <w:rPr>
                          <w:spacing w:val="-3"/>
                        </w:rPr>
                        <w:t> </w:t>
                      </w:r>
                      <w:r>
                        <w:rPr/>
                        <w:t>un</w:t>
                      </w:r>
                      <w:r>
                        <w:rPr>
                          <w:spacing w:val="-3"/>
                        </w:rPr>
                        <w:t> </w:t>
                      </w:r>
                      <w:r>
                        <w:rPr/>
                        <w:t>travail</w:t>
                      </w:r>
                      <w:r>
                        <w:rPr>
                          <w:spacing w:val="-3"/>
                        </w:rPr>
                        <w:t> </w:t>
                      </w:r>
                      <w:r>
                        <w:rPr/>
                        <w:t>nocturne</w:t>
                      </w:r>
                      <w:r>
                        <w:rPr>
                          <w:spacing w:val="-3"/>
                        </w:rPr>
                        <w:t> </w:t>
                      </w:r>
                      <w:r>
                        <w:rPr/>
                        <w:t>(interdit</w:t>
                      </w:r>
                      <w:r>
                        <w:rPr>
                          <w:spacing w:val="-1"/>
                        </w:rPr>
                        <w:t> </w:t>
                      </w:r>
                      <w:r>
                        <w:rPr/>
                        <w:t>après</w:t>
                      </w:r>
                      <w:r>
                        <w:rPr>
                          <w:spacing w:val="-2"/>
                        </w:rPr>
                        <w:t> </w:t>
                      </w:r>
                      <w:r>
                        <w:rPr/>
                        <w:t>20h</w:t>
                      </w:r>
                      <w:r>
                        <w:rPr>
                          <w:spacing w:val="-3"/>
                        </w:rPr>
                        <w:t> </w:t>
                      </w:r>
                      <w:r>
                        <w:rPr/>
                        <w:t>ou</w:t>
                      </w:r>
                      <w:r>
                        <w:rPr>
                          <w:spacing w:val="-3"/>
                        </w:rPr>
                        <w:t> </w:t>
                      </w:r>
                      <w:r>
                        <w:rPr/>
                        <w:t>22h,</w:t>
                      </w:r>
                      <w:r>
                        <w:rPr>
                          <w:spacing w:val="-1"/>
                        </w:rPr>
                        <w:t> </w:t>
                      </w:r>
                      <w:r>
                        <w:rPr/>
                        <w:t>selon l’âge) ?</w:t>
                      </w:r>
                    </w:p>
                  </w:txbxContent>
                </v:textbox>
                <v:stroke dashstyle="solid"/>
                <w10:wrap type="topAndBottom"/>
              </v:shape>
            </w:pict>
          </mc:Fallback>
        </mc:AlternateContent>
      </w: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spacing w:before="92"/>
        <w:rPr>
          <w:rFonts w:ascii="Arial"/>
          <w:b/>
          <w:i/>
          <w:sz w:val="20"/>
        </w:rPr>
      </w:pPr>
      <w:r>
        <w:rPr>
          <w:rFonts w:ascii="Arial"/>
          <w:b/>
          <w:i/>
          <w:sz w:val="20"/>
        </w:rPr>
        <mc:AlternateContent>
          <mc:Choice Requires="wps">
            <w:drawing>
              <wp:anchor distT="0" distB="0" distL="0" distR="0" allowOverlap="1" layoutInCell="1" locked="0" behindDoc="1" simplePos="0" relativeHeight="487588352">
                <wp:simplePos x="0" y="0"/>
                <wp:positionH relativeFrom="page">
                  <wp:posOffset>899159</wp:posOffset>
                </wp:positionH>
                <wp:positionV relativeFrom="paragraph">
                  <wp:posOffset>220258</wp:posOffset>
                </wp:positionV>
                <wp:extent cx="1828800"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799995pt;margin-top:17.343168pt;width:143.999997pt;height:.6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67"/>
        <w:ind w:left="282" w:right="0" w:firstLine="0"/>
        <w:jc w:val="left"/>
        <w:rPr>
          <w:sz w:val="18"/>
        </w:rPr>
      </w:pPr>
      <w:r>
        <w:rPr>
          <w:rFonts w:ascii="Times New Roman" w:hAnsi="Times New Roman"/>
          <w:position w:val="11"/>
          <w:sz w:val="16"/>
        </w:rPr>
        <w:t>2</w:t>
      </w:r>
      <w:r>
        <w:rPr>
          <w:rFonts w:ascii="Times New Roman" w:hAnsi="Times New Roman"/>
          <w:spacing w:val="12"/>
          <w:position w:val="11"/>
          <w:sz w:val="16"/>
        </w:rPr>
        <w:t> </w:t>
      </w:r>
      <w:r>
        <w:rPr>
          <w:sz w:val="18"/>
        </w:rPr>
        <w:t>Centre</w:t>
      </w:r>
      <w:r>
        <w:rPr>
          <w:spacing w:val="-7"/>
          <w:sz w:val="18"/>
        </w:rPr>
        <w:t> </w:t>
      </w:r>
      <w:r>
        <w:rPr>
          <w:sz w:val="18"/>
        </w:rPr>
        <w:t>Médical</w:t>
      </w:r>
      <w:r>
        <w:rPr>
          <w:spacing w:val="-9"/>
          <w:sz w:val="18"/>
        </w:rPr>
        <w:t> </w:t>
      </w:r>
      <w:r>
        <w:rPr>
          <w:sz w:val="18"/>
        </w:rPr>
        <w:t>interprofessionnel</w:t>
      </w:r>
      <w:r>
        <w:rPr>
          <w:spacing w:val="-9"/>
          <w:sz w:val="18"/>
        </w:rPr>
        <w:t> </w:t>
      </w:r>
      <w:r>
        <w:rPr>
          <w:sz w:val="18"/>
        </w:rPr>
        <w:t>de</w:t>
      </w:r>
      <w:r>
        <w:rPr>
          <w:spacing w:val="-9"/>
          <w:sz w:val="18"/>
        </w:rPr>
        <w:t> </w:t>
      </w:r>
      <w:r>
        <w:rPr>
          <w:sz w:val="18"/>
        </w:rPr>
        <w:t>la</w:t>
      </w:r>
      <w:r>
        <w:rPr>
          <w:spacing w:val="-6"/>
          <w:sz w:val="18"/>
        </w:rPr>
        <w:t> </w:t>
      </w:r>
      <w:r>
        <w:rPr>
          <w:sz w:val="18"/>
        </w:rPr>
        <w:t>Bourse</w:t>
      </w:r>
      <w:r>
        <w:rPr>
          <w:spacing w:val="-9"/>
          <w:sz w:val="18"/>
        </w:rPr>
        <w:t> </w:t>
      </w:r>
      <w:r>
        <w:rPr>
          <w:spacing w:val="-10"/>
          <w:sz w:val="18"/>
        </w:rPr>
        <w:t>:</w:t>
      </w:r>
    </w:p>
    <w:p>
      <w:pPr>
        <w:spacing w:before="21"/>
        <w:ind w:left="282" w:right="0" w:firstLine="0"/>
        <w:jc w:val="left"/>
        <w:rPr>
          <w:sz w:val="18"/>
        </w:rPr>
      </w:pPr>
      <w:r>
        <w:rPr>
          <w:sz w:val="18"/>
        </w:rPr>
        <w:t>26</w:t>
      </w:r>
      <w:r>
        <w:rPr>
          <w:spacing w:val="-4"/>
          <w:sz w:val="18"/>
        </w:rPr>
        <w:t> </w:t>
      </w:r>
      <w:r>
        <w:rPr>
          <w:sz w:val="18"/>
        </w:rPr>
        <w:t>rue</w:t>
      </w:r>
      <w:r>
        <w:rPr>
          <w:spacing w:val="-3"/>
          <w:sz w:val="18"/>
        </w:rPr>
        <w:t> </w:t>
      </w:r>
      <w:r>
        <w:rPr>
          <w:sz w:val="18"/>
        </w:rPr>
        <w:t>Notre</w:t>
      </w:r>
      <w:r>
        <w:rPr>
          <w:spacing w:val="-3"/>
          <w:sz w:val="18"/>
        </w:rPr>
        <w:t> </w:t>
      </w:r>
      <w:r>
        <w:rPr>
          <w:sz w:val="18"/>
        </w:rPr>
        <w:t>Dame</w:t>
      </w:r>
      <w:r>
        <w:rPr>
          <w:spacing w:val="-6"/>
          <w:sz w:val="18"/>
        </w:rPr>
        <w:t> </w:t>
      </w:r>
      <w:r>
        <w:rPr>
          <w:sz w:val="18"/>
        </w:rPr>
        <w:t>des</w:t>
      </w:r>
      <w:r>
        <w:rPr>
          <w:spacing w:val="-5"/>
          <w:sz w:val="18"/>
        </w:rPr>
        <w:t> </w:t>
      </w:r>
      <w:r>
        <w:rPr>
          <w:sz w:val="18"/>
        </w:rPr>
        <w:t>Victoires,</w:t>
      </w:r>
      <w:r>
        <w:rPr>
          <w:spacing w:val="-4"/>
          <w:sz w:val="18"/>
        </w:rPr>
        <w:t> </w:t>
      </w:r>
      <w:r>
        <w:rPr>
          <w:sz w:val="18"/>
        </w:rPr>
        <w:t>75002</w:t>
      </w:r>
      <w:r>
        <w:rPr>
          <w:spacing w:val="-4"/>
          <w:sz w:val="18"/>
        </w:rPr>
        <w:t> </w:t>
      </w:r>
      <w:r>
        <w:rPr>
          <w:sz w:val="18"/>
        </w:rPr>
        <w:t>Paris</w:t>
      </w:r>
      <w:r>
        <w:rPr>
          <w:spacing w:val="-3"/>
          <w:sz w:val="18"/>
        </w:rPr>
        <w:t> </w:t>
      </w:r>
      <w:r>
        <w:rPr>
          <w:sz w:val="18"/>
        </w:rPr>
        <w:t>–</w:t>
      </w:r>
      <w:r>
        <w:rPr>
          <w:spacing w:val="-3"/>
          <w:sz w:val="18"/>
        </w:rPr>
        <w:t> </w:t>
      </w:r>
      <w:r>
        <w:rPr>
          <w:sz w:val="18"/>
        </w:rPr>
        <w:t>Tel</w:t>
      </w:r>
      <w:r>
        <w:rPr>
          <w:spacing w:val="-6"/>
          <w:sz w:val="18"/>
        </w:rPr>
        <w:t> </w:t>
      </w:r>
      <w:r>
        <w:rPr>
          <w:sz w:val="18"/>
        </w:rPr>
        <w:t>:</w:t>
      </w:r>
      <w:r>
        <w:rPr>
          <w:spacing w:val="-4"/>
          <w:sz w:val="18"/>
        </w:rPr>
        <w:t> </w:t>
      </w:r>
      <w:r>
        <w:rPr>
          <w:sz w:val="18"/>
        </w:rPr>
        <w:t>01</w:t>
      </w:r>
      <w:r>
        <w:rPr>
          <w:spacing w:val="-6"/>
          <w:sz w:val="18"/>
        </w:rPr>
        <w:t> </w:t>
      </w:r>
      <w:r>
        <w:rPr>
          <w:sz w:val="18"/>
        </w:rPr>
        <w:t>42</w:t>
      </w:r>
      <w:r>
        <w:rPr>
          <w:spacing w:val="-3"/>
          <w:sz w:val="18"/>
        </w:rPr>
        <w:t> </w:t>
      </w:r>
      <w:r>
        <w:rPr>
          <w:sz w:val="18"/>
        </w:rPr>
        <w:t>60</w:t>
      </w:r>
      <w:r>
        <w:rPr>
          <w:spacing w:val="-3"/>
          <w:sz w:val="18"/>
        </w:rPr>
        <w:t> </w:t>
      </w:r>
      <w:r>
        <w:rPr>
          <w:sz w:val="18"/>
        </w:rPr>
        <w:t>07</w:t>
      </w:r>
      <w:r>
        <w:rPr>
          <w:spacing w:val="-4"/>
          <w:sz w:val="18"/>
        </w:rPr>
        <w:t> </w:t>
      </w:r>
      <w:r>
        <w:rPr>
          <w:sz w:val="18"/>
        </w:rPr>
        <w:t>77</w:t>
      </w:r>
      <w:r>
        <w:rPr>
          <w:spacing w:val="-3"/>
          <w:sz w:val="18"/>
        </w:rPr>
        <w:t> </w:t>
      </w:r>
      <w:r>
        <w:rPr>
          <w:sz w:val="18"/>
        </w:rPr>
        <w:t>–</w:t>
      </w:r>
      <w:r>
        <w:rPr>
          <w:spacing w:val="-3"/>
          <w:sz w:val="18"/>
        </w:rPr>
        <w:t> </w:t>
      </w:r>
      <w:r>
        <w:rPr>
          <w:sz w:val="18"/>
        </w:rPr>
        <w:t>E-mail</w:t>
      </w:r>
      <w:r>
        <w:rPr>
          <w:spacing w:val="-3"/>
          <w:sz w:val="18"/>
        </w:rPr>
        <w:t> </w:t>
      </w:r>
      <w:r>
        <w:rPr>
          <w:sz w:val="18"/>
        </w:rPr>
        <w:t>:</w:t>
      </w:r>
      <w:r>
        <w:rPr>
          <w:spacing w:val="-6"/>
          <w:sz w:val="18"/>
        </w:rPr>
        <w:t> </w:t>
      </w:r>
      <w:hyperlink r:id="rId7">
        <w:r>
          <w:rPr>
            <w:spacing w:val="-2"/>
            <w:sz w:val="18"/>
          </w:rPr>
          <w:t>c.offenstadt@cmb.asso.fr</w:t>
        </w:r>
      </w:hyperlink>
    </w:p>
    <w:p>
      <w:pPr>
        <w:spacing w:after="0"/>
        <w:jc w:val="left"/>
        <w:rPr>
          <w:sz w:val="18"/>
        </w:rPr>
        <w:sectPr>
          <w:pgSz w:w="11900" w:h="16840"/>
          <w:pgMar w:header="0" w:footer="1165" w:top="1620" w:bottom="1360" w:left="1133" w:right="850"/>
        </w:sectPr>
      </w:pPr>
    </w:p>
    <w:p>
      <w:pPr>
        <w:pStyle w:val="Heading1"/>
        <w:numPr>
          <w:ilvl w:val="0"/>
          <w:numId w:val="5"/>
        </w:numPr>
        <w:tabs>
          <w:tab w:pos="604" w:val="left" w:leader="none"/>
          <w:tab w:pos="849" w:val="left" w:leader="none"/>
        </w:tabs>
        <w:spacing w:line="240" w:lineRule="auto" w:before="67" w:after="0"/>
        <w:ind w:left="849" w:right="247" w:hanging="567"/>
        <w:jc w:val="left"/>
      </w:pPr>
      <w:r>
        <w:rPr/>
        <w:t>–</w:t>
      </w:r>
      <w:r>
        <w:rPr>
          <w:spacing w:val="40"/>
        </w:rPr>
        <w:t> </w:t>
      </w:r>
      <w:r>
        <w:rPr/>
        <w:t>La</w:t>
      </w:r>
      <w:r>
        <w:rPr>
          <w:spacing w:val="40"/>
        </w:rPr>
        <w:t> </w:t>
      </w:r>
      <w:r>
        <w:rPr/>
        <w:t>visite</w:t>
      </w:r>
      <w:r>
        <w:rPr>
          <w:spacing w:val="40"/>
        </w:rPr>
        <w:t> </w:t>
      </w:r>
      <w:r>
        <w:rPr/>
        <w:t>médicale</w:t>
      </w:r>
      <w:r>
        <w:rPr>
          <w:spacing w:val="-3"/>
        </w:rPr>
        <w:t> </w:t>
      </w:r>
      <w:r>
        <w:rPr/>
        <w:t>:</w:t>
      </w:r>
      <w:r>
        <w:rPr>
          <w:spacing w:val="40"/>
        </w:rPr>
        <w:t> </w:t>
      </w:r>
      <w:r>
        <w:rPr/>
        <w:t>entretien</w:t>
      </w:r>
      <w:r>
        <w:rPr>
          <w:spacing w:val="40"/>
        </w:rPr>
        <w:t> </w:t>
      </w:r>
      <w:r>
        <w:rPr/>
        <w:t>avec</w:t>
      </w:r>
      <w:r>
        <w:rPr>
          <w:spacing w:val="40"/>
        </w:rPr>
        <w:t> </w:t>
      </w:r>
      <w:r>
        <w:rPr/>
        <w:t>l’enfant</w:t>
      </w:r>
      <w:r>
        <w:rPr>
          <w:spacing w:val="40"/>
        </w:rPr>
        <w:t> </w:t>
      </w:r>
      <w:r>
        <w:rPr/>
        <w:t>et</w:t>
      </w:r>
      <w:r>
        <w:rPr>
          <w:spacing w:val="40"/>
        </w:rPr>
        <w:t> </w:t>
      </w:r>
      <w:r>
        <w:rPr/>
        <w:t>les</w:t>
      </w:r>
      <w:r>
        <w:rPr>
          <w:spacing w:val="40"/>
        </w:rPr>
        <w:t> </w:t>
      </w:r>
      <w:r>
        <w:rPr/>
        <w:t>représentants</w:t>
      </w:r>
      <w:r>
        <w:rPr>
          <w:spacing w:val="40"/>
        </w:rPr>
        <w:t> </w:t>
      </w:r>
      <w:r>
        <w:rPr/>
        <w:t>légaux</w:t>
      </w:r>
      <w:r>
        <w:rPr>
          <w:spacing w:val="40"/>
        </w:rPr>
        <w:t> </w:t>
      </w:r>
      <w:r>
        <w:rPr/>
        <w:t>et examen médical s’appuyant sur le carnet de santé</w:t>
      </w:r>
    </w:p>
    <w:p>
      <w:pPr>
        <w:pStyle w:val="BodyText"/>
        <w:spacing w:before="2"/>
        <w:rPr>
          <w:rFonts w:ascii="Arial"/>
          <w:b/>
          <w:sz w:val="24"/>
        </w:rPr>
      </w:pPr>
    </w:p>
    <w:p>
      <w:pPr>
        <w:pStyle w:val="BodyText"/>
        <w:ind w:left="849"/>
        <w:jc w:val="both"/>
      </w:pPr>
      <w:r>
        <w:rPr/>
        <w:t>La</w:t>
      </w:r>
      <w:r>
        <w:rPr>
          <w:spacing w:val="-5"/>
        </w:rPr>
        <w:t> </w:t>
      </w:r>
      <w:r>
        <w:rPr/>
        <w:t>visite</w:t>
      </w:r>
      <w:r>
        <w:rPr>
          <w:spacing w:val="-4"/>
        </w:rPr>
        <w:t> </w:t>
      </w:r>
      <w:r>
        <w:rPr/>
        <w:t>médicale</w:t>
      </w:r>
      <w:r>
        <w:rPr>
          <w:spacing w:val="-4"/>
        </w:rPr>
        <w:t> </w:t>
      </w:r>
      <w:r>
        <w:rPr/>
        <w:t>doit</w:t>
      </w:r>
      <w:r>
        <w:rPr>
          <w:spacing w:val="-5"/>
        </w:rPr>
        <w:t> </w:t>
      </w:r>
      <w:r>
        <w:rPr/>
        <w:t>permettre</w:t>
      </w:r>
      <w:r>
        <w:rPr>
          <w:spacing w:val="-6"/>
        </w:rPr>
        <w:t> </w:t>
      </w:r>
      <w:r>
        <w:rPr>
          <w:spacing w:val="-10"/>
        </w:rPr>
        <w:t>:</w:t>
      </w:r>
    </w:p>
    <w:p>
      <w:pPr>
        <w:pStyle w:val="ListParagraph"/>
        <w:numPr>
          <w:ilvl w:val="0"/>
          <w:numId w:val="7"/>
        </w:numPr>
        <w:tabs>
          <w:tab w:pos="1206" w:val="left" w:leader="none"/>
          <w:tab w:pos="1209" w:val="left" w:leader="none"/>
        </w:tabs>
        <w:spacing w:line="240" w:lineRule="auto" w:before="2" w:after="0"/>
        <w:ind w:left="1209" w:right="249" w:hanging="360"/>
        <w:jc w:val="both"/>
        <w:rPr>
          <w:sz w:val="22"/>
        </w:rPr>
      </w:pPr>
      <w:r>
        <w:rPr>
          <w:sz w:val="22"/>
        </w:rPr>
        <w:t>de vérifier l’absence de risque pour la santé physique, psychologique et mentale de l’enfant ;</w:t>
      </w:r>
    </w:p>
    <w:p>
      <w:pPr>
        <w:pStyle w:val="ListParagraph"/>
        <w:numPr>
          <w:ilvl w:val="0"/>
          <w:numId w:val="7"/>
        </w:numPr>
        <w:tabs>
          <w:tab w:pos="1206" w:val="left" w:leader="none"/>
          <w:tab w:pos="1209" w:val="left" w:leader="none"/>
        </w:tabs>
        <w:spacing w:line="240" w:lineRule="auto" w:before="0" w:after="0"/>
        <w:ind w:left="1209" w:right="245" w:hanging="360"/>
        <w:jc w:val="both"/>
        <w:rPr>
          <w:sz w:val="22"/>
        </w:rPr>
      </w:pPr>
      <w:r>
        <w:rPr>
          <w:sz w:val="22"/>
        </w:rPr>
        <w:t>d’examiner l‘enfant et d’émettre éventuellement des réserves, demander des compléments d’information avec recours à des examens complémentaires ou un avis spécialisé, et/ou une expertise psychologique/pédopsychiatrique, demander à revoir l’enfant, demander une modification du poste de travail de l’enfant ;</w:t>
      </w:r>
    </w:p>
    <w:p>
      <w:pPr>
        <w:pStyle w:val="ListParagraph"/>
        <w:numPr>
          <w:ilvl w:val="0"/>
          <w:numId w:val="7"/>
        </w:numPr>
        <w:tabs>
          <w:tab w:pos="1205" w:val="left" w:leader="none"/>
          <w:tab w:pos="1209" w:val="left" w:leader="none"/>
        </w:tabs>
        <w:spacing w:line="240" w:lineRule="auto" w:before="0" w:after="0"/>
        <w:ind w:left="1209" w:right="244" w:hanging="387"/>
        <w:jc w:val="both"/>
        <w:rPr>
          <w:sz w:val="22"/>
        </w:rPr>
      </w:pPr>
      <w:r>
        <w:rPr>
          <w:sz w:val="22"/>
        </w:rPr>
        <w:t>ou d’émettre un avis défavorable et s’opposer à l’emploi de l’enfant dans le rôle et le contexte précis.</w:t>
      </w:r>
    </w:p>
    <w:p>
      <w:pPr>
        <w:pStyle w:val="BodyText"/>
        <w:ind w:left="991" w:right="245"/>
        <w:jc w:val="both"/>
      </w:pPr>
      <w:r>
        <w:rPr/>
        <w:t>Le</w:t>
      </w:r>
      <w:r>
        <w:rPr>
          <w:spacing w:val="-3"/>
        </w:rPr>
        <w:t> </w:t>
      </w:r>
      <w:r>
        <w:rPr/>
        <w:t>médecin</w:t>
      </w:r>
      <w:r>
        <w:rPr>
          <w:spacing w:val="-3"/>
        </w:rPr>
        <w:t> </w:t>
      </w:r>
      <w:r>
        <w:rPr/>
        <w:t>sera</w:t>
      </w:r>
      <w:r>
        <w:rPr>
          <w:spacing w:val="-5"/>
        </w:rPr>
        <w:t> </w:t>
      </w:r>
      <w:r>
        <w:rPr/>
        <w:t>rendu</w:t>
      </w:r>
      <w:r>
        <w:rPr>
          <w:spacing w:val="-3"/>
        </w:rPr>
        <w:t> </w:t>
      </w:r>
      <w:r>
        <w:rPr/>
        <w:t>plus</w:t>
      </w:r>
      <w:r>
        <w:rPr>
          <w:spacing w:val="-2"/>
        </w:rPr>
        <w:t> </w:t>
      </w:r>
      <w:r>
        <w:rPr/>
        <w:t>particulièrement</w:t>
      </w:r>
      <w:r>
        <w:rPr>
          <w:spacing w:val="-1"/>
        </w:rPr>
        <w:t> </w:t>
      </w:r>
      <w:r>
        <w:rPr/>
        <w:t>attentif à</w:t>
      </w:r>
      <w:r>
        <w:rPr>
          <w:spacing w:val="-5"/>
        </w:rPr>
        <w:t> </w:t>
      </w:r>
      <w:r>
        <w:rPr/>
        <w:t>une</w:t>
      </w:r>
      <w:r>
        <w:rPr>
          <w:spacing w:val="-3"/>
        </w:rPr>
        <w:t> </w:t>
      </w:r>
      <w:r>
        <w:rPr/>
        <w:t>demande</w:t>
      </w:r>
      <w:r>
        <w:rPr>
          <w:spacing w:val="-3"/>
        </w:rPr>
        <w:t> </w:t>
      </w:r>
      <w:r>
        <w:rPr/>
        <w:t>émanant</w:t>
      </w:r>
      <w:r>
        <w:rPr>
          <w:spacing w:val="-1"/>
        </w:rPr>
        <w:t> </w:t>
      </w:r>
      <w:r>
        <w:rPr/>
        <w:t>de</w:t>
      </w:r>
      <w:r>
        <w:rPr>
          <w:spacing w:val="-3"/>
        </w:rPr>
        <w:t> </w:t>
      </w:r>
      <w:r>
        <w:rPr/>
        <w:t>parents d’enfant dont il n’est pas le médecin traitant habituel.</w:t>
      </w:r>
    </w:p>
    <w:p>
      <w:pPr>
        <w:pStyle w:val="BodyText"/>
        <w:spacing w:before="22"/>
      </w:pPr>
    </w:p>
    <w:p>
      <w:pPr>
        <w:pStyle w:val="Heading3"/>
        <w:spacing w:before="1"/>
        <w:ind w:left="849" w:firstLine="0"/>
        <w:jc w:val="both"/>
      </w:pPr>
      <w:r>
        <w:rPr/>
        <w:t>A</w:t>
      </w:r>
      <w:r>
        <w:rPr>
          <w:spacing w:val="-7"/>
        </w:rPr>
        <w:t> </w:t>
      </w:r>
      <w:r>
        <w:rPr/>
        <w:t>–</w:t>
      </w:r>
      <w:r>
        <w:rPr>
          <w:spacing w:val="-4"/>
        </w:rPr>
        <w:t> </w:t>
      </w:r>
      <w:r>
        <w:rPr/>
        <w:t>Entretien</w:t>
      </w:r>
      <w:r>
        <w:rPr>
          <w:spacing w:val="-4"/>
        </w:rPr>
        <w:t> </w:t>
      </w:r>
      <w:r>
        <w:rPr/>
        <w:t>avec</w:t>
      </w:r>
      <w:r>
        <w:rPr>
          <w:spacing w:val="-6"/>
        </w:rPr>
        <w:t> </w:t>
      </w:r>
      <w:r>
        <w:rPr/>
        <w:t>l’enfant,</w:t>
      </w:r>
      <w:r>
        <w:rPr>
          <w:spacing w:val="-5"/>
        </w:rPr>
        <w:t> </w:t>
      </w:r>
      <w:r>
        <w:rPr/>
        <w:t>ses</w:t>
      </w:r>
      <w:r>
        <w:rPr>
          <w:spacing w:val="-4"/>
        </w:rPr>
        <w:t> </w:t>
      </w:r>
      <w:r>
        <w:rPr/>
        <w:t>parents</w:t>
      </w:r>
      <w:r>
        <w:rPr>
          <w:spacing w:val="-6"/>
        </w:rPr>
        <w:t> </w:t>
      </w:r>
      <w:r>
        <w:rPr/>
        <w:t>ou</w:t>
      </w:r>
      <w:r>
        <w:rPr>
          <w:spacing w:val="-4"/>
        </w:rPr>
        <w:t> </w:t>
      </w:r>
      <w:r>
        <w:rPr/>
        <w:t>représentants</w:t>
      </w:r>
      <w:r>
        <w:rPr>
          <w:spacing w:val="-5"/>
        </w:rPr>
        <w:t> </w:t>
      </w:r>
      <w:r>
        <w:rPr>
          <w:spacing w:val="-2"/>
        </w:rPr>
        <w:t>légaux</w:t>
      </w:r>
    </w:p>
    <w:p>
      <w:pPr>
        <w:pStyle w:val="BodyText"/>
        <w:spacing w:before="22"/>
        <w:rPr>
          <w:rFonts w:ascii="Arial"/>
          <w:b/>
          <w:i/>
        </w:rPr>
      </w:pPr>
    </w:p>
    <w:p>
      <w:pPr>
        <w:pStyle w:val="BodyText"/>
        <w:ind w:left="1276"/>
      </w:pPr>
      <w:r>
        <w:rPr/>
        <w:t>L’enfant,</w:t>
      </w:r>
      <w:r>
        <w:rPr>
          <w:spacing w:val="36"/>
        </w:rPr>
        <w:t> </w:t>
      </w:r>
      <w:r>
        <w:rPr/>
        <w:t>selon</w:t>
      </w:r>
      <w:r>
        <w:rPr>
          <w:spacing w:val="34"/>
        </w:rPr>
        <w:t> </w:t>
      </w:r>
      <w:r>
        <w:rPr/>
        <w:t>son</w:t>
      </w:r>
      <w:r>
        <w:rPr>
          <w:spacing w:val="34"/>
        </w:rPr>
        <w:t> </w:t>
      </w:r>
      <w:r>
        <w:rPr/>
        <w:t>âge,</w:t>
      </w:r>
      <w:r>
        <w:rPr>
          <w:spacing w:val="33"/>
        </w:rPr>
        <w:t> </w:t>
      </w:r>
      <w:r>
        <w:rPr/>
        <w:t>sera</w:t>
      </w:r>
      <w:r>
        <w:rPr>
          <w:spacing w:val="34"/>
        </w:rPr>
        <w:t> </w:t>
      </w:r>
      <w:r>
        <w:rPr/>
        <w:t>entendu</w:t>
      </w:r>
      <w:r>
        <w:rPr>
          <w:spacing w:val="34"/>
        </w:rPr>
        <w:t> </w:t>
      </w:r>
      <w:r>
        <w:rPr/>
        <w:t>seul</w:t>
      </w:r>
      <w:r>
        <w:rPr>
          <w:spacing w:val="34"/>
        </w:rPr>
        <w:t> </w:t>
      </w:r>
      <w:r>
        <w:rPr/>
        <w:t>ou</w:t>
      </w:r>
      <w:r>
        <w:rPr>
          <w:spacing w:val="34"/>
        </w:rPr>
        <w:t> </w:t>
      </w:r>
      <w:r>
        <w:rPr/>
        <w:t>en</w:t>
      </w:r>
      <w:r>
        <w:rPr>
          <w:spacing w:val="34"/>
        </w:rPr>
        <w:t> </w:t>
      </w:r>
      <w:r>
        <w:rPr/>
        <w:t>présence</w:t>
      </w:r>
      <w:r>
        <w:rPr>
          <w:spacing w:val="80"/>
          <w:w w:val="150"/>
        </w:rPr>
        <w:t> </w:t>
      </w:r>
      <w:r>
        <w:rPr/>
        <w:t>de</w:t>
      </w:r>
      <w:r>
        <w:rPr>
          <w:spacing w:val="34"/>
        </w:rPr>
        <w:t> </w:t>
      </w:r>
      <w:r>
        <w:rPr/>
        <w:t>ses</w:t>
      </w:r>
      <w:r>
        <w:rPr>
          <w:spacing w:val="35"/>
        </w:rPr>
        <w:t> </w:t>
      </w:r>
      <w:r>
        <w:rPr/>
        <w:t>représentants </w:t>
      </w:r>
      <w:r>
        <w:rPr>
          <w:spacing w:val="-2"/>
        </w:rPr>
        <w:t>légaux.</w:t>
      </w:r>
    </w:p>
    <w:p>
      <w:pPr>
        <w:pStyle w:val="ListParagraph"/>
        <w:numPr>
          <w:ilvl w:val="0"/>
          <w:numId w:val="8"/>
        </w:numPr>
        <w:tabs>
          <w:tab w:pos="1412" w:val="left" w:leader="none"/>
        </w:tabs>
        <w:spacing w:line="252" w:lineRule="exact" w:before="0" w:after="0"/>
        <w:ind w:left="1412" w:right="0" w:hanging="136"/>
        <w:jc w:val="left"/>
        <w:rPr>
          <w:sz w:val="22"/>
        </w:rPr>
      </w:pPr>
      <w:r>
        <w:rPr>
          <w:sz w:val="22"/>
        </w:rPr>
        <w:t>À</w:t>
      </w:r>
      <w:r>
        <w:rPr>
          <w:spacing w:val="-5"/>
          <w:sz w:val="22"/>
        </w:rPr>
        <w:t> </w:t>
      </w:r>
      <w:r>
        <w:rPr>
          <w:sz w:val="22"/>
        </w:rPr>
        <w:t>partir</w:t>
      </w:r>
      <w:r>
        <w:rPr>
          <w:spacing w:val="-1"/>
          <w:sz w:val="22"/>
        </w:rPr>
        <w:t> </w:t>
      </w:r>
      <w:r>
        <w:rPr>
          <w:sz w:val="22"/>
        </w:rPr>
        <w:t>de</w:t>
      </w:r>
      <w:r>
        <w:rPr>
          <w:spacing w:val="-5"/>
          <w:sz w:val="22"/>
        </w:rPr>
        <w:t> </w:t>
      </w:r>
      <w:r>
        <w:rPr>
          <w:sz w:val="22"/>
        </w:rPr>
        <w:t>8</w:t>
      </w:r>
      <w:r>
        <w:rPr>
          <w:spacing w:val="-2"/>
          <w:sz w:val="22"/>
        </w:rPr>
        <w:t> </w:t>
      </w:r>
      <w:r>
        <w:rPr>
          <w:sz w:val="22"/>
        </w:rPr>
        <w:t>ans,</w:t>
      </w:r>
      <w:r>
        <w:rPr>
          <w:spacing w:val="-1"/>
          <w:sz w:val="22"/>
        </w:rPr>
        <w:t> </w:t>
      </w:r>
      <w:r>
        <w:rPr>
          <w:sz w:val="22"/>
        </w:rPr>
        <w:t>il</w:t>
      </w:r>
      <w:r>
        <w:rPr>
          <w:spacing w:val="-3"/>
          <w:sz w:val="22"/>
        </w:rPr>
        <w:t> </w:t>
      </w:r>
      <w:r>
        <w:rPr>
          <w:sz w:val="22"/>
        </w:rPr>
        <w:t>est</w:t>
      </w:r>
      <w:r>
        <w:rPr>
          <w:spacing w:val="-4"/>
          <w:sz w:val="22"/>
        </w:rPr>
        <w:t> </w:t>
      </w:r>
      <w:r>
        <w:rPr>
          <w:sz w:val="22"/>
        </w:rPr>
        <w:t>entendu</w:t>
      </w:r>
      <w:r>
        <w:rPr>
          <w:spacing w:val="-2"/>
          <w:sz w:val="22"/>
        </w:rPr>
        <w:t> </w:t>
      </w:r>
      <w:r>
        <w:rPr>
          <w:sz w:val="22"/>
        </w:rPr>
        <w:t>seul</w:t>
      </w:r>
      <w:r>
        <w:rPr>
          <w:spacing w:val="-6"/>
          <w:sz w:val="22"/>
        </w:rPr>
        <w:t> </w:t>
      </w:r>
      <w:r>
        <w:rPr>
          <w:sz w:val="22"/>
        </w:rPr>
        <w:t>et</w:t>
      </w:r>
      <w:r>
        <w:rPr>
          <w:spacing w:val="-4"/>
          <w:sz w:val="22"/>
        </w:rPr>
        <w:t> </w:t>
      </w:r>
      <w:r>
        <w:rPr>
          <w:sz w:val="22"/>
        </w:rPr>
        <w:t>en</w:t>
      </w:r>
      <w:r>
        <w:rPr>
          <w:spacing w:val="-2"/>
          <w:sz w:val="22"/>
        </w:rPr>
        <w:t> </w:t>
      </w:r>
      <w:r>
        <w:rPr>
          <w:sz w:val="22"/>
        </w:rPr>
        <w:t>présence</w:t>
      </w:r>
      <w:r>
        <w:rPr>
          <w:spacing w:val="57"/>
          <w:sz w:val="22"/>
        </w:rPr>
        <w:t> </w:t>
      </w:r>
      <w:r>
        <w:rPr>
          <w:sz w:val="22"/>
        </w:rPr>
        <w:t>de</w:t>
      </w:r>
      <w:r>
        <w:rPr>
          <w:spacing w:val="-4"/>
          <w:sz w:val="22"/>
        </w:rPr>
        <w:t> </w:t>
      </w:r>
      <w:r>
        <w:rPr>
          <w:sz w:val="22"/>
        </w:rPr>
        <w:t>ses</w:t>
      </w:r>
      <w:r>
        <w:rPr>
          <w:spacing w:val="52"/>
          <w:sz w:val="22"/>
        </w:rPr>
        <w:t> </w:t>
      </w:r>
      <w:r>
        <w:rPr>
          <w:sz w:val="22"/>
        </w:rPr>
        <w:t>représentants</w:t>
      </w:r>
      <w:r>
        <w:rPr>
          <w:spacing w:val="-1"/>
          <w:sz w:val="22"/>
        </w:rPr>
        <w:t> </w:t>
      </w:r>
      <w:r>
        <w:rPr>
          <w:spacing w:val="-2"/>
          <w:sz w:val="22"/>
        </w:rPr>
        <w:t>légaux.</w:t>
      </w:r>
    </w:p>
    <w:p>
      <w:pPr>
        <w:pStyle w:val="ListParagraph"/>
        <w:numPr>
          <w:ilvl w:val="0"/>
          <w:numId w:val="8"/>
        </w:numPr>
        <w:tabs>
          <w:tab w:pos="1412" w:val="left" w:leader="none"/>
        </w:tabs>
        <w:spacing w:line="252" w:lineRule="exact" w:before="0" w:after="0"/>
        <w:ind w:left="1412" w:right="0" w:hanging="136"/>
        <w:jc w:val="left"/>
        <w:rPr>
          <w:sz w:val="22"/>
        </w:rPr>
      </w:pPr>
      <w:r>
        <w:rPr>
          <w:sz w:val="22"/>
        </w:rPr>
        <w:t>À</w:t>
      </w:r>
      <w:r>
        <w:rPr>
          <w:spacing w:val="-3"/>
          <w:sz w:val="22"/>
        </w:rPr>
        <w:t> </w:t>
      </w:r>
      <w:r>
        <w:rPr>
          <w:sz w:val="22"/>
        </w:rPr>
        <w:t>partir</w:t>
      </w:r>
      <w:r>
        <w:rPr>
          <w:spacing w:val="-1"/>
          <w:sz w:val="22"/>
        </w:rPr>
        <w:t> </w:t>
      </w:r>
      <w:r>
        <w:rPr>
          <w:sz w:val="22"/>
        </w:rPr>
        <w:t>de</w:t>
      </w:r>
      <w:r>
        <w:rPr>
          <w:spacing w:val="-5"/>
          <w:sz w:val="22"/>
        </w:rPr>
        <w:t> </w:t>
      </w:r>
      <w:r>
        <w:rPr>
          <w:sz w:val="22"/>
        </w:rPr>
        <w:t>13</w:t>
      </w:r>
      <w:r>
        <w:rPr>
          <w:spacing w:val="-3"/>
          <w:sz w:val="22"/>
        </w:rPr>
        <w:t> </w:t>
      </w:r>
      <w:r>
        <w:rPr>
          <w:sz w:val="22"/>
        </w:rPr>
        <w:t>ans,</w:t>
      </w:r>
      <w:r>
        <w:rPr>
          <w:spacing w:val="-1"/>
          <w:sz w:val="22"/>
        </w:rPr>
        <w:t> </w:t>
      </w:r>
      <w:r>
        <w:rPr>
          <w:sz w:val="22"/>
        </w:rPr>
        <w:t>il</w:t>
      </w:r>
      <w:r>
        <w:rPr>
          <w:spacing w:val="-3"/>
          <w:sz w:val="22"/>
        </w:rPr>
        <w:t> </w:t>
      </w:r>
      <w:r>
        <w:rPr>
          <w:sz w:val="22"/>
        </w:rPr>
        <w:t>peut</w:t>
      </w:r>
      <w:r>
        <w:rPr>
          <w:spacing w:val="-1"/>
          <w:sz w:val="22"/>
        </w:rPr>
        <w:t> </w:t>
      </w:r>
      <w:r>
        <w:rPr>
          <w:sz w:val="22"/>
        </w:rPr>
        <w:t>être</w:t>
      </w:r>
      <w:r>
        <w:rPr>
          <w:spacing w:val="-5"/>
          <w:sz w:val="22"/>
        </w:rPr>
        <w:t> </w:t>
      </w:r>
      <w:r>
        <w:rPr>
          <w:sz w:val="22"/>
        </w:rPr>
        <w:t>entendu</w:t>
      </w:r>
      <w:r>
        <w:rPr>
          <w:spacing w:val="-4"/>
          <w:sz w:val="22"/>
        </w:rPr>
        <w:t> </w:t>
      </w:r>
      <w:r>
        <w:rPr>
          <w:spacing w:val="-2"/>
          <w:sz w:val="22"/>
        </w:rPr>
        <w:t>seul.</w:t>
      </w:r>
    </w:p>
    <w:p>
      <w:pPr>
        <w:spacing w:before="2"/>
        <w:ind w:left="1276" w:right="0" w:firstLine="0"/>
        <w:jc w:val="left"/>
        <w:rPr>
          <w:rFonts w:ascii="Arial" w:hAnsi="Arial"/>
          <w:i/>
          <w:sz w:val="22"/>
        </w:rPr>
      </w:pPr>
      <w:r>
        <w:rPr>
          <w:rFonts w:ascii="Arial" w:hAnsi="Arial"/>
          <w:i/>
          <w:sz w:val="22"/>
        </w:rPr>
        <w:t>Le médecin est le seul à entendre l’enfant, la Commission</w:t>
      </w:r>
      <w:r>
        <w:rPr>
          <w:rFonts w:ascii="Arial" w:hAnsi="Arial"/>
          <w:i/>
          <w:spacing w:val="80"/>
          <w:sz w:val="22"/>
        </w:rPr>
        <w:t> </w:t>
      </w:r>
      <w:r>
        <w:rPr>
          <w:sz w:val="22"/>
        </w:rPr>
        <w:t>consultative </w:t>
      </w:r>
      <w:r>
        <w:rPr>
          <w:rFonts w:ascii="Arial" w:hAnsi="Arial"/>
          <w:i/>
          <w:sz w:val="22"/>
        </w:rPr>
        <w:t>statuant sur </w:t>
      </w:r>
      <w:r>
        <w:rPr>
          <w:rFonts w:ascii="Arial" w:hAnsi="Arial"/>
          <w:i/>
          <w:spacing w:val="-2"/>
          <w:sz w:val="22"/>
        </w:rPr>
        <w:t>dossier.</w:t>
      </w:r>
    </w:p>
    <w:p>
      <w:pPr>
        <w:pStyle w:val="Heading2"/>
        <w:numPr>
          <w:ilvl w:val="1"/>
          <w:numId w:val="9"/>
        </w:numPr>
        <w:tabs>
          <w:tab w:pos="1677" w:val="left" w:leader="none"/>
        </w:tabs>
        <w:spacing w:line="251" w:lineRule="exact" w:before="0" w:after="0"/>
        <w:ind w:left="1677" w:right="0" w:hanging="401"/>
        <w:jc w:val="left"/>
      </w:pPr>
      <w:r>
        <w:rPr/>
        <w:t>-</w:t>
      </w:r>
      <w:r>
        <w:rPr>
          <w:spacing w:val="-4"/>
        </w:rPr>
        <w:t> </w:t>
      </w:r>
      <w:r>
        <w:rPr/>
        <w:t>Recueil</w:t>
      </w:r>
      <w:r>
        <w:rPr>
          <w:spacing w:val="-1"/>
        </w:rPr>
        <w:t> </w:t>
      </w:r>
      <w:r>
        <w:rPr/>
        <w:t>du</w:t>
      </w:r>
      <w:r>
        <w:rPr>
          <w:spacing w:val="-4"/>
        </w:rPr>
        <w:t> </w:t>
      </w:r>
      <w:r>
        <w:rPr/>
        <w:t>consentement</w:t>
      </w:r>
      <w:r>
        <w:rPr>
          <w:spacing w:val="-6"/>
        </w:rPr>
        <w:t> </w:t>
      </w:r>
      <w:r>
        <w:rPr/>
        <w:t>libre</w:t>
      </w:r>
      <w:r>
        <w:rPr>
          <w:spacing w:val="-5"/>
        </w:rPr>
        <w:t> </w:t>
      </w:r>
      <w:r>
        <w:rPr/>
        <w:t>et</w:t>
      </w:r>
      <w:r>
        <w:rPr>
          <w:spacing w:val="-4"/>
        </w:rPr>
        <w:t> </w:t>
      </w:r>
      <w:r>
        <w:rPr/>
        <w:t>éclairé</w:t>
      </w:r>
      <w:r>
        <w:rPr>
          <w:spacing w:val="-5"/>
        </w:rPr>
        <w:t> </w:t>
      </w:r>
      <w:r>
        <w:rPr/>
        <w:t>de</w:t>
      </w:r>
      <w:r>
        <w:rPr>
          <w:spacing w:val="-4"/>
        </w:rPr>
        <w:t> </w:t>
      </w:r>
      <w:r>
        <w:rPr>
          <w:spacing w:val="-2"/>
        </w:rPr>
        <w:t>l’enfant</w:t>
      </w:r>
    </w:p>
    <w:p>
      <w:pPr>
        <w:pStyle w:val="BodyText"/>
        <w:rPr>
          <w:rFonts w:ascii="Arial"/>
          <w:b/>
        </w:rPr>
      </w:pPr>
    </w:p>
    <w:p>
      <w:pPr>
        <w:spacing w:before="0"/>
        <w:ind w:left="1542" w:right="247" w:firstLine="16"/>
        <w:jc w:val="both"/>
        <w:rPr>
          <w:rFonts w:ascii="Arial" w:hAnsi="Arial"/>
          <w:b/>
          <w:sz w:val="22"/>
        </w:rPr>
      </w:pPr>
      <w:r>
        <w:rPr>
          <w:sz w:val="22"/>
        </w:rPr>
        <w:t>Il</w:t>
      </w:r>
      <w:r>
        <w:rPr>
          <w:spacing w:val="-1"/>
          <w:sz w:val="22"/>
        </w:rPr>
        <w:t> </w:t>
      </w:r>
      <w:r>
        <w:rPr>
          <w:sz w:val="22"/>
        </w:rPr>
        <w:t>s’agit d’évaluer </w:t>
      </w:r>
      <w:r>
        <w:rPr>
          <w:rFonts w:ascii="Arial" w:hAnsi="Arial"/>
          <w:b/>
          <w:sz w:val="22"/>
        </w:rPr>
        <w:t>les</w:t>
      </w:r>
      <w:r>
        <w:rPr>
          <w:rFonts w:ascii="Arial" w:hAnsi="Arial"/>
          <w:b/>
          <w:spacing w:val="-3"/>
          <w:sz w:val="22"/>
        </w:rPr>
        <w:t> </w:t>
      </w:r>
      <w:r>
        <w:rPr>
          <w:rFonts w:ascii="Arial" w:hAnsi="Arial"/>
          <w:b/>
          <w:sz w:val="22"/>
        </w:rPr>
        <w:t>motivations de</w:t>
      </w:r>
      <w:r>
        <w:rPr>
          <w:rFonts w:ascii="Arial" w:hAnsi="Arial"/>
          <w:b/>
          <w:spacing w:val="-3"/>
          <w:sz w:val="22"/>
        </w:rPr>
        <w:t> </w:t>
      </w:r>
      <w:r>
        <w:rPr>
          <w:rFonts w:ascii="Arial" w:hAnsi="Arial"/>
          <w:b/>
          <w:sz w:val="22"/>
        </w:rPr>
        <w:t>l’enfant, son niveau de compréhension de l’histoire et de la tâche qui lui est confiée, d’évaluer le plaisir qu’il trouve</w:t>
      </w:r>
      <w:r>
        <w:rPr>
          <w:rFonts w:ascii="Arial" w:hAnsi="Arial"/>
          <w:b/>
          <w:spacing w:val="40"/>
          <w:sz w:val="22"/>
        </w:rPr>
        <w:t> </w:t>
      </w:r>
      <w:r>
        <w:rPr>
          <w:rFonts w:ascii="Arial" w:hAnsi="Arial"/>
          <w:b/>
          <w:sz w:val="22"/>
        </w:rPr>
        <w:t>dans cette activité et de lui confirmer qu’il peut à tout instant se désister.</w:t>
      </w:r>
    </w:p>
    <w:p>
      <w:pPr>
        <w:pStyle w:val="Heading3"/>
        <w:numPr>
          <w:ilvl w:val="2"/>
          <w:numId w:val="9"/>
        </w:numPr>
        <w:tabs>
          <w:tab w:pos="1983" w:val="left" w:leader="none"/>
        </w:tabs>
        <w:spacing w:line="240" w:lineRule="auto" w:before="251" w:after="0"/>
        <w:ind w:left="1983" w:right="0" w:hanging="359"/>
        <w:jc w:val="both"/>
        <w:rPr>
          <w:i w:val="0"/>
        </w:rPr>
      </w:pPr>
      <w:r>
        <w:rPr/>
        <w:t>Niveau</w:t>
      </w:r>
      <w:r>
        <w:rPr>
          <w:spacing w:val="-7"/>
        </w:rPr>
        <w:t> </w:t>
      </w:r>
      <w:r>
        <w:rPr/>
        <w:t>de</w:t>
      </w:r>
      <w:r>
        <w:rPr>
          <w:spacing w:val="-5"/>
        </w:rPr>
        <w:t> </w:t>
      </w:r>
      <w:r>
        <w:rPr/>
        <w:t>compréhension</w:t>
      </w:r>
      <w:r>
        <w:rPr>
          <w:spacing w:val="-5"/>
        </w:rPr>
        <w:t> </w:t>
      </w:r>
      <w:r>
        <w:rPr/>
        <w:t>de</w:t>
      </w:r>
      <w:r>
        <w:rPr>
          <w:spacing w:val="-7"/>
        </w:rPr>
        <w:t> </w:t>
      </w:r>
      <w:r>
        <w:rPr/>
        <w:t>l’enfant</w:t>
      </w:r>
      <w:r>
        <w:rPr>
          <w:spacing w:val="-5"/>
        </w:rPr>
        <w:t> </w:t>
      </w:r>
      <w:r>
        <w:rPr>
          <w:i w:val="0"/>
          <w:spacing w:val="-10"/>
        </w:rPr>
        <w:t>:</w:t>
      </w:r>
    </w:p>
    <w:p>
      <w:pPr>
        <w:pStyle w:val="ListParagraph"/>
        <w:numPr>
          <w:ilvl w:val="3"/>
          <w:numId w:val="9"/>
        </w:numPr>
        <w:tabs>
          <w:tab w:pos="2404" w:val="left" w:leader="none"/>
          <w:tab w:pos="2442" w:val="left" w:leader="none"/>
        </w:tabs>
        <w:spacing w:line="240" w:lineRule="auto" w:before="2" w:after="0"/>
        <w:ind w:left="2442" w:right="242" w:hanging="219"/>
        <w:jc w:val="both"/>
        <w:rPr>
          <w:rFonts w:ascii="Times New Roman" w:hAnsi="Times New Roman"/>
          <w:sz w:val="22"/>
        </w:rPr>
      </w:pPr>
      <w:r>
        <w:rPr>
          <w:sz w:val="22"/>
        </w:rPr>
        <w:t>L’enfant connaît-il l’histoire</w:t>
      </w:r>
      <w:r>
        <w:rPr>
          <w:spacing w:val="-2"/>
          <w:sz w:val="22"/>
        </w:rPr>
        <w:t> </w:t>
      </w:r>
      <w:r>
        <w:rPr>
          <w:sz w:val="22"/>
        </w:rPr>
        <w:t>? Peut-il la raconter ? Connaît-il son rôle</w:t>
      </w:r>
      <w:r>
        <w:rPr>
          <w:spacing w:val="-2"/>
          <w:sz w:val="22"/>
        </w:rPr>
        <w:t> </w:t>
      </w:r>
      <w:r>
        <w:rPr>
          <w:sz w:val="22"/>
        </w:rPr>
        <w:t>? Lui a-t-on raconté</w:t>
      </w:r>
      <w:r>
        <w:rPr>
          <w:spacing w:val="-2"/>
          <w:sz w:val="22"/>
        </w:rPr>
        <w:t> </w:t>
      </w:r>
      <w:r>
        <w:rPr>
          <w:sz w:val="22"/>
        </w:rPr>
        <w:t>? Lui a-t-on demandé son avis</w:t>
      </w:r>
      <w:r>
        <w:rPr>
          <w:spacing w:val="-1"/>
          <w:sz w:val="22"/>
        </w:rPr>
        <w:t> </w:t>
      </w:r>
      <w:r>
        <w:rPr>
          <w:sz w:val="22"/>
        </w:rPr>
        <w:t>? </w:t>
      </w:r>
      <w:r>
        <w:rPr>
          <w:rFonts w:ascii="Arial" w:hAnsi="Arial"/>
          <w:i/>
          <w:sz w:val="22"/>
        </w:rPr>
        <w:t>Il s’agit pour le médecin</w:t>
      </w:r>
      <w:r>
        <w:rPr>
          <w:rFonts w:ascii="Arial" w:hAnsi="Arial"/>
          <w:i/>
          <w:spacing w:val="40"/>
          <w:sz w:val="22"/>
        </w:rPr>
        <w:t> </w:t>
      </w:r>
      <w:r>
        <w:rPr>
          <w:rFonts w:ascii="Arial" w:hAnsi="Arial"/>
          <w:i/>
          <w:sz w:val="22"/>
        </w:rPr>
        <w:t>de parler de l’histoire, du rôle de l’enfant avec les mots adaptés à son</w:t>
      </w:r>
      <w:r>
        <w:rPr>
          <w:rFonts w:ascii="Arial" w:hAnsi="Arial"/>
          <w:i/>
          <w:spacing w:val="40"/>
          <w:sz w:val="22"/>
        </w:rPr>
        <w:t> </w:t>
      </w:r>
      <w:r>
        <w:rPr>
          <w:rFonts w:ascii="Arial" w:hAnsi="Arial"/>
          <w:i/>
          <w:sz w:val="22"/>
        </w:rPr>
        <w:t>âge, de vérifier l’adéquation du duo scénario/enfant (ex enfant somnambule soumis à des terreurs nocturnes et scénario violent) de vérifier si l’enfant est en mesure de distinguer la fiction de la réalité.</w:t>
      </w:r>
    </w:p>
    <w:p>
      <w:pPr>
        <w:pStyle w:val="ListParagraph"/>
        <w:numPr>
          <w:ilvl w:val="3"/>
          <w:numId w:val="9"/>
        </w:numPr>
        <w:tabs>
          <w:tab w:pos="2442" w:val="left" w:leader="none"/>
          <w:tab w:pos="2464" w:val="left" w:leader="none"/>
        </w:tabs>
        <w:spacing w:line="240" w:lineRule="auto" w:before="0" w:after="0"/>
        <w:ind w:left="2442" w:right="251" w:hanging="219"/>
        <w:jc w:val="left"/>
        <w:rPr>
          <w:rFonts w:ascii="Times New Roman" w:hAnsi="Times New Roman"/>
          <w:sz w:val="22"/>
        </w:rPr>
      </w:pPr>
      <w:r>
        <w:rPr>
          <w:sz w:val="22"/>
        </w:rPr>
        <w:t>Sait-il</w:t>
      </w:r>
      <w:r>
        <w:rPr>
          <w:sz w:val="22"/>
        </w:rPr>
        <w:t> ce qu’on attend de lui</w:t>
      </w:r>
      <w:r>
        <w:rPr>
          <w:spacing w:val="-2"/>
          <w:sz w:val="22"/>
        </w:rPr>
        <w:t> </w:t>
      </w:r>
      <w:r>
        <w:rPr>
          <w:sz w:val="22"/>
        </w:rPr>
        <w:t>? Sait-il comment les choses vont se passer pour lui ? Sait-il s’il sera accompagné ou non de ses parents ?</w:t>
      </w:r>
    </w:p>
    <w:p>
      <w:pPr>
        <w:pStyle w:val="Heading3"/>
        <w:numPr>
          <w:ilvl w:val="0"/>
          <w:numId w:val="10"/>
        </w:numPr>
        <w:tabs>
          <w:tab w:pos="1901" w:val="left" w:leader="none"/>
        </w:tabs>
        <w:spacing w:line="269" w:lineRule="exact" w:before="249" w:after="0"/>
        <w:ind w:left="1901" w:right="0" w:hanging="359"/>
        <w:jc w:val="both"/>
        <w:rPr>
          <w:b w:val="0"/>
        </w:rPr>
      </w:pPr>
      <w:r>
        <w:rPr/>
        <w:t>Motivations</w:t>
      </w:r>
      <w:r>
        <w:rPr>
          <w:spacing w:val="-6"/>
        </w:rPr>
        <w:t> </w:t>
      </w:r>
      <w:r>
        <w:rPr/>
        <w:t>de</w:t>
      </w:r>
      <w:r>
        <w:rPr>
          <w:spacing w:val="-6"/>
        </w:rPr>
        <w:t> </w:t>
      </w:r>
      <w:r>
        <w:rPr/>
        <w:t>l’enfant</w:t>
      </w:r>
      <w:r>
        <w:rPr>
          <w:spacing w:val="-6"/>
        </w:rPr>
        <w:t> </w:t>
      </w:r>
      <w:r>
        <w:rPr>
          <w:b w:val="0"/>
          <w:spacing w:val="-10"/>
        </w:rPr>
        <w:t>:</w:t>
      </w:r>
    </w:p>
    <w:p>
      <w:pPr>
        <w:pStyle w:val="ListParagraph"/>
        <w:numPr>
          <w:ilvl w:val="1"/>
          <w:numId w:val="10"/>
        </w:numPr>
        <w:tabs>
          <w:tab w:pos="2442" w:val="left" w:leader="none"/>
          <w:tab w:pos="2465" w:val="left" w:leader="none"/>
        </w:tabs>
        <w:spacing w:line="240" w:lineRule="auto" w:before="0" w:after="0"/>
        <w:ind w:left="2442" w:right="245" w:hanging="360"/>
        <w:jc w:val="both"/>
        <w:rPr>
          <w:sz w:val="22"/>
        </w:rPr>
      </w:pPr>
      <w:r>
        <w:rPr>
          <w:sz w:val="22"/>
        </w:rPr>
        <w:t>Ce</w:t>
      </w:r>
      <w:r>
        <w:rPr>
          <w:sz w:val="22"/>
        </w:rPr>
        <w:t> rôle et/ou cette activité lui font-ils plaisir et pourquoi</w:t>
      </w:r>
      <w:r>
        <w:rPr>
          <w:spacing w:val="-2"/>
          <w:sz w:val="22"/>
        </w:rPr>
        <w:t> </w:t>
      </w:r>
      <w:r>
        <w:rPr>
          <w:sz w:val="22"/>
        </w:rPr>
        <w:t>? A-t-il vraiment envie de faire ce travail</w:t>
      </w:r>
      <w:r>
        <w:rPr>
          <w:spacing w:val="-2"/>
          <w:sz w:val="22"/>
        </w:rPr>
        <w:t> </w:t>
      </w:r>
      <w:r>
        <w:rPr>
          <w:sz w:val="22"/>
        </w:rPr>
        <w:t>? Se sent-il valorisé par cette activité</w:t>
      </w:r>
      <w:r>
        <w:rPr>
          <w:spacing w:val="-2"/>
          <w:sz w:val="22"/>
        </w:rPr>
        <w:t> </w:t>
      </w:r>
      <w:r>
        <w:rPr>
          <w:sz w:val="22"/>
        </w:rPr>
        <w:t>? Sait-il qu’il s’agit d’un travail</w:t>
      </w:r>
      <w:r>
        <w:rPr>
          <w:spacing w:val="-3"/>
          <w:sz w:val="22"/>
        </w:rPr>
        <w:t> </w:t>
      </w:r>
      <w:r>
        <w:rPr>
          <w:sz w:val="22"/>
        </w:rPr>
        <w:t>? Se sent-il contraint</w:t>
      </w:r>
      <w:r>
        <w:rPr>
          <w:spacing w:val="-4"/>
          <w:sz w:val="22"/>
        </w:rPr>
        <w:t> </w:t>
      </w:r>
      <w:r>
        <w:rPr>
          <w:sz w:val="22"/>
        </w:rPr>
        <w:t>? Ses parents l’ont-ils incité à cette activité, ce rôle, ce spectacle</w:t>
      </w:r>
      <w:r>
        <w:rPr>
          <w:spacing w:val="-1"/>
          <w:sz w:val="22"/>
        </w:rPr>
        <w:t> </w:t>
      </w:r>
      <w:r>
        <w:rPr>
          <w:sz w:val="22"/>
        </w:rPr>
        <w:t>? </w:t>
      </w:r>
      <w:r>
        <w:rPr>
          <w:rFonts w:ascii="Arial" w:hAnsi="Arial"/>
          <w:i/>
          <w:sz w:val="22"/>
        </w:rPr>
        <w:t>Toute réticence de l’enfant devra être</w:t>
      </w:r>
      <w:r>
        <w:rPr>
          <w:rFonts w:ascii="Arial" w:hAnsi="Arial"/>
          <w:i/>
          <w:spacing w:val="40"/>
          <w:sz w:val="22"/>
        </w:rPr>
        <w:t> </w:t>
      </w:r>
      <w:r>
        <w:rPr>
          <w:rFonts w:ascii="Arial" w:hAnsi="Arial"/>
          <w:i/>
          <w:sz w:val="22"/>
        </w:rPr>
        <w:t>prise en compte et devra motiver un avis défavorable</w:t>
      </w:r>
      <w:r>
        <w:rPr>
          <w:sz w:val="22"/>
        </w:rPr>
        <w:t>.</w:t>
      </w:r>
    </w:p>
    <w:p>
      <w:pPr>
        <w:pStyle w:val="ListParagraph"/>
        <w:numPr>
          <w:ilvl w:val="1"/>
          <w:numId w:val="10"/>
        </w:numPr>
        <w:tabs>
          <w:tab w:pos="2442" w:val="left" w:leader="none"/>
          <w:tab w:pos="2465" w:val="left" w:leader="none"/>
        </w:tabs>
        <w:spacing w:line="240" w:lineRule="auto" w:before="0" w:after="0"/>
        <w:ind w:left="2442" w:right="247" w:hanging="360"/>
        <w:jc w:val="both"/>
        <w:rPr>
          <w:sz w:val="22"/>
        </w:rPr>
      </w:pPr>
      <w:r>
        <w:rPr>
          <w:sz w:val="22"/>
        </w:rPr>
        <w:t>S’il</w:t>
      </w:r>
      <w:r>
        <w:rPr>
          <w:sz w:val="22"/>
        </w:rPr>
        <w:t> n’est pas choisi pour le rôle, la publicité, se sentira t-il dévalorisé</w:t>
      </w:r>
      <w:r>
        <w:rPr>
          <w:spacing w:val="-1"/>
          <w:sz w:val="22"/>
        </w:rPr>
        <w:t> </w:t>
      </w:r>
      <w:r>
        <w:rPr>
          <w:sz w:val="22"/>
        </w:rPr>
        <w:t>? Comment réagirait-il s’il n‘était pas sélectionné ?</w:t>
      </w:r>
    </w:p>
    <w:p>
      <w:pPr>
        <w:pStyle w:val="ListParagraph"/>
        <w:numPr>
          <w:ilvl w:val="1"/>
          <w:numId w:val="10"/>
        </w:numPr>
        <w:tabs>
          <w:tab w:pos="2442" w:val="left" w:leader="none"/>
          <w:tab w:pos="2465" w:val="left" w:leader="none"/>
        </w:tabs>
        <w:spacing w:line="240" w:lineRule="auto" w:before="0" w:after="0"/>
        <w:ind w:left="2442" w:right="246" w:hanging="360"/>
        <w:jc w:val="both"/>
        <w:rPr>
          <w:sz w:val="22"/>
        </w:rPr>
      </w:pPr>
      <w:r>
        <w:rPr>
          <w:sz w:val="22"/>
        </w:rPr>
        <w:t>Parle-t-il</w:t>
      </w:r>
      <w:r>
        <w:rPr>
          <w:sz w:val="22"/>
        </w:rPr>
        <w:t> de ce travail en classe, à ses camarades</w:t>
      </w:r>
      <w:r>
        <w:rPr>
          <w:spacing w:val="-1"/>
          <w:sz w:val="22"/>
        </w:rPr>
        <w:t> </w:t>
      </w:r>
      <w:r>
        <w:rPr>
          <w:sz w:val="22"/>
        </w:rPr>
        <w:t>? Comment ceux-ci voient-ils cette activité ?</w:t>
      </w:r>
    </w:p>
    <w:p>
      <w:pPr>
        <w:pStyle w:val="ListParagraph"/>
        <w:numPr>
          <w:ilvl w:val="1"/>
          <w:numId w:val="10"/>
        </w:numPr>
        <w:tabs>
          <w:tab w:pos="2442" w:val="left" w:leader="none"/>
          <w:tab w:pos="2465" w:val="left" w:leader="none"/>
        </w:tabs>
        <w:spacing w:line="240" w:lineRule="auto" w:before="0" w:after="0"/>
        <w:ind w:left="2442" w:right="246" w:hanging="360"/>
        <w:jc w:val="both"/>
        <w:rPr>
          <w:sz w:val="22"/>
        </w:rPr>
      </w:pPr>
      <w:r>
        <w:rPr>
          <w:sz w:val="22"/>
        </w:rPr>
        <w:t>Dispose-t-il</w:t>
      </w:r>
      <w:r>
        <w:rPr>
          <w:sz w:val="22"/>
        </w:rPr>
        <w:t> de temps pour lui, pour ses activités de sport, de loisir, pour jouer avec ses camarades ?</w:t>
      </w:r>
    </w:p>
    <w:p>
      <w:pPr>
        <w:pStyle w:val="ListParagraph"/>
        <w:numPr>
          <w:ilvl w:val="1"/>
          <w:numId w:val="10"/>
        </w:numPr>
        <w:tabs>
          <w:tab w:pos="2155" w:val="left" w:leader="none"/>
        </w:tabs>
        <w:spacing w:line="249" w:lineRule="exact" w:before="0" w:after="0"/>
        <w:ind w:left="2155" w:right="0" w:hanging="73"/>
        <w:jc w:val="left"/>
        <w:rPr>
          <w:rFonts w:ascii="Times New Roman" w:hAnsi="Times New Roman"/>
          <w:sz w:val="22"/>
        </w:rPr>
      </w:pPr>
      <w:r>
        <w:rPr>
          <w:rFonts w:ascii="Times New Roman" w:hAnsi="Times New Roman"/>
          <w:w w:val="100"/>
          <w:sz w:val="22"/>
        </w:rPr>
        <w:t>​</w:t>
      </w:r>
    </w:p>
    <w:p>
      <w:pPr>
        <w:pStyle w:val="ListParagraph"/>
        <w:spacing w:after="0" w:line="249" w:lineRule="exact"/>
        <w:jc w:val="left"/>
        <w:rPr>
          <w:rFonts w:ascii="Times New Roman" w:hAnsi="Times New Roman"/>
          <w:sz w:val="22"/>
        </w:rPr>
        <w:sectPr>
          <w:pgSz w:w="11900" w:h="16840"/>
          <w:pgMar w:header="0" w:footer="1165" w:top="1620" w:bottom="1360" w:left="1133" w:right="850"/>
        </w:sectPr>
      </w:pPr>
    </w:p>
    <w:p>
      <w:pPr>
        <w:pStyle w:val="Heading2"/>
        <w:numPr>
          <w:ilvl w:val="1"/>
          <w:numId w:val="9"/>
        </w:numPr>
        <w:tabs>
          <w:tab w:pos="1677" w:val="left" w:leader="none"/>
        </w:tabs>
        <w:spacing w:line="240" w:lineRule="auto" w:before="71" w:after="0"/>
        <w:ind w:left="1677" w:right="0" w:hanging="401"/>
        <w:jc w:val="left"/>
      </w:pPr>
      <w:r>
        <w:rPr/>
        <w:t>-</w:t>
      </w:r>
      <w:r>
        <w:rPr>
          <w:spacing w:val="-5"/>
        </w:rPr>
        <w:t> </w:t>
      </w:r>
      <w:r>
        <w:rPr/>
        <w:t>Responsabilisation</w:t>
      </w:r>
      <w:r>
        <w:rPr>
          <w:spacing w:val="-6"/>
        </w:rPr>
        <w:t> </w:t>
      </w:r>
      <w:r>
        <w:rPr/>
        <w:t>des</w:t>
      </w:r>
      <w:r>
        <w:rPr>
          <w:spacing w:val="-6"/>
        </w:rPr>
        <w:t> </w:t>
      </w:r>
      <w:r>
        <w:rPr/>
        <w:t>parents</w:t>
      </w:r>
      <w:r>
        <w:rPr>
          <w:spacing w:val="-6"/>
        </w:rPr>
        <w:t> </w:t>
      </w:r>
      <w:r>
        <w:rPr/>
        <w:t>ou</w:t>
      </w:r>
      <w:r>
        <w:rPr>
          <w:spacing w:val="-8"/>
        </w:rPr>
        <w:t> </w:t>
      </w:r>
      <w:r>
        <w:rPr/>
        <w:t>représentants</w:t>
      </w:r>
      <w:r>
        <w:rPr>
          <w:spacing w:val="-7"/>
        </w:rPr>
        <w:t> </w:t>
      </w:r>
      <w:r>
        <w:rPr>
          <w:spacing w:val="-2"/>
        </w:rPr>
        <w:t>légaux</w:t>
      </w:r>
    </w:p>
    <w:p>
      <w:pPr>
        <w:pStyle w:val="BodyText"/>
        <w:spacing w:before="2"/>
        <w:rPr>
          <w:rFonts w:ascii="Arial"/>
          <w:b/>
        </w:rPr>
      </w:pPr>
    </w:p>
    <w:p>
      <w:pPr>
        <w:pStyle w:val="Heading3"/>
        <w:numPr>
          <w:ilvl w:val="2"/>
          <w:numId w:val="9"/>
        </w:numPr>
        <w:tabs>
          <w:tab w:pos="1698" w:val="left" w:leader="none"/>
          <w:tab w:pos="1723" w:val="left" w:leader="none"/>
        </w:tabs>
        <w:spacing w:line="240" w:lineRule="auto" w:before="0" w:after="0"/>
        <w:ind w:left="1723" w:right="246" w:hanging="425"/>
        <w:jc w:val="both"/>
      </w:pPr>
      <w:r>
        <w:rPr/>
        <w:t>Responsabiliser les parents à la nécessité de ne pas professionnaliser l’enfant et au risque lié au cumul d’activités</w:t>
      </w:r>
    </w:p>
    <w:p>
      <w:pPr>
        <w:pStyle w:val="BodyText"/>
        <w:rPr>
          <w:rFonts w:ascii="Arial"/>
          <w:b/>
          <w:i/>
        </w:rPr>
      </w:pPr>
    </w:p>
    <w:p>
      <w:pPr>
        <w:pStyle w:val="ListParagraph"/>
        <w:numPr>
          <w:ilvl w:val="3"/>
          <w:numId w:val="9"/>
        </w:numPr>
        <w:tabs>
          <w:tab w:pos="2267" w:val="left" w:leader="none"/>
        </w:tabs>
        <w:spacing w:line="240" w:lineRule="auto" w:before="1" w:after="0"/>
        <w:ind w:left="2267" w:right="246" w:hanging="360"/>
        <w:jc w:val="both"/>
        <w:rPr>
          <w:rFonts w:ascii="Times New Roman" w:hAnsi="Times New Roman"/>
          <w:sz w:val="22"/>
        </w:rPr>
      </w:pPr>
      <w:r>
        <w:rPr>
          <w:sz w:val="22"/>
        </w:rPr>
        <w:t>L’enfant exerce t-il cette activité à titre occasionnel</w:t>
      </w:r>
      <w:r>
        <w:rPr>
          <w:spacing w:val="-1"/>
          <w:sz w:val="22"/>
        </w:rPr>
        <w:t> </w:t>
      </w:r>
      <w:r>
        <w:rPr>
          <w:sz w:val="22"/>
        </w:rPr>
        <w:t>ou l’enfant est-il, du fait du nombre de prestations dans ce domaine, du cumul d’activités</w:t>
      </w:r>
      <w:r>
        <w:rPr>
          <w:spacing w:val="-1"/>
          <w:sz w:val="22"/>
        </w:rPr>
        <w:t> </w:t>
      </w:r>
      <w:r>
        <w:rPr>
          <w:sz w:val="22"/>
        </w:rPr>
        <w:t>(films, publicités, photos, etc.) assimilé à un </w:t>
      </w:r>
      <w:r>
        <w:rPr>
          <w:rFonts w:ascii="Arial" w:hAnsi="Arial"/>
          <w:i/>
          <w:sz w:val="22"/>
        </w:rPr>
        <w:t>professionnel </w:t>
      </w:r>
      <w:r>
        <w:rPr>
          <w:sz w:val="22"/>
        </w:rPr>
        <w:t>?</w:t>
      </w:r>
    </w:p>
    <w:p>
      <w:pPr>
        <w:pStyle w:val="ListParagraph"/>
        <w:numPr>
          <w:ilvl w:val="3"/>
          <w:numId w:val="9"/>
        </w:numPr>
        <w:tabs>
          <w:tab w:pos="2266" w:val="left" w:leader="none"/>
        </w:tabs>
        <w:spacing w:line="251" w:lineRule="exact" w:before="0" w:after="0"/>
        <w:ind w:left="2266" w:right="0" w:hanging="359"/>
        <w:jc w:val="both"/>
        <w:rPr>
          <w:rFonts w:ascii="Times New Roman" w:hAnsi="Times New Roman"/>
          <w:sz w:val="22"/>
        </w:rPr>
      </w:pPr>
      <w:r>
        <w:rPr>
          <w:sz w:val="22"/>
        </w:rPr>
        <w:t>La</w:t>
      </w:r>
      <w:r>
        <w:rPr>
          <w:spacing w:val="-7"/>
          <w:sz w:val="22"/>
        </w:rPr>
        <w:t> </w:t>
      </w:r>
      <w:r>
        <w:rPr>
          <w:sz w:val="22"/>
        </w:rPr>
        <w:t>scolarité</w:t>
      </w:r>
      <w:r>
        <w:rPr>
          <w:spacing w:val="-5"/>
          <w:sz w:val="22"/>
        </w:rPr>
        <w:t> </w:t>
      </w:r>
      <w:r>
        <w:rPr>
          <w:sz w:val="22"/>
        </w:rPr>
        <w:t>est-elle</w:t>
      </w:r>
      <w:r>
        <w:rPr>
          <w:spacing w:val="-4"/>
          <w:sz w:val="22"/>
        </w:rPr>
        <w:t> </w:t>
      </w:r>
      <w:r>
        <w:rPr>
          <w:sz w:val="22"/>
        </w:rPr>
        <w:t>normale</w:t>
      </w:r>
      <w:r>
        <w:rPr>
          <w:spacing w:val="-5"/>
          <w:sz w:val="22"/>
        </w:rPr>
        <w:t> </w:t>
      </w:r>
      <w:r>
        <w:rPr>
          <w:sz w:val="22"/>
        </w:rPr>
        <w:t>ou</w:t>
      </w:r>
      <w:r>
        <w:rPr>
          <w:spacing w:val="-4"/>
          <w:sz w:val="22"/>
        </w:rPr>
        <w:t> </w:t>
      </w:r>
      <w:r>
        <w:rPr>
          <w:sz w:val="22"/>
        </w:rPr>
        <w:t>existe-t-il</w:t>
      </w:r>
      <w:r>
        <w:rPr>
          <w:spacing w:val="-4"/>
          <w:sz w:val="22"/>
        </w:rPr>
        <w:t> </w:t>
      </w:r>
      <w:r>
        <w:rPr>
          <w:sz w:val="22"/>
        </w:rPr>
        <w:t>un</w:t>
      </w:r>
      <w:r>
        <w:rPr>
          <w:spacing w:val="-6"/>
          <w:sz w:val="22"/>
        </w:rPr>
        <w:t> </w:t>
      </w:r>
      <w:r>
        <w:rPr>
          <w:sz w:val="22"/>
        </w:rPr>
        <w:t>retard</w:t>
      </w:r>
      <w:r>
        <w:rPr>
          <w:spacing w:val="-4"/>
          <w:sz w:val="22"/>
        </w:rPr>
        <w:t> </w:t>
      </w:r>
      <w:r>
        <w:rPr>
          <w:sz w:val="22"/>
        </w:rPr>
        <w:t>scolaire</w:t>
      </w:r>
      <w:r>
        <w:rPr>
          <w:spacing w:val="-5"/>
          <w:sz w:val="22"/>
        </w:rPr>
        <w:t> </w:t>
      </w:r>
      <w:r>
        <w:rPr>
          <w:spacing w:val="-10"/>
          <w:sz w:val="22"/>
        </w:rPr>
        <w:t>?</w:t>
      </w:r>
    </w:p>
    <w:p>
      <w:pPr>
        <w:spacing w:before="0"/>
        <w:ind w:left="2267" w:right="247" w:firstLine="0"/>
        <w:jc w:val="both"/>
        <w:rPr>
          <w:rFonts w:ascii="Arial" w:hAnsi="Arial"/>
          <w:i/>
          <w:sz w:val="22"/>
        </w:rPr>
      </w:pPr>
      <w:r>
        <w:rPr>
          <w:rFonts w:ascii="Arial" w:hAnsi="Arial"/>
          <w:i/>
          <w:sz w:val="22"/>
        </w:rPr>
        <w:t>Le retard scolaire est plus important que dans la population générale et</w:t>
      </w:r>
      <w:r>
        <w:rPr>
          <w:rFonts w:ascii="Arial" w:hAnsi="Arial"/>
          <w:i/>
          <w:spacing w:val="40"/>
          <w:sz w:val="22"/>
        </w:rPr>
        <w:t> </w:t>
      </w:r>
      <w:r>
        <w:rPr>
          <w:rFonts w:ascii="Arial" w:hAnsi="Arial"/>
          <w:i/>
          <w:sz w:val="22"/>
        </w:rPr>
        <w:t>peut constituer un signe d’alerte, même si le suivi de la scolarité de l’enfant est</w:t>
      </w:r>
      <w:r>
        <w:rPr>
          <w:rFonts w:ascii="Arial" w:hAnsi="Arial"/>
          <w:i/>
          <w:spacing w:val="-1"/>
          <w:sz w:val="22"/>
        </w:rPr>
        <w:t> </w:t>
      </w:r>
      <w:r>
        <w:rPr>
          <w:rFonts w:ascii="Arial" w:hAnsi="Arial"/>
          <w:i/>
          <w:sz w:val="22"/>
        </w:rPr>
        <w:t>du</w:t>
      </w:r>
      <w:r>
        <w:rPr>
          <w:rFonts w:ascii="Arial" w:hAnsi="Arial"/>
          <w:i/>
          <w:spacing w:val="-2"/>
          <w:sz w:val="22"/>
        </w:rPr>
        <w:t> </w:t>
      </w:r>
      <w:r>
        <w:rPr>
          <w:rFonts w:ascii="Arial" w:hAnsi="Arial"/>
          <w:i/>
          <w:sz w:val="22"/>
        </w:rPr>
        <w:t>ressort</w:t>
      </w:r>
      <w:r>
        <w:rPr>
          <w:rFonts w:ascii="Arial" w:hAnsi="Arial"/>
          <w:i/>
          <w:spacing w:val="-1"/>
          <w:sz w:val="22"/>
        </w:rPr>
        <w:t> </w:t>
      </w:r>
      <w:r>
        <w:rPr>
          <w:rFonts w:ascii="Arial" w:hAnsi="Arial"/>
          <w:i/>
          <w:sz w:val="22"/>
        </w:rPr>
        <w:t>de</w:t>
      </w:r>
      <w:r>
        <w:rPr>
          <w:rFonts w:ascii="Arial" w:hAnsi="Arial"/>
          <w:i/>
          <w:spacing w:val="-2"/>
          <w:sz w:val="22"/>
        </w:rPr>
        <w:t> </w:t>
      </w:r>
      <w:r>
        <w:rPr>
          <w:rFonts w:ascii="Arial" w:hAnsi="Arial"/>
          <w:i/>
          <w:sz w:val="22"/>
        </w:rPr>
        <w:t>l’inspecteur</w:t>
      </w:r>
      <w:r>
        <w:rPr>
          <w:rFonts w:ascii="Arial" w:hAnsi="Arial"/>
          <w:i/>
          <w:spacing w:val="-1"/>
          <w:sz w:val="22"/>
        </w:rPr>
        <w:t> </w:t>
      </w:r>
      <w:r>
        <w:rPr>
          <w:rFonts w:ascii="Arial" w:hAnsi="Arial"/>
          <w:i/>
          <w:sz w:val="22"/>
        </w:rPr>
        <w:t>d’académie</w:t>
      </w:r>
      <w:r>
        <w:rPr>
          <w:rFonts w:ascii="Arial" w:hAnsi="Arial"/>
          <w:i/>
          <w:spacing w:val="-2"/>
          <w:sz w:val="22"/>
        </w:rPr>
        <w:t> </w:t>
      </w:r>
      <w:r>
        <w:rPr>
          <w:rFonts w:ascii="Arial" w:hAnsi="Arial"/>
          <w:i/>
          <w:sz w:val="22"/>
        </w:rPr>
        <w:t>présent</w:t>
      </w:r>
      <w:r>
        <w:rPr>
          <w:rFonts w:ascii="Arial" w:hAnsi="Arial"/>
          <w:i/>
          <w:spacing w:val="-1"/>
          <w:sz w:val="22"/>
        </w:rPr>
        <w:t> </w:t>
      </w:r>
      <w:r>
        <w:rPr>
          <w:rFonts w:ascii="Arial" w:hAnsi="Arial"/>
          <w:i/>
          <w:sz w:val="22"/>
        </w:rPr>
        <w:t>au</w:t>
      </w:r>
      <w:r>
        <w:rPr>
          <w:rFonts w:ascii="Arial" w:hAnsi="Arial"/>
          <w:i/>
          <w:spacing w:val="-2"/>
          <w:sz w:val="22"/>
        </w:rPr>
        <w:t> </w:t>
      </w:r>
      <w:r>
        <w:rPr>
          <w:rFonts w:ascii="Arial" w:hAnsi="Arial"/>
          <w:i/>
          <w:sz w:val="22"/>
        </w:rPr>
        <w:t>sein</w:t>
      </w:r>
      <w:r>
        <w:rPr>
          <w:rFonts w:ascii="Arial" w:hAnsi="Arial"/>
          <w:i/>
          <w:spacing w:val="-2"/>
          <w:sz w:val="22"/>
        </w:rPr>
        <w:t> </w:t>
      </w:r>
      <w:r>
        <w:rPr>
          <w:rFonts w:ascii="Arial" w:hAnsi="Arial"/>
          <w:i/>
          <w:sz w:val="22"/>
        </w:rPr>
        <w:t>de la</w:t>
      </w:r>
      <w:r>
        <w:rPr>
          <w:rFonts w:ascii="Arial" w:hAnsi="Arial"/>
          <w:i/>
          <w:spacing w:val="-2"/>
          <w:sz w:val="22"/>
        </w:rPr>
        <w:t> </w:t>
      </w:r>
      <w:r>
        <w:rPr>
          <w:rFonts w:ascii="Arial" w:hAnsi="Arial"/>
          <w:i/>
          <w:sz w:val="22"/>
        </w:rPr>
        <w:t>Commission consultative départementale.</w:t>
      </w:r>
    </w:p>
    <w:p>
      <w:pPr>
        <w:pStyle w:val="ListParagraph"/>
        <w:numPr>
          <w:ilvl w:val="3"/>
          <w:numId w:val="9"/>
        </w:numPr>
        <w:tabs>
          <w:tab w:pos="2266" w:val="left" w:leader="none"/>
        </w:tabs>
        <w:spacing w:line="253" w:lineRule="exact" w:before="0" w:after="0"/>
        <w:ind w:left="2266" w:right="0" w:hanging="359"/>
        <w:jc w:val="both"/>
        <w:rPr>
          <w:rFonts w:ascii="Times New Roman" w:hAnsi="Times New Roman"/>
          <w:sz w:val="22"/>
        </w:rPr>
      </w:pPr>
      <w:r>
        <w:rPr>
          <w:sz w:val="22"/>
        </w:rPr>
        <w:t>L’enfant</w:t>
      </w:r>
      <w:r>
        <w:rPr>
          <w:spacing w:val="-4"/>
          <w:sz w:val="22"/>
        </w:rPr>
        <w:t> </w:t>
      </w:r>
      <w:r>
        <w:rPr>
          <w:sz w:val="22"/>
        </w:rPr>
        <w:t>dispose-t-il</w:t>
      </w:r>
      <w:r>
        <w:rPr>
          <w:spacing w:val="-4"/>
          <w:sz w:val="22"/>
        </w:rPr>
        <w:t> </w:t>
      </w:r>
      <w:r>
        <w:rPr>
          <w:sz w:val="22"/>
        </w:rPr>
        <w:t>de</w:t>
      </w:r>
      <w:r>
        <w:rPr>
          <w:spacing w:val="-7"/>
          <w:sz w:val="22"/>
        </w:rPr>
        <w:t> </w:t>
      </w:r>
      <w:r>
        <w:rPr>
          <w:sz w:val="22"/>
        </w:rPr>
        <w:t>temps</w:t>
      </w:r>
      <w:r>
        <w:rPr>
          <w:spacing w:val="-4"/>
          <w:sz w:val="22"/>
        </w:rPr>
        <w:t> </w:t>
      </w:r>
      <w:r>
        <w:rPr>
          <w:sz w:val="22"/>
        </w:rPr>
        <w:t>pour</w:t>
      </w:r>
      <w:r>
        <w:rPr>
          <w:spacing w:val="-6"/>
          <w:sz w:val="22"/>
        </w:rPr>
        <w:t> </w:t>
      </w:r>
      <w:r>
        <w:rPr>
          <w:sz w:val="22"/>
        </w:rPr>
        <w:t>jouer</w:t>
      </w:r>
      <w:r>
        <w:rPr>
          <w:spacing w:val="-3"/>
          <w:sz w:val="22"/>
        </w:rPr>
        <w:t> </w:t>
      </w:r>
      <w:r>
        <w:rPr>
          <w:sz w:val="22"/>
        </w:rPr>
        <w:t>avec</w:t>
      </w:r>
      <w:r>
        <w:rPr>
          <w:spacing w:val="-4"/>
          <w:sz w:val="22"/>
        </w:rPr>
        <w:t> </w:t>
      </w:r>
      <w:r>
        <w:rPr>
          <w:sz w:val="22"/>
        </w:rPr>
        <w:t>ses</w:t>
      </w:r>
      <w:r>
        <w:rPr>
          <w:spacing w:val="-5"/>
          <w:sz w:val="22"/>
        </w:rPr>
        <w:t> </w:t>
      </w:r>
      <w:r>
        <w:rPr>
          <w:sz w:val="22"/>
        </w:rPr>
        <w:t>camarades</w:t>
      </w:r>
      <w:r>
        <w:rPr>
          <w:spacing w:val="-6"/>
          <w:sz w:val="22"/>
        </w:rPr>
        <w:t> </w:t>
      </w:r>
      <w:r>
        <w:rPr>
          <w:spacing w:val="-10"/>
          <w:sz w:val="22"/>
        </w:rPr>
        <w:t>?</w:t>
      </w:r>
    </w:p>
    <w:p>
      <w:pPr>
        <w:pStyle w:val="ListParagraph"/>
        <w:numPr>
          <w:ilvl w:val="3"/>
          <w:numId w:val="9"/>
        </w:numPr>
        <w:tabs>
          <w:tab w:pos="2267" w:val="left" w:leader="none"/>
        </w:tabs>
        <w:spacing w:line="237" w:lineRule="auto" w:before="0" w:after="0"/>
        <w:ind w:left="2267" w:right="249" w:hanging="360"/>
        <w:jc w:val="both"/>
        <w:rPr>
          <w:rFonts w:ascii="Times New Roman" w:hAnsi="Times New Roman"/>
          <w:sz w:val="24"/>
        </w:rPr>
      </w:pPr>
      <w:r>
        <w:rPr>
          <w:sz w:val="22"/>
        </w:rPr>
        <w:t>L’enfant a-t-il des activités de loisir? </w:t>
      </w:r>
      <w:r>
        <w:rPr>
          <w:rFonts w:ascii="Arial" w:hAnsi="Arial"/>
          <w:i/>
          <w:sz w:val="22"/>
        </w:rPr>
        <w:t>(ce point fait partie de la protection de la santé de l’enfant actuelle et future).</w:t>
      </w:r>
    </w:p>
    <w:p>
      <w:pPr>
        <w:pStyle w:val="Heading3"/>
        <w:numPr>
          <w:ilvl w:val="2"/>
          <w:numId w:val="9"/>
        </w:numPr>
        <w:tabs>
          <w:tab w:pos="1698" w:val="left" w:leader="none"/>
        </w:tabs>
        <w:spacing w:line="240" w:lineRule="auto" w:before="252" w:after="0"/>
        <w:ind w:left="1698" w:right="0" w:hanging="357"/>
        <w:jc w:val="left"/>
      </w:pPr>
      <w:r>
        <w:rPr/>
        <w:t>Evaluer</w:t>
      </w:r>
      <w:r>
        <w:rPr>
          <w:spacing w:val="-6"/>
        </w:rPr>
        <w:t> </w:t>
      </w:r>
      <w:r>
        <w:rPr/>
        <w:t>la</w:t>
      </w:r>
      <w:r>
        <w:rPr>
          <w:spacing w:val="-5"/>
        </w:rPr>
        <w:t> </w:t>
      </w:r>
      <w:r>
        <w:rPr/>
        <w:t>motivation</w:t>
      </w:r>
      <w:r>
        <w:rPr>
          <w:spacing w:val="-5"/>
        </w:rPr>
        <w:t> </w:t>
      </w:r>
      <w:r>
        <w:rPr/>
        <w:t>des</w:t>
      </w:r>
      <w:r>
        <w:rPr>
          <w:spacing w:val="-4"/>
        </w:rPr>
        <w:t> </w:t>
      </w:r>
      <w:r>
        <w:rPr/>
        <w:t>parents</w:t>
      </w:r>
      <w:r>
        <w:rPr>
          <w:spacing w:val="-6"/>
        </w:rPr>
        <w:t> </w:t>
      </w:r>
      <w:r>
        <w:rPr/>
        <w:t>ou</w:t>
      </w:r>
      <w:r>
        <w:rPr>
          <w:spacing w:val="-6"/>
        </w:rPr>
        <w:t> </w:t>
      </w:r>
      <w:r>
        <w:rPr/>
        <w:t>représentants</w:t>
      </w:r>
      <w:r>
        <w:rPr>
          <w:spacing w:val="-5"/>
        </w:rPr>
        <w:t> </w:t>
      </w:r>
      <w:r>
        <w:rPr>
          <w:spacing w:val="-2"/>
        </w:rPr>
        <w:t>légaux</w:t>
      </w:r>
    </w:p>
    <w:p>
      <w:pPr>
        <w:spacing w:before="252"/>
        <w:ind w:left="1698" w:right="246" w:firstLine="0"/>
        <w:jc w:val="both"/>
        <w:rPr>
          <w:sz w:val="22"/>
        </w:rPr>
      </w:pPr>
      <w:r>
        <w:rPr>
          <w:rFonts w:ascii="Arial" w:hAnsi="Arial"/>
          <w:i/>
          <w:sz w:val="22"/>
        </w:rPr>
        <w:t>Attention aux risques liés à la forte attractivité des métiers du spectacle et du mannequinat pour certains parents</w:t>
      </w:r>
      <w:r>
        <w:rPr>
          <w:rFonts w:ascii="Arial" w:hAnsi="Arial"/>
          <w:i/>
          <w:spacing w:val="-4"/>
          <w:sz w:val="22"/>
        </w:rPr>
        <w:t> </w:t>
      </w:r>
      <w:r>
        <w:rPr>
          <w:rFonts w:ascii="Arial" w:hAnsi="Arial"/>
          <w:i/>
          <w:sz w:val="22"/>
        </w:rPr>
        <w:t>: </w:t>
      </w:r>
      <w:r>
        <w:rPr>
          <w:sz w:val="22"/>
        </w:rPr>
        <w:t>valeur de réparation (famille en souffrance), dimension</w:t>
      </w:r>
      <w:r>
        <w:rPr>
          <w:spacing w:val="69"/>
          <w:w w:val="150"/>
          <w:sz w:val="22"/>
        </w:rPr>
        <w:t> </w:t>
      </w:r>
      <w:r>
        <w:rPr>
          <w:sz w:val="22"/>
        </w:rPr>
        <w:t>narcissique</w:t>
      </w:r>
      <w:r>
        <w:rPr>
          <w:spacing w:val="67"/>
          <w:w w:val="150"/>
          <w:sz w:val="22"/>
        </w:rPr>
        <w:t> </w:t>
      </w:r>
      <w:r>
        <w:rPr>
          <w:sz w:val="22"/>
        </w:rPr>
        <w:t>(valorisation</w:t>
      </w:r>
      <w:r>
        <w:rPr>
          <w:spacing w:val="70"/>
          <w:w w:val="150"/>
          <w:sz w:val="22"/>
        </w:rPr>
        <w:t> </w:t>
      </w:r>
      <w:r>
        <w:rPr>
          <w:sz w:val="22"/>
        </w:rPr>
        <w:t>de</w:t>
      </w:r>
      <w:r>
        <w:rPr>
          <w:spacing w:val="69"/>
          <w:w w:val="150"/>
          <w:sz w:val="22"/>
        </w:rPr>
        <w:t> </w:t>
      </w:r>
      <w:r>
        <w:rPr>
          <w:sz w:val="22"/>
        </w:rPr>
        <w:t>l’enfant</w:t>
      </w:r>
      <w:r>
        <w:rPr>
          <w:spacing w:val="69"/>
          <w:w w:val="150"/>
          <w:sz w:val="22"/>
        </w:rPr>
        <w:t> </w:t>
      </w:r>
      <w:r>
        <w:rPr>
          <w:sz w:val="22"/>
        </w:rPr>
        <w:t>qui</w:t>
      </w:r>
      <w:r>
        <w:rPr>
          <w:spacing w:val="68"/>
          <w:w w:val="150"/>
          <w:sz w:val="22"/>
        </w:rPr>
        <w:t> </w:t>
      </w:r>
      <w:r>
        <w:rPr>
          <w:sz w:val="22"/>
        </w:rPr>
        <w:t>a</w:t>
      </w:r>
      <w:r>
        <w:rPr>
          <w:spacing w:val="70"/>
          <w:w w:val="150"/>
          <w:sz w:val="22"/>
        </w:rPr>
        <w:t> </w:t>
      </w:r>
      <w:r>
        <w:rPr>
          <w:sz w:val="22"/>
        </w:rPr>
        <w:t>ainsi</w:t>
      </w:r>
      <w:r>
        <w:rPr>
          <w:spacing w:val="69"/>
          <w:w w:val="150"/>
          <w:sz w:val="22"/>
        </w:rPr>
        <w:t> </w:t>
      </w:r>
      <w:r>
        <w:rPr>
          <w:sz w:val="22"/>
        </w:rPr>
        <w:t>obligation</w:t>
      </w:r>
      <w:r>
        <w:rPr>
          <w:spacing w:val="70"/>
          <w:w w:val="150"/>
          <w:sz w:val="22"/>
        </w:rPr>
        <w:t>  </w:t>
      </w:r>
      <w:r>
        <w:rPr>
          <w:spacing w:val="-5"/>
          <w:sz w:val="22"/>
        </w:rPr>
        <w:t>de</w:t>
      </w:r>
    </w:p>
    <w:p>
      <w:pPr>
        <w:pStyle w:val="BodyText"/>
        <w:ind w:left="1698" w:right="244"/>
        <w:jc w:val="both"/>
      </w:pPr>
      <w:r>
        <w:rPr/>
        <w:t>«</w:t>
      </w:r>
      <w:r>
        <w:rPr>
          <w:spacing w:val="-2"/>
        </w:rPr>
        <w:t> </w:t>
      </w:r>
      <w:r>
        <w:rPr/>
        <w:t>réussir</w:t>
      </w:r>
      <w:r>
        <w:rPr>
          <w:spacing w:val="-3"/>
        </w:rPr>
        <w:t> </w:t>
      </w:r>
      <w:r>
        <w:rPr/>
        <w:t>»), valeur de distraction pour certains parents, qui suivent les tournages et les castings, activité lucrative (enfants véritables soutiens de</w:t>
      </w:r>
      <w:r>
        <w:rPr>
          <w:spacing w:val="-2"/>
        </w:rPr>
        <w:t> </w:t>
      </w:r>
      <w:r>
        <w:rPr/>
        <w:t>famille), valeur de métier pour certains parents (deviennent coach), illusion d’effet thérapeutique (enfants précoces, hyperactifs), pseudo ascenseur social, réponse à un désir d’immortalité, d’éternité.</w:t>
      </w:r>
    </w:p>
    <w:p>
      <w:pPr>
        <w:spacing w:before="0"/>
        <w:ind w:left="1698" w:right="248" w:firstLine="0"/>
        <w:jc w:val="both"/>
        <w:rPr>
          <w:rFonts w:ascii="Arial" w:hAnsi="Arial"/>
          <w:i/>
          <w:sz w:val="22"/>
        </w:rPr>
      </w:pPr>
      <w:r>
        <w:rPr>
          <w:rFonts w:ascii="Arial" w:hAnsi="Arial"/>
          <w:i/>
          <w:sz w:val="22"/>
        </w:rPr>
        <w:t>Il s’agit d’être particulièrement attentif si c’est la première fois que le médecin voit </w:t>
      </w:r>
      <w:r>
        <w:rPr>
          <w:rFonts w:ascii="Arial" w:hAnsi="Arial"/>
          <w:i/>
          <w:spacing w:val="-2"/>
          <w:sz w:val="22"/>
        </w:rPr>
        <w:t>l’enfant.</w:t>
      </w:r>
    </w:p>
    <w:p>
      <w:pPr>
        <w:pStyle w:val="BodyText"/>
        <w:rPr>
          <w:rFonts w:ascii="Arial"/>
          <w:i/>
        </w:rPr>
      </w:pPr>
    </w:p>
    <w:p>
      <w:pPr>
        <w:pStyle w:val="BodyText"/>
        <w:rPr>
          <w:rFonts w:ascii="Arial"/>
          <w:i/>
        </w:rPr>
      </w:pPr>
    </w:p>
    <w:p>
      <w:pPr>
        <w:pStyle w:val="Heading3"/>
        <w:numPr>
          <w:ilvl w:val="2"/>
          <w:numId w:val="9"/>
        </w:numPr>
        <w:tabs>
          <w:tab w:pos="1698" w:val="left" w:leader="none"/>
        </w:tabs>
        <w:spacing w:line="240" w:lineRule="auto" w:before="0" w:after="0"/>
        <w:ind w:left="1698" w:right="0" w:hanging="357"/>
        <w:jc w:val="left"/>
      </w:pPr>
      <w:r>
        <w:rPr/>
        <w:t>Évaluer</w:t>
      </w:r>
      <w:r>
        <w:rPr>
          <w:spacing w:val="-6"/>
        </w:rPr>
        <w:t> </w:t>
      </w:r>
      <w:r>
        <w:rPr/>
        <w:t>la</w:t>
      </w:r>
      <w:r>
        <w:rPr>
          <w:spacing w:val="-4"/>
        </w:rPr>
        <w:t> </w:t>
      </w:r>
      <w:r>
        <w:rPr/>
        <w:t>vigilance</w:t>
      </w:r>
      <w:r>
        <w:rPr>
          <w:spacing w:val="-7"/>
        </w:rPr>
        <w:t> </w:t>
      </w:r>
      <w:r>
        <w:rPr/>
        <w:t>des</w:t>
      </w:r>
      <w:r>
        <w:rPr>
          <w:spacing w:val="-4"/>
        </w:rPr>
        <w:t> </w:t>
      </w:r>
      <w:r>
        <w:rPr/>
        <w:t>parents</w:t>
      </w:r>
      <w:r>
        <w:rPr>
          <w:spacing w:val="-7"/>
        </w:rPr>
        <w:t> </w:t>
      </w:r>
      <w:r>
        <w:rPr/>
        <w:t>ou</w:t>
      </w:r>
      <w:r>
        <w:rPr>
          <w:spacing w:val="-6"/>
        </w:rPr>
        <w:t> </w:t>
      </w:r>
      <w:r>
        <w:rPr/>
        <w:t>représentants</w:t>
      </w:r>
      <w:r>
        <w:rPr>
          <w:spacing w:val="-6"/>
        </w:rPr>
        <w:t> </w:t>
      </w:r>
      <w:r>
        <w:rPr>
          <w:spacing w:val="-2"/>
        </w:rPr>
        <w:t>légaux</w:t>
      </w:r>
    </w:p>
    <w:p>
      <w:pPr>
        <w:pStyle w:val="ListParagraph"/>
        <w:numPr>
          <w:ilvl w:val="3"/>
          <w:numId w:val="9"/>
        </w:numPr>
        <w:tabs>
          <w:tab w:pos="2267" w:val="left" w:leader="none"/>
        </w:tabs>
        <w:spacing w:line="253" w:lineRule="exact" w:before="252" w:after="0"/>
        <w:ind w:left="2267" w:right="0" w:hanging="360"/>
        <w:jc w:val="left"/>
        <w:rPr>
          <w:rFonts w:ascii="Times New Roman" w:hAnsi="Times New Roman"/>
          <w:sz w:val="22"/>
        </w:rPr>
      </w:pPr>
      <w:r>
        <w:rPr>
          <w:sz w:val="22"/>
        </w:rPr>
        <w:t>Les</w:t>
      </w:r>
      <w:r>
        <w:rPr>
          <w:spacing w:val="-5"/>
          <w:sz w:val="22"/>
        </w:rPr>
        <w:t> </w:t>
      </w:r>
      <w:r>
        <w:rPr>
          <w:sz w:val="22"/>
        </w:rPr>
        <w:t>parents</w:t>
      </w:r>
      <w:r>
        <w:rPr>
          <w:spacing w:val="-4"/>
          <w:sz w:val="22"/>
        </w:rPr>
        <w:t> </w:t>
      </w:r>
      <w:r>
        <w:rPr>
          <w:sz w:val="22"/>
        </w:rPr>
        <w:t>ont-ils</w:t>
      </w:r>
      <w:r>
        <w:rPr>
          <w:spacing w:val="-4"/>
          <w:sz w:val="22"/>
        </w:rPr>
        <w:t> </w:t>
      </w:r>
      <w:r>
        <w:rPr>
          <w:sz w:val="22"/>
        </w:rPr>
        <w:t>pris</w:t>
      </w:r>
      <w:r>
        <w:rPr>
          <w:spacing w:val="-4"/>
          <w:sz w:val="22"/>
        </w:rPr>
        <w:t> </w:t>
      </w:r>
      <w:r>
        <w:rPr>
          <w:sz w:val="22"/>
        </w:rPr>
        <w:t>connaissance</w:t>
      </w:r>
      <w:r>
        <w:rPr>
          <w:spacing w:val="-5"/>
          <w:sz w:val="22"/>
        </w:rPr>
        <w:t> </w:t>
      </w:r>
      <w:r>
        <w:rPr>
          <w:sz w:val="22"/>
        </w:rPr>
        <w:t>du</w:t>
      </w:r>
      <w:r>
        <w:rPr>
          <w:spacing w:val="-5"/>
          <w:sz w:val="22"/>
        </w:rPr>
        <w:t> </w:t>
      </w:r>
      <w:r>
        <w:rPr>
          <w:sz w:val="22"/>
        </w:rPr>
        <w:t>scénario</w:t>
      </w:r>
      <w:r>
        <w:rPr>
          <w:spacing w:val="-6"/>
          <w:sz w:val="22"/>
        </w:rPr>
        <w:t> </w:t>
      </w:r>
      <w:r>
        <w:rPr>
          <w:spacing w:val="-10"/>
          <w:sz w:val="22"/>
        </w:rPr>
        <w:t>?</w:t>
      </w:r>
    </w:p>
    <w:p>
      <w:pPr>
        <w:pStyle w:val="ListParagraph"/>
        <w:numPr>
          <w:ilvl w:val="3"/>
          <w:numId w:val="9"/>
        </w:numPr>
        <w:tabs>
          <w:tab w:pos="2267" w:val="left" w:leader="none"/>
        </w:tabs>
        <w:spacing w:line="240" w:lineRule="auto" w:before="0" w:after="0"/>
        <w:ind w:left="2267" w:right="247" w:hanging="360"/>
        <w:jc w:val="left"/>
        <w:rPr>
          <w:rFonts w:ascii="Times New Roman" w:hAnsi="Times New Roman"/>
          <w:sz w:val="22"/>
        </w:rPr>
      </w:pPr>
      <w:r>
        <w:rPr>
          <w:sz w:val="22"/>
        </w:rPr>
        <w:t>Peuvent-ils</w:t>
      </w:r>
      <w:r>
        <w:rPr>
          <w:spacing w:val="80"/>
          <w:sz w:val="22"/>
        </w:rPr>
        <w:t> </w:t>
      </w:r>
      <w:r>
        <w:rPr>
          <w:sz w:val="22"/>
        </w:rPr>
        <w:t>raconter</w:t>
      </w:r>
      <w:r>
        <w:rPr>
          <w:spacing w:val="80"/>
          <w:sz w:val="22"/>
        </w:rPr>
        <w:t> </w:t>
      </w:r>
      <w:r>
        <w:rPr>
          <w:sz w:val="22"/>
        </w:rPr>
        <w:t>l’histoire</w:t>
      </w:r>
      <w:r>
        <w:rPr>
          <w:spacing w:val="80"/>
          <w:sz w:val="22"/>
        </w:rPr>
        <w:t> </w:t>
      </w:r>
      <w:r>
        <w:rPr>
          <w:sz w:val="22"/>
        </w:rPr>
        <w:t>dans</w:t>
      </w:r>
      <w:r>
        <w:rPr>
          <w:spacing w:val="80"/>
          <w:sz w:val="22"/>
        </w:rPr>
        <w:t> </w:t>
      </w:r>
      <w:r>
        <w:rPr>
          <w:sz w:val="22"/>
        </w:rPr>
        <w:t>son</w:t>
      </w:r>
      <w:r>
        <w:rPr>
          <w:spacing w:val="80"/>
          <w:sz w:val="22"/>
        </w:rPr>
        <w:t> </w:t>
      </w:r>
      <w:r>
        <w:rPr>
          <w:sz w:val="22"/>
        </w:rPr>
        <w:t>intégralité,</w:t>
      </w:r>
      <w:r>
        <w:rPr>
          <w:spacing w:val="80"/>
          <w:sz w:val="22"/>
        </w:rPr>
        <w:t> </w:t>
      </w:r>
      <w:r>
        <w:rPr>
          <w:sz w:val="22"/>
        </w:rPr>
        <w:t>décrire</w:t>
      </w:r>
      <w:r>
        <w:rPr>
          <w:spacing w:val="80"/>
          <w:sz w:val="22"/>
        </w:rPr>
        <w:t> </w:t>
      </w:r>
      <w:r>
        <w:rPr>
          <w:sz w:val="22"/>
        </w:rPr>
        <w:t>le</w:t>
      </w:r>
      <w:r>
        <w:rPr>
          <w:spacing w:val="80"/>
          <w:sz w:val="22"/>
        </w:rPr>
        <w:t> </w:t>
      </w:r>
      <w:r>
        <w:rPr>
          <w:sz w:val="22"/>
        </w:rPr>
        <w:t>rôle</w:t>
      </w:r>
      <w:r>
        <w:rPr>
          <w:spacing w:val="80"/>
          <w:sz w:val="22"/>
        </w:rPr>
        <w:t> </w:t>
      </w:r>
      <w:r>
        <w:rPr>
          <w:sz w:val="22"/>
        </w:rPr>
        <w:t>de l’enfant ?</w:t>
      </w:r>
    </w:p>
    <w:p>
      <w:pPr>
        <w:pStyle w:val="ListParagraph"/>
        <w:numPr>
          <w:ilvl w:val="3"/>
          <w:numId w:val="9"/>
        </w:numPr>
        <w:tabs>
          <w:tab w:pos="2267" w:val="left" w:leader="none"/>
        </w:tabs>
        <w:spacing w:line="252" w:lineRule="exact" w:before="0" w:after="0"/>
        <w:ind w:left="2267" w:right="0" w:hanging="360"/>
        <w:jc w:val="left"/>
        <w:rPr>
          <w:rFonts w:ascii="Times New Roman" w:hAnsi="Times New Roman"/>
          <w:sz w:val="22"/>
        </w:rPr>
      </w:pPr>
      <w:r>
        <w:rPr>
          <w:sz w:val="22"/>
        </w:rPr>
        <w:t>Peuvent-ils</w:t>
      </w:r>
      <w:r>
        <w:rPr>
          <w:spacing w:val="-7"/>
          <w:sz w:val="22"/>
        </w:rPr>
        <w:t> </w:t>
      </w:r>
      <w:r>
        <w:rPr>
          <w:sz w:val="22"/>
        </w:rPr>
        <w:t>préciser</w:t>
      </w:r>
      <w:r>
        <w:rPr>
          <w:spacing w:val="-5"/>
          <w:sz w:val="22"/>
        </w:rPr>
        <w:t> </w:t>
      </w:r>
      <w:r>
        <w:rPr>
          <w:sz w:val="22"/>
        </w:rPr>
        <w:t>les</w:t>
      </w:r>
      <w:r>
        <w:rPr>
          <w:spacing w:val="-5"/>
          <w:sz w:val="22"/>
        </w:rPr>
        <w:t> </w:t>
      </w:r>
      <w:r>
        <w:rPr>
          <w:sz w:val="22"/>
        </w:rPr>
        <w:t>conditions</w:t>
      </w:r>
      <w:r>
        <w:rPr>
          <w:spacing w:val="-4"/>
          <w:sz w:val="22"/>
        </w:rPr>
        <w:t> </w:t>
      </w:r>
      <w:r>
        <w:rPr>
          <w:sz w:val="22"/>
        </w:rPr>
        <w:t>de</w:t>
      </w:r>
      <w:r>
        <w:rPr>
          <w:spacing w:val="-6"/>
          <w:sz w:val="22"/>
        </w:rPr>
        <w:t> </w:t>
      </w:r>
      <w:r>
        <w:rPr>
          <w:sz w:val="22"/>
        </w:rPr>
        <w:t>tournage</w:t>
      </w:r>
      <w:r>
        <w:rPr>
          <w:spacing w:val="-7"/>
          <w:sz w:val="22"/>
        </w:rPr>
        <w:t> </w:t>
      </w:r>
      <w:r>
        <w:rPr>
          <w:sz w:val="22"/>
        </w:rPr>
        <w:t>(lieux,</w:t>
      </w:r>
      <w:r>
        <w:rPr>
          <w:spacing w:val="-3"/>
          <w:sz w:val="22"/>
        </w:rPr>
        <w:t> </w:t>
      </w:r>
      <w:r>
        <w:rPr>
          <w:sz w:val="22"/>
        </w:rPr>
        <w:t>durée,</w:t>
      </w:r>
      <w:r>
        <w:rPr>
          <w:spacing w:val="-6"/>
          <w:sz w:val="22"/>
        </w:rPr>
        <w:t> </w:t>
      </w:r>
      <w:r>
        <w:rPr>
          <w:sz w:val="22"/>
        </w:rPr>
        <w:t>etc.)</w:t>
      </w:r>
      <w:r>
        <w:rPr>
          <w:spacing w:val="-3"/>
          <w:sz w:val="22"/>
        </w:rPr>
        <w:t> </w:t>
      </w:r>
      <w:r>
        <w:rPr>
          <w:spacing w:val="-10"/>
          <w:sz w:val="22"/>
        </w:rPr>
        <w:t>?</w:t>
      </w:r>
    </w:p>
    <w:p>
      <w:pPr>
        <w:pStyle w:val="ListParagraph"/>
        <w:numPr>
          <w:ilvl w:val="3"/>
          <w:numId w:val="9"/>
        </w:numPr>
        <w:tabs>
          <w:tab w:pos="2267" w:val="left" w:leader="none"/>
        </w:tabs>
        <w:spacing w:line="253" w:lineRule="exact" w:before="0" w:after="0"/>
        <w:ind w:left="2267" w:right="0" w:hanging="360"/>
        <w:jc w:val="left"/>
        <w:rPr>
          <w:rFonts w:ascii="Times New Roman" w:hAnsi="Times New Roman"/>
          <w:sz w:val="22"/>
        </w:rPr>
      </w:pPr>
      <w:r>
        <w:rPr>
          <w:sz w:val="22"/>
        </w:rPr>
        <w:t>Dans</w:t>
      </w:r>
      <w:r>
        <w:rPr>
          <w:spacing w:val="-8"/>
          <w:sz w:val="22"/>
        </w:rPr>
        <w:t> </w:t>
      </w:r>
      <w:r>
        <w:rPr>
          <w:sz w:val="22"/>
        </w:rPr>
        <w:t>quelles</w:t>
      </w:r>
      <w:r>
        <w:rPr>
          <w:spacing w:val="-3"/>
          <w:sz w:val="22"/>
        </w:rPr>
        <w:t> </w:t>
      </w:r>
      <w:r>
        <w:rPr>
          <w:sz w:val="22"/>
        </w:rPr>
        <w:t>conditions</w:t>
      </w:r>
      <w:r>
        <w:rPr>
          <w:spacing w:val="-6"/>
          <w:sz w:val="22"/>
        </w:rPr>
        <w:t> </w:t>
      </w:r>
      <w:r>
        <w:rPr>
          <w:sz w:val="22"/>
        </w:rPr>
        <w:t>s’effectuera</w:t>
      </w:r>
      <w:r>
        <w:rPr>
          <w:spacing w:val="-6"/>
          <w:sz w:val="22"/>
        </w:rPr>
        <w:t> </w:t>
      </w:r>
      <w:r>
        <w:rPr>
          <w:sz w:val="22"/>
        </w:rPr>
        <w:t>la</w:t>
      </w:r>
      <w:r>
        <w:rPr>
          <w:spacing w:val="-3"/>
          <w:sz w:val="22"/>
        </w:rPr>
        <w:t> </w:t>
      </w:r>
      <w:r>
        <w:rPr>
          <w:sz w:val="22"/>
        </w:rPr>
        <w:t>séparation</w:t>
      </w:r>
      <w:r>
        <w:rPr>
          <w:spacing w:val="-4"/>
          <w:sz w:val="22"/>
        </w:rPr>
        <w:t> </w:t>
      </w:r>
      <w:r>
        <w:rPr>
          <w:sz w:val="22"/>
        </w:rPr>
        <w:t>du</w:t>
      </w:r>
      <w:r>
        <w:rPr>
          <w:spacing w:val="-6"/>
          <w:sz w:val="22"/>
        </w:rPr>
        <w:t> </w:t>
      </w:r>
      <w:r>
        <w:rPr>
          <w:sz w:val="22"/>
        </w:rPr>
        <w:t>milieu</w:t>
      </w:r>
      <w:r>
        <w:rPr>
          <w:spacing w:val="-6"/>
          <w:sz w:val="22"/>
        </w:rPr>
        <w:t> </w:t>
      </w:r>
      <w:r>
        <w:rPr>
          <w:sz w:val="22"/>
        </w:rPr>
        <w:t>familial</w:t>
      </w:r>
      <w:r>
        <w:rPr>
          <w:spacing w:val="-3"/>
          <w:sz w:val="22"/>
        </w:rPr>
        <w:t> </w:t>
      </w:r>
      <w:r>
        <w:rPr>
          <w:spacing w:val="-10"/>
          <w:sz w:val="22"/>
        </w:rPr>
        <w:t>?</w:t>
      </w:r>
    </w:p>
    <w:p>
      <w:pPr>
        <w:pStyle w:val="ListParagraph"/>
        <w:numPr>
          <w:ilvl w:val="3"/>
          <w:numId w:val="9"/>
        </w:numPr>
        <w:tabs>
          <w:tab w:pos="2267" w:val="left" w:leader="none"/>
        </w:tabs>
        <w:spacing w:line="240" w:lineRule="auto" w:before="0" w:after="0"/>
        <w:ind w:left="2267" w:right="247" w:hanging="360"/>
        <w:jc w:val="left"/>
        <w:rPr>
          <w:rFonts w:ascii="Times New Roman" w:hAnsi="Times New Roman"/>
          <w:sz w:val="22"/>
        </w:rPr>
      </w:pPr>
      <w:r>
        <w:rPr>
          <w:sz w:val="22"/>
        </w:rPr>
        <w:t>Un membre de la famille assistera t-il au tournage, à l’enregistrement, aux séances photo ?</w:t>
      </w:r>
    </w:p>
    <w:p>
      <w:pPr>
        <w:pStyle w:val="ListParagraph"/>
        <w:numPr>
          <w:ilvl w:val="3"/>
          <w:numId w:val="9"/>
        </w:numPr>
        <w:tabs>
          <w:tab w:pos="2267" w:val="left" w:leader="none"/>
        </w:tabs>
        <w:spacing w:line="253" w:lineRule="exact" w:before="0" w:after="0"/>
        <w:ind w:left="2267" w:right="0" w:hanging="360"/>
        <w:jc w:val="left"/>
        <w:rPr>
          <w:rFonts w:ascii="Times New Roman" w:hAnsi="Times New Roman"/>
          <w:sz w:val="22"/>
        </w:rPr>
      </w:pPr>
      <w:r>
        <w:rPr>
          <w:sz w:val="22"/>
        </w:rPr>
        <w:t>Dans</w:t>
      </w:r>
      <w:r>
        <w:rPr>
          <w:spacing w:val="-8"/>
          <w:sz w:val="22"/>
        </w:rPr>
        <w:t> </w:t>
      </w:r>
      <w:r>
        <w:rPr>
          <w:sz w:val="22"/>
        </w:rPr>
        <w:t>quelles</w:t>
      </w:r>
      <w:r>
        <w:rPr>
          <w:spacing w:val="-2"/>
          <w:sz w:val="22"/>
        </w:rPr>
        <w:t> </w:t>
      </w:r>
      <w:r>
        <w:rPr>
          <w:sz w:val="22"/>
        </w:rPr>
        <w:t>conditions</w:t>
      </w:r>
      <w:r>
        <w:rPr>
          <w:spacing w:val="-5"/>
          <w:sz w:val="22"/>
        </w:rPr>
        <w:t> </w:t>
      </w:r>
      <w:r>
        <w:rPr>
          <w:sz w:val="22"/>
        </w:rPr>
        <w:t>s’effectuera</w:t>
      </w:r>
      <w:r>
        <w:rPr>
          <w:spacing w:val="-5"/>
          <w:sz w:val="22"/>
        </w:rPr>
        <w:t> </w:t>
      </w:r>
      <w:r>
        <w:rPr>
          <w:sz w:val="22"/>
        </w:rPr>
        <w:t>le</w:t>
      </w:r>
      <w:r>
        <w:rPr>
          <w:spacing w:val="-4"/>
          <w:sz w:val="22"/>
        </w:rPr>
        <w:t> </w:t>
      </w:r>
      <w:r>
        <w:rPr>
          <w:sz w:val="22"/>
        </w:rPr>
        <w:t>suivi</w:t>
      </w:r>
      <w:r>
        <w:rPr>
          <w:spacing w:val="-3"/>
          <w:sz w:val="22"/>
        </w:rPr>
        <w:t> </w:t>
      </w:r>
      <w:r>
        <w:rPr>
          <w:sz w:val="22"/>
        </w:rPr>
        <w:t>de</w:t>
      </w:r>
      <w:r>
        <w:rPr>
          <w:spacing w:val="-3"/>
          <w:sz w:val="22"/>
        </w:rPr>
        <w:t> </w:t>
      </w:r>
      <w:r>
        <w:rPr>
          <w:sz w:val="22"/>
        </w:rPr>
        <w:t>la</w:t>
      </w:r>
      <w:r>
        <w:rPr>
          <w:spacing w:val="-3"/>
          <w:sz w:val="22"/>
        </w:rPr>
        <w:t> </w:t>
      </w:r>
      <w:r>
        <w:rPr>
          <w:sz w:val="22"/>
        </w:rPr>
        <w:t>scolarité</w:t>
      </w:r>
      <w:r>
        <w:rPr>
          <w:spacing w:val="-5"/>
          <w:sz w:val="22"/>
        </w:rPr>
        <w:t> </w:t>
      </w:r>
      <w:r>
        <w:rPr>
          <w:spacing w:val="-10"/>
          <w:sz w:val="22"/>
        </w:rPr>
        <w:t>?</w:t>
      </w:r>
    </w:p>
    <w:p>
      <w:pPr>
        <w:pStyle w:val="BodyText"/>
      </w:pPr>
    </w:p>
    <w:p>
      <w:pPr>
        <w:pStyle w:val="BodyText"/>
        <w:spacing w:before="17"/>
      </w:pPr>
    </w:p>
    <w:p>
      <w:pPr>
        <w:pStyle w:val="Heading3"/>
        <w:ind w:left="424" w:firstLine="0"/>
      </w:pPr>
      <w:r>
        <w:rPr>
          <w:i w:val="0"/>
        </w:rPr>
        <w:t>B</w:t>
      </w:r>
      <w:r>
        <w:rPr>
          <w:i w:val="0"/>
          <w:spacing w:val="-3"/>
        </w:rPr>
        <w:t> </w:t>
      </w:r>
      <w:r>
        <w:rPr>
          <w:i w:val="0"/>
        </w:rPr>
        <w:t>- </w:t>
      </w:r>
      <w:r>
        <w:rPr/>
        <w:t>Examen</w:t>
      </w:r>
      <w:r>
        <w:rPr>
          <w:spacing w:val="-5"/>
        </w:rPr>
        <w:t> </w:t>
      </w:r>
      <w:r>
        <w:rPr/>
        <w:t>médical de</w:t>
      </w:r>
      <w:r>
        <w:rPr>
          <w:spacing w:val="-4"/>
        </w:rPr>
        <w:t> </w:t>
      </w:r>
      <w:r>
        <w:rPr>
          <w:spacing w:val="-2"/>
        </w:rPr>
        <w:t>l’enfant</w:t>
      </w:r>
    </w:p>
    <w:p>
      <w:pPr>
        <w:pStyle w:val="BodyText"/>
        <w:spacing w:before="2"/>
        <w:rPr>
          <w:rFonts w:ascii="Arial"/>
          <w:b/>
          <w:i/>
        </w:rPr>
      </w:pPr>
    </w:p>
    <w:p>
      <w:pPr>
        <w:pStyle w:val="ListParagraph"/>
        <w:numPr>
          <w:ilvl w:val="2"/>
          <w:numId w:val="9"/>
        </w:numPr>
        <w:tabs>
          <w:tab w:pos="1698" w:val="left" w:leader="none"/>
          <w:tab w:pos="1701" w:val="left" w:leader="none"/>
        </w:tabs>
        <w:spacing w:line="240" w:lineRule="auto" w:before="0" w:after="0"/>
        <w:ind w:left="1701" w:right="245" w:hanging="360"/>
        <w:jc w:val="both"/>
        <w:rPr>
          <w:rFonts w:ascii="Arial" w:hAnsi="Arial"/>
          <w:b/>
          <w:i/>
          <w:sz w:val="22"/>
        </w:rPr>
      </w:pPr>
      <w:r>
        <w:rPr>
          <w:rFonts w:ascii="Arial" w:hAnsi="Arial"/>
          <w:b/>
          <w:i/>
          <w:sz w:val="22"/>
        </w:rPr>
        <w:t>L’examen médical de l’enfant s’appuie sur l’interrogatoire, l’examen</w:t>
      </w:r>
      <w:r>
        <w:rPr>
          <w:rFonts w:ascii="Arial" w:hAnsi="Arial"/>
          <w:b/>
          <w:i/>
          <w:spacing w:val="40"/>
          <w:sz w:val="22"/>
        </w:rPr>
        <w:t> </w:t>
      </w:r>
      <w:r>
        <w:rPr>
          <w:rFonts w:ascii="Arial" w:hAnsi="Arial"/>
          <w:b/>
          <w:i/>
          <w:sz w:val="22"/>
        </w:rPr>
        <w:t>clinique et les données du carnet de santé, qui devra être produit lors de la visite médicale.</w:t>
      </w:r>
    </w:p>
    <w:p>
      <w:pPr>
        <w:pStyle w:val="ListParagraph"/>
        <w:numPr>
          <w:ilvl w:val="3"/>
          <w:numId w:val="9"/>
        </w:numPr>
        <w:tabs>
          <w:tab w:pos="2125" w:val="left" w:leader="none"/>
        </w:tabs>
        <w:spacing w:line="253" w:lineRule="exact" w:before="252" w:after="0"/>
        <w:ind w:left="2125" w:right="0" w:hanging="359"/>
        <w:jc w:val="both"/>
        <w:rPr>
          <w:rFonts w:ascii="Times New Roman" w:hAnsi="Times New Roman"/>
          <w:sz w:val="22"/>
        </w:rPr>
      </w:pPr>
      <w:r>
        <w:rPr>
          <w:sz w:val="22"/>
        </w:rPr>
        <w:t>Conditions</w:t>
      </w:r>
      <w:r>
        <w:rPr>
          <w:spacing w:val="-3"/>
          <w:sz w:val="22"/>
        </w:rPr>
        <w:t> </w:t>
      </w:r>
      <w:r>
        <w:rPr>
          <w:sz w:val="22"/>
        </w:rPr>
        <w:t>de</w:t>
      </w:r>
      <w:r>
        <w:rPr>
          <w:spacing w:val="-4"/>
          <w:sz w:val="22"/>
        </w:rPr>
        <w:t> </w:t>
      </w:r>
      <w:r>
        <w:rPr>
          <w:sz w:val="22"/>
        </w:rPr>
        <w:t>vie</w:t>
      </w:r>
      <w:r>
        <w:rPr>
          <w:spacing w:val="-5"/>
          <w:sz w:val="22"/>
        </w:rPr>
        <w:t> </w:t>
      </w:r>
      <w:r>
        <w:rPr>
          <w:sz w:val="22"/>
        </w:rPr>
        <w:t>familiale</w:t>
      </w:r>
      <w:r>
        <w:rPr>
          <w:spacing w:val="-4"/>
          <w:sz w:val="22"/>
        </w:rPr>
        <w:t> </w:t>
      </w:r>
      <w:r>
        <w:rPr>
          <w:sz w:val="22"/>
        </w:rPr>
        <w:t>(carnet</w:t>
      </w:r>
      <w:r>
        <w:rPr>
          <w:spacing w:val="-4"/>
          <w:sz w:val="22"/>
        </w:rPr>
        <w:t> </w:t>
      </w:r>
      <w:r>
        <w:rPr>
          <w:sz w:val="22"/>
        </w:rPr>
        <w:t>de</w:t>
      </w:r>
      <w:r>
        <w:rPr>
          <w:spacing w:val="-3"/>
          <w:sz w:val="22"/>
        </w:rPr>
        <w:t> </w:t>
      </w:r>
      <w:r>
        <w:rPr>
          <w:spacing w:val="-2"/>
          <w:sz w:val="22"/>
        </w:rPr>
        <w:t>santé).</w:t>
      </w:r>
    </w:p>
    <w:p>
      <w:pPr>
        <w:pStyle w:val="ListParagraph"/>
        <w:numPr>
          <w:ilvl w:val="3"/>
          <w:numId w:val="9"/>
        </w:numPr>
        <w:tabs>
          <w:tab w:pos="2126" w:val="left" w:leader="none"/>
        </w:tabs>
        <w:spacing w:line="240" w:lineRule="auto" w:before="0" w:after="0"/>
        <w:ind w:left="2126" w:right="244" w:hanging="360"/>
        <w:jc w:val="both"/>
        <w:rPr>
          <w:rFonts w:ascii="Times New Roman" w:hAnsi="Times New Roman"/>
          <w:sz w:val="22"/>
        </w:rPr>
      </w:pPr>
      <w:r>
        <w:rPr>
          <w:sz w:val="22"/>
        </w:rPr>
        <w:t>Etat des vaccinations obligatoires (vaccinations à jour</w:t>
      </w:r>
      <w:r>
        <w:rPr>
          <w:spacing w:val="-2"/>
          <w:sz w:val="22"/>
        </w:rPr>
        <w:t> </w:t>
      </w:r>
      <w:r>
        <w:rPr>
          <w:sz w:val="22"/>
        </w:rPr>
        <w:t>; au moins deux injections contre la diphtérie, le tétanos et la polio chez le nourrisson), voire des vaccinations requises en fonction d’un lieu de tournage particulier (hors de France par exemple) : le BEH sera consulté à cet effet.</w:t>
      </w:r>
    </w:p>
    <w:p>
      <w:pPr>
        <w:pStyle w:val="ListParagraph"/>
        <w:spacing w:after="0" w:line="240" w:lineRule="auto"/>
        <w:jc w:val="both"/>
        <w:rPr>
          <w:rFonts w:ascii="Times New Roman" w:hAnsi="Times New Roman"/>
          <w:sz w:val="22"/>
        </w:rPr>
        <w:sectPr>
          <w:pgSz w:w="11900" w:h="16840"/>
          <w:pgMar w:header="0" w:footer="1165" w:top="1340" w:bottom="1360" w:left="1133" w:right="850"/>
        </w:sectPr>
      </w:pPr>
    </w:p>
    <w:p>
      <w:pPr>
        <w:pStyle w:val="ListParagraph"/>
        <w:numPr>
          <w:ilvl w:val="3"/>
          <w:numId w:val="9"/>
        </w:numPr>
        <w:tabs>
          <w:tab w:pos="2125" w:val="left" w:leader="none"/>
        </w:tabs>
        <w:spacing w:line="240" w:lineRule="auto" w:before="73" w:after="0"/>
        <w:ind w:left="2125" w:right="0" w:hanging="359"/>
        <w:jc w:val="both"/>
        <w:rPr>
          <w:rFonts w:ascii="Times New Roman" w:hAnsi="Times New Roman"/>
          <w:sz w:val="22"/>
        </w:rPr>
      </w:pPr>
      <w:r>
        <w:rPr>
          <w:spacing w:val="-2"/>
          <w:sz w:val="22"/>
        </w:rPr>
        <w:t>Taille/poids/IMC.</w:t>
      </w:r>
    </w:p>
    <w:p>
      <w:pPr>
        <w:spacing w:before="1"/>
        <w:ind w:left="2082" w:right="245" w:firstLine="0"/>
        <w:jc w:val="both"/>
        <w:rPr>
          <w:rFonts w:ascii="Arial" w:hAnsi="Arial"/>
          <w:i/>
          <w:sz w:val="22"/>
        </w:rPr>
      </w:pPr>
      <w:r>
        <w:rPr>
          <w:rFonts w:ascii="Arial" w:hAnsi="Arial"/>
          <w:i/>
          <w:sz w:val="22"/>
        </w:rPr>
        <w:t>Attention à la valeur d’alerte d’un retard de croissance</w:t>
      </w:r>
      <w:r>
        <w:rPr>
          <w:rFonts w:ascii="Arial" w:hAnsi="Arial"/>
          <w:i/>
          <w:spacing w:val="-2"/>
          <w:sz w:val="22"/>
        </w:rPr>
        <w:t> </w:t>
      </w:r>
      <w:r>
        <w:rPr>
          <w:rFonts w:ascii="Arial" w:hAnsi="Arial"/>
          <w:i/>
          <w:sz w:val="22"/>
        </w:rPr>
        <w:t>: celui-ci est plus fréquent chez les enfants du spectacle et enfants mannequins ayant trop d’activités, ne dormant pas assez, ne se reposant pas assez, ne se nourrissant</w:t>
      </w:r>
      <w:r>
        <w:rPr>
          <w:rFonts w:ascii="Arial" w:hAnsi="Arial"/>
          <w:i/>
          <w:spacing w:val="-1"/>
          <w:sz w:val="22"/>
        </w:rPr>
        <w:t> </w:t>
      </w:r>
      <w:r>
        <w:rPr>
          <w:rFonts w:ascii="Arial" w:hAnsi="Arial"/>
          <w:i/>
          <w:sz w:val="22"/>
        </w:rPr>
        <w:t>pas</w:t>
      </w:r>
      <w:r>
        <w:rPr>
          <w:rFonts w:ascii="Arial" w:hAnsi="Arial"/>
          <w:i/>
          <w:spacing w:val="-2"/>
          <w:sz w:val="22"/>
        </w:rPr>
        <w:t> </w:t>
      </w:r>
      <w:r>
        <w:rPr>
          <w:rFonts w:ascii="Arial" w:hAnsi="Arial"/>
          <w:i/>
          <w:sz w:val="22"/>
        </w:rPr>
        <w:t>toujours</w:t>
      </w:r>
      <w:r>
        <w:rPr>
          <w:rFonts w:ascii="Arial" w:hAnsi="Arial"/>
          <w:i/>
          <w:spacing w:val="-5"/>
          <w:sz w:val="22"/>
        </w:rPr>
        <w:t> </w:t>
      </w:r>
      <w:r>
        <w:rPr>
          <w:rFonts w:ascii="Arial" w:hAnsi="Arial"/>
          <w:i/>
          <w:sz w:val="22"/>
        </w:rPr>
        <w:t>assez</w:t>
      </w:r>
      <w:r>
        <w:rPr>
          <w:rFonts w:ascii="Arial" w:hAnsi="Arial"/>
          <w:i/>
          <w:spacing w:val="-7"/>
          <w:sz w:val="22"/>
        </w:rPr>
        <w:t> </w:t>
      </w:r>
      <w:r>
        <w:rPr>
          <w:rFonts w:ascii="Arial" w:hAnsi="Arial"/>
          <w:i/>
          <w:sz w:val="22"/>
        </w:rPr>
        <w:t>(image</w:t>
      </w:r>
      <w:r>
        <w:rPr>
          <w:rFonts w:ascii="Arial" w:hAnsi="Arial"/>
          <w:i/>
          <w:spacing w:val="-3"/>
          <w:sz w:val="22"/>
        </w:rPr>
        <w:t> </w:t>
      </w:r>
      <w:r>
        <w:rPr>
          <w:rFonts w:ascii="Arial" w:hAnsi="Arial"/>
          <w:i/>
          <w:sz w:val="22"/>
        </w:rPr>
        <w:t>du</w:t>
      </w:r>
      <w:r>
        <w:rPr>
          <w:rFonts w:ascii="Arial" w:hAnsi="Arial"/>
          <w:i/>
          <w:spacing w:val="-3"/>
          <w:sz w:val="22"/>
        </w:rPr>
        <w:t> </w:t>
      </w:r>
      <w:r>
        <w:rPr>
          <w:rFonts w:ascii="Arial" w:hAnsi="Arial"/>
          <w:i/>
          <w:sz w:val="22"/>
        </w:rPr>
        <w:t>corps</w:t>
      </w:r>
      <w:r>
        <w:rPr>
          <w:rFonts w:ascii="Arial" w:hAnsi="Arial"/>
          <w:i/>
          <w:spacing w:val="-2"/>
          <w:sz w:val="22"/>
        </w:rPr>
        <w:t> </w:t>
      </w:r>
      <w:r>
        <w:rPr>
          <w:rFonts w:ascii="Arial" w:hAnsi="Arial"/>
          <w:i/>
          <w:sz w:val="22"/>
        </w:rPr>
        <w:t>et</w:t>
      </w:r>
      <w:r>
        <w:rPr>
          <w:rFonts w:ascii="Arial" w:hAnsi="Arial"/>
          <w:i/>
          <w:spacing w:val="-1"/>
          <w:sz w:val="22"/>
        </w:rPr>
        <w:t> </w:t>
      </w:r>
      <w:r>
        <w:rPr>
          <w:rFonts w:ascii="Arial" w:hAnsi="Arial"/>
          <w:i/>
          <w:sz w:val="22"/>
        </w:rPr>
        <w:t>contraintes</w:t>
      </w:r>
      <w:r>
        <w:rPr>
          <w:rFonts w:ascii="Arial" w:hAnsi="Arial"/>
          <w:i/>
          <w:spacing w:val="-2"/>
          <w:sz w:val="22"/>
        </w:rPr>
        <w:t> </w:t>
      </w:r>
      <w:r>
        <w:rPr>
          <w:rFonts w:ascii="Arial" w:hAnsi="Arial"/>
          <w:i/>
          <w:sz w:val="22"/>
        </w:rPr>
        <w:t>physiques</w:t>
      </w:r>
      <w:r>
        <w:rPr>
          <w:rFonts w:ascii="Arial" w:hAnsi="Arial"/>
          <w:i/>
          <w:spacing w:val="-2"/>
          <w:sz w:val="22"/>
        </w:rPr>
        <w:t> </w:t>
      </w:r>
      <w:r>
        <w:rPr>
          <w:rFonts w:ascii="Arial" w:hAnsi="Arial"/>
          <w:i/>
          <w:sz w:val="22"/>
        </w:rPr>
        <w:t>liées au travail demandé).</w:t>
      </w:r>
    </w:p>
    <w:p>
      <w:pPr>
        <w:pStyle w:val="ListParagraph"/>
        <w:numPr>
          <w:ilvl w:val="3"/>
          <w:numId w:val="9"/>
        </w:numPr>
        <w:tabs>
          <w:tab w:pos="2126" w:val="left" w:leader="none"/>
        </w:tabs>
        <w:spacing w:line="253" w:lineRule="exact" w:before="0" w:after="0"/>
        <w:ind w:left="2126" w:right="0" w:hanging="360"/>
        <w:jc w:val="left"/>
        <w:rPr>
          <w:rFonts w:ascii="Times New Roman" w:hAnsi="Times New Roman"/>
          <w:sz w:val="22"/>
        </w:rPr>
      </w:pPr>
      <w:r>
        <w:rPr>
          <w:sz w:val="22"/>
        </w:rPr>
        <w:t>Vision</w:t>
      </w:r>
      <w:r>
        <w:rPr>
          <w:spacing w:val="-4"/>
          <w:sz w:val="22"/>
        </w:rPr>
        <w:t> </w:t>
      </w:r>
      <w:r>
        <w:rPr>
          <w:sz w:val="22"/>
        </w:rPr>
        <w:t>:</w:t>
      </w:r>
      <w:r>
        <w:rPr>
          <w:spacing w:val="-2"/>
          <w:sz w:val="22"/>
        </w:rPr>
        <w:t> </w:t>
      </w:r>
      <w:r>
        <w:rPr>
          <w:sz w:val="22"/>
        </w:rPr>
        <w:t>existence</w:t>
      </w:r>
      <w:r>
        <w:rPr>
          <w:spacing w:val="-3"/>
          <w:sz w:val="22"/>
        </w:rPr>
        <w:t> </w:t>
      </w:r>
      <w:r>
        <w:rPr>
          <w:sz w:val="22"/>
        </w:rPr>
        <w:t>d’une</w:t>
      </w:r>
      <w:r>
        <w:rPr>
          <w:spacing w:val="-5"/>
          <w:sz w:val="22"/>
        </w:rPr>
        <w:t> </w:t>
      </w:r>
      <w:r>
        <w:rPr>
          <w:spacing w:val="-2"/>
          <w:sz w:val="22"/>
        </w:rPr>
        <w:t>correction</w:t>
      </w:r>
      <w:r>
        <w:rPr>
          <w:rFonts w:ascii="Arial" w:hAnsi="Arial"/>
          <w:b/>
          <w:i/>
          <w:spacing w:val="-2"/>
          <w:sz w:val="22"/>
        </w:rPr>
        <w:t>.</w:t>
      </w:r>
    </w:p>
    <w:p>
      <w:pPr>
        <w:pStyle w:val="ListParagraph"/>
        <w:numPr>
          <w:ilvl w:val="3"/>
          <w:numId w:val="9"/>
        </w:numPr>
        <w:tabs>
          <w:tab w:pos="2126" w:val="left" w:leader="none"/>
        </w:tabs>
        <w:spacing w:line="240" w:lineRule="auto" w:before="0" w:after="0"/>
        <w:ind w:left="2126" w:right="246" w:hanging="360"/>
        <w:jc w:val="both"/>
        <w:rPr>
          <w:rFonts w:ascii="Times New Roman" w:hAnsi="Times New Roman"/>
          <w:sz w:val="22"/>
        </w:rPr>
      </w:pPr>
      <w:r>
        <w:rPr>
          <w:sz w:val="22"/>
        </w:rPr>
        <w:t>Audition</w:t>
      </w:r>
      <w:r>
        <w:rPr>
          <w:spacing w:val="-3"/>
          <w:sz w:val="22"/>
        </w:rPr>
        <w:t> </w:t>
      </w:r>
      <w:r>
        <w:rPr>
          <w:sz w:val="22"/>
        </w:rPr>
        <w:t>: </w:t>
      </w:r>
      <w:r>
        <w:rPr>
          <w:rFonts w:ascii="Arial" w:hAnsi="Arial"/>
          <w:i/>
          <w:sz w:val="22"/>
        </w:rPr>
        <w:t>attention au niveau sonore lié à certaines activités de spectacle qui peuvent requérir un bilan audiométrique spécialisé.</w:t>
      </w:r>
    </w:p>
    <w:p>
      <w:pPr>
        <w:pStyle w:val="ListParagraph"/>
        <w:numPr>
          <w:ilvl w:val="3"/>
          <w:numId w:val="9"/>
        </w:numPr>
        <w:tabs>
          <w:tab w:pos="2126" w:val="left" w:leader="none"/>
        </w:tabs>
        <w:spacing w:line="240" w:lineRule="auto" w:before="0" w:after="0"/>
        <w:ind w:left="2126" w:right="249" w:hanging="360"/>
        <w:jc w:val="left"/>
        <w:rPr>
          <w:rFonts w:ascii="Times New Roman" w:hAnsi="Times New Roman"/>
          <w:sz w:val="22"/>
        </w:rPr>
      </w:pPr>
      <w:r>
        <w:rPr>
          <w:sz w:val="22"/>
        </w:rPr>
        <w:t>Sommeil</w:t>
      </w:r>
      <w:r>
        <w:rPr>
          <w:spacing w:val="-2"/>
          <w:sz w:val="22"/>
        </w:rPr>
        <w:t> </w:t>
      </w:r>
      <w:r>
        <w:rPr>
          <w:sz w:val="22"/>
        </w:rPr>
        <w:t>:</w:t>
      </w:r>
      <w:r>
        <w:rPr>
          <w:spacing w:val="80"/>
          <w:sz w:val="22"/>
        </w:rPr>
        <w:t> </w:t>
      </w:r>
      <w:r>
        <w:rPr>
          <w:sz w:val="22"/>
        </w:rPr>
        <w:t>l’enfant</w:t>
      </w:r>
      <w:r>
        <w:rPr>
          <w:spacing w:val="80"/>
          <w:sz w:val="22"/>
        </w:rPr>
        <w:t> </w:t>
      </w:r>
      <w:r>
        <w:rPr>
          <w:sz w:val="22"/>
        </w:rPr>
        <w:t>dort-il</w:t>
      </w:r>
      <w:r>
        <w:rPr>
          <w:spacing w:val="80"/>
          <w:sz w:val="22"/>
        </w:rPr>
        <w:t> </w:t>
      </w:r>
      <w:r>
        <w:rPr>
          <w:sz w:val="22"/>
        </w:rPr>
        <w:t>suffisamment ?</w:t>
      </w:r>
      <w:r>
        <w:rPr>
          <w:spacing w:val="80"/>
          <w:sz w:val="22"/>
        </w:rPr>
        <w:t> </w:t>
      </w:r>
      <w:r>
        <w:rPr>
          <w:sz w:val="22"/>
        </w:rPr>
        <w:t>Présente-t-il</w:t>
      </w:r>
      <w:r>
        <w:rPr>
          <w:spacing w:val="80"/>
          <w:sz w:val="22"/>
        </w:rPr>
        <w:t> </w:t>
      </w:r>
      <w:r>
        <w:rPr>
          <w:sz w:val="22"/>
        </w:rPr>
        <w:t>des</w:t>
      </w:r>
      <w:r>
        <w:rPr>
          <w:spacing w:val="80"/>
          <w:sz w:val="22"/>
        </w:rPr>
        <w:t> </w:t>
      </w:r>
      <w:r>
        <w:rPr>
          <w:sz w:val="22"/>
        </w:rPr>
        <w:t>troubles</w:t>
      </w:r>
      <w:r>
        <w:rPr>
          <w:spacing w:val="80"/>
          <w:sz w:val="22"/>
        </w:rPr>
        <w:t> </w:t>
      </w:r>
      <w:r>
        <w:rPr>
          <w:sz w:val="22"/>
        </w:rPr>
        <w:t>du</w:t>
      </w:r>
      <w:r>
        <w:rPr>
          <w:spacing w:val="40"/>
          <w:sz w:val="22"/>
        </w:rPr>
        <w:t> </w:t>
      </w:r>
      <w:r>
        <w:rPr>
          <w:sz w:val="22"/>
        </w:rPr>
        <w:t>sommeil ?</w:t>
      </w:r>
    </w:p>
    <w:p>
      <w:pPr>
        <w:pStyle w:val="ListParagraph"/>
        <w:numPr>
          <w:ilvl w:val="3"/>
          <w:numId w:val="9"/>
        </w:numPr>
        <w:tabs>
          <w:tab w:pos="2126" w:val="left" w:leader="none"/>
        </w:tabs>
        <w:spacing w:line="252" w:lineRule="exact" w:before="0" w:after="0"/>
        <w:ind w:left="2126" w:right="0" w:hanging="360"/>
        <w:jc w:val="left"/>
        <w:rPr>
          <w:rFonts w:ascii="Times New Roman" w:hAnsi="Times New Roman"/>
          <w:sz w:val="22"/>
        </w:rPr>
      </w:pPr>
      <w:r>
        <w:rPr>
          <w:sz w:val="22"/>
        </w:rPr>
        <w:t>Puberté</w:t>
      </w:r>
      <w:r>
        <w:rPr>
          <w:spacing w:val="-4"/>
          <w:sz w:val="22"/>
        </w:rPr>
        <w:t> </w:t>
      </w:r>
      <w:r>
        <w:rPr>
          <w:sz w:val="22"/>
        </w:rPr>
        <w:t>:</w:t>
      </w:r>
      <w:r>
        <w:rPr>
          <w:spacing w:val="-2"/>
          <w:sz w:val="22"/>
        </w:rPr>
        <w:t> </w:t>
      </w:r>
      <w:r>
        <w:rPr>
          <w:sz w:val="22"/>
        </w:rPr>
        <w:t>stade</w:t>
      </w:r>
      <w:r>
        <w:rPr>
          <w:spacing w:val="-3"/>
          <w:sz w:val="22"/>
        </w:rPr>
        <w:t> </w:t>
      </w:r>
      <w:r>
        <w:rPr>
          <w:spacing w:val="-2"/>
          <w:sz w:val="22"/>
        </w:rPr>
        <w:t>pubertaire.</w:t>
      </w:r>
    </w:p>
    <w:p>
      <w:pPr>
        <w:pStyle w:val="ListParagraph"/>
        <w:numPr>
          <w:ilvl w:val="3"/>
          <w:numId w:val="9"/>
        </w:numPr>
        <w:tabs>
          <w:tab w:pos="2126" w:val="left" w:leader="none"/>
        </w:tabs>
        <w:spacing w:line="240" w:lineRule="auto" w:before="0" w:after="0"/>
        <w:ind w:left="2126" w:right="245" w:hanging="360"/>
        <w:jc w:val="left"/>
        <w:rPr>
          <w:rFonts w:ascii="Times New Roman" w:hAnsi="Times New Roman"/>
          <w:sz w:val="22"/>
        </w:rPr>
      </w:pPr>
      <w:r>
        <w:rPr>
          <w:sz w:val="22"/>
        </w:rPr>
        <w:t>Statique vertébrale et</w:t>
      </w:r>
      <w:r>
        <w:rPr>
          <w:spacing w:val="-1"/>
          <w:sz w:val="22"/>
        </w:rPr>
        <w:t> </w:t>
      </w:r>
      <w:r>
        <w:rPr>
          <w:sz w:val="22"/>
        </w:rPr>
        <w:t>recherche de</w:t>
      </w:r>
      <w:r>
        <w:rPr>
          <w:spacing w:val="-3"/>
          <w:sz w:val="22"/>
        </w:rPr>
        <w:t> </w:t>
      </w:r>
      <w:r>
        <w:rPr>
          <w:sz w:val="22"/>
        </w:rPr>
        <w:t>pathologie de</w:t>
      </w:r>
      <w:r>
        <w:rPr>
          <w:spacing w:val="-1"/>
          <w:sz w:val="22"/>
        </w:rPr>
        <w:t> </w:t>
      </w:r>
      <w:r>
        <w:rPr>
          <w:sz w:val="22"/>
        </w:rPr>
        <w:t>la statique</w:t>
      </w:r>
      <w:r>
        <w:rPr>
          <w:spacing w:val="-3"/>
          <w:sz w:val="22"/>
        </w:rPr>
        <w:t> </w:t>
      </w:r>
      <w:r>
        <w:rPr>
          <w:sz w:val="22"/>
        </w:rPr>
        <w:t>pour</w:t>
      </w:r>
      <w:r>
        <w:rPr>
          <w:spacing w:val="-1"/>
          <w:sz w:val="22"/>
        </w:rPr>
        <w:t> </w:t>
      </w:r>
      <w:r>
        <w:rPr>
          <w:sz w:val="22"/>
        </w:rPr>
        <w:t>les enfants mannequins (défilés).</w:t>
      </w:r>
    </w:p>
    <w:p>
      <w:pPr>
        <w:pStyle w:val="ListParagraph"/>
        <w:numPr>
          <w:ilvl w:val="3"/>
          <w:numId w:val="9"/>
        </w:numPr>
        <w:tabs>
          <w:tab w:pos="2126" w:val="left" w:leader="none"/>
        </w:tabs>
        <w:spacing w:line="240" w:lineRule="auto" w:before="0" w:after="0"/>
        <w:ind w:left="2126" w:right="246" w:hanging="360"/>
        <w:jc w:val="left"/>
        <w:rPr>
          <w:rFonts w:ascii="Times New Roman" w:hAnsi="Times New Roman"/>
          <w:sz w:val="22"/>
        </w:rPr>
      </w:pPr>
      <w:r>
        <w:rPr>
          <w:sz w:val="22"/>
        </w:rPr>
        <w:t>Existence d’une pathologie chronique somatique</w:t>
      </w:r>
      <w:r>
        <w:rPr>
          <w:spacing w:val="-6"/>
          <w:sz w:val="22"/>
        </w:rPr>
        <w:t> </w:t>
      </w:r>
      <w:r>
        <w:rPr>
          <w:sz w:val="22"/>
        </w:rPr>
        <w:t>(asthme, allergies, diabète, etc.) et recherche active d’une pathologie somatique non connue.</w:t>
      </w:r>
    </w:p>
    <w:p>
      <w:pPr>
        <w:pStyle w:val="ListParagraph"/>
        <w:numPr>
          <w:ilvl w:val="3"/>
          <w:numId w:val="9"/>
        </w:numPr>
        <w:tabs>
          <w:tab w:pos="2126" w:val="left" w:leader="none"/>
        </w:tabs>
        <w:spacing w:line="253" w:lineRule="exact" w:before="0" w:after="0"/>
        <w:ind w:left="2126" w:right="0" w:hanging="360"/>
        <w:jc w:val="left"/>
        <w:rPr>
          <w:rFonts w:ascii="Times New Roman" w:hAnsi="Times New Roman"/>
          <w:sz w:val="22"/>
        </w:rPr>
      </w:pPr>
      <w:r>
        <w:rPr>
          <w:sz w:val="22"/>
        </w:rPr>
        <w:t>Recherche</w:t>
      </w:r>
      <w:r>
        <w:rPr>
          <w:spacing w:val="-6"/>
          <w:sz w:val="22"/>
        </w:rPr>
        <w:t> </w:t>
      </w:r>
      <w:r>
        <w:rPr>
          <w:sz w:val="22"/>
        </w:rPr>
        <w:t>de</w:t>
      </w:r>
      <w:r>
        <w:rPr>
          <w:spacing w:val="-6"/>
          <w:sz w:val="22"/>
        </w:rPr>
        <w:t> </w:t>
      </w:r>
      <w:r>
        <w:rPr>
          <w:sz w:val="22"/>
        </w:rPr>
        <w:t>trouble</w:t>
      </w:r>
      <w:r>
        <w:rPr>
          <w:spacing w:val="-3"/>
          <w:sz w:val="22"/>
        </w:rPr>
        <w:t> </w:t>
      </w:r>
      <w:r>
        <w:rPr>
          <w:sz w:val="22"/>
        </w:rPr>
        <w:t>psychologique</w:t>
      </w:r>
      <w:r>
        <w:rPr>
          <w:spacing w:val="-4"/>
          <w:sz w:val="22"/>
        </w:rPr>
        <w:t> </w:t>
      </w:r>
      <w:r>
        <w:rPr>
          <w:sz w:val="22"/>
        </w:rPr>
        <w:t>et/ou</w:t>
      </w:r>
      <w:r>
        <w:rPr>
          <w:spacing w:val="-5"/>
          <w:sz w:val="22"/>
        </w:rPr>
        <w:t> </w:t>
      </w:r>
      <w:r>
        <w:rPr>
          <w:sz w:val="22"/>
        </w:rPr>
        <w:t>de</w:t>
      </w:r>
      <w:r>
        <w:rPr>
          <w:spacing w:val="-4"/>
          <w:sz w:val="22"/>
        </w:rPr>
        <w:t> </w:t>
      </w:r>
      <w:r>
        <w:rPr>
          <w:sz w:val="22"/>
        </w:rPr>
        <w:t>la</w:t>
      </w:r>
      <w:r>
        <w:rPr>
          <w:spacing w:val="-5"/>
          <w:sz w:val="22"/>
        </w:rPr>
        <w:t> </w:t>
      </w:r>
      <w:r>
        <w:rPr>
          <w:spacing w:val="-2"/>
          <w:sz w:val="22"/>
        </w:rPr>
        <w:t>personnalité.</w:t>
      </w:r>
    </w:p>
    <w:p>
      <w:pPr>
        <w:pStyle w:val="BodyText"/>
        <w:spacing w:before="248"/>
      </w:pPr>
    </w:p>
    <w:p>
      <w:pPr>
        <w:pStyle w:val="Heading3"/>
        <w:numPr>
          <w:ilvl w:val="2"/>
          <w:numId w:val="9"/>
        </w:numPr>
        <w:tabs>
          <w:tab w:pos="1698" w:val="left" w:leader="none"/>
          <w:tab w:pos="1701" w:val="left" w:leader="none"/>
        </w:tabs>
        <w:spacing w:line="240" w:lineRule="auto" w:before="0" w:after="0"/>
        <w:ind w:left="1701" w:right="245" w:hanging="360"/>
        <w:jc w:val="both"/>
      </w:pPr>
      <w:r>
        <w:rPr/>
        <w:t>Le moindre doute ou certaines conditions particulières imposent la demande d’examens complémentaires et/ou le recours à l’expertise.</w:t>
      </w:r>
    </w:p>
    <w:p>
      <w:pPr>
        <w:pStyle w:val="BodyText"/>
        <w:rPr>
          <w:rFonts w:ascii="Arial"/>
          <w:b/>
          <w:i/>
        </w:rPr>
      </w:pPr>
    </w:p>
    <w:p>
      <w:pPr>
        <w:pStyle w:val="ListParagraph"/>
        <w:numPr>
          <w:ilvl w:val="3"/>
          <w:numId w:val="9"/>
        </w:numPr>
        <w:tabs>
          <w:tab w:pos="2126" w:val="left" w:leader="none"/>
        </w:tabs>
        <w:spacing w:line="240" w:lineRule="auto" w:before="0" w:after="0"/>
        <w:ind w:left="2126" w:right="245" w:hanging="360"/>
        <w:jc w:val="left"/>
        <w:rPr>
          <w:rFonts w:ascii="Times New Roman" w:hAnsi="Times New Roman"/>
          <w:sz w:val="22"/>
        </w:rPr>
      </w:pPr>
      <w:r>
        <w:rPr>
          <w:sz w:val="22"/>
        </w:rPr>
        <w:t>Devant</w:t>
      </w:r>
      <w:r>
        <w:rPr>
          <w:spacing w:val="80"/>
          <w:sz w:val="22"/>
        </w:rPr>
        <w:t> </w:t>
      </w:r>
      <w:r>
        <w:rPr>
          <w:sz w:val="22"/>
        </w:rPr>
        <w:t>toute</w:t>
      </w:r>
      <w:r>
        <w:rPr>
          <w:spacing w:val="80"/>
          <w:sz w:val="22"/>
        </w:rPr>
        <w:t> </w:t>
      </w:r>
      <w:r>
        <w:rPr>
          <w:sz w:val="22"/>
        </w:rPr>
        <w:t>anomalie</w:t>
      </w:r>
      <w:r>
        <w:rPr>
          <w:spacing w:val="80"/>
          <w:sz w:val="22"/>
        </w:rPr>
        <w:t> </w:t>
      </w:r>
      <w:r>
        <w:rPr>
          <w:sz w:val="22"/>
        </w:rPr>
        <w:t>du</w:t>
      </w:r>
      <w:r>
        <w:rPr>
          <w:spacing w:val="80"/>
          <w:sz w:val="22"/>
        </w:rPr>
        <w:t> </w:t>
      </w:r>
      <w:r>
        <w:rPr>
          <w:sz w:val="22"/>
        </w:rPr>
        <w:t>développement,</w:t>
      </w:r>
      <w:r>
        <w:rPr>
          <w:spacing w:val="80"/>
          <w:sz w:val="22"/>
        </w:rPr>
        <w:t> </w:t>
      </w:r>
      <w:r>
        <w:rPr>
          <w:sz w:val="22"/>
        </w:rPr>
        <w:t>le</w:t>
      </w:r>
      <w:r>
        <w:rPr>
          <w:spacing w:val="80"/>
          <w:sz w:val="22"/>
        </w:rPr>
        <w:t> </w:t>
      </w:r>
      <w:r>
        <w:rPr>
          <w:sz w:val="22"/>
        </w:rPr>
        <w:t>recours</w:t>
      </w:r>
      <w:r>
        <w:rPr>
          <w:spacing w:val="80"/>
          <w:sz w:val="22"/>
        </w:rPr>
        <w:t> </w:t>
      </w:r>
      <w:r>
        <w:rPr>
          <w:sz w:val="22"/>
        </w:rPr>
        <w:t>à</w:t>
      </w:r>
      <w:r>
        <w:rPr>
          <w:spacing w:val="80"/>
          <w:sz w:val="22"/>
        </w:rPr>
        <w:t> </w:t>
      </w:r>
      <w:r>
        <w:rPr>
          <w:sz w:val="22"/>
        </w:rPr>
        <w:t>un</w:t>
      </w:r>
      <w:r>
        <w:rPr>
          <w:spacing w:val="80"/>
          <w:sz w:val="22"/>
        </w:rPr>
        <w:t> </w:t>
      </w:r>
      <w:r>
        <w:rPr>
          <w:sz w:val="22"/>
        </w:rPr>
        <w:t>spécialiste </w:t>
      </w:r>
      <w:r>
        <w:rPr>
          <w:spacing w:val="-2"/>
          <w:sz w:val="22"/>
        </w:rPr>
        <w:t>s’impose.</w:t>
      </w:r>
    </w:p>
    <w:p>
      <w:pPr>
        <w:pStyle w:val="ListParagraph"/>
        <w:numPr>
          <w:ilvl w:val="3"/>
          <w:numId w:val="9"/>
        </w:numPr>
        <w:tabs>
          <w:tab w:pos="2126" w:val="left" w:leader="none"/>
        </w:tabs>
        <w:spacing w:line="240" w:lineRule="auto" w:before="0" w:after="0"/>
        <w:ind w:left="2126" w:right="243" w:hanging="360"/>
        <w:jc w:val="both"/>
        <w:rPr>
          <w:rFonts w:ascii="Times New Roman" w:hAnsi="Times New Roman"/>
          <w:sz w:val="22"/>
        </w:rPr>
      </w:pPr>
      <w:r>
        <w:rPr>
          <w:rFonts w:ascii="Arial" w:hAnsi="Arial"/>
          <w:i/>
          <w:sz w:val="22"/>
        </w:rPr>
        <w:t>Un IMC</w:t>
      </w:r>
      <w:r>
        <w:rPr>
          <w:rFonts w:ascii="Arial" w:hAnsi="Arial"/>
          <w:i/>
          <w:spacing w:val="-1"/>
          <w:sz w:val="22"/>
        </w:rPr>
        <w:t> </w:t>
      </w:r>
      <w:r>
        <w:rPr>
          <w:rFonts w:ascii="Arial" w:hAnsi="Arial"/>
          <w:i/>
          <w:sz w:val="22"/>
        </w:rPr>
        <w:t>pathologique (inférieur à la norme</w:t>
      </w:r>
      <w:r>
        <w:rPr>
          <w:rFonts w:ascii="Arial" w:hAnsi="Arial"/>
          <w:i/>
          <w:spacing w:val="-3"/>
          <w:sz w:val="22"/>
        </w:rPr>
        <w:t> </w:t>
      </w:r>
      <w:r>
        <w:rPr>
          <w:rFonts w:ascii="Arial" w:hAnsi="Arial"/>
          <w:i/>
          <w:sz w:val="22"/>
        </w:rPr>
        <w:t>de deux déviations standard) chez un enfant mannequin doit conduire à un avis défavorable et à la demande d’avis spécialisé.</w:t>
      </w:r>
    </w:p>
    <w:p>
      <w:pPr>
        <w:pStyle w:val="ListParagraph"/>
        <w:numPr>
          <w:ilvl w:val="3"/>
          <w:numId w:val="9"/>
        </w:numPr>
        <w:tabs>
          <w:tab w:pos="2126" w:val="left" w:leader="none"/>
        </w:tabs>
        <w:spacing w:line="240" w:lineRule="auto" w:before="0" w:after="0"/>
        <w:ind w:left="2126" w:right="243" w:hanging="360"/>
        <w:jc w:val="left"/>
        <w:rPr>
          <w:rFonts w:ascii="Times New Roman" w:hAnsi="Times New Roman"/>
          <w:sz w:val="22"/>
        </w:rPr>
      </w:pPr>
      <w:r>
        <w:rPr>
          <w:sz w:val="22"/>
        </w:rPr>
        <w:t>Préciser les examens complémentaires demandés, le recours à l’expertise</w:t>
      </w:r>
      <w:r>
        <w:rPr>
          <w:spacing w:val="-3"/>
          <w:sz w:val="22"/>
        </w:rPr>
        <w:t> </w:t>
      </w:r>
      <w:r>
        <w:rPr>
          <w:sz w:val="22"/>
        </w:rPr>
        <w:t>: ORL, pédopsychiatre, psychologue, etc.</w:t>
      </w:r>
    </w:p>
    <w:p>
      <w:pPr>
        <w:pStyle w:val="BodyText"/>
        <w:spacing w:before="248"/>
      </w:pPr>
    </w:p>
    <w:p>
      <w:pPr>
        <w:pStyle w:val="Heading3"/>
        <w:numPr>
          <w:ilvl w:val="2"/>
          <w:numId w:val="9"/>
        </w:numPr>
        <w:tabs>
          <w:tab w:pos="1698" w:val="left" w:leader="none"/>
          <w:tab w:pos="1701" w:val="left" w:leader="none"/>
        </w:tabs>
        <w:spacing w:line="240" w:lineRule="auto" w:before="0" w:after="0"/>
        <w:ind w:left="1701" w:right="245" w:hanging="360"/>
        <w:jc w:val="both"/>
      </w:pPr>
      <w:r>
        <w:rPr/>
        <w:t>Si l’enfant est atteint d’une maladie chronique connue et contrôlée</w:t>
      </w:r>
      <w:r>
        <w:rPr>
          <w:spacing w:val="-4"/>
        </w:rPr>
        <w:t> </w:t>
      </w:r>
      <w:r>
        <w:rPr/>
        <w:t>(asthme contrôlé, diabète, etc.), prendre en compte le niveau d’éducation thérapeutique, la capacité à gérer le traitement.</w:t>
      </w:r>
    </w:p>
    <w:p>
      <w:pPr>
        <w:pStyle w:val="ListParagraph"/>
        <w:numPr>
          <w:ilvl w:val="3"/>
          <w:numId w:val="9"/>
        </w:numPr>
        <w:tabs>
          <w:tab w:pos="2126" w:val="left" w:leader="none"/>
        </w:tabs>
        <w:spacing w:line="240" w:lineRule="auto" w:before="252" w:after="0"/>
        <w:ind w:left="2126" w:right="249" w:hanging="360"/>
        <w:jc w:val="both"/>
        <w:rPr>
          <w:rFonts w:ascii="Times New Roman" w:hAnsi="Times New Roman"/>
          <w:sz w:val="22"/>
        </w:rPr>
      </w:pPr>
      <w:r>
        <w:rPr>
          <w:sz w:val="22"/>
        </w:rPr>
        <w:t>Recommandations à faire et à notifier au médecin du travail sous pli </w:t>
      </w:r>
      <w:r>
        <w:rPr>
          <w:spacing w:val="-2"/>
          <w:sz w:val="22"/>
        </w:rPr>
        <w:t>confidentiel.</w:t>
      </w:r>
    </w:p>
    <w:p>
      <w:pPr>
        <w:pStyle w:val="ListParagraph"/>
        <w:numPr>
          <w:ilvl w:val="3"/>
          <w:numId w:val="9"/>
        </w:numPr>
        <w:tabs>
          <w:tab w:pos="2126" w:val="left" w:leader="none"/>
        </w:tabs>
        <w:spacing w:line="240" w:lineRule="auto" w:before="0" w:after="0"/>
        <w:ind w:left="2126" w:right="247" w:hanging="360"/>
        <w:jc w:val="both"/>
        <w:rPr>
          <w:rFonts w:ascii="Times New Roman" w:hAnsi="Times New Roman"/>
          <w:sz w:val="22"/>
        </w:rPr>
      </w:pPr>
      <w:r>
        <w:rPr>
          <w:sz w:val="22"/>
        </w:rPr>
        <w:t>Exemple de l’asthme</w:t>
      </w:r>
      <w:r>
        <w:rPr>
          <w:spacing w:val="-2"/>
          <w:sz w:val="22"/>
        </w:rPr>
        <w:t> </w:t>
      </w:r>
      <w:r>
        <w:rPr>
          <w:sz w:val="22"/>
        </w:rPr>
        <w:t>: indiquer les allergènes si connus, préciser si l’enfant est en capacité de gérer son traitement, procéder comme en médecine du sport avec la recommandation de disposer d’un bêta2 de courte durée </w:t>
      </w:r>
      <w:r>
        <w:rPr>
          <w:spacing w:val="-2"/>
          <w:sz w:val="22"/>
        </w:rPr>
        <w:t>d’action.</w:t>
      </w:r>
    </w:p>
    <w:p>
      <w:pPr>
        <w:pStyle w:val="ListParagraph"/>
        <w:numPr>
          <w:ilvl w:val="2"/>
          <w:numId w:val="9"/>
        </w:numPr>
        <w:tabs>
          <w:tab w:pos="1698" w:val="left" w:leader="none"/>
          <w:tab w:pos="1701" w:val="left" w:leader="none"/>
        </w:tabs>
        <w:spacing w:line="240" w:lineRule="auto" w:before="251" w:after="0"/>
        <w:ind w:left="1701" w:right="244" w:hanging="360"/>
        <w:jc w:val="both"/>
        <w:rPr>
          <w:sz w:val="22"/>
        </w:rPr>
      </w:pPr>
      <w:r>
        <w:rPr>
          <w:sz w:val="22"/>
        </w:rPr>
        <w:t>Cette visite est également l’occasion pour le médecin d’aborder les sujets liés au domaine du </w:t>
      </w:r>
      <w:r>
        <w:rPr>
          <w:rFonts w:ascii="Arial" w:hAnsi="Arial"/>
          <w:b/>
          <w:sz w:val="22"/>
        </w:rPr>
        <w:t>dépistage </w:t>
      </w:r>
      <w:r>
        <w:rPr>
          <w:sz w:val="22"/>
        </w:rPr>
        <w:t>et de la </w:t>
      </w:r>
      <w:r>
        <w:rPr>
          <w:rFonts w:ascii="Arial" w:hAnsi="Arial"/>
          <w:b/>
          <w:sz w:val="22"/>
        </w:rPr>
        <w:t>prévention</w:t>
      </w:r>
      <w:r>
        <w:rPr>
          <w:rFonts w:ascii="Arial" w:hAnsi="Arial"/>
          <w:b/>
          <w:spacing w:val="-3"/>
          <w:sz w:val="22"/>
        </w:rPr>
        <w:t> </w:t>
      </w:r>
      <w:r>
        <w:rPr>
          <w:sz w:val="22"/>
        </w:rPr>
        <w:t>: vaccinations, nutrition, consommation de tabac, conduites addictives, troubles psychologiques, etc.</w:t>
      </w:r>
    </w:p>
    <w:p>
      <w:pPr>
        <w:pStyle w:val="BodyText"/>
        <w:ind w:left="1698" w:right="245"/>
        <w:jc w:val="both"/>
      </w:pPr>
      <w:r>
        <w:rPr/>
        <w:t>La nature de l’activité doit attirer l’attention du médecin sur certains traits de personnalité ou certains types de comportement. Ce peut être le cas de la jeune fille mannequin soucieuse de sa «</w:t>
      </w:r>
      <w:r>
        <w:rPr>
          <w:spacing w:val="-4"/>
        </w:rPr>
        <w:t> </w:t>
      </w:r>
      <w:r>
        <w:rPr/>
        <w:t>ligne</w:t>
      </w:r>
      <w:r>
        <w:rPr>
          <w:spacing w:val="-4"/>
        </w:rPr>
        <w:t> </w:t>
      </w:r>
      <w:r>
        <w:rPr/>
        <w:t>»</w:t>
      </w:r>
      <w:r>
        <w:rPr>
          <w:spacing w:val="-4"/>
        </w:rPr>
        <w:t> </w:t>
      </w:r>
      <w:r>
        <w:rPr/>
        <w:t>: bien donner les conseils de nutrition, d’alimentation, les repères… Ne pas négliger de dépister une anorexie masquée. Attention également à la note dépressive et au manque d’estime de soi.</w:t>
      </w:r>
    </w:p>
    <w:p>
      <w:pPr>
        <w:spacing w:before="0"/>
        <w:ind w:left="1698" w:right="247" w:firstLine="0"/>
        <w:jc w:val="both"/>
        <w:rPr>
          <w:rFonts w:ascii="Arial" w:hAnsi="Arial"/>
          <w:b/>
          <w:i/>
          <w:sz w:val="22"/>
        </w:rPr>
      </w:pPr>
      <w:r>
        <w:rPr>
          <w:rFonts w:ascii="Arial" w:hAnsi="Arial"/>
          <w:b/>
          <w:i/>
          <w:sz w:val="22"/>
        </w:rPr>
        <w:t>Dans</w:t>
      </w:r>
      <w:r>
        <w:rPr>
          <w:rFonts w:ascii="Arial" w:hAnsi="Arial"/>
          <w:b/>
          <w:i/>
          <w:spacing w:val="-2"/>
          <w:sz w:val="22"/>
        </w:rPr>
        <w:t> </w:t>
      </w:r>
      <w:r>
        <w:rPr>
          <w:rFonts w:ascii="Arial" w:hAnsi="Arial"/>
          <w:b/>
          <w:i/>
          <w:sz w:val="22"/>
        </w:rPr>
        <w:t>tous</w:t>
      </w:r>
      <w:r>
        <w:rPr>
          <w:rFonts w:ascii="Arial" w:hAnsi="Arial"/>
          <w:b/>
          <w:i/>
          <w:spacing w:val="-2"/>
          <w:sz w:val="22"/>
        </w:rPr>
        <w:t> </w:t>
      </w:r>
      <w:r>
        <w:rPr>
          <w:rFonts w:ascii="Arial" w:hAnsi="Arial"/>
          <w:b/>
          <w:i/>
          <w:sz w:val="22"/>
        </w:rPr>
        <w:t>les</w:t>
      </w:r>
      <w:r>
        <w:rPr>
          <w:rFonts w:ascii="Arial" w:hAnsi="Arial"/>
          <w:b/>
          <w:i/>
          <w:spacing w:val="-2"/>
          <w:sz w:val="22"/>
        </w:rPr>
        <w:t> </w:t>
      </w:r>
      <w:r>
        <w:rPr>
          <w:rFonts w:ascii="Arial" w:hAnsi="Arial"/>
          <w:b/>
          <w:i/>
          <w:sz w:val="22"/>
        </w:rPr>
        <w:t>cas,</w:t>
      </w:r>
      <w:r>
        <w:rPr>
          <w:rFonts w:ascii="Arial" w:hAnsi="Arial"/>
          <w:b/>
          <w:i/>
          <w:spacing w:val="-3"/>
          <w:sz w:val="22"/>
        </w:rPr>
        <w:t> </w:t>
      </w:r>
      <w:r>
        <w:rPr>
          <w:rFonts w:ascii="Arial" w:hAnsi="Arial"/>
          <w:b/>
          <w:i/>
          <w:sz w:val="22"/>
        </w:rPr>
        <w:t>l’enfant doit être</w:t>
      </w:r>
      <w:r>
        <w:rPr>
          <w:rFonts w:ascii="Arial" w:hAnsi="Arial"/>
          <w:b/>
          <w:i/>
          <w:spacing w:val="-2"/>
          <w:sz w:val="22"/>
        </w:rPr>
        <w:t> </w:t>
      </w:r>
      <w:r>
        <w:rPr>
          <w:rFonts w:ascii="Arial" w:hAnsi="Arial"/>
          <w:b/>
          <w:i/>
          <w:sz w:val="22"/>
        </w:rPr>
        <w:t>averti qu’il</w:t>
      </w:r>
      <w:r>
        <w:rPr>
          <w:rFonts w:ascii="Arial" w:hAnsi="Arial"/>
          <w:b/>
          <w:i/>
          <w:spacing w:val="-2"/>
          <w:sz w:val="22"/>
        </w:rPr>
        <w:t> </w:t>
      </w:r>
      <w:r>
        <w:rPr>
          <w:rFonts w:ascii="Arial" w:hAnsi="Arial"/>
          <w:b/>
          <w:i/>
          <w:sz w:val="22"/>
        </w:rPr>
        <w:t>pourra</w:t>
      </w:r>
      <w:r>
        <w:rPr>
          <w:rFonts w:ascii="Arial" w:hAnsi="Arial"/>
          <w:b/>
          <w:i/>
          <w:spacing w:val="-2"/>
          <w:sz w:val="22"/>
        </w:rPr>
        <w:t> </w:t>
      </w:r>
      <w:r>
        <w:rPr>
          <w:rFonts w:ascii="Arial" w:hAnsi="Arial"/>
          <w:b/>
          <w:i/>
          <w:sz w:val="22"/>
        </w:rPr>
        <w:t>revenir</w:t>
      </w:r>
      <w:r>
        <w:rPr>
          <w:rFonts w:ascii="Arial" w:hAnsi="Arial"/>
          <w:b/>
          <w:i/>
          <w:spacing w:val="-1"/>
          <w:sz w:val="22"/>
        </w:rPr>
        <w:t> </w:t>
      </w:r>
      <w:r>
        <w:rPr>
          <w:rFonts w:ascii="Arial" w:hAnsi="Arial"/>
          <w:b/>
          <w:i/>
          <w:sz w:val="22"/>
        </w:rPr>
        <w:t>sur</w:t>
      </w:r>
      <w:r>
        <w:rPr>
          <w:rFonts w:ascii="Arial" w:hAnsi="Arial"/>
          <w:b/>
          <w:i/>
          <w:spacing w:val="-1"/>
          <w:sz w:val="22"/>
        </w:rPr>
        <w:t> </w:t>
      </w:r>
      <w:r>
        <w:rPr>
          <w:rFonts w:ascii="Arial" w:hAnsi="Arial"/>
          <w:b/>
          <w:i/>
          <w:sz w:val="22"/>
        </w:rPr>
        <w:t>des</w:t>
      </w:r>
      <w:r>
        <w:rPr>
          <w:rFonts w:ascii="Arial" w:hAnsi="Arial"/>
          <w:b/>
          <w:i/>
          <w:spacing w:val="-4"/>
          <w:sz w:val="22"/>
        </w:rPr>
        <w:t> </w:t>
      </w:r>
      <w:r>
        <w:rPr>
          <w:rFonts w:ascii="Arial" w:hAnsi="Arial"/>
          <w:b/>
          <w:i/>
          <w:sz w:val="22"/>
        </w:rPr>
        <w:t>sujets </w:t>
      </w:r>
      <w:r>
        <w:rPr>
          <w:rFonts w:ascii="Arial" w:hAnsi="Arial"/>
          <w:b/>
          <w:i/>
          <w:spacing w:val="-2"/>
          <w:sz w:val="22"/>
        </w:rPr>
        <w:t>précis.</w:t>
      </w:r>
    </w:p>
    <w:p>
      <w:pPr>
        <w:spacing w:after="0"/>
        <w:jc w:val="both"/>
        <w:rPr>
          <w:rFonts w:ascii="Arial" w:hAnsi="Arial"/>
          <w:b/>
          <w:i/>
          <w:sz w:val="22"/>
        </w:rPr>
        <w:sectPr>
          <w:pgSz w:w="11900" w:h="16840"/>
          <w:pgMar w:header="0" w:footer="1165" w:top="1340" w:bottom="1360" w:left="1133" w:right="850"/>
        </w:sectPr>
      </w:pPr>
    </w:p>
    <w:p>
      <w:pPr>
        <w:pStyle w:val="Heading1"/>
        <w:ind w:right="245"/>
        <w:jc w:val="both"/>
        <w:rPr>
          <w:rFonts w:ascii="Arial MT" w:hAnsi="Arial MT"/>
          <w:b w:val="0"/>
          <w:sz w:val="22"/>
        </w:rPr>
      </w:pPr>
      <w:r>
        <w:rPr/>
        <w:t>IV- La délivrance de l’avis médical : remis à l’enfant et à ses parents ou représentants légaux et adressé à la Commission </w:t>
      </w:r>
      <w:r>
        <w:rPr>
          <w:rFonts w:ascii="Arial MT" w:hAnsi="Arial MT"/>
          <w:b w:val="0"/>
          <w:sz w:val="22"/>
        </w:rPr>
        <w:t>consultative.</w:t>
      </w:r>
    </w:p>
    <w:p>
      <w:pPr>
        <w:spacing w:before="0"/>
        <w:ind w:left="282" w:right="244" w:firstLine="0"/>
        <w:jc w:val="both"/>
        <w:rPr>
          <w:sz w:val="22"/>
        </w:rPr>
      </w:pPr>
      <w:r>
        <w:rPr>
          <w:rFonts w:ascii="Arial" w:hAnsi="Arial"/>
          <w:b/>
          <w:sz w:val="22"/>
        </w:rPr>
        <w:t>Le médecin établira en deux exemplaires un avis reprenant le modèle ci-dessous. Le premier exemplaire sera remis à l’enfant et à</w:t>
      </w:r>
      <w:r>
        <w:rPr>
          <w:rFonts w:ascii="Arial" w:hAnsi="Arial"/>
          <w:b/>
          <w:spacing w:val="40"/>
          <w:sz w:val="22"/>
        </w:rPr>
        <w:t> </w:t>
      </w:r>
      <w:r>
        <w:rPr>
          <w:sz w:val="22"/>
        </w:rPr>
        <w:t>ses</w:t>
      </w:r>
      <w:r>
        <w:rPr>
          <w:spacing w:val="80"/>
          <w:sz w:val="22"/>
        </w:rPr>
        <w:t> </w:t>
      </w:r>
      <w:r>
        <w:rPr>
          <w:sz w:val="22"/>
        </w:rPr>
        <w:t>représentants légaux, le second adressé au préfet du département où est situé le siège social de l’employeur sous pli cacheté portant la mention « confidentiel médical » à l’attention du médecin de la Commission consultative..</w:t>
      </w:r>
    </w:p>
    <w:p>
      <w:pPr>
        <w:pStyle w:val="BodyText"/>
        <w:rPr>
          <w:sz w:val="18"/>
        </w:rPr>
      </w:pPr>
    </w:p>
    <w:p>
      <w:pPr>
        <w:pStyle w:val="BodyText"/>
        <w:spacing w:before="122"/>
        <w:rPr>
          <w:sz w:val="18"/>
        </w:rPr>
      </w:pPr>
    </w:p>
    <w:p>
      <w:pPr>
        <w:pStyle w:val="Heading2"/>
        <w:ind w:left="177" w:right="147"/>
        <w:jc w:val="center"/>
      </w:pPr>
      <w:r>
        <w:rPr/>
        <mc:AlternateContent>
          <mc:Choice Requires="wps">
            <w:drawing>
              <wp:anchor distT="0" distB="0" distL="0" distR="0" allowOverlap="1" layoutInCell="1" locked="0" behindDoc="1" simplePos="0" relativeHeight="487333376">
                <wp:simplePos x="0" y="0"/>
                <wp:positionH relativeFrom="page">
                  <wp:posOffset>824483</wp:posOffset>
                </wp:positionH>
                <wp:positionV relativeFrom="paragraph">
                  <wp:posOffset>-176555</wp:posOffset>
                </wp:positionV>
                <wp:extent cx="6108700" cy="60121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08700" cy="6012180"/>
                          <a:chExt cx="6108700" cy="6012180"/>
                        </a:xfrm>
                      </wpg:grpSpPr>
                      <wps:wsp>
                        <wps:cNvPr id="6" name="Graphic 6"/>
                        <wps:cNvSpPr/>
                        <wps:spPr>
                          <a:xfrm>
                            <a:off x="0" y="4"/>
                            <a:ext cx="6108700" cy="5320665"/>
                          </a:xfrm>
                          <a:custGeom>
                            <a:avLst/>
                            <a:gdLst/>
                            <a:ahLst/>
                            <a:cxnLst/>
                            <a:rect l="l" t="t" r="r" b="b"/>
                            <a:pathLst>
                              <a:path w="6108700" h="5320665">
                                <a:moveTo>
                                  <a:pt x="6108192" y="0"/>
                                </a:moveTo>
                                <a:lnTo>
                                  <a:pt x="6102096" y="0"/>
                                </a:lnTo>
                                <a:lnTo>
                                  <a:pt x="6096" y="0"/>
                                </a:lnTo>
                                <a:lnTo>
                                  <a:pt x="0" y="0"/>
                                </a:lnTo>
                                <a:lnTo>
                                  <a:pt x="0" y="6096"/>
                                </a:lnTo>
                                <a:lnTo>
                                  <a:pt x="0" y="5320284"/>
                                </a:lnTo>
                                <a:lnTo>
                                  <a:pt x="6096" y="5320284"/>
                                </a:lnTo>
                                <a:lnTo>
                                  <a:pt x="6096" y="6096"/>
                                </a:lnTo>
                                <a:lnTo>
                                  <a:pt x="6102096" y="6096"/>
                                </a:lnTo>
                                <a:lnTo>
                                  <a:pt x="6102096" y="5320284"/>
                                </a:lnTo>
                                <a:lnTo>
                                  <a:pt x="6108192" y="5320284"/>
                                </a:lnTo>
                                <a:lnTo>
                                  <a:pt x="6108192" y="6096"/>
                                </a:lnTo>
                                <a:lnTo>
                                  <a:pt x="6108192"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5160268"/>
                            <a:ext cx="6108700" cy="852169"/>
                          </a:xfrm>
                          <a:custGeom>
                            <a:avLst/>
                            <a:gdLst/>
                            <a:ahLst/>
                            <a:cxnLst/>
                            <a:rect l="l" t="t" r="r" b="b"/>
                            <a:pathLst>
                              <a:path w="6108700" h="852169">
                                <a:moveTo>
                                  <a:pt x="6108192" y="0"/>
                                </a:moveTo>
                                <a:lnTo>
                                  <a:pt x="6102096" y="0"/>
                                </a:lnTo>
                                <a:lnTo>
                                  <a:pt x="6102096" y="160020"/>
                                </a:lnTo>
                                <a:lnTo>
                                  <a:pt x="6102096" y="335280"/>
                                </a:lnTo>
                                <a:lnTo>
                                  <a:pt x="6102096" y="496824"/>
                                </a:lnTo>
                                <a:lnTo>
                                  <a:pt x="6102096" y="672084"/>
                                </a:lnTo>
                                <a:lnTo>
                                  <a:pt x="6102096" y="845820"/>
                                </a:lnTo>
                                <a:lnTo>
                                  <a:pt x="6096" y="845820"/>
                                </a:lnTo>
                                <a:lnTo>
                                  <a:pt x="6096" y="672084"/>
                                </a:lnTo>
                                <a:lnTo>
                                  <a:pt x="6096" y="496824"/>
                                </a:lnTo>
                                <a:lnTo>
                                  <a:pt x="6096" y="335280"/>
                                </a:lnTo>
                                <a:lnTo>
                                  <a:pt x="6096" y="160020"/>
                                </a:lnTo>
                                <a:lnTo>
                                  <a:pt x="0" y="160020"/>
                                </a:lnTo>
                                <a:lnTo>
                                  <a:pt x="0" y="851916"/>
                                </a:lnTo>
                                <a:lnTo>
                                  <a:pt x="6096" y="851916"/>
                                </a:lnTo>
                                <a:lnTo>
                                  <a:pt x="6102096" y="851916"/>
                                </a:lnTo>
                                <a:lnTo>
                                  <a:pt x="6108192" y="851916"/>
                                </a:lnTo>
                                <a:lnTo>
                                  <a:pt x="6108192" y="845820"/>
                                </a:lnTo>
                                <a:lnTo>
                                  <a:pt x="6108192" y="672084"/>
                                </a:lnTo>
                                <a:lnTo>
                                  <a:pt x="6108192" y="496824"/>
                                </a:lnTo>
                                <a:lnTo>
                                  <a:pt x="6108192" y="335280"/>
                                </a:lnTo>
                                <a:lnTo>
                                  <a:pt x="6108192" y="160020"/>
                                </a:lnTo>
                                <a:lnTo>
                                  <a:pt x="6108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4.919998pt;margin-top:-13.901987pt;width:481pt;height:473.4pt;mso-position-horizontal-relative:page;mso-position-vertical-relative:paragraph;z-index:-15983104" id="docshapegroup4" coordorigin="1298,-278" coordsize="9620,9468">
                <v:shape style="position:absolute;left:1298;top:-279;width:9620;height:8379" id="docshape5" coordorigin="1298,-278" coordsize="9620,8379" path="m10918,-278l10908,-278,1308,-278,1298,-278,1298,-268,1298,8100,1308,8100,1308,-268,10908,-268,10908,8100,10918,8100,10918,-268,10918,-278xe" filled="true" fillcolor="#000000" stroked="false">
                  <v:path arrowok="t"/>
                  <v:fill type="solid"/>
                </v:shape>
                <v:shape style="position:absolute;left:1298;top:7848;width:9620;height:1342" id="docshape6" coordorigin="1298,7848" coordsize="9620,1342" path="m10918,7848l10908,7848,10908,8100,10908,8376,10908,8631,10908,8907,10908,9180,1308,9180,1308,8907,1308,8631,1308,8376,1308,8100,1298,8100,1298,9190,1308,9190,10908,9190,10918,9190,10918,9180,10918,8907,10918,8631,10918,8376,10918,8100,10918,7848xe" filled="true" fillcolor="#000000" stroked="false">
                  <v:path arrowok="t"/>
                  <v:fill type="solid"/>
                </v:shape>
                <w10:wrap type="none"/>
              </v:group>
            </w:pict>
          </mc:Fallback>
        </mc:AlternateContent>
      </w:r>
      <w:r>
        <w:rPr>
          <w:smallCaps/>
        </w:rPr>
        <w:t>Visite</w:t>
      </w:r>
      <w:r>
        <w:rPr>
          <w:smallCaps/>
          <w:spacing w:val="-6"/>
        </w:rPr>
        <w:t> </w:t>
      </w:r>
      <w:r>
        <w:rPr>
          <w:smallCaps/>
          <w:spacing w:val="-2"/>
        </w:rPr>
        <w:t>medicale</w:t>
      </w:r>
    </w:p>
    <w:p>
      <w:pPr>
        <w:spacing w:before="2"/>
        <w:ind w:left="177" w:right="147" w:firstLine="0"/>
        <w:jc w:val="center"/>
        <w:rPr>
          <w:rFonts w:ascii="Arial"/>
          <w:b/>
          <w:sz w:val="22"/>
        </w:rPr>
      </w:pPr>
      <w:r>
        <w:rPr>
          <w:rFonts w:ascii="Arial"/>
          <w:b/>
          <w:sz w:val="22"/>
        </w:rPr>
        <w:t>Enfants</w:t>
      </w:r>
      <w:r>
        <w:rPr>
          <w:rFonts w:ascii="Arial"/>
          <w:b/>
          <w:spacing w:val="-4"/>
          <w:sz w:val="22"/>
        </w:rPr>
        <w:t> </w:t>
      </w:r>
      <w:r>
        <w:rPr>
          <w:rFonts w:ascii="Arial"/>
          <w:b/>
          <w:sz w:val="22"/>
        </w:rPr>
        <w:t>du</w:t>
      </w:r>
      <w:r>
        <w:rPr>
          <w:rFonts w:ascii="Arial"/>
          <w:b/>
          <w:spacing w:val="-5"/>
          <w:sz w:val="22"/>
        </w:rPr>
        <w:t> </w:t>
      </w:r>
      <w:r>
        <w:rPr>
          <w:rFonts w:ascii="Arial"/>
          <w:b/>
          <w:sz w:val="22"/>
        </w:rPr>
        <w:t>spectacle</w:t>
      </w:r>
      <w:r>
        <w:rPr>
          <w:rFonts w:ascii="Arial"/>
          <w:b/>
          <w:spacing w:val="-5"/>
          <w:sz w:val="22"/>
        </w:rPr>
        <w:t> </w:t>
      </w:r>
      <w:r>
        <w:rPr>
          <w:rFonts w:ascii="Arial"/>
          <w:b/>
          <w:sz w:val="22"/>
        </w:rPr>
        <w:t>/</w:t>
      </w:r>
      <w:r>
        <w:rPr>
          <w:rFonts w:ascii="Arial"/>
          <w:b/>
          <w:spacing w:val="-6"/>
          <w:sz w:val="22"/>
        </w:rPr>
        <w:t> </w:t>
      </w:r>
      <w:r>
        <w:rPr>
          <w:rFonts w:ascii="Arial"/>
          <w:b/>
          <w:sz w:val="22"/>
        </w:rPr>
        <w:t>enfants</w:t>
      </w:r>
      <w:r>
        <w:rPr>
          <w:rFonts w:ascii="Arial"/>
          <w:b/>
          <w:spacing w:val="-5"/>
          <w:sz w:val="22"/>
        </w:rPr>
        <w:t> </w:t>
      </w:r>
      <w:r>
        <w:rPr>
          <w:rFonts w:ascii="Arial"/>
          <w:b/>
          <w:spacing w:val="-2"/>
          <w:sz w:val="22"/>
        </w:rPr>
        <w:t>mannequins</w:t>
      </w:r>
    </w:p>
    <w:p>
      <w:pPr>
        <w:pStyle w:val="BodyText"/>
        <w:rPr>
          <w:rFonts w:ascii="Arial"/>
          <w:b/>
        </w:rPr>
      </w:pPr>
    </w:p>
    <w:p>
      <w:pPr>
        <w:pStyle w:val="BodyText"/>
        <w:spacing w:before="1"/>
        <w:rPr>
          <w:rFonts w:ascii="Arial"/>
          <w:b/>
        </w:rPr>
      </w:pPr>
    </w:p>
    <w:p>
      <w:pPr>
        <w:pStyle w:val="BodyText"/>
        <w:ind w:left="282"/>
      </w:pPr>
      <w:r>
        <w:rPr/>
        <w:t>Nom</w:t>
      </w:r>
      <w:r>
        <w:rPr>
          <w:spacing w:val="-7"/>
        </w:rPr>
        <w:t> </w:t>
      </w:r>
      <w:r>
        <w:rPr/>
        <w:t>…………………………………………</w:t>
      </w:r>
      <w:r>
        <w:rPr>
          <w:spacing w:val="21"/>
        </w:rPr>
        <w:t> </w:t>
      </w:r>
      <w:r>
        <w:rPr/>
        <w:t>Prénom</w:t>
      </w:r>
      <w:r>
        <w:rPr>
          <w:spacing w:val="-7"/>
        </w:rPr>
        <w:t> </w:t>
      </w:r>
      <w:r>
        <w:rPr>
          <w:spacing w:val="-2"/>
        </w:rPr>
        <w:t>……………………………………………………</w:t>
      </w:r>
    </w:p>
    <w:p>
      <w:pPr>
        <w:pStyle w:val="BodyText"/>
        <w:spacing w:before="1"/>
      </w:pPr>
    </w:p>
    <w:p>
      <w:pPr>
        <w:pStyle w:val="BodyText"/>
        <w:ind w:left="282"/>
      </w:pPr>
      <w:r>
        <w:rPr/>
        <w:t>Date</w:t>
      </w:r>
      <w:r>
        <w:rPr>
          <w:spacing w:val="-8"/>
        </w:rPr>
        <w:t> </w:t>
      </w:r>
      <w:r>
        <w:rPr/>
        <w:t>de</w:t>
      </w:r>
      <w:r>
        <w:rPr>
          <w:spacing w:val="-5"/>
        </w:rPr>
        <w:t> </w:t>
      </w:r>
      <w:r>
        <w:rPr/>
        <w:t>naissance</w:t>
      </w:r>
      <w:r>
        <w:rPr>
          <w:spacing w:val="-7"/>
        </w:rPr>
        <w:t> </w:t>
      </w:r>
      <w:r>
        <w:rPr/>
        <w:t>…………………………..Age</w:t>
      </w:r>
      <w:r>
        <w:rPr>
          <w:spacing w:val="-7"/>
        </w:rPr>
        <w:t> </w:t>
      </w:r>
      <w:r>
        <w:rPr>
          <w:spacing w:val="-2"/>
        </w:rPr>
        <w:t>……………………………………………………….</w:t>
      </w:r>
    </w:p>
    <w:p>
      <w:pPr>
        <w:pStyle w:val="BodyText"/>
      </w:pPr>
    </w:p>
    <w:p>
      <w:pPr>
        <w:spacing w:line="252" w:lineRule="exact" w:before="0"/>
        <w:ind w:left="282" w:right="0" w:firstLine="0"/>
        <w:jc w:val="left"/>
        <w:rPr>
          <w:sz w:val="22"/>
        </w:rPr>
      </w:pPr>
      <w:r>
        <w:rPr>
          <w:sz w:val="22"/>
        </w:rPr>
        <w:t>Employeur</w:t>
      </w:r>
      <w:r>
        <w:rPr>
          <w:spacing w:val="-5"/>
          <w:sz w:val="22"/>
        </w:rPr>
        <w:t> </w:t>
      </w:r>
      <w:r>
        <w:rPr>
          <w:sz w:val="22"/>
        </w:rPr>
        <w:t>(</w:t>
      </w:r>
      <w:r>
        <w:rPr>
          <w:rFonts w:ascii="Arial" w:hAnsi="Arial"/>
          <w:i/>
          <w:sz w:val="20"/>
        </w:rPr>
        <w:t>raison</w:t>
      </w:r>
      <w:r>
        <w:rPr>
          <w:rFonts w:ascii="Arial" w:hAnsi="Arial"/>
          <w:i/>
          <w:spacing w:val="-8"/>
          <w:sz w:val="20"/>
        </w:rPr>
        <w:t> </w:t>
      </w:r>
      <w:r>
        <w:rPr>
          <w:rFonts w:ascii="Arial" w:hAnsi="Arial"/>
          <w:i/>
          <w:sz w:val="20"/>
        </w:rPr>
        <w:t>sociale</w:t>
      </w:r>
      <w:r>
        <w:rPr>
          <w:rFonts w:ascii="Arial" w:hAnsi="Arial"/>
          <w:i/>
          <w:spacing w:val="-5"/>
          <w:sz w:val="20"/>
        </w:rPr>
        <w:t> </w:t>
      </w:r>
      <w:r>
        <w:rPr>
          <w:rFonts w:ascii="Arial" w:hAnsi="Arial"/>
          <w:i/>
          <w:sz w:val="20"/>
        </w:rPr>
        <w:t>et</w:t>
      </w:r>
      <w:r>
        <w:rPr>
          <w:rFonts w:ascii="Arial" w:hAnsi="Arial"/>
          <w:i/>
          <w:spacing w:val="-7"/>
          <w:sz w:val="20"/>
        </w:rPr>
        <w:t> </w:t>
      </w:r>
      <w:r>
        <w:rPr>
          <w:rFonts w:ascii="Arial" w:hAnsi="Arial"/>
          <w:i/>
          <w:spacing w:val="-2"/>
          <w:sz w:val="20"/>
        </w:rPr>
        <w:t>adresse</w:t>
      </w:r>
      <w:r>
        <w:rPr>
          <w:spacing w:val="-2"/>
          <w:sz w:val="22"/>
        </w:rPr>
        <w:t>)…………………………………………………………...…………</w:t>
      </w:r>
    </w:p>
    <w:p>
      <w:pPr>
        <w:spacing w:line="252" w:lineRule="exact" w:before="0"/>
        <w:ind w:left="282" w:right="0" w:firstLine="0"/>
        <w:jc w:val="left"/>
        <w:rPr>
          <w:sz w:val="22"/>
        </w:rPr>
      </w:pPr>
      <w:r>
        <w:rPr>
          <w:spacing w:val="-2"/>
          <w:sz w:val="22"/>
        </w:rPr>
        <w:t>………………………………………………………………………………………………………………..</w:t>
      </w:r>
    </w:p>
    <w:p>
      <w:pPr>
        <w:pStyle w:val="BodyText"/>
        <w:rPr>
          <w:sz w:val="19"/>
        </w:rPr>
      </w:pPr>
      <w:r>
        <w:rPr>
          <w:sz w:val="19"/>
        </w:rPr>
        <mc:AlternateContent>
          <mc:Choice Requires="wps">
            <w:drawing>
              <wp:anchor distT="0" distB="0" distL="0" distR="0" allowOverlap="1" layoutInCell="1" locked="0" behindDoc="1" simplePos="0" relativeHeight="487588864">
                <wp:simplePos x="0" y="0"/>
                <wp:positionH relativeFrom="page">
                  <wp:posOffset>2790442</wp:posOffset>
                </wp:positionH>
                <wp:positionV relativeFrom="paragraph">
                  <wp:posOffset>154258</wp:posOffset>
                </wp:positionV>
                <wp:extent cx="217741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177415" cy="1270"/>
                        </a:xfrm>
                        <a:custGeom>
                          <a:avLst/>
                          <a:gdLst/>
                          <a:ahLst/>
                          <a:cxnLst/>
                          <a:rect l="l" t="t" r="r" b="b"/>
                          <a:pathLst>
                            <a:path w="2177415" h="0">
                              <a:moveTo>
                                <a:pt x="0" y="0"/>
                              </a:moveTo>
                              <a:lnTo>
                                <a:pt x="2177056" y="0"/>
                              </a:lnTo>
                            </a:path>
                          </a:pathLst>
                        </a:custGeom>
                        <a:ln w="88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9.71991pt;margin-top:12.146336pt;width:171.45pt;height:.1pt;mso-position-horizontal-relative:page;mso-position-vertical-relative:paragraph;z-index:-15727616;mso-wrap-distance-left:0;mso-wrap-distance-right:0" id="docshape7" coordorigin="4394,243" coordsize="3429,0" path="m4394,243l7823,243e" filled="false" stroked="true" strokeweight=".695104pt" strokecolor="#000000">
                <v:path arrowok="t"/>
                <v:stroke dashstyle="solid"/>
                <w10:wrap type="topAndBottom"/>
              </v:shape>
            </w:pict>
          </mc:Fallback>
        </mc:AlternateContent>
      </w:r>
    </w:p>
    <w:p>
      <w:pPr>
        <w:pStyle w:val="Heading2"/>
        <w:spacing w:before="1"/>
        <w:ind w:left="462"/>
      </w:pPr>
      <w:r>
        <w:rPr>
          <w:rFonts w:ascii="Arial MT"/>
          <w:b w:val="0"/>
        </w:rPr>
        <w:t>I</w:t>
      </w:r>
      <w:r>
        <w:rPr>
          <w:rFonts w:ascii="Arial MT"/>
          <w:b w:val="0"/>
          <w:spacing w:val="180"/>
          <w:u w:val="single"/>
        </w:rPr>
        <w:t> </w:t>
      </w:r>
      <w:r>
        <w:rPr>
          <w:rFonts w:ascii="Arial MT"/>
          <w:b w:val="0"/>
        </w:rPr>
        <w:t>I</w:t>
      </w:r>
      <w:r>
        <w:rPr>
          <w:rFonts w:ascii="Arial MT"/>
          <w:b w:val="0"/>
          <w:spacing w:val="78"/>
          <w:w w:val="150"/>
        </w:rPr>
        <w:t> </w:t>
      </w:r>
      <w:r>
        <w:rPr/>
        <w:t>Spectacle,</w:t>
      </w:r>
      <w:r>
        <w:rPr>
          <w:spacing w:val="-2"/>
        </w:rPr>
        <w:t> audiovisuel</w:t>
      </w:r>
    </w:p>
    <w:p>
      <w:pPr>
        <w:pStyle w:val="BodyText"/>
        <w:spacing w:before="2"/>
        <w:ind w:left="1002" w:right="278"/>
        <w:jc w:val="both"/>
      </w:pPr>
      <w:r>
        <w:rPr/>
        <w:t>Dates</w:t>
      </w:r>
      <w:r>
        <w:rPr>
          <w:spacing w:val="-11"/>
        </w:rPr>
        <w:t> </w:t>
      </w:r>
      <w:r>
        <w:rPr/>
        <w:t>des</w:t>
      </w:r>
      <w:r>
        <w:rPr>
          <w:spacing w:val="-13"/>
        </w:rPr>
        <w:t> </w:t>
      </w:r>
      <w:r>
        <w:rPr/>
        <w:t>prestations</w:t>
      </w:r>
      <w:r>
        <w:rPr>
          <w:spacing w:val="-11"/>
        </w:rPr>
        <w:t> </w:t>
      </w:r>
      <w:r>
        <w:rPr/>
        <w:t>……………………………………………………………………………. Titre</w:t>
      </w:r>
      <w:r>
        <w:rPr>
          <w:spacing w:val="-7"/>
        </w:rPr>
        <w:t> </w:t>
      </w:r>
      <w:r>
        <w:rPr/>
        <w:t>du</w:t>
      </w:r>
      <w:r>
        <w:rPr>
          <w:spacing w:val="-9"/>
        </w:rPr>
        <w:t> </w:t>
      </w:r>
      <w:r>
        <w:rPr/>
        <w:t>spectacle</w:t>
      </w:r>
      <w:r>
        <w:rPr>
          <w:spacing w:val="-7"/>
        </w:rPr>
        <w:t> </w:t>
      </w:r>
      <w:r>
        <w:rPr/>
        <w:t>………………………………………………………………………………… Rôle</w:t>
      </w:r>
      <w:r>
        <w:rPr>
          <w:spacing w:val="-11"/>
        </w:rPr>
        <w:t> </w:t>
      </w:r>
      <w:r>
        <w:rPr/>
        <w:t>de</w:t>
      </w:r>
      <w:r>
        <w:rPr>
          <w:spacing w:val="-11"/>
        </w:rPr>
        <w:t> </w:t>
      </w:r>
      <w:r>
        <w:rPr/>
        <w:t>l’enfant</w:t>
      </w:r>
      <w:r>
        <w:rPr>
          <w:spacing w:val="-12"/>
        </w:rPr>
        <w:t> </w:t>
      </w:r>
      <w:r>
        <w:rPr/>
        <w:t>…………………………………………………………………………………… Scénario en date du ……………………………………………………………………………..</w:t>
      </w:r>
    </w:p>
    <w:p>
      <w:pPr>
        <w:spacing w:before="250"/>
        <w:ind w:left="462" w:right="0" w:firstLine="0"/>
        <w:jc w:val="left"/>
        <w:rPr>
          <w:rFonts w:ascii="Arial"/>
          <w:b/>
          <w:sz w:val="22"/>
        </w:rPr>
      </w:pPr>
      <w:r>
        <w:rPr>
          <w:sz w:val="22"/>
        </w:rPr>
        <w:t>I</w:t>
      </w:r>
      <w:r>
        <w:rPr>
          <w:spacing w:val="153"/>
          <w:w w:val="150"/>
          <w:sz w:val="22"/>
          <w:u w:val="single"/>
        </w:rPr>
        <w:t> </w:t>
      </w:r>
      <w:r>
        <w:rPr>
          <w:sz w:val="22"/>
        </w:rPr>
        <w:t>I</w:t>
      </w:r>
      <w:r>
        <w:rPr>
          <w:spacing w:val="79"/>
          <w:w w:val="150"/>
          <w:sz w:val="22"/>
        </w:rPr>
        <w:t> </w:t>
      </w:r>
      <w:r>
        <w:rPr>
          <w:rFonts w:ascii="Arial"/>
          <w:b/>
          <w:spacing w:val="-2"/>
          <w:sz w:val="22"/>
        </w:rPr>
        <w:t>Mannequinat</w:t>
      </w:r>
    </w:p>
    <w:p>
      <w:pPr>
        <w:pStyle w:val="BodyText"/>
        <w:spacing w:before="4"/>
        <w:ind w:left="1002"/>
      </w:pPr>
      <w:r>
        <w:rPr/>
        <w:t>Dates</w:t>
      </w:r>
      <w:r>
        <w:rPr>
          <w:spacing w:val="-4"/>
        </w:rPr>
        <w:t> </w:t>
      </w:r>
      <w:r>
        <w:rPr/>
        <w:t>des</w:t>
      </w:r>
      <w:r>
        <w:rPr>
          <w:spacing w:val="-6"/>
        </w:rPr>
        <w:t> </w:t>
      </w:r>
      <w:r>
        <w:rPr/>
        <w:t>prestations</w:t>
      </w:r>
      <w:r>
        <w:rPr>
          <w:spacing w:val="-3"/>
        </w:rPr>
        <w:t> </w:t>
      </w:r>
      <w:r>
        <w:rPr>
          <w:spacing w:val="-2"/>
        </w:rPr>
        <w:t>…………………………………………………………………………….</w:t>
      </w:r>
    </w:p>
    <w:p>
      <w:pPr>
        <w:pStyle w:val="BodyText"/>
        <w:rPr>
          <w:sz w:val="19"/>
        </w:rPr>
      </w:pPr>
      <w:r>
        <w:rPr>
          <w:sz w:val="19"/>
        </w:rPr>
        <mc:AlternateContent>
          <mc:Choice Requires="wps">
            <w:drawing>
              <wp:anchor distT="0" distB="0" distL="0" distR="0" allowOverlap="1" layoutInCell="1" locked="0" behindDoc="1" simplePos="0" relativeHeight="487589376">
                <wp:simplePos x="0" y="0"/>
                <wp:positionH relativeFrom="page">
                  <wp:posOffset>2750818</wp:posOffset>
                </wp:positionH>
                <wp:positionV relativeFrom="paragraph">
                  <wp:posOffset>154176</wp:posOffset>
                </wp:positionV>
                <wp:extent cx="22548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254885" cy="1270"/>
                        </a:xfrm>
                        <a:custGeom>
                          <a:avLst/>
                          <a:gdLst/>
                          <a:ahLst/>
                          <a:cxnLst/>
                          <a:rect l="l" t="t" r="r" b="b"/>
                          <a:pathLst>
                            <a:path w="2254885" h="0">
                              <a:moveTo>
                                <a:pt x="0" y="0"/>
                              </a:moveTo>
                              <a:lnTo>
                                <a:pt x="2254801" y="0"/>
                              </a:lnTo>
                            </a:path>
                          </a:pathLst>
                        </a:custGeom>
                        <a:ln w="88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599915pt;margin-top:12.139912pt;width:177.55pt;height:.1pt;mso-position-horizontal-relative:page;mso-position-vertical-relative:paragraph;z-index:-15727104;mso-wrap-distance-left:0;mso-wrap-distance-right:0" id="docshape8" coordorigin="4332,243" coordsize="3551,0" path="m4332,243l7883,243e" filled="false" stroked="true" strokeweight=".695104pt" strokecolor="#000000">
                <v:path arrowok="t"/>
                <v:stroke dashstyle="solid"/>
                <w10:wrap type="topAndBottom"/>
              </v:shape>
            </w:pict>
          </mc:Fallback>
        </mc:AlternateContent>
      </w:r>
    </w:p>
    <w:p>
      <w:pPr>
        <w:pStyle w:val="BodyText"/>
        <w:spacing w:before="26"/>
        <w:rPr>
          <w:sz w:val="20"/>
        </w:rPr>
      </w:pPr>
    </w:p>
    <w:p>
      <w:pPr>
        <w:spacing w:before="0"/>
        <w:ind w:left="462" w:right="0" w:firstLine="0"/>
        <w:jc w:val="left"/>
        <w:rPr>
          <w:rFonts w:ascii="Arial" w:hAnsi="Arial"/>
          <w:i/>
          <w:sz w:val="20"/>
        </w:rPr>
      </w:pPr>
      <w:r>
        <w:rPr>
          <w:sz w:val="22"/>
        </w:rPr>
        <w:t>I</w:t>
      </w:r>
      <w:r>
        <w:rPr>
          <w:spacing w:val="170"/>
          <w:sz w:val="22"/>
          <w:u w:val="single"/>
        </w:rPr>
        <w:t> </w:t>
      </w:r>
      <w:r>
        <w:rPr>
          <w:sz w:val="22"/>
        </w:rPr>
        <w:t>I</w:t>
      </w:r>
      <w:r>
        <w:rPr>
          <w:spacing w:val="70"/>
          <w:w w:val="150"/>
          <w:sz w:val="22"/>
        </w:rPr>
        <w:t> </w:t>
      </w:r>
      <w:r>
        <w:rPr>
          <w:sz w:val="22"/>
        </w:rPr>
        <w:t>Avis</w:t>
      </w:r>
      <w:r>
        <w:rPr>
          <w:spacing w:val="-2"/>
          <w:sz w:val="22"/>
        </w:rPr>
        <w:t> </w:t>
      </w:r>
      <w:r>
        <w:rPr>
          <w:sz w:val="22"/>
        </w:rPr>
        <w:t>favorable</w:t>
      </w:r>
      <w:r>
        <w:rPr>
          <w:spacing w:val="-3"/>
          <w:sz w:val="22"/>
        </w:rPr>
        <w:t> </w:t>
      </w:r>
      <w:r>
        <w:rPr>
          <w:rFonts w:ascii="Arial" w:hAnsi="Arial"/>
          <w:i/>
          <w:sz w:val="20"/>
        </w:rPr>
        <w:t>(«</w:t>
      </w:r>
      <w:r>
        <w:rPr>
          <w:rFonts w:ascii="Arial" w:hAnsi="Arial"/>
          <w:i/>
          <w:spacing w:val="-4"/>
          <w:sz w:val="20"/>
        </w:rPr>
        <w:t> </w:t>
      </w:r>
      <w:r>
        <w:rPr>
          <w:rFonts w:ascii="Arial" w:hAnsi="Arial"/>
          <w:i/>
          <w:sz w:val="20"/>
        </w:rPr>
        <w:t>ne</w:t>
      </w:r>
      <w:r>
        <w:rPr>
          <w:rFonts w:ascii="Arial" w:hAnsi="Arial"/>
          <w:i/>
          <w:spacing w:val="-4"/>
          <w:sz w:val="20"/>
        </w:rPr>
        <w:t> </w:t>
      </w:r>
      <w:r>
        <w:rPr>
          <w:rFonts w:ascii="Arial" w:hAnsi="Arial"/>
          <w:i/>
          <w:sz w:val="20"/>
        </w:rPr>
        <w:t>présente</w:t>
      </w:r>
      <w:r>
        <w:rPr>
          <w:rFonts w:ascii="Arial" w:hAnsi="Arial"/>
          <w:i/>
          <w:spacing w:val="-4"/>
          <w:sz w:val="20"/>
        </w:rPr>
        <w:t> </w:t>
      </w:r>
      <w:r>
        <w:rPr>
          <w:rFonts w:ascii="Arial" w:hAnsi="Arial"/>
          <w:i/>
          <w:sz w:val="20"/>
        </w:rPr>
        <w:t>pas</w:t>
      </w:r>
      <w:r>
        <w:rPr>
          <w:rFonts w:ascii="Arial" w:hAnsi="Arial"/>
          <w:i/>
          <w:spacing w:val="-3"/>
          <w:sz w:val="20"/>
        </w:rPr>
        <w:t> </w:t>
      </w:r>
      <w:r>
        <w:rPr>
          <w:rFonts w:ascii="Arial" w:hAnsi="Arial"/>
          <w:i/>
          <w:sz w:val="20"/>
        </w:rPr>
        <w:t>de</w:t>
      </w:r>
      <w:r>
        <w:rPr>
          <w:rFonts w:ascii="Arial" w:hAnsi="Arial"/>
          <w:i/>
          <w:spacing w:val="-4"/>
          <w:sz w:val="20"/>
        </w:rPr>
        <w:t> </w:t>
      </w:r>
      <w:r>
        <w:rPr>
          <w:rFonts w:ascii="Arial" w:hAnsi="Arial"/>
          <w:i/>
          <w:sz w:val="20"/>
        </w:rPr>
        <w:t>contre-indication</w:t>
      </w:r>
      <w:r>
        <w:rPr>
          <w:rFonts w:ascii="Arial" w:hAnsi="Arial"/>
          <w:i/>
          <w:spacing w:val="-4"/>
          <w:sz w:val="20"/>
        </w:rPr>
        <w:t> </w:t>
      </w:r>
      <w:r>
        <w:rPr>
          <w:rFonts w:ascii="Arial" w:hAnsi="Arial"/>
          <w:i/>
          <w:sz w:val="20"/>
        </w:rPr>
        <w:t>apparente</w:t>
      </w:r>
      <w:r>
        <w:rPr>
          <w:rFonts w:ascii="Arial" w:hAnsi="Arial"/>
          <w:i/>
          <w:spacing w:val="-4"/>
          <w:sz w:val="20"/>
        </w:rPr>
        <w:t> </w:t>
      </w:r>
      <w:r>
        <w:rPr>
          <w:rFonts w:ascii="Arial" w:hAnsi="Arial"/>
          <w:i/>
          <w:sz w:val="20"/>
        </w:rPr>
        <w:t>à</w:t>
      </w:r>
      <w:r>
        <w:rPr>
          <w:rFonts w:ascii="Arial" w:hAnsi="Arial"/>
          <w:i/>
          <w:spacing w:val="-2"/>
          <w:sz w:val="20"/>
        </w:rPr>
        <w:t> </w:t>
      </w:r>
      <w:r>
        <w:rPr>
          <w:rFonts w:ascii="Arial" w:hAnsi="Arial"/>
          <w:i/>
          <w:sz w:val="20"/>
        </w:rPr>
        <w:t>ce</w:t>
      </w:r>
      <w:r>
        <w:rPr>
          <w:rFonts w:ascii="Arial" w:hAnsi="Arial"/>
          <w:i/>
          <w:spacing w:val="-4"/>
          <w:sz w:val="20"/>
        </w:rPr>
        <w:t> </w:t>
      </w:r>
      <w:r>
        <w:rPr>
          <w:rFonts w:ascii="Arial" w:hAnsi="Arial"/>
          <w:i/>
          <w:sz w:val="20"/>
        </w:rPr>
        <w:t>jour</w:t>
      </w:r>
      <w:r>
        <w:rPr>
          <w:rFonts w:ascii="Arial" w:hAnsi="Arial"/>
          <w:i/>
          <w:spacing w:val="-3"/>
          <w:sz w:val="20"/>
        </w:rPr>
        <w:t> </w:t>
      </w:r>
      <w:r>
        <w:rPr>
          <w:rFonts w:ascii="Arial" w:hAnsi="Arial"/>
          <w:i/>
          <w:spacing w:val="-5"/>
          <w:sz w:val="20"/>
        </w:rPr>
        <w:t>»)</w:t>
      </w:r>
    </w:p>
    <w:p>
      <w:pPr>
        <w:pStyle w:val="BodyText"/>
        <w:rPr>
          <w:rFonts w:ascii="Arial"/>
          <w:i/>
        </w:rPr>
      </w:pPr>
    </w:p>
    <w:p>
      <w:pPr>
        <w:pStyle w:val="BodyText"/>
        <w:spacing w:line="252" w:lineRule="exact"/>
        <w:ind w:left="462"/>
      </w:pPr>
      <w:r>
        <w:rPr/>
        <w:t>I</w:t>
      </w:r>
      <w:r>
        <w:rPr>
          <w:spacing w:val="175"/>
          <w:u w:val="single"/>
        </w:rPr>
        <w:t> </w:t>
      </w:r>
      <w:r>
        <w:rPr/>
        <w:t>I</w:t>
      </w:r>
      <w:r>
        <w:rPr>
          <w:spacing w:val="75"/>
          <w:w w:val="150"/>
        </w:rPr>
        <w:t> </w:t>
      </w:r>
      <w:r>
        <w:rPr/>
        <w:t>Avis</w:t>
      </w:r>
      <w:r>
        <w:rPr>
          <w:spacing w:val="-1"/>
        </w:rPr>
        <w:t> </w:t>
      </w:r>
      <w:r>
        <w:rPr/>
        <w:t>favorable</w:t>
      </w:r>
      <w:r>
        <w:rPr>
          <w:spacing w:val="-2"/>
        </w:rPr>
        <w:t> </w:t>
      </w:r>
      <w:r>
        <w:rPr/>
        <w:t>sous</w:t>
      </w:r>
      <w:r>
        <w:rPr>
          <w:spacing w:val="-3"/>
        </w:rPr>
        <w:t> </w:t>
      </w:r>
      <w:r>
        <w:rPr/>
        <w:t>réserves</w:t>
      </w:r>
      <w:r>
        <w:rPr>
          <w:spacing w:val="-1"/>
        </w:rPr>
        <w:t> </w:t>
      </w:r>
      <w:r>
        <w:rPr>
          <w:spacing w:val="-10"/>
        </w:rPr>
        <w:t>:</w:t>
      </w:r>
    </w:p>
    <w:p>
      <w:pPr>
        <w:spacing w:line="252" w:lineRule="exact" w:before="0"/>
        <w:ind w:left="1002" w:right="0" w:firstLine="0"/>
        <w:jc w:val="left"/>
        <w:rPr>
          <w:rFonts w:ascii="Arial" w:hAnsi="Arial"/>
          <w:i/>
          <w:sz w:val="20"/>
        </w:rPr>
      </w:pPr>
      <w:r>
        <w:rPr>
          <w:rFonts w:ascii="Arial" w:hAnsi="Arial"/>
          <w:i/>
          <w:sz w:val="22"/>
        </w:rPr>
        <w:t>Préciser</w:t>
      </w:r>
      <w:r>
        <w:rPr>
          <w:rFonts w:ascii="Arial" w:hAnsi="Arial"/>
          <w:i/>
          <w:spacing w:val="-9"/>
          <w:sz w:val="22"/>
        </w:rPr>
        <w:t> </w:t>
      </w:r>
      <w:r>
        <w:rPr>
          <w:rFonts w:ascii="Arial" w:hAnsi="Arial"/>
          <w:i/>
          <w:sz w:val="22"/>
        </w:rPr>
        <w:t>:</w:t>
      </w:r>
      <w:r>
        <w:rPr>
          <w:rFonts w:ascii="Arial" w:hAnsi="Arial"/>
          <w:i/>
          <w:spacing w:val="-9"/>
          <w:sz w:val="22"/>
        </w:rPr>
        <w:t> </w:t>
      </w:r>
      <w:r>
        <w:rPr>
          <w:rFonts w:ascii="Arial" w:hAnsi="Arial"/>
          <w:i/>
          <w:sz w:val="20"/>
        </w:rPr>
        <w:t>(demande</w:t>
      </w:r>
      <w:r>
        <w:rPr>
          <w:rFonts w:ascii="Arial" w:hAnsi="Arial"/>
          <w:i/>
          <w:spacing w:val="-8"/>
          <w:sz w:val="20"/>
        </w:rPr>
        <w:t> </w:t>
      </w:r>
      <w:r>
        <w:rPr>
          <w:rFonts w:ascii="Arial" w:hAnsi="Arial"/>
          <w:i/>
          <w:sz w:val="20"/>
        </w:rPr>
        <w:t>d’examens</w:t>
      </w:r>
      <w:r>
        <w:rPr>
          <w:rFonts w:ascii="Arial" w:hAnsi="Arial"/>
          <w:i/>
          <w:spacing w:val="-8"/>
          <w:sz w:val="20"/>
        </w:rPr>
        <w:t> </w:t>
      </w:r>
      <w:r>
        <w:rPr>
          <w:rFonts w:ascii="Arial" w:hAnsi="Arial"/>
          <w:i/>
          <w:sz w:val="20"/>
        </w:rPr>
        <w:t>complémentaires,</w:t>
      </w:r>
      <w:r>
        <w:rPr>
          <w:rFonts w:ascii="Arial" w:hAnsi="Arial"/>
          <w:i/>
          <w:spacing w:val="-8"/>
          <w:sz w:val="20"/>
        </w:rPr>
        <w:t> </w:t>
      </w:r>
      <w:r>
        <w:rPr>
          <w:rFonts w:ascii="Arial" w:hAnsi="Arial"/>
          <w:i/>
          <w:sz w:val="20"/>
        </w:rPr>
        <w:t>expertise,</w:t>
      </w:r>
      <w:r>
        <w:rPr>
          <w:rFonts w:ascii="Arial" w:hAnsi="Arial"/>
          <w:i/>
          <w:spacing w:val="-8"/>
          <w:sz w:val="20"/>
        </w:rPr>
        <w:t> </w:t>
      </w:r>
      <w:r>
        <w:rPr>
          <w:rFonts w:ascii="Arial" w:hAnsi="Arial"/>
          <w:i/>
          <w:sz w:val="20"/>
        </w:rPr>
        <w:t>conditions</w:t>
      </w:r>
      <w:r>
        <w:rPr>
          <w:rFonts w:ascii="Arial" w:hAnsi="Arial"/>
          <w:i/>
          <w:spacing w:val="-7"/>
          <w:sz w:val="20"/>
        </w:rPr>
        <w:t> </w:t>
      </w:r>
      <w:r>
        <w:rPr>
          <w:rFonts w:ascii="Arial" w:hAnsi="Arial"/>
          <w:i/>
          <w:sz w:val="20"/>
        </w:rPr>
        <w:t>de</w:t>
      </w:r>
      <w:r>
        <w:rPr>
          <w:rFonts w:ascii="Arial" w:hAnsi="Arial"/>
          <w:i/>
          <w:spacing w:val="-9"/>
          <w:sz w:val="20"/>
        </w:rPr>
        <w:t> </w:t>
      </w:r>
      <w:r>
        <w:rPr>
          <w:rFonts w:ascii="Arial" w:hAnsi="Arial"/>
          <w:i/>
          <w:sz w:val="20"/>
        </w:rPr>
        <w:t>travail,</w:t>
      </w:r>
      <w:r>
        <w:rPr>
          <w:rFonts w:ascii="Arial" w:hAnsi="Arial"/>
          <w:i/>
          <w:spacing w:val="-8"/>
          <w:sz w:val="20"/>
        </w:rPr>
        <w:t> </w:t>
      </w:r>
      <w:r>
        <w:rPr>
          <w:rFonts w:ascii="Arial" w:hAnsi="Arial"/>
          <w:i/>
          <w:spacing w:val="-2"/>
          <w:sz w:val="20"/>
        </w:rPr>
        <w:t>scolarité)</w:t>
      </w:r>
    </w:p>
    <w:p>
      <w:pPr>
        <w:spacing w:line="252" w:lineRule="exact" w:before="2"/>
        <w:ind w:left="1002" w:right="0" w:firstLine="0"/>
        <w:jc w:val="left"/>
        <w:rPr>
          <w:sz w:val="22"/>
        </w:rPr>
      </w:pPr>
      <w:r>
        <w:rPr>
          <w:spacing w:val="-2"/>
          <w:sz w:val="22"/>
        </w:rPr>
        <w:t>……………………………………………………………………………………………………….</w:t>
      </w:r>
    </w:p>
    <w:p>
      <w:pPr>
        <w:spacing w:line="252" w:lineRule="exact" w:before="0"/>
        <w:ind w:left="1002" w:right="0" w:firstLine="0"/>
        <w:jc w:val="left"/>
        <w:rPr>
          <w:sz w:val="22"/>
        </w:rPr>
      </w:pPr>
      <w:r>
        <w:rPr>
          <w:spacing w:val="-2"/>
          <w:sz w:val="22"/>
        </w:rPr>
        <w:t>……………………………………………………………………………………………………….</w:t>
      </w:r>
    </w:p>
    <w:p>
      <w:pPr>
        <w:spacing w:line="252" w:lineRule="exact" w:before="0"/>
        <w:ind w:left="1002" w:right="0" w:firstLine="0"/>
        <w:jc w:val="left"/>
        <w:rPr>
          <w:sz w:val="22"/>
        </w:rPr>
      </w:pPr>
      <w:r>
        <w:rPr>
          <w:spacing w:val="-2"/>
          <w:sz w:val="22"/>
        </w:rPr>
        <w:t>……………………………………………………………………………………………………….</w:t>
      </w:r>
    </w:p>
    <w:p>
      <w:pPr>
        <w:spacing w:line="252" w:lineRule="exact" w:before="1"/>
        <w:ind w:left="1002" w:right="0" w:firstLine="0"/>
        <w:jc w:val="left"/>
        <w:rPr>
          <w:sz w:val="22"/>
        </w:rPr>
      </w:pPr>
      <w:r>
        <w:rPr>
          <w:spacing w:val="-2"/>
          <w:sz w:val="22"/>
        </w:rPr>
        <w:t>……………………………………………………………………………………………………….</w:t>
      </w:r>
    </w:p>
    <w:p>
      <w:pPr>
        <w:spacing w:line="252" w:lineRule="exact" w:before="0"/>
        <w:ind w:left="1002" w:right="0" w:firstLine="0"/>
        <w:jc w:val="left"/>
        <w:rPr>
          <w:sz w:val="22"/>
        </w:rPr>
      </w:pPr>
      <w:r>
        <w:rPr>
          <w:spacing w:val="-2"/>
          <w:sz w:val="22"/>
        </w:rPr>
        <w:t>……………………………………………………………………………………………………….</w:t>
      </w:r>
    </w:p>
    <w:p>
      <w:pPr>
        <w:pStyle w:val="BodyText"/>
        <w:spacing w:before="2"/>
        <w:ind w:left="462"/>
      </w:pPr>
      <w:r>
        <w:rPr/>
        <w:t>I</w:t>
      </w:r>
      <w:r>
        <w:rPr>
          <w:spacing w:val="180"/>
          <w:u w:val="single"/>
        </w:rPr>
        <w:t> </w:t>
      </w:r>
      <w:r>
        <w:rPr/>
        <w:t>I</w:t>
      </w:r>
      <w:r>
        <w:rPr>
          <w:spacing w:val="78"/>
          <w:w w:val="150"/>
        </w:rPr>
        <w:t> </w:t>
      </w:r>
      <w:r>
        <w:rPr/>
        <w:t>Avis</w:t>
      </w:r>
      <w:r>
        <w:rPr>
          <w:spacing w:val="1"/>
        </w:rPr>
        <w:t> </w:t>
      </w:r>
      <w:r>
        <w:rPr>
          <w:spacing w:val="-2"/>
        </w:rPr>
        <w:t>défavorable</w:t>
      </w:r>
    </w:p>
    <w:p>
      <w:pPr>
        <w:pStyle w:val="BodyText"/>
        <w:spacing w:before="11"/>
        <w:rPr>
          <w:sz w:val="18"/>
        </w:rPr>
      </w:pPr>
      <w:r>
        <w:rPr>
          <w:sz w:val="18"/>
        </w:rPr>
        <mc:AlternateContent>
          <mc:Choice Requires="wps">
            <w:drawing>
              <wp:anchor distT="0" distB="0" distL="0" distR="0" allowOverlap="1" layoutInCell="1" locked="0" behindDoc="1" simplePos="0" relativeHeight="487589888">
                <wp:simplePos x="0" y="0"/>
                <wp:positionH relativeFrom="page">
                  <wp:posOffset>2750818</wp:posOffset>
                </wp:positionH>
                <wp:positionV relativeFrom="paragraph">
                  <wp:posOffset>153794</wp:posOffset>
                </wp:positionV>
                <wp:extent cx="225488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254885" cy="1270"/>
                        </a:xfrm>
                        <a:custGeom>
                          <a:avLst/>
                          <a:gdLst/>
                          <a:ahLst/>
                          <a:cxnLst/>
                          <a:rect l="l" t="t" r="r" b="b"/>
                          <a:pathLst>
                            <a:path w="2254885" h="0">
                              <a:moveTo>
                                <a:pt x="0" y="0"/>
                              </a:moveTo>
                              <a:lnTo>
                                <a:pt x="2254801" y="0"/>
                              </a:lnTo>
                            </a:path>
                          </a:pathLst>
                        </a:custGeom>
                        <a:ln w="88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599915pt;margin-top:12.109788pt;width:177.55pt;height:.1pt;mso-position-horizontal-relative:page;mso-position-vertical-relative:paragraph;z-index:-15726592;mso-wrap-distance-left:0;mso-wrap-distance-right:0" id="docshape9" coordorigin="4332,242" coordsize="3551,0" path="m4332,242l7883,242e" filled="false" stroked="true" strokeweight=".695104pt" strokecolor="#000000">
                <v:path arrowok="t"/>
                <v:stroke dashstyle="solid"/>
                <w10:wrap type="topAndBottom"/>
              </v:shape>
            </w:pict>
          </mc:Fallback>
        </mc:AlternateContent>
      </w:r>
    </w:p>
    <w:p>
      <w:pPr>
        <w:spacing w:line="240" w:lineRule="auto" w:before="0"/>
        <w:ind w:left="1002" w:right="264" w:firstLine="0"/>
        <w:jc w:val="both"/>
        <w:rPr>
          <w:rFonts w:ascii="Times New Roman" w:hAnsi="Times New Roman"/>
          <w:sz w:val="24"/>
        </w:rPr>
      </w:pPr>
      <w:r>
        <w:rPr>
          <w:sz w:val="22"/>
        </w:rPr>
        <w:t>Date</w:t>
      </w:r>
      <w:r>
        <w:rPr>
          <w:spacing w:val="-9"/>
          <w:sz w:val="22"/>
        </w:rPr>
        <w:t> </w:t>
      </w:r>
      <w:r>
        <w:rPr>
          <w:sz w:val="22"/>
        </w:rPr>
        <w:t>de</w:t>
      </w:r>
      <w:r>
        <w:rPr>
          <w:spacing w:val="-9"/>
          <w:sz w:val="22"/>
        </w:rPr>
        <w:t> </w:t>
      </w:r>
      <w:r>
        <w:rPr>
          <w:sz w:val="22"/>
        </w:rPr>
        <w:t>la</w:t>
      </w:r>
      <w:r>
        <w:rPr>
          <w:spacing w:val="-11"/>
          <w:sz w:val="22"/>
        </w:rPr>
        <w:t> </w:t>
      </w:r>
      <w:r>
        <w:rPr>
          <w:sz w:val="22"/>
        </w:rPr>
        <w:t>visite</w:t>
      </w:r>
      <w:r>
        <w:rPr>
          <w:spacing w:val="-9"/>
          <w:sz w:val="22"/>
        </w:rPr>
        <w:t> </w:t>
      </w:r>
      <w:r>
        <w:rPr>
          <w:sz w:val="22"/>
        </w:rPr>
        <w:t>………………………</w:t>
      </w:r>
      <w:r>
        <w:rPr>
          <w:rFonts w:ascii="Times New Roman" w:hAnsi="Times New Roman"/>
          <w:sz w:val="24"/>
        </w:rPr>
        <w:t>……………………………………………………… </w:t>
      </w:r>
      <w:r>
        <w:rPr>
          <w:sz w:val="22"/>
        </w:rPr>
        <w:t>Nom du médecin …………………………………………………………………………………. Signature</w:t>
      </w:r>
      <w:r>
        <w:rPr>
          <w:spacing w:val="-4"/>
          <w:sz w:val="22"/>
        </w:rPr>
        <w:t> </w:t>
      </w:r>
      <w:r>
        <w:rPr>
          <w:spacing w:val="-2"/>
          <w:sz w:val="22"/>
        </w:rPr>
        <w:t>……………………………</w:t>
      </w:r>
      <w:r>
        <w:rPr>
          <w:rFonts w:ascii="Times New Roman" w:hAnsi="Times New Roman"/>
          <w:spacing w:val="-2"/>
          <w:sz w:val="24"/>
        </w:rPr>
        <w:t>………………………………………………………...</w:t>
      </w:r>
    </w:p>
    <w:p>
      <w:pPr>
        <w:pStyle w:val="BodyText"/>
        <w:rPr>
          <w:rFonts w:ascii="Times New Roman"/>
        </w:rPr>
      </w:pPr>
    </w:p>
    <w:p>
      <w:pPr>
        <w:pStyle w:val="BodyText"/>
        <w:spacing w:before="32"/>
        <w:rPr>
          <w:rFonts w:ascii="Times New Roman"/>
        </w:rPr>
      </w:pPr>
    </w:p>
    <w:p>
      <w:pPr>
        <w:spacing w:before="0"/>
        <w:ind w:left="282" w:right="314" w:firstLine="0"/>
        <w:jc w:val="left"/>
        <w:rPr>
          <w:rFonts w:ascii="Arial" w:hAnsi="Arial"/>
          <w:b/>
          <w:i/>
          <w:sz w:val="22"/>
        </w:rPr>
      </w:pPr>
      <w:r>
        <w:rPr>
          <w:rFonts w:ascii="Arial" w:hAnsi="Arial"/>
          <w:b/>
          <w:i/>
          <w:sz w:val="22"/>
        </w:rPr>
        <w:t>En cas de doute ou d’expertise souhaitée, le médecin peut adresser un courrier en ce sens à la Commission </w:t>
      </w:r>
      <w:r>
        <w:rPr>
          <w:sz w:val="22"/>
        </w:rPr>
        <w:t>consultative </w:t>
      </w:r>
      <w:r>
        <w:rPr>
          <w:rFonts w:ascii="Arial" w:hAnsi="Arial"/>
          <w:b/>
          <w:i/>
          <w:sz w:val="22"/>
        </w:rPr>
        <w:t>lorsqu’il s’agit de questions qui lui paraissent se poser,</w:t>
      </w:r>
      <w:r>
        <w:rPr>
          <w:rFonts w:ascii="Arial" w:hAnsi="Arial"/>
          <w:b/>
          <w:i/>
          <w:spacing w:val="-1"/>
          <w:sz w:val="22"/>
        </w:rPr>
        <w:t> </w:t>
      </w:r>
      <w:r>
        <w:rPr>
          <w:rFonts w:ascii="Arial" w:hAnsi="Arial"/>
          <w:b/>
          <w:i/>
          <w:sz w:val="22"/>
        </w:rPr>
        <w:t>sur</w:t>
      </w:r>
      <w:r>
        <w:rPr>
          <w:rFonts w:ascii="Arial" w:hAnsi="Arial"/>
          <w:b/>
          <w:i/>
          <w:spacing w:val="-3"/>
          <w:sz w:val="22"/>
        </w:rPr>
        <w:t> </w:t>
      </w:r>
      <w:r>
        <w:rPr>
          <w:rFonts w:ascii="Arial" w:hAnsi="Arial"/>
          <w:b/>
          <w:i/>
          <w:sz w:val="22"/>
        </w:rPr>
        <w:t>les</w:t>
      </w:r>
      <w:r>
        <w:rPr>
          <w:rFonts w:ascii="Arial" w:hAnsi="Arial"/>
          <w:b/>
          <w:i/>
          <w:spacing w:val="-2"/>
          <w:sz w:val="22"/>
        </w:rPr>
        <w:t> </w:t>
      </w:r>
      <w:r>
        <w:rPr>
          <w:rFonts w:ascii="Arial" w:hAnsi="Arial"/>
          <w:b/>
          <w:i/>
          <w:sz w:val="22"/>
        </w:rPr>
        <w:t>conditions</w:t>
      </w:r>
      <w:r>
        <w:rPr>
          <w:rFonts w:ascii="Arial" w:hAnsi="Arial"/>
          <w:b/>
          <w:i/>
          <w:spacing w:val="-2"/>
          <w:sz w:val="22"/>
        </w:rPr>
        <w:t> </w:t>
      </w:r>
      <w:r>
        <w:rPr>
          <w:rFonts w:ascii="Arial" w:hAnsi="Arial"/>
          <w:b/>
          <w:i/>
          <w:sz w:val="22"/>
        </w:rPr>
        <w:t>de</w:t>
      </w:r>
      <w:r>
        <w:rPr>
          <w:rFonts w:ascii="Arial" w:hAnsi="Arial"/>
          <w:b/>
          <w:i/>
          <w:spacing w:val="-4"/>
          <w:sz w:val="22"/>
        </w:rPr>
        <w:t> </w:t>
      </w:r>
      <w:r>
        <w:rPr>
          <w:rFonts w:ascii="Arial" w:hAnsi="Arial"/>
          <w:b/>
          <w:i/>
          <w:sz w:val="22"/>
        </w:rPr>
        <w:t>tournage,</w:t>
      </w:r>
      <w:r>
        <w:rPr>
          <w:rFonts w:ascii="Arial" w:hAnsi="Arial"/>
          <w:b/>
          <w:i/>
          <w:spacing w:val="-5"/>
          <w:sz w:val="22"/>
        </w:rPr>
        <w:t> </w:t>
      </w:r>
      <w:r>
        <w:rPr>
          <w:rFonts w:ascii="Arial" w:hAnsi="Arial"/>
          <w:b/>
          <w:i/>
          <w:sz w:val="22"/>
        </w:rPr>
        <w:t>la</w:t>
      </w:r>
      <w:r>
        <w:rPr>
          <w:rFonts w:ascii="Arial" w:hAnsi="Arial"/>
          <w:b/>
          <w:i/>
          <w:spacing w:val="-2"/>
          <w:sz w:val="22"/>
        </w:rPr>
        <w:t> </w:t>
      </w:r>
      <w:r>
        <w:rPr>
          <w:rFonts w:ascii="Arial" w:hAnsi="Arial"/>
          <w:b/>
          <w:i/>
          <w:sz w:val="22"/>
        </w:rPr>
        <w:t>sécurité,</w:t>
      </w:r>
      <w:r>
        <w:rPr>
          <w:rFonts w:ascii="Arial" w:hAnsi="Arial"/>
          <w:b/>
          <w:i/>
          <w:spacing w:val="-2"/>
          <w:sz w:val="22"/>
        </w:rPr>
        <w:t> </w:t>
      </w:r>
      <w:r>
        <w:rPr>
          <w:rFonts w:ascii="Arial" w:hAnsi="Arial"/>
          <w:b/>
          <w:i/>
          <w:sz w:val="22"/>
        </w:rPr>
        <w:t>les</w:t>
      </w:r>
      <w:r>
        <w:rPr>
          <w:rFonts w:ascii="Arial" w:hAnsi="Arial"/>
          <w:b/>
          <w:i/>
          <w:spacing w:val="-2"/>
          <w:sz w:val="22"/>
        </w:rPr>
        <w:t> </w:t>
      </w:r>
      <w:r>
        <w:rPr>
          <w:rFonts w:ascii="Arial" w:hAnsi="Arial"/>
          <w:b/>
          <w:i/>
          <w:sz w:val="22"/>
        </w:rPr>
        <w:t>questions</w:t>
      </w:r>
      <w:r>
        <w:rPr>
          <w:rFonts w:ascii="Arial" w:hAnsi="Arial"/>
          <w:b/>
          <w:i/>
          <w:spacing w:val="-2"/>
          <w:sz w:val="22"/>
        </w:rPr>
        <w:t> </w:t>
      </w:r>
      <w:r>
        <w:rPr>
          <w:rFonts w:ascii="Arial" w:hAnsi="Arial"/>
          <w:b/>
          <w:i/>
          <w:sz w:val="22"/>
        </w:rPr>
        <w:t>de</w:t>
      </w:r>
      <w:r>
        <w:rPr>
          <w:rFonts w:ascii="Arial" w:hAnsi="Arial"/>
          <w:b/>
          <w:i/>
          <w:spacing w:val="-4"/>
          <w:sz w:val="22"/>
        </w:rPr>
        <w:t> </w:t>
      </w:r>
      <w:r>
        <w:rPr>
          <w:rFonts w:ascii="Arial" w:hAnsi="Arial"/>
          <w:b/>
          <w:i/>
          <w:sz w:val="22"/>
        </w:rPr>
        <w:t>scolarité</w:t>
      </w:r>
      <w:r>
        <w:rPr>
          <w:rFonts w:ascii="Arial" w:hAnsi="Arial"/>
          <w:b/>
          <w:i/>
          <w:spacing w:val="-2"/>
          <w:sz w:val="22"/>
        </w:rPr>
        <w:t> </w:t>
      </w:r>
      <w:r>
        <w:rPr>
          <w:rFonts w:ascii="Arial" w:hAnsi="Arial"/>
          <w:b/>
          <w:i/>
          <w:sz w:val="22"/>
        </w:rPr>
        <w:t>qui</w:t>
      </w:r>
      <w:r>
        <w:rPr>
          <w:rFonts w:ascii="Arial" w:hAnsi="Arial"/>
          <w:b/>
          <w:i/>
          <w:spacing w:val="-3"/>
          <w:sz w:val="22"/>
        </w:rPr>
        <w:t> </w:t>
      </w:r>
      <w:r>
        <w:rPr>
          <w:rFonts w:ascii="Arial" w:hAnsi="Arial"/>
          <w:b/>
          <w:i/>
          <w:sz w:val="22"/>
        </w:rPr>
        <w:t>sont</w:t>
      </w:r>
      <w:r>
        <w:rPr>
          <w:rFonts w:ascii="Arial" w:hAnsi="Arial"/>
          <w:b/>
          <w:i/>
          <w:spacing w:val="-3"/>
          <w:sz w:val="22"/>
        </w:rPr>
        <w:t> </w:t>
      </w:r>
      <w:r>
        <w:rPr>
          <w:rFonts w:ascii="Arial" w:hAnsi="Arial"/>
          <w:b/>
          <w:i/>
          <w:sz w:val="22"/>
        </w:rPr>
        <w:t>du ressort de cette commission. S’il estime utile de communiquer des renseignements couverts par le secret médical, il adresse ce courrier sous pli confidentiel au médecin siégeant à la Commission</w:t>
      </w:r>
      <w:r>
        <w:rPr>
          <w:rFonts w:ascii="Arial" w:hAnsi="Arial"/>
          <w:b/>
          <w:i/>
          <w:spacing w:val="40"/>
          <w:sz w:val="22"/>
        </w:rPr>
        <w:t> </w:t>
      </w:r>
      <w:r>
        <w:rPr>
          <w:sz w:val="22"/>
        </w:rPr>
        <w:t>consultative</w:t>
      </w:r>
      <w:r>
        <w:rPr>
          <w:rFonts w:ascii="Arial" w:hAnsi="Arial"/>
          <w:b/>
          <w:i/>
          <w:sz w:val="22"/>
        </w:rPr>
        <w:t>, comme indiqué plus haut.</w:t>
      </w:r>
    </w:p>
    <w:p>
      <w:pPr>
        <w:spacing w:after="0"/>
        <w:jc w:val="left"/>
        <w:rPr>
          <w:rFonts w:ascii="Arial" w:hAnsi="Arial"/>
          <w:b/>
          <w:i/>
          <w:sz w:val="22"/>
        </w:rPr>
        <w:sectPr>
          <w:pgSz w:w="11900" w:h="16840"/>
          <w:pgMar w:header="0" w:footer="1165" w:top="1620" w:bottom="1360" w:left="1133" w:right="850"/>
        </w:sectPr>
      </w:pPr>
    </w:p>
    <w:p>
      <w:pPr>
        <w:pStyle w:val="Heading1"/>
        <w:spacing w:before="82"/>
        <w:ind w:left="33"/>
        <w:jc w:val="center"/>
      </w:pPr>
      <w:r>
        <w:rPr/>
        <w:t>Référentiel</w:t>
      </w:r>
      <w:r>
        <w:rPr>
          <w:spacing w:val="-10"/>
        </w:rPr>
        <w:t> </w:t>
      </w:r>
      <w:r>
        <w:rPr/>
        <w:t>d’examen</w:t>
      </w:r>
      <w:r>
        <w:rPr>
          <w:spacing w:val="-13"/>
        </w:rPr>
        <w:t> </w:t>
      </w:r>
      <w:r>
        <w:rPr/>
        <w:t>médical</w:t>
      </w:r>
      <w:r>
        <w:rPr>
          <w:spacing w:val="-10"/>
        </w:rPr>
        <w:t> </w:t>
      </w:r>
      <w:r>
        <w:rPr/>
        <w:t>préalable</w:t>
      </w:r>
      <w:r>
        <w:rPr>
          <w:spacing w:val="-10"/>
        </w:rPr>
        <w:t> </w:t>
      </w:r>
      <w:r>
        <w:rPr/>
        <w:t>à</w:t>
      </w:r>
      <w:r>
        <w:rPr>
          <w:spacing w:val="-11"/>
        </w:rPr>
        <w:t> </w:t>
      </w:r>
      <w:r>
        <w:rPr/>
        <w:t>l’emploi</w:t>
      </w:r>
      <w:r>
        <w:rPr>
          <w:spacing w:val="-10"/>
        </w:rPr>
        <w:t> </w:t>
      </w:r>
      <w:r>
        <w:rPr>
          <w:spacing w:val="-4"/>
        </w:rPr>
        <w:t>d’un</w:t>
      </w:r>
    </w:p>
    <w:p>
      <w:pPr>
        <w:spacing w:before="0"/>
        <w:ind w:left="177" w:right="144" w:firstLine="0"/>
        <w:jc w:val="center"/>
        <w:rPr>
          <w:rFonts w:ascii="Arial" w:hAnsi="Arial"/>
          <w:b/>
          <w:sz w:val="24"/>
        </w:rPr>
      </w:pPr>
      <w:r>
        <w:rPr>
          <w:rFonts w:ascii="Arial" w:hAnsi="Arial"/>
          <w:b/>
          <w:sz w:val="24"/>
        </w:rPr>
        <w:t>enfant</w:t>
      </w:r>
      <w:r>
        <w:rPr>
          <w:rFonts w:ascii="Arial" w:hAnsi="Arial"/>
          <w:b/>
          <w:spacing w:val="-4"/>
          <w:sz w:val="24"/>
        </w:rPr>
        <w:t> </w:t>
      </w:r>
      <w:r>
        <w:rPr>
          <w:rFonts w:ascii="Arial" w:hAnsi="Arial"/>
          <w:b/>
          <w:sz w:val="24"/>
        </w:rPr>
        <w:t>de</w:t>
      </w:r>
      <w:r>
        <w:rPr>
          <w:rFonts w:ascii="Arial" w:hAnsi="Arial"/>
          <w:b/>
          <w:spacing w:val="-2"/>
          <w:sz w:val="24"/>
        </w:rPr>
        <w:t> </w:t>
      </w:r>
      <w:r>
        <w:rPr>
          <w:rFonts w:ascii="Arial" w:hAnsi="Arial"/>
          <w:b/>
          <w:sz w:val="24"/>
        </w:rPr>
        <w:t>moins</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16</w:t>
      </w:r>
      <w:r>
        <w:rPr>
          <w:rFonts w:ascii="Arial" w:hAnsi="Arial"/>
          <w:b/>
          <w:spacing w:val="-2"/>
          <w:sz w:val="24"/>
        </w:rPr>
        <w:t> </w:t>
      </w:r>
      <w:r>
        <w:rPr>
          <w:rFonts w:ascii="Arial" w:hAnsi="Arial"/>
          <w:b/>
          <w:sz w:val="24"/>
        </w:rPr>
        <w:t>ans</w:t>
      </w:r>
      <w:r>
        <w:rPr>
          <w:rFonts w:ascii="Arial" w:hAnsi="Arial"/>
          <w:b/>
          <w:spacing w:val="-2"/>
          <w:sz w:val="24"/>
        </w:rPr>
        <w:t> </w:t>
      </w:r>
      <w:r>
        <w:rPr>
          <w:rFonts w:ascii="Arial" w:hAnsi="Arial"/>
          <w:b/>
          <w:sz w:val="24"/>
        </w:rPr>
        <w:t>dans</w:t>
      </w:r>
      <w:r>
        <w:rPr>
          <w:rFonts w:ascii="Arial" w:hAnsi="Arial"/>
          <w:b/>
          <w:spacing w:val="-2"/>
          <w:sz w:val="24"/>
        </w:rPr>
        <w:t> </w:t>
      </w:r>
      <w:r>
        <w:rPr>
          <w:rFonts w:ascii="Arial" w:hAnsi="Arial"/>
          <w:b/>
          <w:sz w:val="24"/>
        </w:rPr>
        <w:t>le</w:t>
      </w:r>
      <w:r>
        <w:rPr>
          <w:rFonts w:ascii="Arial" w:hAnsi="Arial"/>
          <w:b/>
          <w:spacing w:val="-2"/>
          <w:sz w:val="24"/>
        </w:rPr>
        <w:t> </w:t>
      </w:r>
      <w:r>
        <w:rPr>
          <w:rFonts w:ascii="Arial" w:hAnsi="Arial"/>
          <w:b/>
          <w:sz w:val="24"/>
        </w:rPr>
        <w:t>spectacle,</w:t>
      </w:r>
      <w:r>
        <w:rPr>
          <w:rFonts w:ascii="Arial" w:hAnsi="Arial"/>
          <w:b/>
          <w:spacing w:val="-5"/>
          <w:sz w:val="24"/>
        </w:rPr>
        <w:t> </w:t>
      </w:r>
      <w:r>
        <w:rPr>
          <w:rFonts w:ascii="Arial" w:hAnsi="Arial"/>
          <w:b/>
          <w:sz w:val="24"/>
        </w:rPr>
        <w:t>les</w:t>
      </w:r>
      <w:r>
        <w:rPr>
          <w:rFonts w:ascii="Arial" w:hAnsi="Arial"/>
          <w:b/>
          <w:spacing w:val="-4"/>
          <w:sz w:val="24"/>
        </w:rPr>
        <w:t> </w:t>
      </w:r>
      <w:r>
        <w:rPr>
          <w:rFonts w:ascii="Arial" w:hAnsi="Arial"/>
          <w:b/>
          <w:sz w:val="24"/>
        </w:rPr>
        <w:t>professions</w:t>
      </w:r>
      <w:r>
        <w:rPr>
          <w:rFonts w:ascii="Arial" w:hAnsi="Arial"/>
          <w:b/>
          <w:spacing w:val="-2"/>
          <w:sz w:val="24"/>
        </w:rPr>
        <w:t> </w:t>
      </w:r>
      <w:r>
        <w:rPr>
          <w:rFonts w:ascii="Arial" w:hAnsi="Arial"/>
          <w:b/>
          <w:sz w:val="24"/>
        </w:rPr>
        <w:t>ambulantes,</w:t>
      </w:r>
      <w:r>
        <w:rPr>
          <w:rFonts w:ascii="Arial" w:hAnsi="Arial"/>
          <w:b/>
          <w:spacing w:val="-5"/>
          <w:sz w:val="24"/>
        </w:rPr>
        <w:t> </w:t>
      </w:r>
      <w:r>
        <w:rPr>
          <w:rFonts w:ascii="Arial" w:hAnsi="Arial"/>
          <w:b/>
          <w:sz w:val="24"/>
        </w:rPr>
        <w:t>la publicité et la mode</w:t>
      </w:r>
    </w:p>
    <w:p>
      <w:pPr>
        <w:pStyle w:val="BodyText"/>
        <w:rPr>
          <w:rFonts w:ascii="Arial"/>
          <w:b/>
          <w:sz w:val="24"/>
        </w:rPr>
      </w:pPr>
    </w:p>
    <w:p>
      <w:pPr>
        <w:pStyle w:val="BodyText"/>
        <w:rPr>
          <w:rFonts w:ascii="Arial"/>
          <w:b/>
          <w:sz w:val="24"/>
        </w:rPr>
      </w:pPr>
    </w:p>
    <w:p>
      <w:pPr>
        <w:pStyle w:val="ListParagraph"/>
        <w:numPr>
          <w:ilvl w:val="0"/>
          <w:numId w:val="11"/>
        </w:numPr>
        <w:tabs>
          <w:tab w:pos="926" w:val="left" w:leader="none"/>
        </w:tabs>
        <w:spacing w:line="240" w:lineRule="auto" w:before="0" w:after="0"/>
        <w:ind w:left="926" w:right="247" w:hanging="360"/>
        <w:jc w:val="both"/>
        <w:rPr>
          <w:sz w:val="24"/>
        </w:rPr>
      </w:pPr>
      <w:r>
        <w:rPr>
          <w:sz w:val="24"/>
        </w:rPr>
        <w:t>Le médecin a connaissance des dispositions législatives relatives à l’emploi des enfants dans le secteur du spectacle et de la mode.</w:t>
      </w:r>
    </w:p>
    <w:p>
      <w:pPr>
        <w:pStyle w:val="BodyText"/>
        <w:rPr>
          <w:sz w:val="24"/>
        </w:rPr>
      </w:pPr>
    </w:p>
    <w:p>
      <w:pPr>
        <w:pStyle w:val="ListParagraph"/>
        <w:numPr>
          <w:ilvl w:val="0"/>
          <w:numId w:val="11"/>
        </w:numPr>
        <w:tabs>
          <w:tab w:pos="926" w:val="left" w:leader="none"/>
        </w:tabs>
        <w:spacing w:line="240" w:lineRule="auto" w:before="0" w:after="0"/>
        <w:ind w:left="926" w:right="248" w:hanging="360"/>
        <w:jc w:val="both"/>
        <w:rPr>
          <w:sz w:val="24"/>
        </w:rPr>
      </w:pPr>
      <w:r>
        <w:rPr>
          <w:sz w:val="24"/>
        </w:rPr>
        <w:t>Scénario, plan de travail et tout élément d’information nécessaire ont été examinés attentivement par le médecin, préalablement à</w:t>
      </w:r>
      <w:r>
        <w:rPr>
          <w:spacing w:val="40"/>
          <w:sz w:val="24"/>
        </w:rPr>
        <w:t> </w:t>
      </w:r>
      <w:r>
        <w:rPr>
          <w:sz w:val="24"/>
        </w:rPr>
        <w:t>la visite médicale de l’enfant au regard :</w:t>
      </w:r>
    </w:p>
    <w:p>
      <w:pPr>
        <w:pStyle w:val="ListParagraph"/>
        <w:numPr>
          <w:ilvl w:val="1"/>
          <w:numId w:val="11"/>
        </w:numPr>
        <w:tabs>
          <w:tab w:pos="1542" w:val="left" w:leader="none"/>
        </w:tabs>
        <w:spacing w:line="277" w:lineRule="exact" w:before="0" w:after="0"/>
        <w:ind w:left="1542" w:right="0" w:hanging="179"/>
        <w:jc w:val="both"/>
        <w:rPr>
          <w:sz w:val="24"/>
        </w:rPr>
      </w:pPr>
      <w:r>
        <w:rPr>
          <w:sz w:val="24"/>
        </w:rPr>
        <w:t>des</w:t>
      </w:r>
      <w:r>
        <w:rPr>
          <w:spacing w:val="-8"/>
          <w:sz w:val="24"/>
        </w:rPr>
        <w:t> </w:t>
      </w:r>
      <w:r>
        <w:rPr>
          <w:sz w:val="24"/>
        </w:rPr>
        <w:t>contraintes</w:t>
      </w:r>
      <w:r>
        <w:rPr>
          <w:spacing w:val="-8"/>
          <w:sz w:val="24"/>
        </w:rPr>
        <w:t> </w:t>
      </w:r>
      <w:r>
        <w:rPr>
          <w:sz w:val="24"/>
        </w:rPr>
        <w:t>tant</w:t>
      </w:r>
      <w:r>
        <w:rPr>
          <w:spacing w:val="-10"/>
          <w:sz w:val="24"/>
        </w:rPr>
        <w:t> </w:t>
      </w:r>
      <w:r>
        <w:rPr>
          <w:sz w:val="24"/>
        </w:rPr>
        <w:t>physiques</w:t>
      </w:r>
      <w:r>
        <w:rPr>
          <w:spacing w:val="-8"/>
          <w:sz w:val="24"/>
        </w:rPr>
        <w:t> </w:t>
      </w:r>
      <w:r>
        <w:rPr>
          <w:sz w:val="24"/>
        </w:rPr>
        <w:t>que</w:t>
      </w:r>
      <w:r>
        <w:rPr>
          <w:spacing w:val="-7"/>
          <w:sz w:val="24"/>
        </w:rPr>
        <w:t> </w:t>
      </w:r>
      <w:r>
        <w:rPr>
          <w:sz w:val="24"/>
        </w:rPr>
        <w:t>psychiques</w:t>
      </w:r>
      <w:r>
        <w:rPr>
          <w:spacing w:val="-8"/>
          <w:sz w:val="24"/>
        </w:rPr>
        <w:t> </w:t>
      </w:r>
      <w:r>
        <w:rPr>
          <w:sz w:val="24"/>
        </w:rPr>
        <w:t>imposées</w:t>
      </w:r>
      <w:r>
        <w:rPr>
          <w:spacing w:val="-9"/>
          <w:sz w:val="24"/>
        </w:rPr>
        <w:t> </w:t>
      </w:r>
      <w:r>
        <w:rPr>
          <w:sz w:val="24"/>
        </w:rPr>
        <w:t>par</w:t>
      </w:r>
      <w:r>
        <w:rPr>
          <w:spacing w:val="-9"/>
          <w:sz w:val="24"/>
        </w:rPr>
        <w:t> </w:t>
      </w:r>
      <w:r>
        <w:rPr>
          <w:sz w:val="24"/>
        </w:rPr>
        <w:t>cet</w:t>
      </w:r>
      <w:r>
        <w:rPr>
          <w:spacing w:val="-7"/>
          <w:sz w:val="24"/>
        </w:rPr>
        <w:t> </w:t>
      </w:r>
      <w:r>
        <w:rPr>
          <w:sz w:val="24"/>
        </w:rPr>
        <w:t>emploi</w:t>
      </w:r>
      <w:r>
        <w:rPr>
          <w:spacing w:val="-8"/>
          <w:sz w:val="24"/>
        </w:rPr>
        <w:t> </w:t>
      </w:r>
      <w:r>
        <w:rPr>
          <w:spacing w:val="-10"/>
          <w:sz w:val="24"/>
        </w:rPr>
        <w:t>;</w:t>
      </w:r>
    </w:p>
    <w:p>
      <w:pPr>
        <w:pStyle w:val="ListParagraph"/>
        <w:numPr>
          <w:ilvl w:val="1"/>
          <w:numId w:val="11"/>
        </w:numPr>
        <w:tabs>
          <w:tab w:pos="1542" w:val="left" w:leader="none"/>
        </w:tabs>
        <w:spacing w:line="240" w:lineRule="auto" w:before="0" w:after="0"/>
        <w:ind w:left="1542" w:right="246" w:hanging="180"/>
        <w:jc w:val="both"/>
        <w:rPr>
          <w:sz w:val="24"/>
        </w:rPr>
      </w:pPr>
      <w:r>
        <w:rPr>
          <w:sz w:val="24"/>
        </w:rPr>
        <w:t>des conditions de sécurité et d’hygiène, de durée de travail, compte tenu de l’âge de l’enfant et de l’emploi ;</w:t>
      </w:r>
    </w:p>
    <w:p>
      <w:pPr>
        <w:pStyle w:val="ListParagraph"/>
        <w:numPr>
          <w:ilvl w:val="1"/>
          <w:numId w:val="11"/>
        </w:numPr>
        <w:tabs>
          <w:tab w:pos="1542" w:val="left" w:leader="none"/>
        </w:tabs>
        <w:spacing w:line="240" w:lineRule="auto" w:before="0" w:after="0"/>
        <w:ind w:left="1542" w:right="246" w:hanging="180"/>
        <w:jc w:val="both"/>
        <w:rPr>
          <w:sz w:val="24"/>
        </w:rPr>
      </w:pPr>
      <w:r>
        <w:rPr>
          <w:sz w:val="24"/>
        </w:rPr>
        <w:t>des risques potentiels ou réels pour la santé physique et psychique de </w:t>
      </w:r>
      <w:r>
        <w:rPr>
          <w:spacing w:val="-2"/>
          <w:sz w:val="24"/>
        </w:rPr>
        <w:t>l’enfant.</w:t>
      </w:r>
    </w:p>
    <w:p>
      <w:pPr>
        <w:pStyle w:val="ListParagraph"/>
        <w:numPr>
          <w:ilvl w:val="0"/>
          <w:numId w:val="11"/>
        </w:numPr>
        <w:tabs>
          <w:tab w:pos="926" w:val="left" w:leader="none"/>
        </w:tabs>
        <w:spacing w:line="240" w:lineRule="auto" w:before="274" w:after="0"/>
        <w:ind w:left="926" w:right="247" w:hanging="360"/>
        <w:jc w:val="both"/>
        <w:rPr>
          <w:sz w:val="24"/>
        </w:rPr>
      </w:pPr>
      <w:r>
        <w:rPr>
          <w:sz w:val="24"/>
        </w:rPr>
        <w:t>En cas de doute ou de difficulté de lecture d’un scénario, un avis peut être demandé</w:t>
      </w:r>
      <w:r>
        <w:rPr>
          <w:spacing w:val="-4"/>
          <w:sz w:val="24"/>
        </w:rPr>
        <w:t> </w:t>
      </w:r>
      <w:r>
        <w:rPr>
          <w:sz w:val="24"/>
        </w:rPr>
        <w:t>au</w:t>
      </w:r>
      <w:r>
        <w:rPr>
          <w:spacing w:val="-2"/>
          <w:sz w:val="24"/>
        </w:rPr>
        <w:t> </w:t>
      </w:r>
      <w:r>
        <w:rPr>
          <w:sz w:val="24"/>
        </w:rPr>
        <w:t>Centre</w:t>
      </w:r>
      <w:r>
        <w:rPr>
          <w:spacing w:val="-2"/>
          <w:sz w:val="24"/>
        </w:rPr>
        <w:t> </w:t>
      </w:r>
      <w:r>
        <w:rPr>
          <w:sz w:val="24"/>
        </w:rPr>
        <w:t>Médical</w:t>
      </w:r>
      <w:r>
        <w:rPr>
          <w:spacing w:val="-3"/>
          <w:sz w:val="24"/>
        </w:rPr>
        <w:t> </w:t>
      </w:r>
      <w:r>
        <w:rPr>
          <w:sz w:val="24"/>
        </w:rPr>
        <w:t>interprofessionnel</w:t>
      </w:r>
      <w:r>
        <w:rPr>
          <w:spacing w:val="-3"/>
          <w:sz w:val="24"/>
        </w:rPr>
        <w:t> </w:t>
      </w:r>
      <w:r>
        <w:rPr>
          <w:sz w:val="24"/>
        </w:rPr>
        <w:t>de</w:t>
      </w:r>
      <w:r>
        <w:rPr>
          <w:spacing w:val="-2"/>
          <w:sz w:val="24"/>
        </w:rPr>
        <w:t> </w:t>
      </w:r>
      <w:r>
        <w:rPr>
          <w:sz w:val="24"/>
        </w:rPr>
        <w:t>la</w:t>
      </w:r>
      <w:r>
        <w:rPr>
          <w:spacing w:val="-3"/>
          <w:sz w:val="24"/>
        </w:rPr>
        <w:t> </w:t>
      </w:r>
      <w:r>
        <w:rPr>
          <w:sz w:val="24"/>
        </w:rPr>
        <w:t>Bourse</w:t>
      </w:r>
      <w:r>
        <w:rPr>
          <w:spacing w:val="-2"/>
          <w:sz w:val="24"/>
        </w:rPr>
        <w:t> </w:t>
      </w:r>
      <w:r>
        <w:rPr>
          <w:sz w:val="24"/>
        </w:rPr>
        <w:t>(tel</w:t>
      </w:r>
      <w:r>
        <w:rPr>
          <w:spacing w:val="-6"/>
          <w:sz w:val="24"/>
        </w:rPr>
        <w:t> </w:t>
      </w:r>
      <w:r>
        <w:rPr>
          <w:sz w:val="24"/>
        </w:rPr>
        <w:t>:</w:t>
      </w:r>
      <w:r>
        <w:rPr>
          <w:spacing w:val="-2"/>
          <w:sz w:val="24"/>
        </w:rPr>
        <w:t> </w:t>
      </w:r>
      <w:r>
        <w:rPr>
          <w:sz w:val="24"/>
        </w:rPr>
        <w:t>01</w:t>
      </w:r>
      <w:r>
        <w:rPr>
          <w:spacing w:val="-2"/>
          <w:sz w:val="24"/>
        </w:rPr>
        <w:t> </w:t>
      </w:r>
      <w:r>
        <w:rPr>
          <w:sz w:val="24"/>
        </w:rPr>
        <w:t>42</w:t>
      </w:r>
      <w:r>
        <w:rPr>
          <w:spacing w:val="-4"/>
          <w:sz w:val="24"/>
        </w:rPr>
        <w:t> </w:t>
      </w:r>
      <w:r>
        <w:rPr>
          <w:sz w:val="24"/>
        </w:rPr>
        <w:t>60</w:t>
      </w:r>
      <w:r>
        <w:rPr>
          <w:spacing w:val="-4"/>
          <w:sz w:val="24"/>
        </w:rPr>
        <w:t> </w:t>
      </w:r>
      <w:r>
        <w:rPr>
          <w:sz w:val="24"/>
        </w:rPr>
        <w:t>06</w:t>
      </w:r>
      <w:r>
        <w:rPr>
          <w:spacing w:val="-4"/>
          <w:sz w:val="24"/>
        </w:rPr>
        <w:t> </w:t>
      </w:r>
      <w:r>
        <w:rPr>
          <w:sz w:val="24"/>
        </w:rPr>
        <w:t>77).</w:t>
      </w:r>
    </w:p>
    <w:p>
      <w:pPr>
        <w:pStyle w:val="ListParagraph"/>
        <w:numPr>
          <w:ilvl w:val="0"/>
          <w:numId w:val="11"/>
        </w:numPr>
        <w:tabs>
          <w:tab w:pos="926" w:val="left" w:leader="none"/>
        </w:tabs>
        <w:spacing w:line="240" w:lineRule="auto" w:before="276" w:after="0"/>
        <w:ind w:left="926" w:right="246" w:hanging="360"/>
        <w:jc w:val="both"/>
        <w:rPr>
          <w:sz w:val="24"/>
        </w:rPr>
      </w:pPr>
      <w:r>
        <w:rPr>
          <w:sz w:val="24"/>
        </w:rPr>
        <w:t>En cas de risques potentiels ou de conditions de travail défavorables, le médecin saisira la </w:t>
      </w:r>
      <w:r>
        <w:rPr>
          <w:rFonts w:ascii="Times New Roman" w:hAnsi="Times New Roman"/>
          <w:sz w:val="22"/>
        </w:rPr>
        <w:t>Commission consultative pour l’emploi d’enfants dans le spectacle, la mode et la publicité</w:t>
      </w:r>
      <w:r>
        <w:rPr>
          <w:sz w:val="24"/>
        </w:rPr>
        <w:t>.</w:t>
      </w:r>
      <w:r>
        <w:rPr>
          <w:spacing w:val="-1"/>
          <w:sz w:val="24"/>
        </w:rPr>
        <w:t> </w:t>
      </w:r>
      <w:r>
        <w:rPr>
          <w:sz w:val="24"/>
        </w:rPr>
        <w:t>S’il estime nécessaire de</w:t>
      </w:r>
      <w:r>
        <w:rPr>
          <w:spacing w:val="-1"/>
          <w:sz w:val="24"/>
        </w:rPr>
        <w:t> </w:t>
      </w:r>
      <w:r>
        <w:rPr>
          <w:sz w:val="24"/>
        </w:rPr>
        <w:t>communiquer des renseignements couverts par le secret médical, il adresse un courrier sous pli cacheté au médecin du travail ou au médecin inspecteur de santé publique siégeant à la commission.</w:t>
      </w:r>
    </w:p>
    <w:p>
      <w:pPr>
        <w:pStyle w:val="BodyText"/>
        <w:rPr>
          <w:sz w:val="24"/>
        </w:rPr>
      </w:pPr>
    </w:p>
    <w:p>
      <w:pPr>
        <w:pStyle w:val="ListParagraph"/>
        <w:numPr>
          <w:ilvl w:val="0"/>
          <w:numId w:val="11"/>
        </w:numPr>
        <w:tabs>
          <w:tab w:pos="926" w:val="left" w:leader="none"/>
        </w:tabs>
        <w:spacing w:line="240" w:lineRule="auto" w:before="0" w:after="0"/>
        <w:ind w:left="926" w:right="251" w:hanging="360"/>
        <w:jc w:val="both"/>
        <w:rPr>
          <w:sz w:val="24"/>
        </w:rPr>
      </w:pPr>
      <w:r>
        <w:rPr>
          <w:sz w:val="24"/>
        </w:rPr>
        <w:t>Les parents/responsables légaux sont entendus et responsabilisés quant à la nécessité de</w:t>
      </w:r>
      <w:r>
        <w:rPr>
          <w:spacing w:val="-2"/>
          <w:sz w:val="24"/>
        </w:rPr>
        <w:t> </w:t>
      </w:r>
      <w:r>
        <w:rPr>
          <w:sz w:val="24"/>
        </w:rPr>
        <w:t>ne</w:t>
      </w:r>
      <w:r>
        <w:rPr>
          <w:spacing w:val="-2"/>
          <w:sz w:val="24"/>
        </w:rPr>
        <w:t> </w:t>
      </w:r>
      <w:r>
        <w:rPr>
          <w:sz w:val="24"/>
        </w:rPr>
        <w:t>pas</w:t>
      </w:r>
      <w:r>
        <w:rPr>
          <w:spacing w:val="-3"/>
          <w:sz w:val="24"/>
        </w:rPr>
        <w:t> </w:t>
      </w:r>
      <w:r>
        <w:rPr>
          <w:sz w:val="24"/>
        </w:rPr>
        <w:t>professionnaliser</w:t>
      </w:r>
      <w:r>
        <w:rPr>
          <w:spacing w:val="-2"/>
          <w:sz w:val="24"/>
        </w:rPr>
        <w:t> </w:t>
      </w:r>
      <w:r>
        <w:rPr>
          <w:sz w:val="24"/>
        </w:rPr>
        <w:t>l’enfant</w:t>
      </w:r>
      <w:r>
        <w:rPr>
          <w:spacing w:val="-3"/>
          <w:sz w:val="24"/>
        </w:rPr>
        <w:t> </w:t>
      </w:r>
      <w:r>
        <w:rPr>
          <w:sz w:val="24"/>
        </w:rPr>
        <w:t>et au risque lié au cumul</w:t>
      </w:r>
      <w:r>
        <w:rPr>
          <w:spacing w:val="-1"/>
          <w:sz w:val="24"/>
        </w:rPr>
        <w:t> </w:t>
      </w:r>
      <w:r>
        <w:rPr>
          <w:sz w:val="24"/>
        </w:rPr>
        <w:t>d’activités.</w:t>
      </w:r>
    </w:p>
    <w:p>
      <w:pPr>
        <w:pStyle w:val="BodyText"/>
        <w:rPr>
          <w:sz w:val="24"/>
        </w:rPr>
      </w:pPr>
    </w:p>
    <w:p>
      <w:pPr>
        <w:pStyle w:val="ListParagraph"/>
        <w:numPr>
          <w:ilvl w:val="0"/>
          <w:numId w:val="11"/>
        </w:numPr>
        <w:tabs>
          <w:tab w:pos="926" w:val="left" w:leader="none"/>
        </w:tabs>
        <w:spacing w:line="240" w:lineRule="auto" w:before="0" w:after="0"/>
        <w:ind w:left="926" w:right="247" w:hanging="360"/>
        <w:jc w:val="both"/>
        <w:rPr>
          <w:sz w:val="24"/>
        </w:rPr>
      </w:pPr>
      <w:r>
        <w:rPr>
          <w:sz w:val="24"/>
        </w:rPr>
        <w:t>Le</w:t>
      </w:r>
      <w:r>
        <w:rPr>
          <w:spacing w:val="-3"/>
          <w:sz w:val="24"/>
        </w:rPr>
        <w:t> </w:t>
      </w:r>
      <w:r>
        <w:rPr>
          <w:sz w:val="24"/>
        </w:rPr>
        <w:t>risque</w:t>
      </w:r>
      <w:r>
        <w:rPr>
          <w:spacing w:val="-3"/>
          <w:sz w:val="24"/>
        </w:rPr>
        <w:t> </w:t>
      </w:r>
      <w:r>
        <w:rPr>
          <w:sz w:val="24"/>
        </w:rPr>
        <w:t>sera</w:t>
      </w:r>
      <w:r>
        <w:rPr>
          <w:spacing w:val="-5"/>
          <w:sz w:val="24"/>
        </w:rPr>
        <w:t> </w:t>
      </w:r>
      <w:r>
        <w:rPr>
          <w:sz w:val="24"/>
        </w:rPr>
        <w:t>particulièrement</w:t>
      </w:r>
      <w:r>
        <w:rPr>
          <w:spacing w:val="-6"/>
          <w:sz w:val="24"/>
        </w:rPr>
        <w:t> </w:t>
      </w:r>
      <w:r>
        <w:rPr>
          <w:sz w:val="24"/>
        </w:rPr>
        <w:t>évalué</w:t>
      </w:r>
      <w:r>
        <w:rPr>
          <w:spacing w:val="-3"/>
          <w:sz w:val="24"/>
        </w:rPr>
        <w:t> </w:t>
      </w:r>
      <w:r>
        <w:rPr>
          <w:sz w:val="24"/>
        </w:rPr>
        <w:t>pour</w:t>
      </w:r>
      <w:r>
        <w:rPr>
          <w:spacing w:val="-5"/>
          <w:sz w:val="24"/>
        </w:rPr>
        <w:t> </w:t>
      </w:r>
      <w:r>
        <w:rPr>
          <w:sz w:val="24"/>
        </w:rPr>
        <w:t>les</w:t>
      </w:r>
      <w:r>
        <w:rPr>
          <w:spacing w:val="-5"/>
          <w:sz w:val="24"/>
        </w:rPr>
        <w:t> </w:t>
      </w:r>
      <w:r>
        <w:rPr>
          <w:sz w:val="24"/>
        </w:rPr>
        <w:t>demandes</w:t>
      </w:r>
      <w:r>
        <w:rPr>
          <w:spacing w:val="-4"/>
          <w:sz w:val="24"/>
        </w:rPr>
        <w:t> </w:t>
      </w:r>
      <w:r>
        <w:rPr>
          <w:sz w:val="24"/>
        </w:rPr>
        <w:t>concernant</w:t>
      </w:r>
      <w:r>
        <w:rPr>
          <w:spacing w:val="-3"/>
          <w:sz w:val="24"/>
        </w:rPr>
        <w:t> </w:t>
      </w:r>
      <w:r>
        <w:rPr>
          <w:sz w:val="24"/>
        </w:rPr>
        <w:t>des</w:t>
      </w:r>
      <w:r>
        <w:rPr>
          <w:spacing w:val="-4"/>
          <w:sz w:val="24"/>
        </w:rPr>
        <w:t> </w:t>
      </w:r>
      <w:r>
        <w:rPr>
          <w:sz w:val="24"/>
        </w:rPr>
        <w:t>enfants non suivis habituellement par le médecin, surtout si l’enfant exerce plusieurs activités dans ce domaine (photos, publicités, audiovisuel). La question sera posée systématiquement.</w:t>
      </w:r>
    </w:p>
    <w:p>
      <w:pPr>
        <w:pStyle w:val="ListParagraph"/>
        <w:numPr>
          <w:ilvl w:val="0"/>
          <w:numId w:val="11"/>
        </w:numPr>
        <w:tabs>
          <w:tab w:pos="926" w:val="left" w:leader="none"/>
        </w:tabs>
        <w:spacing w:line="240" w:lineRule="auto" w:before="273" w:after="0"/>
        <w:ind w:left="926" w:right="244" w:hanging="360"/>
        <w:jc w:val="both"/>
        <w:rPr>
          <w:sz w:val="24"/>
        </w:rPr>
      </w:pPr>
      <w:r>
        <w:rPr>
          <w:sz w:val="24"/>
        </w:rPr>
        <w:t>Le consentement éclairé de l’enfant est recherché.</w:t>
      </w:r>
      <w:r>
        <w:rPr>
          <w:spacing w:val="-4"/>
          <w:sz w:val="24"/>
        </w:rPr>
        <w:t> </w:t>
      </w:r>
      <w:r>
        <w:rPr>
          <w:sz w:val="24"/>
        </w:rPr>
        <w:t>L’enfant est entendu seul dès que possible. Il est notamment vérifié que, compte tenu de son âge et de la compréhension du rôle, de l’emploi, l’enfant participe de son plein gré à l’emploi faisant l’objet de la demande. L’enfant est averti qu’il pourra se désister à tout </w:t>
      </w:r>
      <w:r>
        <w:rPr>
          <w:spacing w:val="-2"/>
          <w:sz w:val="24"/>
        </w:rPr>
        <w:t>moment.</w:t>
      </w:r>
    </w:p>
    <w:p>
      <w:pPr>
        <w:pStyle w:val="BodyText"/>
        <w:rPr>
          <w:sz w:val="24"/>
        </w:rPr>
      </w:pPr>
    </w:p>
    <w:p>
      <w:pPr>
        <w:pStyle w:val="ListParagraph"/>
        <w:numPr>
          <w:ilvl w:val="0"/>
          <w:numId w:val="11"/>
        </w:numPr>
        <w:tabs>
          <w:tab w:pos="926" w:val="left" w:leader="none"/>
        </w:tabs>
        <w:spacing w:line="240" w:lineRule="auto" w:before="1" w:after="0"/>
        <w:ind w:left="926" w:right="247" w:hanging="360"/>
        <w:jc w:val="both"/>
        <w:rPr>
          <w:sz w:val="24"/>
        </w:rPr>
      </w:pPr>
      <w:r>
        <w:rPr>
          <w:sz w:val="24"/>
        </w:rPr>
        <w:t>Toute réticence ou refus de l’enfant, même non exprimé(e) à l’employeur ou aux parents/représentants légaux, entraînera un avis défavorable.</w:t>
      </w:r>
    </w:p>
    <w:p>
      <w:pPr>
        <w:pStyle w:val="ListParagraph"/>
        <w:numPr>
          <w:ilvl w:val="0"/>
          <w:numId w:val="11"/>
        </w:numPr>
        <w:tabs>
          <w:tab w:pos="926" w:val="left" w:leader="none"/>
        </w:tabs>
        <w:spacing w:line="240" w:lineRule="auto" w:before="276" w:after="0"/>
        <w:ind w:left="926" w:right="245" w:hanging="360"/>
        <w:jc w:val="both"/>
        <w:rPr>
          <w:sz w:val="24"/>
        </w:rPr>
      </w:pPr>
      <w:r>
        <w:rPr>
          <w:sz w:val="24"/>
        </w:rPr>
        <w:t>L’entretien avec l’enfant et les parents permet de rechercher des facteurs de risque : retard scolaire, surcroît d’activités laissant peu de place à l’épanouissement personnel, signes de fragilité psychique, troubles du sommeil, </w:t>
      </w:r>
      <w:r>
        <w:rPr>
          <w:spacing w:val="-2"/>
          <w:sz w:val="24"/>
        </w:rPr>
        <w:t>addictions.</w:t>
      </w:r>
    </w:p>
    <w:p>
      <w:pPr>
        <w:pStyle w:val="ListParagraph"/>
        <w:spacing w:after="0" w:line="240" w:lineRule="auto"/>
        <w:jc w:val="both"/>
        <w:rPr>
          <w:sz w:val="24"/>
        </w:rPr>
        <w:sectPr>
          <w:pgSz w:w="11900" w:h="16840"/>
          <w:pgMar w:header="0" w:footer="1165" w:top="1860" w:bottom="1360" w:left="1133" w:right="850"/>
        </w:sectPr>
      </w:pPr>
    </w:p>
    <w:p>
      <w:pPr>
        <w:pStyle w:val="ListParagraph"/>
        <w:numPr>
          <w:ilvl w:val="0"/>
          <w:numId w:val="11"/>
        </w:numPr>
        <w:tabs>
          <w:tab w:pos="926" w:val="left" w:leader="none"/>
        </w:tabs>
        <w:spacing w:line="240" w:lineRule="auto" w:before="71" w:after="0"/>
        <w:ind w:left="926" w:right="244" w:hanging="360"/>
        <w:jc w:val="both"/>
        <w:rPr>
          <w:sz w:val="24"/>
        </w:rPr>
      </w:pPr>
      <w:r>
        <w:rPr>
          <w:sz w:val="24"/>
        </w:rPr>
        <w:t>Tout facteur de risque identifié fera l’objet, soit d’un avis défavorable, soit d’un</w:t>
      </w:r>
      <w:r>
        <w:rPr>
          <w:spacing w:val="40"/>
          <w:sz w:val="24"/>
        </w:rPr>
        <w:t> </w:t>
      </w:r>
      <w:r>
        <w:rPr>
          <w:sz w:val="24"/>
        </w:rPr>
        <w:t>avis sous réserve d’expertise : examens complémentaires, avis pédopsychiatrique, autre ; d’un examen des conditions de tournage par l’inspection du travail, avis de la Commission</w:t>
      </w:r>
      <w:r>
        <w:rPr>
          <w:spacing w:val="40"/>
          <w:sz w:val="24"/>
        </w:rPr>
        <w:t> </w:t>
      </w:r>
      <w:r>
        <w:rPr>
          <w:sz w:val="24"/>
        </w:rPr>
        <w:t>consultative, et/ou d’un suivi par le médecin du travail.</w:t>
      </w:r>
    </w:p>
    <w:p>
      <w:pPr>
        <w:pStyle w:val="BodyText"/>
        <w:rPr>
          <w:sz w:val="24"/>
        </w:rPr>
      </w:pPr>
    </w:p>
    <w:p>
      <w:pPr>
        <w:pStyle w:val="ListParagraph"/>
        <w:numPr>
          <w:ilvl w:val="0"/>
          <w:numId w:val="11"/>
        </w:numPr>
        <w:tabs>
          <w:tab w:pos="926" w:val="left" w:leader="none"/>
        </w:tabs>
        <w:spacing w:line="240" w:lineRule="auto" w:before="1" w:after="0"/>
        <w:ind w:left="926" w:right="247" w:hanging="360"/>
        <w:jc w:val="both"/>
        <w:rPr>
          <w:sz w:val="24"/>
        </w:rPr>
      </w:pPr>
      <w:r>
        <w:rPr>
          <w:sz w:val="24"/>
        </w:rPr>
        <w:t>L’examen de la santé de l’enfant et l’adéquation aux conditions requises pour l’emploi s’appuieront sur l’interrogatoire, l’examen clinique et les données du carnet de santé qui sera obligatoirement consulté. L’avis ne sera pas délivré si le carnet de santé n’est pas accessible. L’examen comprendra en particulier l’état des vaccinations obligatoires et/ou requises en fonction des conditions de</w:t>
      </w:r>
      <w:r>
        <w:rPr>
          <w:spacing w:val="40"/>
          <w:sz w:val="24"/>
        </w:rPr>
        <w:t> </w:t>
      </w:r>
      <w:r>
        <w:rPr>
          <w:sz w:val="24"/>
        </w:rPr>
        <w:t>l’emploi, croissance (recherche d’un retard de croissance), vision, audition, stade pubertaire, statique vertébrale, existence d’une pathologie somatique chronique connue, recherche active et dépistage d’une pathologie méconnue, d’une anorexie, d’un trouble psychologique ou de la personnalité.</w:t>
      </w:r>
    </w:p>
    <w:p>
      <w:pPr>
        <w:pStyle w:val="BodyText"/>
        <w:rPr>
          <w:sz w:val="24"/>
        </w:rPr>
      </w:pPr>
    </w:p>
    <w:p>
      <w:pPr>
        <w:pStyle w:val="ListParagraph"/>
        <w:numPr>
          <w:ilvl w:val="0"/>
          <w:numId w:val="11"/>
        </w:numPr>
        <w:tabs>
          <w:tab w:pos="926" w:val="left" w:leader="none"/>
        </w:tabs>
        <w:spacing w:line="240" w:lineRule="auto" w:before="0" w:after="0"/>
        <w:ind w:left="926" w:right="247" w:hanging="360"/>
        <w:jc w:val="both"/>
        <w:rPr>
          <w:sz w:val="24"/>
        </w:rPr>
      </w:pPr>
      <w:r>
        <w:rPr>
          <w:sz w:val="24"/>
        </w:rPr>
        <w:t>Toute anomalie, signe d’appel, retard de croissance, motiveront le recours aux examens complémentaires et /ou à un avis spécialisé, et feront l’objet selon les cas, d’un avis défavorable, ou d’un avis favorable sous réserve.</w:t>
      </w:r>
    </w:p>
    <w:p>
      <w:pPr>
        <w:pStyle w:val="BodyText"/>
        <w:rPr>
          <w:sz w:val="24"/>
        </w:rPr>
      </w:pPr>
    </w:p>
    <w:p>
      <w:pPr>
        <w:pStyle w:val="ListParagraph"/>
        <w:numPr>
          <w:ilvl w:val="0"/>
          <w:numId w:val="11"/>
        </w:numPr>
        <w:tabs>
          <w:tab w:pos="926" w:val="left" w:leader="none"/>
        </w:tabs>
        <w:spacing w:line="240" w:lineRule="auto" w:before="0" w:after="0"/>
        <w:ind w:left="926" w:right="248" w:hanging="360"/>
        <w:jc w:val="both"/>
        <w:rPr>
          <w:sz w:val="24"/>
        </w:rPr>
      </w:pPr>
      <w:r>
        <w:rPr>
          <w:sz w:val="24"/>
        </w:rPr>
        <w:t>Un IMC pathologique (inférieur à la norme de deux déviations standard) est une contre indication à l’emploi et doit faire émettre des réserves pouvant justifier un avis spécialisé.</w:t>
      </w:r>
    </w:p>
    <w:p>
      <w:pPr>
        <w:pStyle w:val="BodyText"/>
        <w:rPr>
          <w:sz w:val="24"/>
        </w:rPr>
      </w:pPr>
    </w:p>
    <w:p>
      <w:pPr>
        <w:pStyle w:val="ListParagraph"/>
        <w:numPr>
          <w:ilvl w:val="0"/>
          <w:numId w:val="11"/>
        </w:numPr>
        <w:tabs>
          <w:tab w:pos="926" w:val="left" w:leader="none"/>
        </w:tabs>
        <w:spacing w:line="240" w:lineRule="auto" w:before="0" w:after="0"/>
        <w:ind w:left="926" w:right="246" w:hanging="360"/>
        <w:jc w:val="both"/>
        <w:rPr>
          <w:sz w:val="24"/>
        </w:rPr>
      </w:pPr>
      <w:r>
        <w:rPr>
          <w:sz w:val="24"/>
        </w:rPr>
        <w:t>En cas de pathologie chronique connue et contrôlée, le niveau d’éducation thérapeutique,</w:t>
      </w:r>
      <w:r>
        <w:rPr>
          <w:spacing w:val="-2"/>
          <w:sz w:val="24"/>
        </w:rPr>
        <w:t> </w:t>
      </w:r>
      <w:r>
        <w:rPr>
          <w:sz w:val="24"/>
        </w:rPr>
        <w:t>la</w:t>
      </w:r>
      <w:r>
        <w:rPr>
          <w:spacing w:val="-2"/>
          <w:sz w:val="24"/>
        </w:rPr>
        <w:t> </w:t>
      </w:r>
      <w:r>
        <w:rPr>
          <w:sz w:val="24"/>
        </w:rPr>
        <w:t>capacité</w:t>
      </w:r>
      <w:r>
        <w:rPr>
          <w:spacing w:val="-2"/>
          <w:sz w:val="24"/>
        </w:rPr>
        <w:t> </w:t>
      </w:r>
      <w:r>
        <w:rPr>
          <w:sz w:val="24"/>
        </w:rPr>
        <w:t>à</w:t>
      </w:r>
      <w:r>
        <w:rPr>
          <w:spacing w:val="-2"/>
          <w:sz w:val="24"/>
        </w:rPr>
        <w:t> </w:t>
      </w:r>
      <w:r>
        <w:rPr>
          <w:sz w:val="24"/>
        </w:rPr>
        <w:t>gérer</w:t>
      </w:r>
      <w:r>
        <w:rPr>
          <w:spacing w:val="-4"/>
          <w:sz w:val="24"/>
        </w:rPr>
        <w:t> </w:t>
      </w:r>
      <w:r>
        <w:rPr>
          <w:sz w:val="24"/>
        </w:rPr>
        <w:t>le</w:t>
      </w:r>
      <w:r>
        <w:rPr>
          <w:spacing w:val="-2"/>
          <w:sz w:val="24"/>
        </w:rPr>
        <w:t> </w:t>
      </w:r>
      <w:r>
        <w:rPr>
          <w:sz w:val="24"/>
        </w:rPr>
        <w:t>traitement</w:t>
      </w:r>
      <w:r>
        <w:rPr>
          <w:spacing w:val="-2"/>
          <w:sz w:val="24"/>
        </w:rPr>
        <w:t> </w:t>
      </w:r>
      <w:r>
        <w:rPr>
          <w:sz w:val="24"/>
        </w:rPr>
        <w:t>seront</w:t>
      </w:r>
      <w:r>
        <w:rPr>
          <w:spacing w:val="-2"/>
          <w:sz w:val="24"/>
        </w:rPr>
        <w:t> </w:t>
      </w:r>
      <w:r>
        <w:rPr>
          <w:sz w:val="24"/>
        </w:rPr>
        <w:t>évalués</w:t>
      </w:r>
      <w:r>
        <w:rPr>
          <w:spacing w:val="-3"/>
          <w:sz w:val="24"/>
        </w:rPr>
        <w:t> </w:t>
      </w:r>
      <w:r>
        <w:rPr>
          <w:sz w:val="24"/>
        </w:rPr>
        <w:t>dans</w:t>
      </w:r>
      <w:r>
        <w:rPr>
          <w:spacing w:val="-5"/>
          <w:sz w:val="24"/>
        </w:rPr>
        <w:t> </w:t>
      </w:r>
      <w:r>
        <w:rPr>
          <w:sz w:val="24"/>
        </w:rPr>
        <w:t>la</w:t>
      </w:r>
      <w:r>
        <w:rPr>
          <w:spacing w:val="-2"/>
          <w:sz w:val="24"/>
        </w:rPr>
        <w:t> </w:t>
      </w:r>
      <w:r>
        <w:rPr>
          <w:sz w:val="24"/>
        </w:rPr>
        <w:t>perspective d’autoriser l’emploi sous réserves. Dans ce cas, il</w:t>
      </w:r>
      <w:r>
        <w:rPr>
          <w:spacing w:val="-1"/>
          <w:sz w:val="24"/>
        </w:rPr>
        <w:t> </w:t>
      </w:r>
      <w:r>
        <w:rPr>
          <w:sz w:val="24"/>
        </w:rPr>
        <w:t>importe que le certificat</w:t>
      </w:r>
      <w:r>
        <w:rPr>
          <w:spacing w:val="-1"/>
          <w:sz w:val="24"/>
        </w:rPr>
        <w:t> </w:t>
      </w:r>
      <w:r>
        <w:rPr>
          <w:sz w:val="24"/>
        </w:rPr>
        <w:t>médical soit établi par le médecin qui suit l’enfant. A défaut, le médecin rédigeant le certificat prendra l’avis de celui-ci.</w:t>
      </w:r>
    </w:p>
    <w:p>
      <w:pPr>
        <w:pStyle w:val="BodyText"/>
        <w:rPr>
          <w:sz w:val="24"/>
        </w:rPr>
      </w:pPr>
    </w:p>
    <w:p>
      <w:pPr>
        <w:pStyle w:val="ListParagraph"/>
        <w:numPr>
          <w:ilvl w:val="0"/>
          <w:numId w:val="11"/>
        </w:numPr>
        <w:tabs>
          <w:tab w:pos="926" w:val="left" w:leader="none"/>
        </w:tabs>
        <w:spacing w:line="240" w:lineRule="auto" w:before="0" w:after="0"/>
        <w:ind w:left="926" w:right="245" w:hanging="360"/>
        <w:jc w:val="both"/>
        <w:rPr>
          <w:sz w:val="24"/>
        </w:rPr>
      </w:pPr>
      <w:r>
        <w:rPr>
          <w:sz w:val="24"/>
        </w:rPr>
        <w:t>Des conseils de prévention et d’hygiène sont délivrés par le médecin à l’enfant et aux parents, l’enfant est averti qu’il pourra revenir à tout moment consulter le médecin sur des sujets précis.</w:t>
      </w:r>
    </w:p>
    <w:p>
      <w:pPr>
        <w:pStyle w:val="BodyText"/>
        <w:rPr>
          <w:sz w:val="24"/>
        </w:rPr>
      </w:pPr>
    </w:p>
    <w:p>
      <w:pPr>
        <w:pStyle w:val="ListParagraph"/>
        <w:numPr>
          <w:ilvl w:val="0"/>
          <w:numId w:val="11"/>
        </w:numPr>
        <w:tabs>
          <w:tab w:pos="926" w:val="left" w:leader="none"/>
        </w:tabs>
        <w:spacing w:line="240" w:lineRule="auto" w:before="0" w:after="0"/>
        <w:ind w:left="926" w:right="247" w:hanging="360"/>
        <w:jc w:val="both"/>
        <w:rPr>
          <w:sz w:val="24"/>
        </w:rPr>
      </w:pPr>
      <w:r>
        <w:rPr>
          <w:sz w:val="24"/>
        </w:rPr>
        <w:t>L’avis médical rendu est remis</w:t>
      </w:r>
      <w:r>
        <w:rPr>
          <w:spacing w:val="-1"/>
          <w:sz w:val="24"/>
        </w:rPr>
        <w:t> </w:t>
      </w:r>
      <w:r>
        <w:rPr>
          <w:sz w:val="24"/>
        </w:rPr>
        <w:t>à l’enfant et à</w:t>
      </w:r>
      <w:r>
        <w:rPr>
          <w:spacing w:val="-3"/>
          <w:sz w:val="24"/>
        </w:rPr>
        <w:t> </w:t>
      </w:r>
      <w:r>
        <w:rPr>
          <w:sz w:val="24"/>
        </w:rPr>
        <w:t>ses parents/représentants légaux, et transmis à la Commission consultative</w:t>
      </w:r>
      <w:r>
        <w:rPr>
          <w:spacing w:val="-2"/>
          <w:sz w:val="24"/>
        </w:rPr>
        <w:t> </w:t>
      </w:r>
      <w:r>
        <w:rPr>
          <w:sz w:val="24"/>
        </w:rPr>
        <w:t>: toute réserve sera mentionnée sous pli confidentiel au médecin du travail ou au médecin siégeant à la commission.</w:t>
      </w:r>
    </w:p>
    <w:p>
      <w:pPr>
        <w:spacing w:before="274"/>
        <w:ind w:left="6043" w:right="0" w:firstLine="0"/>
        <w:jc w:val="left"/>
        <w:rPr>
          <w:rFonts w:ascii="Arial" w:hAnsi="Arial"/>
          <w:i/>
          <w:sz w:val="24"/>
        </w:rPr>
      </w:pPr>
      <w:r>
        <w:rPr>
          <w:rFonts w:ascii="Arial" w:hAnsi="Arial"/>
          <w:i/>
          <w:sz w:val="24"/>
        </w:rPr>
        <w:t>Pour</w:t>
      </w:r>
      <w:r>
        <w:rPr>
          <w:rFonts w:ascii="Arial" w:hAnsi="Arial"/>
          <w:i/>
          <w:spacing w:val="-10"/>
          <w:sz w:val="24"/>
        </w:rPr>
        <w:t> </w:t>
      </w:r>
      <w:r>
        <w:rPr>
          <w:rFonts w:ascii="Arial" w:hAnsi="Arial"/>
          <w:i/>
          <w:sz w:val="24"/>
        </w:rPr>
        <w:t>consulter</w:t>
      </w:r>
      <w:r>
        <w:rPr>
          <w:rFonts w:ascii="Arial" w:hAnsi="Arial"/>
          <w:i/>
          <w:spacing w:val="-10"/>
          <w:sz w:val="24"/>
        </w:rPr>
        <w:t> </w:t>
      </w:r>
      <w:r>
        <w:rPr>
          <w:rFonts w:ascii="Arial" w:hAnsi="Arial"/>
          <w:i/>
          <w:sz w:val="24"/>
        </w:rPr>
        <w:t>le</w:t>
      </w:r>
      <w:r>
        <w:rPr>
          <w:rFonts w:ascii="Arial" w:hAnsi="Arial"/>
          <w:i/>
          <w:spacing w:val="-8"/>
          <w:sz w:val="24"/>
        </w:rPr>
        <w:t> </w:t>
      </w:r>
      <w:r>
        <w:rPr>
          <w:rFonts w:ascii="Arial" w:hAnsi="Arial"/>
          <w:i/>
          <w:sz w:val="24"/>
        </w:rPr>
        <w:t>référentiel</w:t>
      </w:r>
      <w:r>
        <w:rPr>
          <w:rFonts w:ascii="Arial" w:hAnsi="Arial"/>
          <w:i/>
          <w:spacing w:val="-9"/>
          <w:sz w:val="24"/>
        </w:rPr>
        <w:t> </w:t>
      </w:r>
      <w:r>
        <w:rPr>
          <w:rFonts w:ascii="Arial" w:hAnsi="Arial"/>
          <w:i/>
          <w:sz w:val="24"/>
        </w:rPr>
        <w:t>: </w:t>
      </w:r>
      <w:hyperlink r:id="rId8">
        <w:r>
          <w:rPr>
            <w:rFonts w:ascii="Arial" w:hAnsi="Arial"/>
            <w:i/>
            <w:spacing w:val="-2"/>
            <w:sz w:val="24"/>
          </w:rPr>
          <w:t>www.sante.gouv.fr</w:t>
        </w:r>
      </w:hyperlink>
    </w:p>
    <w:sectPr>
      <w:pgSz w:w="11900" w:h="16840"/>
      <w:pgMar w:header="0" w:footer="1165" w:top="1340" w:bottom="136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0816">
              <wp:simplePos x="0" y="0"/>
              <wp:positionH relativeFrom="page">
                <wp:posOffset>4870194</wp:posOffset>
              </wp:positionH>
              <wp:positionV relativeFrom="page">
                <wp:posOffset>9813880</wp:posOffset>
              </wp:positionV>
              <wp:extent cx="203898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8985" cy="194310"/>
                      </a:xfrm>
                      <a:prstGeom prst="rect">
                        <a:avLst/>
                      </a:prstGeom>
                    </wps:spPr>
                    <wps:txbx>
                      <w:txbxContent>
                        <w:p>
                          <w:pPr>
                            <w:spacing w:before="8"/>
                            <w:ind w:left="20" w:right="0" w:firstLine="0"/>
                            <w:jc w:val="left"/>
                            <w:rPr>
                              <w:rFonts w:ascii="Times New Roman" w:hAnsi="Times New Roman"/>
                              <w:sz w:val="24"/>
                            </w:rPr>
                          </w:pPr>
                          <w:r>
                            <w:rPr>
                              <w:rFonts w:ascii="Times New Roman" w:hAnsi="Times New Roman"/>
                              <w:i/>
                              <w:position w:val="2"/>
                              <w:sz w:val="22"/>
                            </w:rPr>
                            <w:t>Concept</w:t>
                          </w:r>
                          <w:r>
                            <w:rPr>
                              <w:rFonts w:ascii="Times New Roman" w:hAnsi="Times New Roman"/>
                              <w:i/>
                              <w:spacing w:val="-4"/>
                              <w:position w:val="2"/>
                              <w:sz w:val="22"/>
                            </w:rPr>
                            <w:t> </w:t>
                          </w:r>
                          <w:r>
                            <w:rPr>
                              <w:rFonts w:ascii="Times New Roman" w:hAnsi="Times New Roman"/>
                              <w:i/>
                              <w:position w:val="2"/>
                              <w:sz w:val="22"/>
                            </w:rPr>
                            <w:t>Santé</w:t>
                          </w:r>
                          <w:r>
                            <w:rPr>
                              <w:rFonts w:ascii="Times New Roman" w:hAnsi="Times New Roman"/>
                              <w:i/>
                              <w:spacing w:val="-1"/>
                              <w:position w:val="2"/>
                              <w:sz w:val="22"/>
                            </w:rPr>
                            <w:t> </w:t>
                          </w:r>
                          <w:r>
                            <w:rPr>
                              <w:rFonts w:ascii="Times New Roman" w:hAnsi="Times New Roman"/>
                              <w:i/>
                              <w:position w:val="2"/>
                              <w:sz w:val="22"/>
                            </w:rPr>
                            <w:t>26</w:t>
                          </w:r>
                          <w:r>
                            <w:rPr>
                              <w:rFonts w:ascii="Times New Roman" w:hAnsi="Times New Roman"/>
                              <w:i/>
                              <w:spacing w:val="-5"/>
                              <w:position w:val="2"/>
                              <w:sz w:val="22"/>
                            </w:rPr>
                            <w:t> </w:t>
                          </w:r>
                          <w:r>
                            <w:rPr>
                              <w:rFonts w:ascii="Times New Roman" w:hAnsi="Times New Roman"/>
                              <w:i/>
                              <w:position w:val="2"/>
                              <w:sz w:val="22"/>
                            </w:rPr>
                            <w:t>novembre</w:t>
                          </w:r>
                          <w:r>
                            <w:rPr>
                              <w:rFonts w:ascii="Times New Roman" w:hAnsi="Times New Roman"/>
                              <w:i/>
                              <w:spacing w:val="-1"/>
                              <w:position w:val="2"/>
                              <w:sz w:val="22"/>
                            </w:rPr>
                            <w:t> </w:t>
                          </w:r>
                          <w:r>
                            <w:rPr>
                              <w:rFonts w:ascii="Times New Roman" w:hAnsi="Times New Roman"/>
                              <w:i/>
                              <w:position w:val="2"/>
                              <w:sz w:val="22"/>
                            </w:rPr>
                            <w:t>08</w:t>
                          </w:r>
                          <w:r>
                            <w:rPr>
                              <w:rFonts w:ascii="Times New Roman" w:hAnsi="Times New Roman"/>
                              <w:i/>
                              <w:spacing w:val="62"/>
                              <w:position w:val="2"/>
                              <w:sz w:val="22"/>
                            </w:rPr>
                            <w:t> </w:t>
                          </w:r>
                          <w:r>
                            <w:rPr>
                              <w:rFonts w:ascii="Times New Roman" w:hAnsi="Times New Roman"/>
                              <w:spacing w:val="-5"/>
                              <w:sz w:val="24"/>
                            </w:rPr>
                            <w:fldChar w:fldCharType="begin"/>
                          </w:r>
                          <w:r>
                            <w:rPr>
                              <w:rFonts w:ascii="Times New Roman" w:hAnsi="Times New Roman"/>
                              <w:spacing w:val="-5"/>
                              <w:sz w:val="24"/>
                            </w:rPr>
                            <w:instrText> PAGE </w:instrText>
                          </w:r>
                          <w:r>
                            <w:rPr>
                              <w:rFonts w:ascii="Times New Roman" w:hAnsi="Times New Roman"/>
                              <w:spacing w:val="-5"/>
                              <w:sz w:val="24"/>
                            </w:rPr>
                            <w:fldChar w:fldCharType="separate"/>
                          </w:r>
                          <w:r>
                            <w:rPr>
                              <w:rFonts w:ascii="Times New Roman" w:hAnsi="Times New Roman"/>
                              <w:spacing w:val="-5"/>
                              <w:sz w:val="24"/>
                            </w:rPr>
                            <w:t>10</w:t>
                          </w:r>
                          <w:r>
                            <w:rPr>
                              <w:rFonts w:ascii="Times New Roman" w:hAnsi="Times New Roman"/>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3.479858pt;margin-top:772.74646pt;width:160.550pt;height:15.3pt;mso-position-horizontal-relative:page;mso-position-vertical-relative:page;z-index:-15985664" type="#_x0000_t202" id="docshape1" filled="false" stroked="false">
              <v:textbox inset="0,0,0,0">
                <w:txbxContent>
                  <w:p>
                    <w:pPr>
                      <w:spacing w:before="8"/>
                      <w:ind w:left="20" w:right="0" w:firstLine="0"/>
                      <w:jc w:val="left"/>
                      <w:rPr>
                        <w:rFonts w:ascii="Times New Roman" w:hAnsi="Times New Roman"/>
                        <w:sz w:val="24"/>
                      </w:rPr>
                    </w:pPr>
                    <w:r>
                      <w:rPr>
                        <w:rFonts w:ascii="Times New Roman" w:hAnsi="Times New Roman"/>
                        <w:i/>
                        <w:position w:val="2"/>
                        <w:sz w:val="22"/>
                      </w:rPr>
                      <w:t>Concept</w:t>
                    </w:r>
                    <w:r>
                      <w:rPr>
                        <w:rFonts w:ascii="Times New Roman" w:hAnsi="Times New Roman"/>
                        <w:i/>
                        <w:spacing w:val="-4"/>
                        <w:position w:val="2"/>
                        <w:sz w:val="22"/>
                      </w:rPr>
                      <w:t> </w:t>
                    </w:r>
                    <w:r>
                      <w:rPr>
                        <w:rFonts w:ascii="Times New Roman" w:hAnsi="Times New Roman"/>
                        <w:i/>
                        <w:position w:val="2"/>
                        <w:sz w:val="22"/>
                      </w:rPr>
                      <w:t>Santé</w:t>
                    </w:r>
                    <w:r>
                      <w:rPr>
                        <w:rFonts w:ascii="Times New Roman" w:hAnsi="Times New Roman"/>
                        <w:i/>
                        <w:spacing w:val="-1"/>
                        <w:position w:val="2"/>
                        <w:sz w:val="22"/>
                      </w:rPr>
                      <w:t> </w:t>
                    </w:r>
                    <w:r>
                      <w:rPr>
                        <w:rFonts w:ascii="Times New Roman" w:hAnsi="Times New Roman"/>
                        <w:i/>
                        <w:position w:val="2"/>
                        <w:sz w:val="22"/>
                      </w:rPr>
                      <w:t>26</w:t>
                    </w:r>
                    <w:r>
                      <w:rPr>
                        <w:rFonts w:ascii="Times New Roman" w:hAnsi="Times New Roman"/>
                        <w:i/>
                        <w:spacing w:val="-5"/>
                        <w:position w:val="2"/>
                        <w:sz w:val="22"/>
                      </w:rPr>
                      <w:t> </w:t>
                    </w:r>
                    <w:r>
                      <w:rPr>
                        <w:rFonts w:ascii="Times New Roman" w:hAnsi="Times New Roman"/>
                        <w:i/>
                        <w:position w:val="2"/>
                        <w:sz w:val="22"/>
                      </w:rPr>
                      <w:t>novembre</w:t>
                    </w:r>
                    <w:r>
                      <w:rPr>
                        <w:rFonts w:ascii="Times New Roman" w:hAnsi="Times New Roman"/>
                        <w:i/>
                        <w:spacing w:val="-1"/>
                        <w:position w:val="2"/>
                        <w:sz w:val="22"/>
                      </w:rPr>
                      <w:t> </w:t>
                    </w:r>
                    <w:r>
                      <w:rPr>
                        <w:rFonts w:ascii="Times New Roman" w:hAnsi="Times New Roman"/>
                        <w:i/>
                        <w:position w:val="2"/>
                        <w:sz w:val="22"/>
                      </w:rPr>
                      <w:t>08</w:t>
                    </w:r>
                    <w:r>
                      <w:rPr>
                        <w:rFonts w:ascii="Times New Roman" w:hAnsi="Times New Roman"/>
                        <w:i/>
                        <w:spacing w:val="62"/>
                        <w:position w:val="2"/>
                        <w:sz w:val="22"/>
                      </w:rPr>
                      <w:t> </w:t>
                    </w:r>
                    <w:r>
                      <w:rPr>
                        <w:rFonts w:ascii="Times New Roman" w:hAnsi="Times New Roman"/>
                        <w:spacing w:val="-5"/>
                        <w:sz w:val="24"/>
                      </w:rPr>
                      <w:fldChar w:fldCharType="begin"/>
                    </w:r>
                    <w:r>
                      <w:rPr>
                        <w:rFonts w:ascii="Times New Roman" w:hAnsi="Times New Roman"/>
                        <w:spacing w:val="-5"/>
                        <w:sz w:val="24"/>
                      </w:rPr>
                      <w:instrText> PAGE </w:instrText>
                    </w:r>
                    <w:r>
                      <w:rPr>
                        <w:rFonts w:ascii="Times New Roman" w:hAnsi="Times New Roman"/>
                        <w:spacing w:val="-5"/>
                        <w:sz w:val="24"/>
                      </w:rPr>
                      <w:fldChar w:fldCharType="separate"/>
                    </w:r>
                    <w:r>
                      <w:rPr>
                        <w:rFonts w:ascii="Times New Roman" w:hAnsi="Times New Roman"/>
                        <w:spacing w:val="-5"/>
                        <w:sz w:val="24"/>
                      </w:rPr>
                      <w:t>10</w:t>
                    </w:r>
                    <w:r>
                      <w:rPr>
                        <w:rFonts w:ascii="Times New Roman" w:hAnsi="Times New Roman"/>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926" w:hanging="360"/>
        <w:jc w:val="left"/>
      </w:pPr>
      <w:rPr>
        <w:rFonts w:hint="default" w:ascii="Arial MT" w:hAnsi="Arial MT" w:eastAsia="Arial MT" w:cs="Arial MT"/>
        <w:b w:val="0"/>
        <w:bCs w:val="0"/>
        <w:i w:val="0"/>
        <w:iCs w:val="0"/>
        <w:spacing w:val="0"/>
        <w:w w:val="96"/>
        <w:sz w:val="24"/>
        <w:szCs w:val="24"/>
        <w:lang w:val="fr-FR" w:eastAsia="en-US" w:bidi="ar-SA"/>
      </w:rPr>
    </w:lvl>
    <w:lvl w:ilvl="1">
      <w:start w:val="0"/>
      <w:numFmt w:val="bullet"/>
      <w:lvlText w:val="-"/>
      <w:lvlJc w:val="left"/>
      <w:pPr>
        <w:ind w:left="1543" w:hanging="180"/>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470" w:hanging="180"/>
      </w:pPr>
      <w:rPr>
        <w:rFonts w:hint="default"/>
        <w:lang w:val="fr-FR" w:eastAsia="en-US" w:bidi="ar-SA"/>
      </w:rPr>
    </w:lvl>
    <w:lvl w:ilvl="3">
      <w:start w:val="0"/>
      <w:numFmt w:val="bullet"/>
      <w:lvlText w:val="•"/>
      <w:lvlJc w:val="left"/>
      <w:pPr>
        <w:ind w:left="3401" w:hanging="180"/>
      </w:pPr>
      <w:rPr>
        <w:rFonts w:hint="default"/>
        <w:lang w:val="fr-FR" w:eastAsia="en-US" w:bidi="ar-SA"/>
      </w:rPr>
    </w:lvl>
    <w:lvl w:ilvl="4">
      <w:start w:val="0"/>
      <w:numFmt w:val="bullet"/>
      <w:lvlText w:val="•"/>
      <w:lvlJc w:val="left"/>
      <w:pPr>
        <w:ind w:left="4332" w:hanging="180"/>
      </w:pPr>
      <w:rPr>
        <w:rFonts w:hint="default"/>
        <w:lang w:val="fr-FR" w:eastAsia="en-US" w:bidi="ar-SA"/>
      </w:rPr>
    </w:lvl>
    <w:lvl w:ilvl="5">
      <w:start w:val="0"/>
      <w:numFmt w:val="bullet"/>
      <w:lvlText w:val="•"/>
      <w:lvlJc w:val="left"/>
      <w:pPr>
        <w:ind w:left="5263" w:hanging="180"/>
      </w:pPr>
      <w:rPr>
        <w:rFonts w:hint="default"/>
        <w:lang w:val="fr-FR" w:eastAsia="en-US" w:bidi="ar-SA"/>
      </w:rPr>
    </w:lvl>
    <w:lvl w:ilvl="6">
      <w:start w:val="0"/>
      <w:numFmt w:val="bullet"/>
      <w:lvlText w:val="•"/>
      <w:lvlJc w:val="left"/>
      <w:pPr>
        <w:ind w:left="6193" w:hanging="180"/>
      </w:pPr>
      <w:rPr>
        <w:rFonts w:hint="default"/>
        <w:lang w:val="fr-FR" w:eastAsia="en-US" w:bidi="ar-SA"/>
      </w:rPr>
    </w:lvl>
    <w:lvl w:ilvl="7">
      <w:start w:val="0"/>
      <w:numFmt w:val="bullet"/>
      <w:lvlText w:val="•"/>
      <w:lvlJc w:val="left"/>
      <w:pPr>
        <w:ind w:left="7124" w:hanging="180"/>
      </w:pPr>
      <w:rPr>
        <w:rFonts w:hint="default"/>
        <w:lang w:val="fr-FR" w:eastAsia="en-US" w:bidi="ar-SA"/>
      </w:rPr>
    </w:lvl>
    <w:lvl w:ilvl="8">
      <w:start w:val="0"/>
      <w:numFmt w:val="bullet"/>
      <w:lvlText w:val="•"/>
      <w:lvlJc w:val="left"/>
      <w:pPr>
        <w:ind w:left="8055" w:hanging="180"/>
      </w:pPr>
      <w:rPr>
        <w:rFonts w:hint="default"/>
        <w:lang w:val="fr-FR" w:eastAsia="en-US" w:bidi="ar-SA"/>
      </w:rPr>
    </w:lvl>
  </w:abstractNum>
  <w:abstractNum w:abstractNumId="0">
    <w:multiLevelType w:val="hybridMultilevel"/>
    <w:lvl w:ilvl="0">
      <w:start w:val="0"/>
      <w:numFmt w:val="bullet"/>
      <w:lvlText w:val=""/>
      <w:lvlJc w:val="left"/>
      <w:pPr>
        <w:ind w:left="1754" w:hanging="30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126" w:hanging="425"/>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2986" w:hanging="425"/>
      </w:pPr>
      <w:rPr>
        <w:rFonts w:hint="default"/>
        <w:lang w:val="fr-FR" w:eastAsia="en-US" w:bidi="ar-SA"/>
      </w:rPr>
    </w:lvl>
    <w:lvl w:ilvl="3">
      <w:start w:val="0"/>
      <w:numFmt w:val="bullet"/>
      <w:lvlText w:val="•"/>
      <w:lvlJc w:val="left"/>
      <w:pPr>
        <w:ind w:left="3852" w:hanging="425"/>
      </w:pPr>
      <w:rPr>
        <w:rFonts w:hint="default"/>
        <w:lang w:val="fr-FR" w:eastAsia="en-US" w:bidi="ar-SA"/>
      </w:rPr>
    </w:lvl>
    <w:lvl w:ilvl="4">
      <w:start w:val="0"/>
      <w:numFmt w:val="bullet"/>
      <w:lvlText w:val="•"/>
      <w:lvlJc w:val="left"/>
      <w:pPr>
        <w:ind w:left="4719" w:hanging="425"/>
      </w:pPr>
      <w:rPr>
        <w:rFonts w:hint="default"/>
        <w:lang w:val="fr-FR" w:eastAsia="en-US" w:bidi="ar-SA"/>
      </w:rPr>
    </w:lvl>
    <w:lvl w:ilvl="5">
      <w:start w:val="0"/>
      <w:numFmt w:val="bullet"/>
      <w:lvlText w:val="•"/>
      <w:lvlJc w:val="left"/>
      <w:pPr>
        <w:ind w:left="5585" w:hanging="425"/>
      </w:pPr>
      <w:rPr>
        <w:rFonts w:hint="default"/>
        <w:lang w:val="fr-FR" w:eastAsia="en-US" w:bidi="ar-SA"/>
      </w:rPr>
    </w:lvl>
    <w:lvl w:ilvl="6">
      <w:start w:val="0"/>
      <w:numFmt w:val="bullet"/>
      <w:lvlText w:val="•"/>
      <w:lvlJc w:val="left"/>
      <w:pPr>
        <w:ind w:left="6451" w:hanging="425"/>
      </w:pPr>
      <w:rPr>
        <w:rFonts w:hint="default"/>
        <w:lang w:val="fr-FR" w:eastAsia="en-US" w:bidi="ar-SA"/>
      </w:rPr>
    </w:lvl>
    <w:lvl w:ilvl="7">
      <w:start w:val="0"/>
      <w:numFmt w:val="bullet"/>
      <w:lvlText w:val="•"/>
      <w:lvlJc w:val="left"/>
      <w:pPr>
        <w:ind w:left="7318" w:hanging="425"/>
      </w:pPr>
      <w:rPr>
        <w:rFonts w:hint="default"/>
        <w:lang w:val="fr-FR" w:eastAsia="en-US" w:bidi="ar-SA"/>
      </w:rPr>
    </w:lvl>
    <w:lvl w:ilvl="8">
      <w:start w:val="0"/>
      <w:numFmt w:val="bullet"/>
      <w:lvlText w:val="•"/>
      <w:lvlJc w:val="left"/>
      <w:pPr>
        <w:ind w:left="8184" w:hanging="425"/>
      </w:pPr>
      <w:rPr>
        <w:rFonts w:hint="default"/>
        <w:lang w:val="fr-FR" w:eastAsia="en-US" w:bidi="ar-SA"/>
      </w:rPr>
    </w:lvl>
  </w:abstractNum>
  <w:abstractNum w:abstractNumId="9">
    <w:multiLevelType w:val="hybridMultilevel"/>
    <w:lvl w:ilvl="0">
      <w:start w:val="0"/>
      <w:numFmt w:val="bullet"/>
      <w:lvlText w:val=""/>
      <w:lvlJc w:val="left"/>
      <w:pPr>
        <w:ind w:left="190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442" w:hanging="384"/>
      </w:pPr>
      <w:rPr>
        <w:rFonts w:hint="default" w:ascii="Times New Roman" w:hAnsi="Times New Roman" w:eastAsia="Times New Roman" w:cs="Times New Roman"/>
        <w:b w:val="0"/>
        <w:bCs w:val="0"/>
        <w:i w:val="0"/>
        <w:iCs w:val="0"/>
        <w:spacing w:val="0"/>
        <w:w w:val="99"/>
        <w:sz w:val="22"/>
        <w:szCs w:val="22"/>
        <w:lang w:val="fr-FR" w:eastAsia="en-US" w:bidi="ar-SA"/>
      </w:rPr>
    </w:lvl>
    <w:lvl w:ilvl="2">
      <w:start w:val="0"/>
      <w:numFmt w:val="bullet"/>
      <w:lvlText w:val="•"/>
      <w:lvlJc w:val="left"/>
      <w:pPr>
        <w:ind w:left="3270" w:hanging="384"/>
      </w:pPr>
      <w:rPr>
        <w:rFonts w:hint="default"/>
        <w:lang w:val="fr-FR" w:eastAsia="en-US" w:bidi="ar-SA"/>
      </w:rPr>
    </w:lvl>
    <w:lvl w:ilvl="3">
      <w:start w:val="0"/>
      <w:numFmt w:val="bullet"/>
      <w:lvlText w:val="•"/>
      <w:lvlJc w:val="left"/>
      <w:pPr>
        <w:ind w:left="4101" w:hanging="384"/>
      </w:pPr>
      <w:rPr>
        <w:rFonts w:hint="default"/>
        <w:lang w:val="fr-FR" w:eastAsia="en-US" w:bidi="ar-SA"/>
      </w:rPr>
    </w:lvl>
    <w:lvl w:ilvl="4">
      <w:start w:val="0"/>
      <w:numFmt w:val="bullet"/>
      <w:lvlText w:val="•"/>
      <w:lvlJc w:val="left"/>
      <w:pPr>
        <w:ind w:left="4932" w:hanging="384"/>
      </w:pPr>
      <w:rPr>
        <w:rFonts w:hint="default"/>
        <w:lang w:val="fr-FR" w:eastAsia="en-US" w:bidi="ar-SA"/>
      </w:rPr>
    </w:lvl>
    <w:lvl w:ilvl="5">
      <w:start w:val="0"/>
      <w:numFmt w:val="bullet"/>
      <w:lvlText w:val="•"/>
      <w:lvlJc w:val="left"/>
      <w:pPr>
        <w:ind w:left="5763" w:hanging="384"/>
      </w:pPr>
      <w:rPr>
        <w:rFonts w:hint="default"/>
        <w:lang w:val="fr-FR" w:eastAsia="en-US" w:bidi="ar-SA"/>
      </w:rPr>
    </w:lvl>
    <w:lvl w:ilvl="6">
      <w:start w:val="0"/>
      <w:numFmt w:val="bullet"/>
      <w:lvlText w:val="•"/>
      <w:lvlJc w:val="left"/>
      <w:pPr>
        <w:ind w:left="6593" w:hanging="384"/>
      </w:pPr>
      <w:rPr>
        <w:rFonts w:hint="default"/>
        <w:lang w:val="fr-FR" w:eastAsia="en-US" w:bidi="ar-SA"/>
      </w:rPr>
    </w:lvl>
    <w:lvl w:ilvl="7">
      <w:start w:val="0"/>
      <w:numFmt w:val="bullet"/>
      <w:lvlText w:val="•"/>
      <w:lvlJc w:val="left"/>
      <w:pPr>
        <w:ind w:left="7424" w:hanging="384"/>
      </w:pPr>
      <w:rPr>
        <w:rFonts w:hint="default"/>
        <w:lang w:val="fr-FR" w:eastAsia="en-US" w:bidi="ar-SA"/>
      </w:rPr>
    </w:lvl>
    <w:lvl w:ilvl="8">
      <w:start w:val="0"/>
      <w:numFmt w:val="bullet"/>
      <w:lvlText w:val="•"/>
      <w:lvlJc w:val="left"/>
      <w:pPr>
        <w:ind w:left="8255" w:hanging="384"/>
      </w:pPr>
      <w:rPr>
        <w:rFonts w:hint="default"/>
        <w:lang w:val="fr-FR" w:eastAsia="en-US" w:bidi="ar-SA"/>
      </w:rPr>
    </w:lvl>
  </w:abstractNum>
  <w:abstractNum w:abstractNumId="8">
    <w:multiLevelType w:val="hybridMultilevel"/>
    <w:lvl w:ilvl="0">
      <w:start w:val="1"/>
      <w:numFmt w:val="upperLetter"/>
      <w:lvlText w:val="%1"/>
      <w:lvlJc w:val="left"/>
      <w:pPr>
        <w:ind w:left="1679" w:hanging="404"/>
        <w:jc w:val="left"/>
      </w:pPr>
      <w:rPr>
        <w:rFonts w:hint="default"/>
        <w:lang w:val="fr-FR" w:eastAsia="en-US" w:bidi="ar-SA"/>
      </w:rPr>
    </w:lvl>
    <w:lvl w:ilvl="1">
      <w:start w:val="1"/>
      <w:numFmt w:val="decimal"/>
      <w:lvlText w:val="%1.%2"/>
      <w:lvlJc w:val="left"/>
      <w:pPr>
        <w:ind w:left="1679" w:hanging="404"/>
        <w:jc w:val="left"/>
      </w:pPr>
      <w:rPr>
        <w:rFonts w:hint="default" w:ascii="Arial" w:hAnsi="Arial" w:eastAsia="Arial" w:cs="Arial"/>
        <w:b/>
        <w:bCs/>
        <w:i w:val="0"/>
        <w:iCs w:val="0"/>
        <w:spacing w:val="-6"/>
        <w:w w:val="100"/>
        <w:sz w:val="22"/>
        <w:szCs w:val="22"/>
        <w:lang w:val="fr-FR" w:eastAsia="en-US" w:bidi="ar-SA"/>
      </w:rPr>
    </w:lvl>
    <w:lvl w:ilvl="2">
      <w:start w:val="0"/>
      <w:numFmt w:val="bullet"/>
      <w:lvlText w:val=""/>
      <w:lvlJc w:val="left"/>
      <w:pPr>
        <w:ind w:left="1984" w:hanging="360"/>
      </w:pPr>
      <w:rPr>
        <w:rFonts w:hint="default" w:ascii="Symbol" w:hAnsi="Symbol" w:eastAsia="Symbol" w:cs="Symbol"/>
        <w:b w:val="0"/>
        <w:bCs w:val="0"/>
        <w:i w:val="0"/>
        <w:iCs w:val="0"/>
        <w:spacing w:val="0"/>
        <w:w w:val="100"/>
        <w:sz w:val="22"/>
        <w:szCs w:val="22"/>
        <w:lang w:val="fr-FR" w:eastAsia="en-US" w:bidi="ar-SA"/>
      </w:rPr>
    </w:lvl>
    <w:lvl w:ilvl="3">
      <w:start w:val="0"/>
      <w:numFmt w:val="bullet"/>
      <w:lvlText w:val="-"/>
      <w:lvlJc w:val="left"/>
      <w:pPr>
        <w:ind w:left="2126" w:hanging="360"/>
      </w:pPr>
      <w:rPr>
        <w:rFonts w:hint="default" w:ascii="Times New Roman" w:hAnsi="Times New Roman" w:eastAsia="Times New Roman" w:cs="Times New Roman"/>
        <w:spacing w:val="0"/>
        <w:w w:val="100"/>
        <w:lang w:val="fr-FR" w:eastAsia="en-US" w:bidi="ar-SA"/>
      </w:rPr>
    </w:lvl>
    <w:lvl w:ilvl="4">
      <w:start w:val="0"/>
      <w:numFmt w:val="bullet"/>
      <w:lvlText w:val="•"/>
      <w:lvlJc w:val="left"/>
      <w:pPr>
        <w:ind w:left="2260" w:hanging="360"/>
      </w:pPr>
      <w:rPr>
        <w:rFonts w:hint="default"/>
        <w:lang w:val="fr-FR" w:eastAsia="en-US" w:bidi="ar-SA"/>
      </w:rPr>
    </w:lvl>
    <w:lvl w:ilvl="5">
      <w:start w:val="0"/>
      <w:numFmt w:val="bullet"/>
      <w:lvlText w:val="•"/>
      <w:lvlJc w:val="left"/>
      <w:pPr>
        <w:ind w:left="2440" w:hanging="360"/>
      </w:pPr>
      <w:rPr>
        <w:rFonts w:hint="default"/>
        <w:lang w:val="fr-FR" w:eastAsia="en-US" w:bidi="ar-SA"/>
      </w:rPr>
    </w:lvl>
    <w:lvl w:ilvl="6">
      <w:start w:val="0"/>
      <w:numFmt w:val="bullet"/>
      <w:lvlText w:val="•"/>
      <w:lvlJc w:val="left"/>
      <w:pPr>
        <w:ind w:left="3935" w:hanging="360"/>
      </w:pPr>
      <w:rPr>
        <w:rFonts w:hint="default"/>
        <w:lang w:val="fr-FR" w:eastAsia="en-US" w:bidi="ar-SA"/>
      </w:rPr>
    </w:lvl>
    <w:lvl w:ilvl="7">
      <w:start w:val="0"/>
      <w:numFmt w:val="bullet"/>
      <w:lvlText w:val="•"/>
      <w:lvlJc w:val="left"/>
      <w:pPr>
        <w:ind w:left="5430" w:hanging="360"/>
      </w:pPr>
      <w:rPr>
        <w:rFonts w:hint="default"/>
        <w:lang w:val="fr-FR" w:eastAsia="en-US" w:bidi="ar-SA"/>
      </w:rPr>
    </w:lvl>
    <w:lvl w:ilvl="8">
      <w:start w:val="0"/>
      <w:numFmt w:val="bullet"/>
      <w:lvlText w:val="•"/>
      <w:lvlJc w:val="left"/>
      <w:pPr>
        <w:ind w:left="6926" w:hanging="360"/>
      </w:pPr>
      <w:rPr>
        <w:rFonts w:hint="default"/>
        <w:lang w:val="fr-FR" w:eastAsia="en-US" w:bidi="ar-SA"/>
      </w:rPr>
    </w:lvl>
  </w:abstractNum>
  <w:abstractNum w:abstractNumId="7">
    <w:multiLevelType w:val="hybridMultilevel"/>
    <w:lvl w:ilvl="0">
      <w:start w:val="0"/>
      <w:numFmt w:val="bullet"/>
      <w:lvlText w:val="-"/>
      <w:lvlJc w:val="left"/>
      <w:pPr>
        <w:ind w:left="1413" w:hanging="137"/>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2269" w:hanging="137"/>
      </w:pPr>
      <w:rPr>
        <w:rFonts w:hint="default"/>
        <w:lang w:val="fr-FR" w:eastAsia="en-US" w:bidi="ar-SA"/>
      </w:rPr>
    </w:lvl>
    <w:lvl w:ilvl="2">
      <w:start w:val="0"/>
      <w:numFmt w:val="bullet"/>
      <w:lvlText w:val="•"/>
      <w:lvlJc w:val="left"/>
      <w:pPr>
        <w:ind w:left="3119" w:hanging="137"/>
      </w:pPr>
      <w:rPr>
        <w:rFonts w:hint="default"/>
        <w:lang w:val="fr-FR" w:eastAsia="en-US" w:bidi="ar-SA"/>
      </w:rPr>
    </w:lvl>
    <w:lvl w:ilvl="3">
      <w:start w:val="0"/>
      <w:numFmt w:val="bullet"/>
      <w:lvlText w:val="•"/>
      <w:lvlJc w:val="left"/>
      <w:pPr>
        <w:ind w:left="3969" w:hanging="137"/>
      </w:pPr>
      <w:rPr>
        <w:rFonts w:hint="default"/>
        <w:lang w:val="fr-FR" w:eastAsia="en-US" w:bidi="ar-SA"/>
      </w:rPr>
    </w:lvl>
    <w:lvl w:ilvl="4">
      <w:start w:val="0"/>
      <w:numFmt w:val="bullet"/>
      <w:lvlText w:val="•"/>
      <w:lvlJc w:val="left"/>
      <w:pPr>
        <w:ind w:left="4818" w:hanging="137"/>
      </w:pPr>
      <w:rPr>
        <w:rFonts w:hint="default"/>
        <w:lang w:val="fr-FR" w:eastAsia="en-US" w:bidi="ar-SA"/>
      </w:rPr>
    </w:lvl>
    <w:lvl w:ilvl="5">
      <w:start w:val="0"/>
      <w:numFmt w:val="bullet"/>
      <w:lvlText w:val="•"/>
      <w:lvlJc w:val="left"/>
      <w:pPr>
        <w:ind w:left="5668" w:hanging="137"/>
      </w:pPr>
      <w:rPr>
        <w:rFonts w:hint="default"/>
        <w:lang w:val="fr-FR" w:eastAsia="en-US" w:bidi="ar-SA"/>
      </w:rPr>
    </w:lvl>
    <w:lvl w:ilvl="6">
      <w:start w:val="0"/>
      <w:numFmt w:val="bullet"/>
      <w:lvlText w:val="•"/>
      <w:lvlJc w:val="left"/>
      <w:pPr>
        <w:ind w:left="6518" w:hanging="137"/>
      </w:pPr>
      <w:rPr>
        <w:rFonts w:hint="default"/>
        <w:lang w:val="fr-FR" w:eastAsia="en-US" w:bidi="ar-SA"/>
      </w:rPr>
    </w:lvl>
    <w:lvl w:ilvl="7">
      <w:start w:val="0"/>
      <w:numFmt w:val="bullet"/>
      <w:lvlText w:val="•"/>
      <w:lvlJc w:val="left"/>
      <w:pPr>
        <w:ind w:left="7367" w:hanging="137"/>
      </w:pPr>
      <w:rPr>
        <w:rFonts w:hint="default"/>
        <w:lang w:val="fr-FR" w:eastAsia="en-US" w:bidi="ar-SA"/>
      </w:rPr>
    </w:lvl>
    <w:lvl w:ilvl="8">
      <w:start w:val="0"/>
      <w:numFmt w:val="bullet"/>
      <w:lvlText w:val="•"/>
      <w:lvlJc w:val="left"/>
      <w:pPr>
        <w:ind w:left="8217" w:hanging="137"/>
      </w:pPr>
      <w:rPr>
        <w:rFonts w:hint="default"/>
        <w:lang w:val="fr-FR" w:eastAsia="en-US" w:bidi="ar-SA"/>
      </w:rPr>
    </w:lvl>
  </w:abstractNum>
  <w:abstractNum w:abstractNumId="6">
    <w:multiLevelType w:val="hybridMultilevel"/>
    <w:lvl w:ilvl="0">
      <w:start w:val="1"/>
      <w:numFmt w:val="decimal"/>
      <w:lvlText w:val="(%1)"/>
      <w:lvlJc w:val="left"/>
      <w:pPr>
        <w:ind w:left="1209"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2071" w:hanging="360"/>
      </w:pPr>
      <w:rPr>
        <w:rFonts w:hint="default"/>
        <w:lang w:val="fr-FR" w:eastAsia="en-US" w:bidi="ar-SA"/>
      </w:rPr>
    </w:lvl>
    <w:lvl w:ilvl="2">
      <w:start w:val="0"/>
      <w:numFmt w:val="bullet"/>
      <w:lvlText w:val="•"/>
      <w:lvlJc w:val="left"/>
      <w:pPr>
        <w:ind w:left="2943" w:hanging="360"/>
      </w:pPr>
      <w:rPr>
        <w:rFonts w:hint="default"/>
        <w:lang w:val="fr-FR" w:eastAsia="en-US" w:bidi="ar-SA"/>
      </w:rPr>
    </w:lvl>
    <w:lvl w:ilvl="3">
      <w:start w:val="0"/>
      <w:numFmt w:val="bullet"/>
      <w:lvlText w:val="•"/>
      <w:lvlJc w:val="left"/>
      <w:pPr>
        <w:ind w:left="3815" w:hanging="360"/>
      </w:pPr>
      <w:rPr>
        <w:rFonts w:hint="default"/>
        <w:lang w:val="fr-FR" w:eastAsia="en-US" w:bidi="ar-SA"/>
      </w:rPr>
    </w:lvl>
    <w:lvl w:ilvl="4">
      <w:start w:val="0"/>
      <w:numFmt w:val="bullet"/>
      <w:lvlText w:val="•"/>
      <w:lvlJc w:val="left"/>
      <w:pPr>
        <w:ind w:left="4686" w:hanging="360"/>
      </w:pPr>
      <w:rPr>
        <w:rFonts w:hint="default"/>
        <w:lang w:val="fr-FR" w:eastAsia="en-US" w:bidi="ar-SA"/>
      </w:rPr>
    </w:lvl>
    <w:lvl w:ilvl="5">
      <w:start w:val="0"/>
      <w:numFmt w:val="bullet"/>
      <w:lvlText w:val="•"/>
      <w:lvlJc w:val="left"/>
      <w:pPr>
        <w:ind w:left="5558" w:hanging="360"/>
      </w:pPr>
      <w:rPr>
        <w:rFonts w:hint="default"/>
        <w:lang w:val="fr-FR" w:eastAsia="en-US" w:bidi="ar-SA"/>
      </w:rPr>
    </w:lvl>
    <w:lvl w:ilvl="6">
      <w:start w:val="0"/>
      <w:numFmt w:val="bullet"/>
      <w:lvlText w:val="•"/>
      <w:lvlJc w:val="left"/>
      <w:pPr>
        <w:ind w:left="6430" w:hanging="360"/>
      </w:pPr>
      <w:rPr>
        <w:rFonts w:hint="default"/>
        <w:lang w:val="fr-FR" w:eastAsia="en-US" w:bidi="ar-SA"/>
      </w:rPr>
    </w:lvl>
    <w:lvl w:ilvl="7">
      <w:start w:val="0"/>
      <w:numFmt w:val="bullet"/>
      <w:lvlText w:val="•"/>
      <w:lvlJc w:val="left"/>
      <w:pPr>
        <w:ind w:left="7301" w:hanging="360"/>
      </w:pPr>
      <w:rPr>
        <w:rFonts w:hint="default"/>
        <w:lang w:val="fr-FR" w:eastAsia="en-US" w:bidi="ar-SA"/>
      </w:rPr>
    </w:lvl>
    <w:lvl w:ilvl="8">
      <w:start w:val="0"/>
      <w:numFmt w:val="bullet"/>
      <w:lvlText w:val="•"/>
      <w:lvlJc w:val="left"/>
      <w:pPr>
        <w:ind w:left="8173" w:hanging="360"/>
      </w:pPr>
      <w:rPr>
        <w:rFonts w:hint="default"/>
        <w:lang w:val="fr-FR" w:eastAsia="en-US" w:bidi="ar-SA"/>
      </w:rPr>
    </w:lvl>
  </w:abstractNum>
  <w:abstractNum w:abstractNumId="5">
    <w:multiLevelType w:val="hybridMultilevel"/>
    <w:lvl w:ilvl="0">
      <w:start w:val="0"/>
      <w:numFmt w:val="bullet"/>
      <w:lvlText w:val="-"/>
      <w:lvlJc w:val="left"/>
      <w:pPr>
        <w:ind w:left="715" w:hanging="36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1382" w:hanging="360"/>
      </w:pPr>
      <w:rPr>
        <w:rFonts w:hint="default"/>
        <w:lang w:val="fr-FR" w:eastAsia="en-US" w:bidi="ar-SA"/>
      </w:rPr>
    </w:lvl>
    <w:lvl w:ilvl="2">
      <w:start w:val="0"/>
      <w:numFmt w:val="bullet"/>
      <w:lvlText w:val="•"/>
      <w:lvlJc w:val="left"/>
      <w:pPr>
        <w:ind w:left="2045" w:hanging="360"/>
      </w:pPr>
      <w:rPr>
        <w:rFonts w:hint="default"/>
        <w:lang w:val="fr-FR" w:eastAsia="en-US" w:bidi="ar-SA"/>
      </w:rPr>
    </w:lvl>
    <w:lvl w:ilvl="3">
      <w:start w:val="0"/>
      <w:numFmt w:val="bullet"/>
      <w:lvlText w:val="•"/>
      <w:lvlJc w:val="left"/>
      <w:pPr>
        <w:ind w:left="2707" w:hanging="360"/>
      </w:pPr>
      <w:rPr>
        <w:rFonts w:hint="default"/>
        <w:lang w:val="fr-FR" w:eastAsia="en-US" w:bidi="ar-SA"/>
      </w:rPr>
    </w:lvl>
    <w:lvl w:ilvl="4">
      <w:start w:val="0"/>
      <w:numFmt w:val="bullet"/>
      <w:lvlText w:val="•"/>
      <w:lvlJc w:val="left"/>
      <w:pPr>
        <w:ind w:left="3370" w:hanging="360"/>
      </w:pPr>
      <w:rPr>
        <w:rFonts w:hint="default"/>
        <w:lang w:val="fr-FR" w:eastAsia="en-US" w:bidi="ar-SA"/>
      </w:rPr>
    </w:lvl>
    <w:lvl w:ilvl="5">
      <w:start w:val="0"/>
      <w:numFmt w:val="bullet"/>
      <w:lvlText w:val="•"/>
      <w:lvlJc w:val="left"/>
      <w:pPr>
        <w:ind w:left="4033" w:hanging="360"/>
      </w:pPr>
      <w:rPr>
        <w:rFonts w:hint="default"/>
        <w:lang w:val="fr-FR" w:eastAsia="en-US" w:bidi="ar-SA"/>
      </w:rPr>
    </w:lvl>
    <w:lvl w:ilvl="6">
      <w:start w:val="0"/>
      <w:numFmt w:val="bullet"/>
      <w:lvlText w:val="•"/>
      <w:lvlJc w:val="left"/>
      <w:pPr>
        <w:ind w:left="4695" w:hanging="360"/>
      </w:pPr>
      <w:rPr>
        <w:rFonts w:hint="default"/>
        <w:lang w:val="fr-FR" w:eastAsia="en-US" w:bidi="ar-SA"/>
      </w:rPr>
    </w:lvl>
    <w:lvl w:ilvl="7">
      <w:start w:val="0"/>
      <w:numFmt w:val="bullet"/>
      <w:lvlText w:val="•"/>
      <w:lvlJc w:val="left"/>
      <w:pPr>
        <w:ind w:left="5358" w:hanging="360"/>
      </w:pPr>
      <w:rPr>
        <w:rFonts w:hint="default"/>
        <w:lang w:val="fr-FR" w:eastAsia="en-US" w:bidi="ar-SA"/>
      </w:rPr>
    </w:lvl>
    <w:lvl w:ilvl="8">
      <w:start w:val="0"/>
      <w:numFmt w:val="bullet"/>
      <w:lvlText w:val="•"/>
      <w:lvlJc w:val="left"/>
      <w:pPr>
        <w:ind w:left="6021" w:hanging="360"/>
      </w:pPr>
      <w:rPr>
        <w:rFonts w:hint="default"/>
        <w:lang w:val="fr-FR" w:eastAsia="en-US" w:bidi="ar-SA"/>
      </w:rPr>
    </w:lvl>
  </w:abstractNum>
  <w:abstractNum w:abstractNumId="4">
    <w:multiLevelType w:val="hybridMultilevel"/>
    <w:lvl w:ilvl="0">
      <w:start w:val="2"/>
      <w:numFmt w:val="upperRoman"/>
      <w:lvlText w:val="%1"/>
      <w:lvlJc w:val="left"/>
      <w:pPr>
        <w:ind w:left="283" w:hanging="243"/>
        <w:jc w:val="left"/>
      </w:pPr>
      <w:rPr>
        <w:rFonts w:hint="default" w:ascii="Arial" w:hAnsi="Arial" w:eastAsia="Arial" w:cs="Arial"/>
        <w:b/>
        <w:bCs/>
        <w:i w:val="0"/>
        <w:iCs w:val="0"/>
        <w:spacing w:val="0"/>
        <w:w w:val="99"/>
        <w:sz w:val="24"/>
        <w:szCs w:val="24"/>
        <w:lang w:val="fr-FR" w:eastAsia="en-US" w:bidi="ar-SA"/>
      </w:rPr>
    </w:lvl>
    <w:lvl w:ilvl="1">
      <w:start w:val="0"/>
      <w:numFmt w:val="bullet"/>
      <w:lvlText w:val=""/>
      <w:lvlJc w:val="left"/>
      <w:pPr>
        <w:ind w:left="1754"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266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479" w:hanging="360"/>
      </w:pPr>
      <w:rPr>
        <w:rFonts w:hint="default"/>
        <w:lang w:val="fr-FR" w:eastAsia="en-US" w:bidi="ar-SA"/>
      </w:rPr>
    </w:lvl>
    <w:lvl w:ilvl="5">
      <w:start w:val="0"/>
      <w:numFmt w:val="bullet"/>
      <w:lvlText w:val="•"/>
      <w:lvlJc w:val="left"/>
      <w:pPr>
        <w:ind w:left="5385" w:hanging="360"/>
      </w:pPr>
      <w:rPr>
        <w:rFonts w:hint="default"/>
        <w:lang w:val="fr-FR" w:eastAsia="en-US" w:bidi="ar-SA"/>
      </w:rPr>
    </w:lvl>
    <w:lvl w:ilvl="6">
      <w:start w:val="0"/>
      <w:numFmt w:val="bullet"/>
      <w:lvlText w:val="•"/>
      <w:lvlJc w:val="left"/>
      <w:pPr>
        <w:ind w:left="6291"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4" w:hanging="360"/>
      </w:pPr>
      <w:rPr>
        <w:rFonts w:hint="default"/>
        <w:lang w:val="fr-FR" w:eastAsia="en-US" w:bidi="ar-SA"/>
      </w:rPr>
    </w:lvl>
  </w:abstractNum>
  <w:abstractNum w:abstractNumId="3">
    <w:multiLevelType w:val="hybridMultilevel"/>
    <w:lvl w:ilvl="0">
      <w:start w:val="0"/>
      <w:numFmt w:val="bullet"/>
      <w:lvlText w:val="-"/>
      <w:lvlJc w:val="left"/>
      <w:pPr>
        <w:ind w:left="2082"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863" w:hanging="360"/>
      </w:pPr>
      <w:rPr>
        <w:rFonts w:hint="default"/>
        <w:lang w:val="fr-FR" w:eastAsia="en-US" w:bidi="ar-SA"/>
      </w:rPr>
    </w:lvl>
    <w:lvl w:ilvl="2">
      <w:start w:val="0"/>
      <w:numFmt w:val="bullet"/>
      <w:lvlText w:val="•"/>
      <w:lvlJc w:val="left"/>
      <w:pPr>
        <w:ind w:left="3647" w:hanging="360"/>
      </w:pPr>
      <w:rPr>
        <w:rFonts w:hint="default"/>
        <w:lang w:val="fr-FR" w:eastAsia="en-US" w:bidi="ar-SA"/>
      </w:rPr>
    </w:lvl>
    <w:lvl w:ilvl="3">
      <w:start w:val="0"/>
      <w:numFmt w:val="bullet"/>
      <w:lvlText w:val="•"/>
      <w:lvlJc w:val="left"/>
      <w:pPr>
        <w:ind w:left="4431" w:hanging="360"/>
      </w:pPr>
      <w:rPr>
        <w:rFonts w:hint="default"/>
        <w:lang w:val="fr-FR" w:eastAsia="en-US" w:bidi="ar-SA"/>
      </w:rPr>
    </w:lvl>
    <w:lvl w:ilvl="4">
      <w:start w:val="0"/>
      <w:numFmt w:val="bullet"/>
      <w:lvlText w:val="•"/>
      <w:lvlJc w:val="left"/>
      <w:pPr>
        <w:ind w:left="5214" w:hanging="360"/>
      </w:pPr>
      <w:rPr>
        <w:rFonts w:hint="default"/>
        <w:lang w:val="fr-FR" w:eastAsia="en-US" w:bidi="ar-SA"/>
      </w:rPr>
    </w:lvl>
    <w:lvl w:ilvl="5">
      <w:start w:val="0"/>
      <w:numFmt w:val="bullet"/>
      <w:lvlText w:val="•"/>
      <w:lvlJc w:val="left"/>
      <w:pPr>
        <w:ind w:left="5998" w:hanging="360"/>
      </w:pPr>
      <w:rPr>
        <w:rFonts w:hint="default"/>
        <w:lang w:val="fr-FR" w:eastAsia="en-US" w:bidi="ar-SA"/>
      </w:rPr>
    </w:lvl>
    <w:lvl w:ilvl="6">
      <w:start w:val="0"/>
      <w:numFmt w:val="bullet"/>
      <w:lvlText w:val="•"/>
      <w:lvlJc w:val="left"/>
      <w:pPr>
        <w:ind w:left="6782" w:hanging="360"/>
      </w:pPr>
      <w:rPr>
        <w:rFonts w:hint="default"/>
        <w:lang w:val="fr-FR" w:eastAsia="en-US" w:bidi="ar-SA"/>
      </w:rPr>
    </w:lvl>
    <w:lvl w:ilvl="7">
      <w:start w:val="0"/>
      <w:numFmt w:val="bullet"/>
      <w:lvlText w:val="•"/>
      <w:lvlJc w:val="left"/>
      <w:pPr>
        <w:ind w:left="7565" w:hanging="360"/>
      </w:pPr>
      <w:rPr>
        <w:rFonts w:hint="default"/>
        <w:lang w:val="fr-FR" w:eastAsia="en-US" w:bidi="ar-SA"/>
      </w:rPr>
    </w:lvl>
    <w:lvl w:ilvl="8">
      <w:start w:val="0"/>
      <w:numFmt w:val="bullet"/>
      <w:lvlText w:val="•"/>
      <w:lvlJc w:val="left"/>
      <w:pPr>
        <w:ind w:left="8349" w:hanging="360"/>
      </w:pPr>
      <w:rPr>
        <w:rFonts w:hint="default"/>
        <w:lang w:val="fr-FR" w:eastAsia="en-US" w:bidi="ar-SA"/>
      </w:rPr>
    </w:lvl>
  </w:abstractNum>
  <w:abstractNum w:abstractNumId="2">
    <w:multiLevelType w:val="hybridMultilevel"/>
    <w:lvl w:ilvl="0">
      <w:start w:val="0"/>
      <w:numFmt w:val="bullet"/>
      <w:lvlText w:val="-"/>
      <w:lvlJc w:val="left"/>
      <w:pPr>
        <w:ind w:left="2082" w:hanging="36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2863" w:hanging="360"/>
      </w:pPr>
      <w:rPr>
        <w:rFonts w:hint="default"/>
        <w:lang w:val="fr-FR" w:eastAsia="en-US" w:bidi="ar-SA"/>
      </w:rPr>
    </w:lvl>
    <w:lvl w:ilvl="2">
      <w:start w:val="0"/>
      <w:numFmt w:val="bullet"/>
      <w:lvlText w:val="•"/>
      <w:lvlJc w:val="left"/>
      <w:pPr>
        <w:ind w:left="3647" w:hanging="360"/>
      </w:pPr>
      <w:rPr>
        <w:rFonts w:hint="default"/>
        <w:lang w:val="fr-FR" w:eastAsia="en-US" w:bidi="ar-SA"/>
      </w:rPr>
    </w:lvl>
    <w:lvl w:ilvl="3">
      <w:start w:val="0"/>
      <w:numFmt w:val="bullet"/>
      <w:lvlText w:val="•"/>
      <w:lvlJc w:val="left"/>
      <w:pPr>
        <w:ind w:left="4431" w:hanging="360"/>
      </w:pPr>
      <w:rPr>
        <w:rFonts w:hint="default"/>
        <w:lang w:val="fr-FR" w:eastAsia="en-US" w:bidi="ar-SA"/>
      </w:rPr>
    </w:lvl>
    <w:lvl w:ilvl="4">
      <w:start w:val="0"/>
      <w:numFmt w:val="bullet"/>
      <w:lvlText w:val="•"/>
      <w:lvlJc w:val="left"/>
      <w:pPr>
        <w:ind w:left="5214" w:hanging="360"/>
      </w:pPr>
      <w:rPr>
        <w:rFonts w:hint="default"/>
        <w:lang w:val="fr-FR" w:eastAsia="en-US" w:bidi="ar-SA"/>
      </w:rPr>
    </w:lvl>
    <w:lvl w:ilvl="5">
      <w:start w:val="0"/>
      <w:numFmt w:val="bullet"/>
      <w:lvlText w:val="•"/>
      <w:lvlJc w:val="left"/>
      <w:pPr>
        <w:ind w:left="5998" w:hanging="360"/>
      </w:pPr>
      <w:rPr>
        <w:rFonts w:hint="default"/>
        <w:lang w:val="fr-FR" w:eastAsia="en-US" w:bidi="ar-SA"/>
      </w:rPr>
    </w:lvl>
    <w:lvl w:ilvl="6">
      <w:start w:val="0"/>
      <w:numFmt w:val="bullet"/>
      <w:lvlText w:val="•"/>
      <w:lvlJc w:val="left"/>
      <w:pPr>
        <w:ind w:left="6782" w:hanging="360"/>
      </w:pPr>
      <w:rPr>
        <w:rFonts w:hint="default"/>
        <w:lang w:val="fr-FR" w:eastAsia="en-US" w:bidi="ar-SA"/>
      </w:rPr>
    </w:lvl>
    <w:lvl w:ilvl="7">
      <w:start w:val="0"/>
      <w:numFmt w:val="bullet"/>
      <w:lvlText w:val="•"/>
      <w:lvlJc w:val="left"/>
      <w:pPr>
        <w:ind w:left="7565" w:hanging="360"/>
      </w:pPr>
      <w:rPr>
        <w:rFonts w:hint="default"/>
        <w:lang w:val="fr-FR" w:eastAsia="en-US" w:bidi="ar-SA"/>
      </w:rPr>
    </w:lvl>
    <w:lvl w:ilvl="8">
      <w:start w:val="0"/>
      <w:numFmt w:val="bullet"/>
      <w:lvlText w:val="•"/>
      <w:lvlJc w:val="left"/>
      <w:pPr>
        <w:ind w:left="8349" w:hanging="360"/>
      </w:pPr>
      <w:rPr>
        <w:rFonts w:hint="default"/>
        <w:lang w:val="fr-FR" w:eastAsia="en-US" w:bidi="ar-SA"/>
      </w:rPr>
    </w:lvl>
  </w:abstractNum>
  <w:abstractNum w:abstractNumId="1">
    <w:multiLevelType w:val="hybridMultilevel"/>
    <w:lvl w:ilvl="0">
      <w:start w:val="0"/>
      <w:numFmt w:val="bullet"/>
      <w:lvlText w:val=""/>
      <w:lvlJc w:val="left"/>
      <w:pPr>
        <w:ind w:left="1699" w:hanging="336"/>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2521" w:hanging="336"/>
      </w:pPr>
      <w:rPr>
        <w:rFonts w:hint="default"/>
        <w:lang w:val="fr-FR" w:eastAsia="en-US" w:bidi="ar-SA"/>
      </w:rPr>
    </w:lvl>
    <w:lvl w:ilvl="2">
      <w:start w:val="0"/>
      <w:numFmt w:val="bullet"/>
      <w:lvlText w:val="•"/>
      <w:lvlJc w:val="left"/>
      <w:pPr>
        <w:ind w:left="3343" w:hanging="336"/>
      </w:pPr>
      <w:rPr>
        <w:rFonts w:hint="default"/>
        <w:lang w:val="fr-FR" w:eastAsia="en-US" w:bidi="ar-SA"/>
      </w:rPr>
    </w:lvl>
    <w:lvl w:ilvl="3">
      <w:start w:val="0"/>
      <w:numFmt w:val="bullet"/>
      <w:lvlText w:val="•"/>
      <w:lvlJc w:val="left"/>
      <w:pPr>
        <w:ind w:left="4165" w:hanging="336"/>
      </w:pPr>
      <w:rPr>
        <w:rFonts w:hint="default"/>
        <w:lang w:val="fr-FR" w:eastAsia="en-US" w:bidi="ar-SA"/>
      </w:rPr>
    </w:lvl>
    <w:lvl w:ilvl="4">
      <w:start w:val="0"/>
      <w:numFmt w:val="bullet"/>
      <w:lvlText w:val="•"/>
      <w:lvlJc w:val="left"/>
      <w:pPr>
        <w:ind w:left="4986" w:hanging="336"/>
      </w:pPr>
      <w:rPr>
        <w:rFonts w:hint="default"/>
        <w:lang w:val="fr-FR" w:eastAsia="en-US" w:bidi="ar-SA"/>
      </w:rPr>
    </w:lvl>
    <w:lvl w:ilvl="5">
      <w:start w:val="0"/>
      <w:numFmt w:val="bullet"/>
      <w:lvlText w:val="•"/>
      <w:lvlJc w:val="left"/>
      <w:pPr>
        <w:ind w:left="5808" w:hanging="336"/>
      </w:pPr>
      <w:rPr>
        <w:rFonts w:hint="default"/>
        <w:lang w:val="fr-FR" w:eastAsia="en-US" w:bidi="ar-SA"/>
      </w:rPr>
    </w:lvl>
    <w:lvl w:ilvl="6">
      <w:start w:val="0"/>
      <w:numFmt w:val="bullet"/>
      <w:lvlText w:val="•"/>
      <w:lvlJc w:val="left"/>
      <w:pPr>
        <w:ind w:left="6630" w:hanging="336"/>
      </w:pPr>
      <w:rPr>
        <w:rFonts w:hint="default"/>
        <w:lang w:val="fr-FR" w:eastAsia="en-US" w:bidi="ar-SA"/>
      </w:rPr>
    </w:lvl>
    <w:lvl w:ilvl="7">
      <w:start w:val="0"/>
      <w:numFmt w:val="bullet"/>
      <w:lvlText w:val="•"/>
      <w:lvlJc w:val="left"/>
      <w:pPr>
        <w:ind w:left="7451" w:hanging="336"/>
      </w:pPr>
      <w:rPr>
        <w:rFonts w:hint="default"/>
        <w:lang w:val="fr-FR" w:eastAsia="en-US" w:bidi="ar-SA"/>
      </w:rPr>
    </w:lvl>
    <w:lvl w:ilvl="8">
      <w:start w:val="0"/>
      <w:numFmt w:val="bullet"/>
      <w:lvlText w:val="•"/>
      <w:lvlJc w:val="left"/>
      <w:pPr>
        <w:ind w:left="8273" w:hanging="336"/>
      </w:pPr>
      <w:rPr>
        <w:rFonts w:hint="default"/>
        <w:lang w:val="fr-FR" w:eastAsia="en-US" w:bidi="ar-SA"/>
      </w:rPr>
    </w:lvl>
  </w:abstractNum>
  <w:num w:numId="11">
    <w:abstractNumId w:val="10"/>
  </w:num>
  <w:num w:numId="1">
    <w:abstractNumId w:val="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2"/>
      <w:szCs w:val="22"/>
      <w:lang w:val="fr-FR" w:eastAsia="en-US" w:bidi="ar-SA"/>
    </w:rPr>
  </w:style>
  <w:style w:styleId="Heading1" w:type="paragraph">
    <w:name w:val="Heading 1"/>
    <w:basedOn w:val="Normal"/>
    <w:uiPriority w:val="1"/>
    <w:qFormat/>
    <w:pPr>
      <w:spacing w:before="67"/>
      <w:ind w:left="282"/>
      <w:outlineLvl w:val="1"/>
    </w:pPr>
    <w:rPr>
      <w:rFonts w:ascii="Arial" w:hAnsi="Arial" w:eastAsia="Arial" w:cs="Arial"/>
      <w:b/>
      <w:bCs/>
      <w:sz w:val="24"/>
      <w:szCs w:val="24"/>
      <w:lang w:val="fr-FR" w:eastAsia="en-US" w:bidi="ar-SA"/>
    </w:rPr>
  </w:style>
  <w:style w:styleId="Heading2" w:type="paragraph">
    <w:name w:val="Heading 2"/>
    <w:basedOn w:val="Normal"/>
    <w:uiPriority w:val="1"/>
    <w:qFormat/>
    <w:pPr>
      <w:ind w:left="642"/>
      <w:outlineLvl w:val="2"/>
    </w:pPr>
    <w:rPr>
      <w:rFonts w:ascii="Arial" w:hAnsi="Arial" w:eastAsia="Arial" w:cs="Arial"/>
      <w:b/>
      <w:bCs/>
      <w:sz w:val="22"/>
      <w:szCs w:val="22"/>
      <w:lang w:val="fr-FR" w:eastAsia="en-US" w:bidi="ar-SA"/>
    </w:rPr>
  </w:style>
  <w:style w:styleId="Heading3" w:type="paragraph">
    <w:name w:val="Heading 3"/>
    <w:basedOn w:val="Normal"/>
    <w:uiPriority w:val="1"/>
    <w:qFormat/>
    <w:pPr>
      <w:ind w:left="1754" w:hanging="360"/>
      <w:outlineLvl w:val="3"/>
    </w:pPr>
    <w:rPr>
      <w:rFonts w:ascii="Arial" w:hAnsi="Arial" w:eastAsia="Arial" w:cs="Arial"/>
      <w:b/>
      <w:bCs/>
      <w:i/>
      <w:iCs/>
      <w:sz w:val="22"/>
      <w:szCs w:val="22"/>
      <w:lang w:val="fr-FR" w:eastAsia="en-US" w:bidi="ar-SA"/>
    </w:rPr>
  </w:style>
  <w:style w:styleId="Title" w:type="paragraph">
    <w:name w:val="Title"/>
    <w:basedOn w:val="Normal"/>
    <w:uiPriority w:val="1"/>
    <w:qFormat/>
    <w:pPr>
      <w:ind w:left="1002"/>
    </w:pPr>
    <w:rPr>
      <w:rFonts w:ascii="Arial" w:hAnsi="Arial" w:eastAsia="Arial" w:cs="Arial"/>
      <w:b/>
      <w:bCs/>
      <w:sz w:val="32"/>
      <w:szCs w:val="32"/>
      <w:lang w:val="fr-FR" w:eastAsia="en-US" w:bidi="ar-SA"/>
    </w:rPr>
  </w:style>
  <w:style w:styleId="ListParagraph" w:type="paragraph">
    <w:name w:val="List Paragraph"/>
    <w:basedOn w:val="Normal"/>
    <w:uiPriority w:val="1"/>
    <w:qFormat/>
    <w:pPr>
      <w:ind w:left="926" w:hanging="360"/>
      <w:jc w:val="both"/>
    </w:pPr>
    <w:rPr>
      <w:rFonts w:ascii="Arial MT" w:hAnsi="Arial MT" w:eastAsia="Arial MT" w:cs="Arial MT"/>
      <w:lang w:val="fr-FR" w:eastAsia="en-US" w:bidi="ar-SA"/>
    </w:rPr>
  </w:style>
  <w:style w:styleId="TableParagraph" w:type="paragraph">
    <w:name w:val="Table Paragraph"/>
    <w:basedOn w:val="Normal"/>
    <w:uiPriority w:val="1"/>
    <w:qFormat/>
    <w:pPr>
      <w:ind w:left="127"/>
      <w:jc w:val="center"/>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c.offenstadt@cmb.asso.fr" TargetMode="External"/><Relationship Id="rId8" Type="http://schemas.openxmlformats.org/officeDocument/2006/relationships/hyperlink" Target="http://www.sante.gouv.fr/"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chaas</dc:creator>
  <dc:title>Referentiel ES _3_ _3_</dc:title>
  <dcterms:created xsi:type="dcterms:W3CDTF">2025-11-14T17:54:28Z</dcterms:created>
  <dcterms:modified xsi:type="dcterms:W3CDTF">2025-11-14T17:54:28Z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2009-05-19T00:00:00Z</vt:filetime>
  </property>
  <property fmtid="{D5CDD505-2E9C-101B-9397-08002B2CF9AE}" pid="3" name="Creator">
    <vt:lpwstr>PDFCreator Version 0.9.3</vt:lpwstr>
  </property>
  <property fmtid="{D5CDD505-2E9C-101B-9397-08002B2CF9AE}" pid="4" name="LastSaved">
    <vt:filetime>2025-11-14T00:00:00Z</vt:filetime>
  </property>
  <property fmtid="{D5CDD505-2E9C-101B-9397-08002B2CF9AE}" pid="5" name="Producer">
    <vt:lpwstr>GPL Ghostscript 8.54</vt:lpwstr>
  </property>
</Properties>
</file>