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50A8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C6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Pitch</w:t>
      </w:r>
      <w:proofErr w:type="spellEnd"/>
      <w:r w:rsidRPr="00AC6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Negócios: Pokémon Safe </w:t>
      </w:r>
      <w:proofErr w:type="spellStart"/>
      <w:r w:rsidRPr="00AC6A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Invest</w:t>
      </w:r>
      <w:proofErr w:type="spellEnd"/>
    </w:p>
    <w:p w14:paraId="675CF54D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 Proposta de Valor</w:t>
      </w:r>
    </w:p>
    <w:p w14:paraId="743B749E" w14:textId="77777777" w:rsidR="00AC6AA7" w:rsidRPr="00AC6AA7" w:rsidRDefault="00AC6AA7" w:rsidP="00A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Pokémon Safe </w:t>
      </w:r>
      <w:proofErr w:type="spellStart"/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</w:t>
      </w:r>
      <w:proofErr w:type="spellEnd"/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é a primeira plataforma de custódia e investimento em colecionáveis sediada no Japão, desenhada exclusivamente para o mercado brasileiro. Nós eliminamos as barreiras de frete internacional proibitivo e insegurança física, permitindo que qualquer brasileiro invista no mercado japonês de Pokémon com apenas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R$ 9,90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5D5F3" w14:textId="77777777" w:rsidR="00AC6AA7" w:rsidRPr="00AC6AA7" w:rsidRDefault="00AC6AA7" w:rsidP="00AC6A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pict w14:anchorId="574C69AA">
          <v:rect id="_x0000_i1025" style="width:0;height:1.5pt" o:hralign="center" o:hrstd="t" o:hr="t" fillcolor="#a0a0a0" stroked="f"/>
        </w:pict>
      </w:r>
    </w:p>
    <w:p w14:paraId="1D1D8B32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Modelo de Assinatura Híbrido (Plano + Tempo)</w:t>
      </w:r>
    </w:p>
    <w:p w14:paraId="1171AE52" w14:textId="77777777" w:rsidR="00AC6AA7" w:rsidRPr="00AC6AA7" w:rsidRDefault="00AC6AA7" w:rsidP="00A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t>O cliente personaliza sua experiência de investimento no ato do cadastro, escolhendo o nível de serviço e o tempo de permanência no cofre:</w:t>
      </w:r>
    </w:p>
    <w:p w14:paraId="51393942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Planos de Assinatura (Mensal)</w:t>
      </w:r>
    </w:p>
    <w:p w14:paraId="1B567F08" w14:textId="77777777" w:rsidR="00AC6AA7" w:rsidRPr="00AC6AA7" w:rsidRDefault="00AC6AA7" w:rsidP="00AC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Plano Safe </w:t>
      </w:r>
      <w:proofErr w:type="spellStart"/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Collector</w:t>
      </w:r>
      <w:proofErr w:type="spellEnd"/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(R$ 9,90/mês):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Acesso ao ecossistema, 5% de desconto em aberturas e armazenamento em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Gaveta Coletiva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organizada por ID.</w:t>
      </w:r>
    </w:p>
    <w:p w14:paraId="60541884" w14:textId="77777777" w:rsidR="00AC6AA7" w:rsidRPr="00AC6AA7" w:rsidRDefault="00AC6AA7" w:rsidP="00AC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Plano Investor VIP (R$ 79,90/mês):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Status máximo com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Fichário Personalizado na Estante da Live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, 12% de desconto em produtos, 1 </w:t>
      </w:r>
      <w:proofErr w:type="spellStart"/>
      <w:r w:rsidRPr="00AC6AA7">
        <w:rPr>
          <w:rFonts w:ascii="Times New Roman" w:eastAsia="Times New Roman" w:hAnsi="Times New Roman" w:cs="Times New Roman"/>
          <w:kern w:val="0"/>
          <w14:ligatures w14:val="none"/>
        </w:rPr>
        <w:t>booster</w:t>
      </w:r>
      <w:proofErr w:type="spellEnd"/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bônus/mês e prioridade na fila.</w:t>
      </w:r>
    </w:p>
    <w:p w14:paraId="153D6C27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Ciclos de Custódia (Escolha Inicial)</w:t>
      </w:r>
    </w:p>
    <w:p w14:paraId="706AD2BB" w14:textId="77777777" w:rsidR="00AC6AA7" w:rsidRPr="00AC6AA7" w:rsidRDefault="00AC6AA7" w:rsidP="00A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t>O cliente pré-paga o tempo de ocupação do cofre para seus ativos:</w:t>
      </w:r>
    </w:p>
    <w:p w14:paraId="4D234379" w14:textId="77777777" w:rsidR="00AC6AA7" w:rsidRPr="00AC6AA7" w:rsidRDefault="00AC6AA7" w:rsidP="00AC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Ciclo Starter (90 dias):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Para giro rápido e revenda imediata.</w:t>
      </w:r>
    </w:p>
    <w:p w14:paraId="5CE05664" w14:textId="77777777" w:rsidR="00AC6AA7" w:rsidRPr="00AC6AA7" w:rsidRDefault="00AC6AA7" w:rsidP="00AC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Ciclo Holder (180 dias):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Para valorização de médio prazo.</w:t>
      </w:r>
    </w:p>
    <w:p w14:paraId="255F2793" w14:textId="77777777" w:rsidR="00AC6AA7" w:rsidRPr="00AC6AA7" w:rsidRDefault="00AC6AA7" w:rsidP="00AC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Ciclo Investor (365 dias):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Para ativos de longo prazo e coleções raras.</w:t>
      </w:r>
    </w:p>
    <w:p w14:paraId="4E7E05CC" w14:textId="77777777" w:rsidR="00AC6AA7" w:rsidRPr="00AC6AA7" w:rsidRDefault="00AC6AA7" w:rsidP="00AC6A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pict w14:anchorId="297E9273">
          <v:rect id="_x0000_i1026" style="width:0;height:1.5pt" o:hralign="center" o:hrstd="t" o:hr="t" fillcolor="#a0a0a0" stroked="f"/>
        </w:pict>
      </w:r>
    </w:p>
    <w:p w14:paraId="53B14351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 Engrenagem Operacional (No Japão)</w:t>
      </w:r>
    </w:p>
    <w:p w14:paraId="52705CF5" w14:textId="77777777" w:rsidR="00AC6AA7" w:rsidRPr="00AC6AA7" w:rsidRDefault="00AC6AA7" w:rsidP="00AC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</w:t>
      </w:r>
      <w:proofErr w:type="spellEnd"/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Cadastro com verificação de perfil para garantir a segurança jurídica das transações.</w:t>
      </w:r>
    </w:p>
    <w:p w14:paraId="3BAAF760" w14:textId="77777777" w:rsidR="00AC6AA7" w:rsidRPr="00AC6AA7" w:rsidRDefault="00AC6AA7" w:rsidP="00AC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Abertura em Live (TikTok/Instagram):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Transparência total. O ativo sai do </w:t>
      </w:r>
      <w:proofErr w:type="spellStart"/>
      <w:r w:rsidRPr="00AC6AA7">
        <w:rPr>
          <w:rFonts w:ascii="Times New Roman" w:eastAsia="Times New Roman" w:hAnsi="Times New Roman" w:cs="Times New Roman"/>
          <w:kern w:val="0"/>
          <w14:ligatures w14:val="none"/>
        </w:rPr>
        <w:t>booster</w:t>
      </w:r>
      <w:proofErr w:type="spellEnd"/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e vai direto para o ID do cliente em tempo real.</w:t>
      </w:r>
    </w:p>
    <w:p w14:paraId="28E0E595" w14:textId="77777777" w:rsidR="00AC6AA7" w:rsidRPr="00AC6AA7" w:rsidRDefault="00AC6AA7" w:rsidP="00AC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Gestão de Espaço: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Sistema de etiquetas coloridas (Azul/Laranja/Dourado) para controle visual rigoroso dos prazos de 90, 180 e 365 dias.</w:t>
      </w:r>
    </w:p>
    <w:p w14:paraId="56D45873" w14:textId="77777777" w:rsidR="00AC6AA7" w:rsidRPr="00AC6AA7" w:rsidRDefault="00AC6AA7" w:rsidP="00AC6A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pict w14:anchorId="77C50AA2">
          <v:rect id="_x0000_i1027" style="width:0;height:1.5pt" o:hralign="center" o:hrstd="t" o:hr="t" fillcolor="#a0a0a0" stroked="f"/>
        </w:pict>
      </w:r>
    </w:p>
    <w:p w14:paraId="2B520D05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Monetização e Liquidez (Marketplace)</w:t>
      </w:r>
    </w:p>
    <w:p w14:paraId="05CA391C" w14:textId="77777777" w:rsidR="00AC6AA7" w:rsidRPr="00AC6AA7" w:rsidRDefault="00AC6AA7" w:rsidP="00A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t>O lucro do negócio não vem apenas da mensalidade, mas da circulação de riqueza dentro do ecossistema:</w:t>
      </w:r>
    </w:p>
    <w:p w14:paraId="39FD94CE" w14:textId="77777777" w:rsidR="00AC6AA7" w:rsidRPr="00AC6AA7" w:rsidRDefault="00AC6AA7" w:rsidP="00AC6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Troca de Dono Interna: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O marketplace permite que o ativo mude de ID (de uma gaveta para um fichário) sem sair do cofre.</w:t>
      </w:r>
    </w:p>
    <w:p w14:paraId="50426E10" w14:textId="77777777" w:rsidR="00AC6AA7" w:rsidRPr="00AC6AA7" w:rsidRDefault="00AC6AA7" w:rsidP="00AC6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Comissões: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Retenção de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3% (VIP)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(</w:t>
      </w:r>
      <w:proofErr w:type="spellStart"/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Collector</w:t>
      </w:r>
      <w:proofErr w:type="spellEnd"/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sobre cada venda realizada.</w:t>
      </w:r>
    </w:p>
    <w:p w14:paraId="1F8543BE" w14:textId="77777777" w:rsidR="00AC6AA7" w:rsidRPr="00AC6AA7" w:rsidRDefault="00AC6AA7" w:rsidP="00AC6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Taxas de Renovação: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R$ 10,00 a R$ 15,00 fixos para renovar o ciclo de cartas que não foram vendidas ou resgatadas após o prazo.</w:t>
      </w:r>
    </w:p>
    <w:p w14:paraId="56848107" w14:textId="77777777" w:rsidR="00AC6AA7" w:rsidRPr="00AC6AA7" w:rsidRDefault="00AC6AA7" w:rsidP="00AC6A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pict w14:anchorId="5D35E648">
          <v:rect id="_x0000_i1028" style="width:0;height:1.5pt" o:hralign="center" o:hrstd="t" o:hr="t" fillcolor="#a0a0a0" stroked="f"/>
        </w:pict>
      </w:r>
    </w:p>
    <w:p w14:paraId="3456BB71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Estratégia de Marketing: "The Vault Live"</w:t>
      </w:r>
    </w:p>
    <w:p w14:paraId="7E61A5FA" w14:textId="77777777" w:rsidR="00AC6AA7" w:rsidRPr="00AC6AA7" w:rsidRDefault="00AC6AA7" w:rsidP="00A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t>Seu cenário no Japão é o seu maior vendedor.</w:t>
      </w:r>
    </w:p>
    <w:p w14:paraId="0329766A" w14:textId="77777777" w:rsidR="00AC6AA7" w:rsidRPr="00AC6AA7" w:rsidRDefault="00AC6AA7" w:rsidP="00AC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Prova Social: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A estante de fichários VIP com os nomes dos clientes visíveis cria o efeito "FOMO" (medo de ficar de fora).</w:t>
      </w:r>
    </w:p>
    <w:p w14:paraId="68B06718" w14:textId="77777777" w:rsidR="00AC6AA7" w:rsidRPr="00AC6AA7" w:rsidRDefault="00AC6AA7" w:rsidP="00AC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Autoridade: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Mostrar o manuseio profissional e a organização das gavetas coletivas passa a imagem de um banco de investimentos, e não apenas de uma loja de cartas.</w:t>
      </w:r>
    </w:p>
    <w:p w14:paraId="526FF277" w14:textId="77777777" w:rsidR="00AC6AA7" w:rsidRPr="00AC6AA7" w:rsidRDefault="00AC6AA7" w:rsidP="00AC6A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pict w14:anchorId="77D034B1">
          <v:rect id="_x0000_i1029" style="width:0;height:1.5pt" o:hralign="center" o:hrstd="t" o:hr="t" fillcolor="#a0a0a0" stroked="f"/>
        </w:pict>
      </w:r>
    </w:p>
    <w:p w14:paraId="2BB59B8B" w14:textId="77777777" w:rsidR="00AC6AA7" w:rsidRPr="00AC6AA7" w:rsidRDefault="00AC6AA7" w:rsidP="00A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Por que investir agora?</w:t>
      </w:r>
    </w:p>
    <w:p w14:paraId="711CF4F1" w14:textId="77777777" w:rsidR="00AC6AA7" w:rsidRPr="00AC6AA7" w:rsidRDefault="00AC6AA7" w:rsidP="00A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Estamos unindo o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baixo custo operacional no Japão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 xml:space="preserve"> (acesso a estoque e acessórios baratos) com a </w:t>
      </w:r>
      <w:r w:rsidRPr="00AC6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alta demanda e valorização no Brasil</w:t>
      </w:r>
      <w:r w:rsidRPr="00AC6AA7">
        <w:rPr>
          <w:rFonts w:ascii="Times New Roman" w:eastAsia="Times New Roman" w:hAnsi="Times New Roman" w:cs="Times New Roman"/>
          <w:kern w:val="0"/>
          <w14:ligatures w14:val="none"/>
        </w:rPr>
        <w:t>. O cliente paga pelo serviço, pela segurança e pelo privilégio de ter um "braço" direto na origem mundial do Pokémon.</w:t>
      </w:r>
    </w:p>
    <w:p w14:paraId="2CC366F4" w14:textId="77777777" w:rsidR="00AC6AA7" w:rsidRPr="00534CF7" w:rsidRDefault="00AC6AA7">
      <w:pPr>
        <w:rPr>
          <w:u w:val="single"/>
        </w:rPr>
      </w:pPr>
    </w:p>
    <w:sectPr w:rsidR="00AC6AA7" w:rsidRPr="00534CF7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873"/>
    <w:multiLevelType w:val="multilevel"/>
    <w:tmpl w:val="A50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83599"/>
    <w:multiLevelType w:val="multilevel"/>
    <w:tmpl w:val="E10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740D9"/>
    <w:multiLevelType w:val="multilevel"/>
    <w:tmpl w:val="05AE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12F00"/>
    <w:multiLevelType w:val="multilevel"/>
    <w:tmpl w:val="BCF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E1B96"/>
    <w:multiLevelType w:val="multilevel"/>
    <w:tmpl w:val="EEE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5670">
    <w:abstractNumId w:val="3"/>
  </w:num>
  <w:num w:numId="2" w16cid:durableId="378864100">
    <w:abstractNumId w:val="0"/>
  </w:num>
  <w:num w:numId="3" w16cid:durableId="789519257">
    <w:abstractNumId w:val="1"/>
  </w:num>
  <w:num w:numId="4" w16cid:durableId="1912614593">
    <w:abstractNumId w:val="4"/>
  </w:num>
  <w:num w:numId="5" w16cid:durableId="111872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A7"/>
    <w:rsid w:val="00534CF7"/>
    <w:rsid w:val="007B603A"/>
    <w:rsid w:val="00AC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63DC6"/>
  <w15:chartTrackingRefBased/>
  <w15:docId w15:val="{94B139F8-0D45-4702-979C-B95B80AB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6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A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A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A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A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A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A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A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431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2025-12-28T14:44:00Z</dcterms:created>
  <dcterms:modified xsi:type="dcterms:W3CDTF">2025-12-28T15:28:00Z</dcterms:modified>
</cp:coreProperties>
</file>