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880"/>
        <w:gridCol w:w="540"/>
        <w:gridCol w:w="5575"/>
      </w:tblGrid>
      <w:tr w:rsidR="00EB73C0" w14:paraId="459D8D40" w14:textId="77777777" w:rsidTr="004E6495">
        <w:tc>
          <w:tcPr>
            <w:tcW w:w="9350" w:type="dxa"/>
            <w:gridSpan w:val="4"/>
            <w:tcMar>
              <w:left w:w="0" w:type="dxa"/>
              <w:right w:w="0" w:type="dxa"/>
            </w:tcMar>
          </w:tcPr>
          <w:p w14:paraId="452C0A8D" w14:textId="14D5FE42" w:rsidR="00EB73C0" w:rsidRDefault="00EB73C0" w:rsidP="00EB73C0">
            <w:pPr>
              <w:jc w:val="center"/>
            </w:pPr>
            <w:r>
              <w:rPr>
                <w:rFonts w:cstheme="minorHAnsi"/>
                <w:b/>
                <w:smallCaps/>
                <w:sz w:val="44"/>
                <w:szCs w:val="44"/>
              </w:rPr>
              <w:t>Don Sutton:  Community Organizer / Activist</w:t>
            </w:r>
          </w:p>
        </w:tc>
      </w:tr>
      <w:tr w:rsidR="00EB73C0" w14:paraId="76706781" w14:textId="77777777" w:rsidTr="004E6495">
        <w:tc>
          <w:tcPr>
            <w:tcW w:w="9350" w:type="dxa"/>
            <w:gridSpan w:val="4"/>
            <w:tcMar>
              <w:left w:w="0" w:type="dxa"/>
              <w:right w:w="0" w:type="dxa"/>
            </w:tcMar>
          </w:tcPr>
          <w:p w14:paraId="4840BBC6" w14:textId="77777777" w:rsidR="00EB73C0" w:rsidRPr="00EB73C0" w:rsidRDefault="00EB73C0">
            <w:pPr>
              <w:rPr>
                <w:sz w:val="8"/>
                <w:szCs w:val="8"/>
              </w:rPr>
            </w:pPr>
          </w:p>
        </w:tc>
      </w:tr>
      <w:tr w:rsidR="00EB73C0" w14:paraId="13A175FB" w14:textId="77777777" w:rsidTr="004E6495">
        <w:tc>
          <w:tcPr>
            <w:tcW w:w="9350" w:type="dxa"/>
            <w:gridSpan w:val="4"/>
            <w:tcMar>
              <w:left w:w="0" w:type="dxa"/>
              <w:right w:w="0" w:type="dxa"/>
            </w:tcMar>
          </w:tcPr>
          <w:p w14:paraId="513FB221" w14:textId="10C2FDF0" w:rsidR="00EB73C0" w:rsidRPr="00EB73C0" w:rsidRDefault="00EB73C0" w:rsidP="00EB73C0">
            <w:pPr>
              <w:jc w:val="center"/>
              <w:rPr>
                <w:sz w:val="24"/>
                <w:szCs w:val="24"/>
              </w:rPr>
            </w:pPr>
            <w:r w:rsidRPr="00F4554B">
              <w:rPr>
                <w:rFonts w:cstheme="minorHAnsi"/>
                <w:b/>
                <w:bCs/>
                <w:sz w:val="20"/>
                <w:szCs w:val="20"/>
              </w:rPr>
              <w:t>425</w:t>
            </w:r>
            <w:r w:rsidR="00EA74EF">
              <w:rPr>
                <w:rFonts w:cstheme="minorHAnsi"/>
                <w:b/>
                <w:bCs/>
                <w:sz w:val="20"/>
                <w:szCs w:val="20"/>
              </w:rPr>
              <w:t>.</w:t>
            </w:r>
            <w:r w:rsidRPr="00F4554B">
              <w:rPr>
                <w:rFonts w:cstheme="minorHAnsi"/>
                <w:b/>
                <w:bCs/>
                <w:sz w:val="20"/>
                <w:szCs w:val="20"/>
              </w:rPr>
              <w:t>209</w:t>
            </w:r>
            <w:r w:rsidR="00EA74EF">
              <w:rPr>
                <w:rFonts w:cstheme="minorHAnsi"/>
                <w:b/>
                <w:bCs/>
                <w:sz w:val="20"/>
                <w:szCs w:val="20"/>
              </w:rPr>
              <w:t>.</w:t>
            </w:r>
            <w:r w:rsidRPr="00F4554B">
              <w:rPr>
                <w:rFonts w:cstheme="minorHAnsi"/>
                <w:b/>
                <w:bCs/>
                <w:sz w:val="20"/>
                <w:szCs w:val="20"/>
              </w:rPr>
              <w:t>7805</w:t>
            </w:r>
            <w:r>
              <w:rPr>
                <w:rFonts w:cstheme="minorHAnsi"/>
                <w:b/>
                <w:bCs/>
                <w:sz w:val="20"/>
                <w:szCs w:val="20"/>
              </w:rPr>
              <w:t xml:space="preserve">   </w:t>
            </w:r>
            <w:r w:rsidRPr="00F4554B">
              <w:rPr>
                <w:rFonts w:cstheme="minorHAnsi"/>
                <w:b/>
                <w:bCs/>
                <w:sz w:val="20"/>
                <w:szCs w:val="20"/>
              </w:rPr>
              <w:t>•</w:t>
            </w:r>
            <w:r>
              <w:rPr>
                <w:rFonts w:cstheme="minorHAnsi"/>
                <w:b/>
                <w:bCs/>
                <w:sz w:val="20"/>
                <w:szCs w:val="20"/>
              </w:rPr>
              <w:t xml:space="preserve">  </w:t>
            </w:r>
            <w:r w:rsidRPr="00F4554B">
              <w:rPr>
                <w:rFonts w:cstheme="minorHAnsi"/>
                <w:b/>
                <w:bCs/>
                <w:sz w:val="20"/>
                <w:szCs w:val="20"/>
              </w:rPr>
              <w:t xml:space="preserve"> liveFor10@yahoo.com</w:t>
            </w:r>
          </w:p>
        </w:tc>
      </w:tr>
      <w:tr w:rsidR="00EB73C0" w14:paraId="5D50681B" w14:textId="77777777" w:rsidTr="004E6495">
        <w:tc>
          <w:tcPr>
            <w:tcW w:w="9350" w:type="dxa"/>
            <w:gridSpan w:val="4"/>
            <w:tcMar>
              <w:left w:w="0" w:type="dxa"/>
              <w:right w:w="0" w:type="dxa"/>
            </w:tcMar>
          </w:tcPr>
          <w:p w14:paraId="3437D76E" w14:textId="77777777" w:rsidR="00EB73C0" w:rsidRPr="0053070D" w:rsidRDefault="00EB73C0">
            <w:pPr>
              <w:rPr>
                <w:sz w:val="16"/>
                <w:szCs w:val="16"/>
              </w:rPr>
            </w:pPr>
          </w:p>
        </w:tc>
      </w:tr>
      <w:tr w:rsidR="00EB73C0" w14:paraId="63A42A20" w14:textId="77777777" w:rsidTr="004E6495">
        <w:tc>
          <w:tcPr>
            <w:tcW w:w="9350" w:type="dxa"/>
            <w:gridSpan w:val="4"/>
            <w:tcMar>
              <w:left w:w="0" w:type="dxa"/>
              <w:right w:w="0" w:type="dxa"/>
            </w:tcMar>
          </w:tcPr>
          <w:p w14:paraId="17424029" w14:textId="5BB72CE1" w:rsidR="00EB73C0" w:rsidRPr="004A79B8" w:rsidRDefault="004A79B8">
            <w:pPr>
              <w:rPr>
                <w:sz w:val="24"/>
                <w:szCs w:val="24"/>
              </w:rPr>
            </w:pPr>
            <w:r w:rsidRPr="004A79B8">
              <w:rPr>
                <w:rFonts w:cstheme="minorHAnsi"/>
                <w:b/>
                <w:sz w:val="24"/>
                <w:szCs w:val="24"/>
              </w:rPr>
              <w:t>OVERVIEW</w:t>
            </w:r>
          </w:p>
        </w:tc>
      </w:tr>
      <w:tr w:rsidR="00EB73C0" w14:paraId="58BADA8D" w14:textId="77777777" w:rsidTr="004E6495">
        <w:tc>
          <w:tcPr>
            <w:tcW w:w="9350" w:type="dxa"/>
            <w:gridSpan w:val="4"/>
            <w:tcMar>
              <w:left w:w="0" w:type="dxa"/>
              <w:right w:w="0" w:type="dxa"/>
            </w:tcMar>
          </w:tcPr>
          <w:p w14:paraId="2BF10789" w14:textId="77777777" w:rsidR="00EB73C0" w:rsidRPr="0053070D" w:rsidRDefault="00EB73C0">
            <w:pPr>
              <w:rPr>
                <w:sz w:val="16"/>
                <w:szCs w:val="16"/>
              </w:rPr>
            </w:pPr>
          </w:p>
        </w:tc>
      </w:tr>
      <w:tr w:rsidR="00C767D8" w14:paraId="5EAD43EF" w14:textId="77777777" w:rsidTr="004E6495">
        <w:trPr>
          <w:trHeight w:val="899"/>
        </w:trPr>
        <w:tc>
          <w:tcPr>
            <w:tcW w:w="355" w:type="dxa"/>
            <w:tcMar>
              <w:left w:w="0" w:type="dxa"/>
              <w:right w:w="0" w:type="dxa"/>
            </w:tcMar>
          </w:tcPr>
          <w:p w14:paraId="12520CCA" w14:textId="77777777" w:rsidR="00C767D8" w:rsidRPr="00C767D8" w:rsidRDefault="00C767D8">
            <w:pPr>
              <w:rPr>
                <w:sz w:val="24"/>
                <w:szCs w:val="24"/>
              </w:rPr>
            </w:pPr>
          </w:p>
        </w:tc>
        <w:tc>
          <w:tcPr>
            <w:tcW w:w="2880" w:type="dxa"/>
            <w:tcMar>
              <w:left w:w="0" w:type="dxa"/>
              <w:right w:w="0" w:type="dxa"/>
            </w:tcMar>
          </w:tcPr>
          <w:p w14:paraId="7968826A" w14:textId="7F4EF51B" w:rsidR="00C767D8" w:rsidRPr="00C767D8" w:rsidRDefault="00C767D8" w:rsidP="00C767D8">
            <w:pPr>
              <w:rPr>
                <w:rFonts w:eastAsia="Courier New" w:cstheme="minorHAnsi"/>
                <w:sz w:val="24"/>
                <w:szCs w:val="24"/>
              </w:rPr>
            </w:pPr>
            <w:r w:rsidRPr="00C767D8">
              <w:rPr>
                <w:rFonts w:eastAsia="Courier New" w:cstheme="minorHAnsi"/>
                <w:sz w:val="24"/>
                <w:szCs w:val="24"/>
              </w:rPr>
              <w:t xml:space="preserve">• </w:t>
            </w:r>
            <w:r w:rsidR="0053070D">
              <w:rPr>
                <w:rFonts w:eastAsia="Courier New" w:cstheme="minorHAnsi"/>
                <w:sz w:val="24"/>
                <w:szCs w:val="24"/>
              </w:rPr>
              <w:t xml:space="preserve"> </w:t>
            </w:r>
            <w:r w:rsidRPr="00C767D8">
              <w:rPr>
                <w:rFonts w:eastAsia="Courier New" w:cstheme="minorHAnsi"/>
                <w:sz w:val="24"/>
                <w:szCs w:val="24"/>
              </w:rPr>
              <w:t>Analytical/organized</w:t>
            </w:r>
          </w:p>
          <w:p w14:paraId="3960252E" w14:textId="131E1601" w:rsidR="00C767D8" w:rsidRPr="00C767D8" w:rsidRDefault="00C767D8" w:rsidP="00C767D8">
            <w:pPr>
              <w:rPr>
                <w:rFonts w:eastAsia="Courier New" w:cstheme="minorHAnsi"/>
                <w:sz w:val="24"/>
                <w:szCs w:val="24"/>
              </w:rPr>
            </w:pPr>
            <w:r w:rsidRPr="00C767D8">
              <w:rPr>
                <w:rFonts w:eastAsia="Courier New" w:cstheme="minorHAnsi"/>
                <w:sz w:val="24"/>
                <w:szCs w:val="24"/>
              </w:rPr>
              <w:t xml:space="preserve">• </w:t>
            </w:r>
            <w:r w:rsidR="0053070D">
              <w:rPr>
                <w:rFonts w:eastAsia="Courier New" w:cstheme="minorHAnsi"/>
                <w:sz w:val="24"/>
                <w:szCs w:val="24"/>
              </w:rPr>
              <w:t xml:space="preserve"> </w:t>
            </w:r>
            <w:r w:rsidRPr="00C767D8">
              <w:rPr>
                <w:rFonts w:eastAsia="Courier New" w:cstheme="minorHAnsi"/>
                <w:sz w:val="24"/>
                <w:szCs w:val="24"/>
              </w:rPr>
              <w:t>Creative problem solver</w:t>
            </w:r>
          </w:p>
          <w:p w14:paraId="70C160B2" w14:textId="043EEE52" w:rsidR="00C767D8" w:rsidRPr="00C767D8" w:rsidRDefault="00C767D8" w:rsidP="00C767D8">
            <w:pPr>
              <w:rPr>
                <w:sz w:val="24"/>
                <w:szCs w:val="24"/>
              </w:rPr>
            </w:pPr>
            <w:r w:rsidRPr="00C767D8">
              <w:rPr>
                <w:rFonts w:eastAsia="Courier New" w:cstheme="minorHAnsi"/>
                <w:sz w:val="24"/>
                <w:szCs w:val="24"/>
              </w:rPr>
              <w:t xml:space="preserve">• </w:t>
            </w:r>
            <w:r w:rsidR="0053070D">
              <w:rPr>
                <w:rFonts w:eastAsia="Courier New" w:cstheme="minorHAnsi"/>
                <w:sz w:val="24"/>
                <w:szCs w:val="24"/>
              </w:rPr>
              <w:t xml:space="preserve"> </w:t>
            </w:r>
            <w:r w:rsidRPr="00C767D8">
              <w:rPr>
                <w:rFonts w:eastAsia="Courier New" w:cstheme="minorHAnsi"/>
                <w:sz w:val="24"/>
                <w:szCs w:val="24"/>
              </w:rPr>
              <w:t>Strategic/Visionary</w:t>
            </w:r>
          </w:p>
        </w:tc>
        <w:tc>
          <w:tcPr>
            <w:tcW w:w="540" w:type="dxa"/>
            <w:tcMar>
              <w:left w:w="0" w:type="dxa"/>
              <w:right w:w="0" w:type="dxa"/>
            </w:tcMar>
          </w:tcPr>
          <w:p w14:paraId="45A77929" w14:textId="77777777" w:rsidR="00C767D8" w:rsidRPr="00C767D8" w:rsidRDefault="00C767D8">
            <w:pPr>
              <w:rPr>
                <w:sz w:val="24"/>
                <w:szCs w:val="24"/>
              </w:rPr>
            </w:pPr>
          </w:p>
        </w:tc>
        <w:tc>
          <w:tcPr>
            <w:tcW w:w="5575" w:type="dxa"/>
            <w:tcMar>
              <w:left w:w="0" w:type="dxa"/>
              <w:right w:w="0" w:type="dxa"/>
            </w:tcMar>
          </w:tcPr>
          <w:p w14:paraId="55FDC324" w14:textId="7D497DFA" w:rsidR="00C767D8" w:rsidRPr="00C767D8" w:rsidRDefault="00C767D8" w:rsidP="00C767D8">
            <w:pPr>
              <w:rPr>
                <w:sz w:val="24"/>
                <w:szCs w:val="24"/>
              </w:rPr>
            </w:pPr>
            <w:r w:rsidRPr="00C767D8">
              <w:rPr>
                <w:sz w:val="24"/>
                <w:szCs w:val="24"/>
              </w:rPr>
              <w:t xml:space="preserve">• </w:t>
            </w:r>
            <w:r w:rsidR="0053070D">
              <w:rPr>
                <w:sz w:val="24"/>
                <w:szCs w:val="24"/>
              </w:rPr>
              <w:t xml:space="preserve"> </w:t>
            </w:r>
            <w:r w:rsidRPr="00C767D8">
              <w:rPr>
                <w:sz w:val="24"/>
                <w:szCs w:val="24"/>
              </w:rPr>
              <w:t xml:space="preserve">Comfortable with/excels in ambiguity </w:t>
            </w:r>
          </w:p>
          <w:p w14:paraId="0334261B" w14:textId="0772D6E3" w:rsidR="00C767D8" w:rsidRPr="00C767D8" w:rsidRDefault="00C767D8" w:rsidP="00C767D8">
            <w:pPr>
              <w:rPr>
                <w:sz w:val="24"/>
                <w:szCs w:val="24"/>
              </w:rPr>
            </w:pPr>
            <w:r w:rsidRPr="00C767D8">
              <w:rPr>
                <w:sz w:val="24"/>
                <w:szCs w:val="24"/>
              </w:rPr>
              <w:t xml:space="preserve">• </w:t>
            </w:r>
            <w:r w:rsidR="0053070D">
              <w:rPr>
                <w:sz w:val="24"/>
                <w:szCs w:val="24"/>
              </w:rPr>
              <w:t xml:space="preserve"> </w:t>
            </w:r>
            <w:r w:rsidRPr="00C767D8">
              <w:rPr>
                <w:sz w:val="24"/>
                <w:szCs w:val="24"/>
              </w:rPr>
              <w:t>Unifying collaborator</w:t>
            </w:r>
          </w:p>
          <w:p w14:paraId="44DFF455" w14:textId="5BAA67B4" w:rsidR="00C767D8" w:rsidRPr="00C767D8" w:rsidRDefault="00C767D8" w:rsidP="00C767D8">
            <w:pPr>
              <w:rPr>
                <w:sz w:val="24"/>
                <w:szCs w:val="24"/>
              </w:rPr>
            </w:pPr>
            <w:r w:rsidRPr="00C767D8">
              <w:rPr>
                <w:sz w:val="24"/>
                <w:szCs w:val="24"/>
              </w:rPr>
              <w:t xml:space="preserve">• </w:t>
            </w:r>
            <w:r w:rsidR="0053070D">
              <w:rPr>
                <w:sz w:val="24"/>
                <w:szCs w:val="24"/>
              </w:rPr>
              <w:t xml:space="preserve"> </w:t>
            </w:r>
            <w:r w:rsidRPr="00C767D8">
              <w:rPr>
                <w:sz w:val="24"/>
                <w:szCs w:val="24"/>
              </w:rPr>
              <w:t>Leader*</w:t>
            </w:r>
          </w:p>
        </w:tc>
      </w:tr>
      <w:tr w:rsidR="0053070D" w14:paraId="08E4C6BF" w14:textId="77777777" w:rsidTr="004E6495">
        <w:trPr>
          <w:trHeight w:val="70"/>
        </w:trPr>
        <w:tc>
          <w:tcPr>
            <w:tcW w:w="9350" w:type="dxa"/>
            <w:gridSpan w:val="4"/>
            <w:tcMar>
              <w:left w:w="0" w:type="dxa"/>
              <w:right w:w="0" w:type="dxa"/>
            </w:tcMar>
          </w:tcPr>
          <w:p w14:paraId="545CD85A" w14:textId="77777777" w:rsidR="0053070D" w:rsidRPr="0053070D" w:rsidRDefault="0053070D" w:rsidP="00C767D8">
            <w:pPr>
              <w:rPr>
                <w:sz w:val="16"/>
                <w:szCs w:val="16"/>
              </w:rPr>
            </w:pPr>
          </w:p>
        </w:tc>
      </w:tr>
      <w:tr w:rsidR="00EB73C0" w14:paraId="674D9591" w14:textId="77777777" w:rsidTr="004E6495">
        <w:trPr>
          <w:trHeight w:val="300"/>
        </w:trPr>
        <w:tc>
          <w:tcPr>
            <w:tcW w:w="9350" w:type="dxa"/>
            <w:gridSpan w:val="4"/>
            <w:tcMar>
              <w:left w:w="0" w:type="dxa"/>
              <w:right w:w="0" w:type="dxa"/>
            </w:tcMar>
          </w:tcPr>
          <w:p w14:paraId="402BB1B7" w14:textId="3708CFB7" w:rsidR="00EB73C0" w:rsidRPr="004A79B8" w:rsidRDefault="00EB73C0">
            <w:pPr>
              <w:rPr>
                <w:sz w:val="24"/>
                <w:szCs w:val="24"/>
              </w:rPr>
            </w:pPr>
            <w:r w:rsidRPr="004A79B8">
              <w:rPr>
                <w:rFonts w:cstheme="minorHAnsi"/>
                <w:b/>
                <w:sz w:val="24"/>
                <w:szCs w:val="24"/>
              </w:rPr>
              <w:t>MISSION STATEMENT</w:t>
            </w:r>
          </w:p>
        </w:tc>
      </w:tr>
      <w:tr w:rsidR="00EB73C0" w14:paraId="27EF2AFA" w14:textId="77777777" w:rsidTr="004E6495">
        <w:trPr>
          <w:trHeight w:val="70"/>
        </w:trPr>
        <w:tc>
          <w:tcPr>
            <w:tcW w:w="9350" w:type="dxa"/>
            <w:gridSpan w:val="4"/>
            <w:tcMar>
              <w:left w:w="0" w:type="dxa"/>
              <w:right w:w="0" w:type="dxa"/>
            </w:tcMar>
          </w:tcPr>
          <w:p w14:paraId="266FBE95" w14:textId="77777777" w:rsidR="00EB73C0" w:rsidRPr="0053070D" w:rsidRDefault="00EB73C0">
            <w:pPr>
              <w:rPr>
                <w:sz w:val="16"/>
                <w:szCs w:val="16"/>
              </w:rPr>
            </w:pPr>
          </w:p>
        </w:tc>
      </w:tr>
      <w:tr w:rsidR="00EB73C0" w14:paraId="432882D0" w14:textId="77777777" w:rsidTr="004E6495">
        <w:tc>
          <w:tcPr>
            <w:tcW w:w="355" w:type="dxa"/>
            <w:tcMar>
              <w:left w:w="0" w:type="dxa"/>
              <w:right w:w="0" w:type="dxa"/>
            </w:tcMar>
          </w:tcPr>
          <w:p w14:paraId="3FA00AC2" w14:textId="77777777" w:rsidR="00EB73C0" w:rsidRPr="00C767D8" w:rsidRDefault="00EB73C0">
            <w:pPr>
              <w:rPr>
                <w:sz w:val="24"/>
                <w:szCs w:val="24"/>
              </w:rPr>
            </w:pPr>
          </w:p>
        </w:tc>
        <w:tc>
          <w:tcPr>
            <w:tcW w:w="8995" w:type="dxa"/>
            <w:gridSpan w:val="3"/>
            <w:tcMar>
              <w:left w:w="0" w:type="dxa"/>
              <w:right w:w="0" w:type="dxa"/>
            </w:tcMar>
          </w:tcPr>
          <w:p w14:paraId="4B958BFF" w14:textId="7286A14B" w:rsidR="00EB73C0" w:rsidRPr="00C767D8" w:rsidRDefault="00C767D8">
            <w:pPr>
              <w:rPr>
                <w:sz w:val="24"/>
                <w:szCs w:val="24"/>
              </w:rPr>
            </w:pPr>
            <w:r w:rsidRPr="00C767D8">
              <w:rPr>
                <w:rFonts w:cstheme="minorHAnsi"/>
                <w:sz w:val="24"/>
                <w:szCs w:val="24"/>
              </w:rPr>
              <w:t xml:space="preserve">I want to make a difference.  As a person of privilege there is so much I must do.  Not for others who couldn’t do it </w:t>
            </w:r>
            <w:r w:rsidR="0053070D">
              <w:rPr>
                <w:rFonts w:cstheme="minorHAnsi"/>
                <w:sz w:val="24"/>
                <w:szCs w:val="24"/>
              </w:rPr>
              <w:t xml:space="preserve">for </w:t>
            </w:r>
            <w:r w:rsidRPr="00C767D8">
              <w:rPr>
                <w:rFonts w:cstheme="minorHAnsi"/>
                <w:sz w:val="24"/>
                <w:szCs w:val="24"/>
              </w:rPr>
              <w:t>themselves</w:t>
            </w:r>
            <w:r w:rsidR="0053070D">
              <w:rPr>
                <w:rFonts w:cstheme="minorHAnsi"/>
                <w:sz w:val="24"/>
                <w:szCs w:val="24"/>
              </w:rPr>
              <w:t>,</w:t>
            </w:r>
            <w:r w:rsidRPr="00C767D8">
              <w:rPr>
                <w:rFonts w:cstheme="minorHAnsi"/>
                <w:sz w:val="24"/>
                <w:szCs w:val="24"/>
              </w:rPr>
              <w:t xml:space="preserve"> but for our community.</w:t>
            </w:r>
          </w:p>
        </w:tc>
      </w:tr>
      <w:tr w:rsidR="00EB73C0" w14:paraId="5DBC1586" w14:textId="77777777" w:rsidTr="004E6495">
        <w:tc>
          <w:tcPr>
            <w:tcW w:w="9350" w:type="dxa"/>
            <w:gridSpan w:val="4"/>
            <w:tcMar>
              <w:left w:w="0" w:type="dxa"/>
              <w:right w:w="0" w:type="dxa"/>
            </w:tcMar>
          </w:tcPr>
          <w:p w14:paraId="7DBD2EDF" w14:textId="77777777" w:rsidR="00EB73C0" w:rsidRPr="0053070D" w:rsidRDefault="00EB73C0">
            <w:pPr>
              <w:rPr>
                <w:sz w:val="16"/>
                <w:szCs w:val="16"/>
              </w:rPr>
            </w:pPr>
          </w:p>
        </w:tc>
      </w:tr>
      <w:tr w:rsidR="00EB73C0" w14:paraId="07FB0037" w14:textId="77777777" w:rsidTr="004E6495">
        <w:tc>
          <w:tcPr>
            <w:tcW w:w="9350" w:type="dxa"/>
            <w:gridSpan w:val="4"/>
            <w:tcMar>
              <w:left w:w="0" w:type="dxa"/>
              <w:right w:w="0" w:type="dxa"/>
            </w:tcMar>
          </w:tcPr>
          <w:p w14:paraId="0D44158A" w14:textId="7CFA917F" w:rsidR="00EB73C0" w:rsidRPr="004A79B8" w:rsidRDefault="0053070D">
            <w:pPr>
              <w:rPr>
                <w:sz w:val="24"/>
                <w:szCs w:val="24"/>
              </w:rPr>
            </w:pPr>
            <w:r w:rsidRPr="004A79B8">
              <w:rPr>
                <w:rFonts w:cstheme="minorHAnsi"/>
                <w:b/>
                <w:sz w:val="24"/>
                <w:szCs w:val="24"/>
              </w:rPr>
              <w:t xml:space="preserve">FROM THERE TO </w:t>
            </w:r>
            <w:r w:rsidR="004A79B8" w:rsidRPr="004A79B8">
              <w:rPr>
                <w:rFonts w:cstheme="minorHAnsi"/>
                <w:b/>
                <w:sz w:val="24"/>
                <w:szCs w:val="24"/>
              </w:rPr>
              <w:t>ANYWHERE</w:t>
            </w:r>
          </w:p>
        </w:tc>
      </w:tr>
      <w:tr w:rsidR="00EB73C0" w14:paraId="3E6879F5" w14:textId="77777777" w:rsidTr="004E6495">
        <w:tc>
          <w:tcPr>
            <w:tcW w:w="9350" w:type="dxa"/>
            <w:gridSpan w:val="4"/>
            <w:tcMar>
              <w:left w:w="0" w:type="dxa"/>
              <w:right w:w="0" w:type="dxa"/>
            </w:tcMar>
          </w:tcPr>
          <w:p w14:paraId="603723E2" w14:textId="77777777" w:rsidR="00EB73C0" w:rsidRPr="0053070D" w:rsidRDefault="00EB73C0">
            <w:pPr>
              <w:rPr>
                <w:sz w:val="16"/>
                <w:szCs w:val="16"/>
              </w:rPr>
            </w:pPr>
          </w:p>
        </w:tc>
      </w:tr>
      <w:tr w:rsidR="00EB73C0" w14:paraId="4E7AC1FA" w14:textId="77777777" w:rsidTr="004E6495">
        <w:tc>
          <w:tcPr>
            <w:tcW w:w="355" w:type="dxa"/>
            <w:tcMar>
              <w:left w:w="0" w:type="dxa"/>
              <w:right w:w="0" w:type="dxa"/>
            </w:tcMar>
          </w:tcPr>
          <w:p w14:paraId="250F76B7" w14:textId="77777777" w:rsidR="00EB73C0" w:rsidRPr="00C767D8" w:rsidRDefault="00EB73C0">
            <w:pPr>
              <w:rPr>
                <w:sz w:val="24"/>
                <w:szCs w:val="24"/>
              </w:rPr>
            </w:pPr>
          </w:p>
        </w:tc>
        <w:tc>
          <w:tcPr>
            <w:tcW w:w="8995" w:type="dxa"/>
            <w:gridSpan w:val="3"/>
            <w:tcMar>
              <w:left w:w="0" w:type="dxa"/>
              <w:right w:w="0" w:type="dxa"/>
            </w:tcMar>
          </w:tcPr>
          <w:p w14:paraId="0FC332A6" w14:textId="671A475B" w:rsidR="00EB73C0" w:rsidRPr="00C767D8" w:rsidRDefault="00C767D8">
            <w:pPr>
              <w:rPr>
                <w:sz w:val="24"/>
                <w:szCs w:val="24"/>
              </w:rPr>
            </w:pPr>
            <w:r w:rsidRPr="00C767D8">
              <w:rPr>
                <w:rFonts w:eastAsia="Courier New" w:cstheme="minorHAnsi"/>
                <w:sz w:val="24"/>
                <w:szCs w:val="24"/>
              </w:rPr>
              <w:t xml:space="preserve">How does working in software prepare me for </w:t>
            </w:r>
            <w:r w:rsidR="0053070D" w:rsidRPr="0053070D">
              <w:rPr>
                <w:rFonts w:eastAsia="Courier New" w:cstheme="minorHAnsi"/>
                <w:i/>
                <w:iCs/>
                <w:sz w:val="24"/>
                <w:szCs w:val="24"/>
              </w:rPr>
              <w:t>anything</w:t>
            </w:r>
            <w:r w:rsidRPr="00C767D8">
              <w:rPr>
                <w:rFonts w:eastAsia="Courier New" w:cstheme="minorHAnsi"/>
                <w:sz w:val="24"/>
                <w:szCs w:val="24"/>
              </w:rPr>
              <w:t xml:space="preserve">?  </w:t>
            </w:r>
            <w:r w:rsidR="0053070D">
              <w:rPr>
                <w:rFonts w:eastAsia="Courier New" w:cstheme="minorHAnsi"/>
                <w:sz w:val="24"/>
                <w:szCs w:val="24"/>
              </w:rPr>
              <w:t>In software, t</w:t>
            </w:r>
            <w:r w:rsidRPr="00C767D8">
              <w:rPr>
                <w:rFonts w:eastAsia="Courier New" w:cstheme="minorHAnsi"/>
                <w:sz w:val="24"/>
                <w:szCs w:val="24"/>
              </w:rPr>
              <w:t xml:space="preserve">o write code </w:t>
            </w:r>
            <w:r w:rsidR="0053070D">
              <w:rPr>
                <w:rFonts w:eastAsia="Courier New" w:cstheme="minorHAnsi"/>
                <w:sz w:val="24"/>
                <w:szCs w:val="24"/>
              </w:rPr>
              <w:t xml:space="preserve">I had </w:t>
            </w:r>
            <w:r w:rsidRPr="00C767D8">
              <w:rPr>
                <w:rFonts w:eastAsia="Courier New" w:cstheme="minorHAnsi"/>
                <w:sz w:val="24"/>
                <w:szCs w:val="24"/>
              </w:rPr>
              <w:t>to be both</w:t>
            </w:r>
            <w:r w:rsidR="0053070D">
              <w:rPr>
                <w:rFonts w:eastAsia="Courier New" w:cstheme="minorHAnsi"/>
                <w:sz w:val="24"/>
                <w:szCs w:val="24"/>
              </w:rPr>
              <w:t xml:space="preserve"> an</w:t>
            </w:r>
            <w:r w:rsidRPr="00C767D8">
              <w:rPr>
                <w:rFonts w:eastAsia="Courier New" w:cstheme="minorHAnsi"/>
                <w:sz w:val="24"/>
                <w:szCs w:val="24"/>
              </w:rPr>
              <w:t xml:space="preserve"> analytical and a creative problem solver.  To design systems </w:t>
            </w:r>
            <w:r w:rsidR="0053070D">
              <w:rPr>
                <w:rFonts w:eastAsia="Courier New" w:cstheme="minorHAnsi"/>
                <w:sz w:val="24"/>
                <w:szCs w:val="24"/>
              </w:rPr>
              <w:t xml:space="preserve">I had </w:t>
            </w:r>
            <w:r w:rsidRPr="00C767D8">
              <w:rPr>
                <w:rFonts w:eastAsia="Courier New" w:cstheme="minorHAnsi"/>
                <w:sz w:val="24"/>
                <w:szCs w:val="24"/>
              </w:rPr>
              <w:t xml:space="preserve">to understand abstract concepts.  </w:t>
            </w:r>
            <w:r w:rsidR="0053070D">
              <w:rPr>
                <w:rFonts w:eastAsia="Courier New" w:cstheme="minorHAnsi"/>
                <w:sz w:val="24"/>
                <w:szCs w:val="24"/>
              </w:rPr>
              <w:t xml:space="preserve">I </w:t>
            </w:r>
            <w:r w:rsidRPr="00C767D8">
              <w:rPr>
                <w:rFonts w:eastAsia="Courier New" w:cstheme="minorHAnsi"/>
                <w:sz w:val="24"/>
                <w:szCs w:val="24"/>
              </w:rPr>
              <w:t>organize</w:t>
            </w:r>
            <w:r w:rsidR="0053070D">
              <w:rPr>
                <w:rFonts w:eastAsia="Courier New" w:cstheme="minorHAnsi"/>
                <w:sz w:val="24"/>
                <w:szCs w:val="24"/>
              </w:rPr>
              <w:t>d</w:t>
            </w:r>
            <w:r w:rsidRPr="00C767D8">
              <w:rPr>
                <w:rFonts w:eastAsia="Courier New" w:cstheme="minorHAnsi"/>
                <w:sz w:val="24"/>
                <w:szCs w:val="24"/>
              </w:rPr>
              <w:t xml:space="preserve"> and unif</w:t>
            </w:r>
            <w:r w:rsidR="0053070D">
              <w:rPr>
                <w:rFonts w:eastAsia="Courier New" w:cstheme="minorHAnsi"/>
                <w:sz w:val="24"/>
                <w:szCs w:val="24"/>
              </w:rPr>
              <w:t xml:space="preserve">ied </w:t>
            </w:r>
            <w:r w:rsidRPr="00C767D8">
              <w:rPr>
                <w:rFonts w:eastAsia="Courier New" w:cstheme="minorHAnsi"/>
                <w:sz w:val="24"/>
                <w:szCs w:val="24"/>
              </w:rPr>
              <w:t xml:space="preserve">sometimes </w:t>
            </w:r>
            <w:r w:rsidR="0053070D">
              <w:rPr>
                <w:rFonts w:eastAsia="Courier New" w:cstheme="minorHAnsi"/>
                <w:sz w:val="24"/>
                <w:szCs w:val="24"/>
              </w:rPr>
              <w:t xml:space="preserve">apparently </w:t>
            </w:r>
            <w:r w:rsidRPr="00C767D8">
              <w:rPr>
                <w:rFonts w:eastAsia="Courier New" w:cstheme="minorHAnsi"/>
                <w:sz w:val="24"/>
                <w:szCs w:val="24"/>
              </w:rPr>
              <w:t xml:space="preserve">conflicting project requests and requirements.  </w:t>
            </w:r>
            <w:r w:rsidR="0053070D">
              <w:rPr>
                <w:rFonts w:eastAsia="Courier New" w:cstheme="minorHAnsi"/>
                <w:sz w:val="24"/>
                <w:szCs w:val="24"/>
              </w:rPr>
              <w:t xml:space="preserve">I was </w:t>
            </w:r>
            <w:r w:rsidRPr="00C767D8">
              <w:rPr>
                <w:rFonts w:eastAsia="Courier New" w:cstheme="minorHAnsi"/>
                <w:sz w:val="24"/>
                <w:szCs w:val="24"/>
              </w:rPr>
              <w:t xml:space="preserve">comfortable with unknowns and able to pivot quickly based on new discoveries.  To satisfy vastly disparate stakeholders </w:t>
            </w:r>
            <w:r w:rsidR="0053070D">
              <w:rPr>
                <w:rFonts w:eastAsia="Courier New" w:cstheme="minorHAnsi"/>
                <w:sz w:val="24"/>
                <w:szCs w:val="24"/>
              </w:rPr>
              <w:t xml:space="preserve">I had </w:t>
            </w:r>
            <w:r w:rsidRPr="00C767D8">
              <w:rPr>
                <w:rFonts w:eastAsia="Courier New" w:cstheme="minorHAnsi"/>
                <w:sz w:val="24"/>
                <w:szCs w:val="24"/>
              </w:rPr>
              <w:t>to be an excellent communicator and facilitator.</w:t>
            </w:r>
          </w:p>
        </w:tc>
      </w:tr>
      <w:tr w:rsidR="00EB73C0" w14:paraId="3B75FCA8" w14:textId="77777777" w:rsidTr="004E6495">
        <w:trPr>
          <w:trHeight w:val="70"/>
        </w:trPr>
        <w:tc>
          <w:tcPr>
            <w:tcW w:w="9350" w:type="dxa"/>
            <w:gridSpan w:val="4"/>
            <w:tcMar>
              <w:left w:w="0" w:type="dxa"/>
              <w:right w:w="0" w:type="dxa"/>
            </w:tcMar>
          </w:tcPr>
          <w:p w14:paraId="1BC6FA1D" w14:textId="77777777" w:rsidR="00EB73C0" w:rsidRPr="0053070D" w:rsidRDefault="00EB73C0">
            <w:pPr>
              <w:rPr>
                <w:sz w:val="16"/>
                <w:szCs w:val="16"/>
              </w:rPr>
            </w:pPr>
          </w:p>
        </w:tc>
      </w:tr>
      <w:tr w:rsidR="00EB73C0" w14:paraId="63F8B344" w14:textId="77777777" w:rsidTr="004E6495">
        <w:trPr>
          <w:trHeight w:val="300"/>
        </w:trPr>
        <w:tc>
          <w:tcPr>
            <w:tcW w:w="9350" w:type="dxa"/>
            <w:gridSpan w:val="4"/>
            <w:tcMar>
              <w:left w:w="0" w:type="dxa"/>
              <w:right w:w="0" w:type="dxa"/>
            </w:tcMar>
          </w:tcPr>
          <w:p w14:paraId="4A16B3B3" w14:textId="6A636A46" w:rsidR="00EB73C0" w:rsidRPr="00C767D8" w:rsidRDefault="00EB73C0">
            <w:pPr>
              <w:rPr>
                <w:sz w:val="24"/>
                <w:szCs w:val="24"/>
              </w:rPr>
            </w:pPr>
            <w:r w:rsidRPr="00C767D8">
              <w:rPr>
                <w:rFonts w:cstheme="minorHAnsi"/>
                <w:b/>
                <w:sz w:val="24"/>
                <w:szCs w:val="24"/>
              </w:rPr>
              <w:t>*</w:t>
            </w:r>
            <w:r w:rsidRPr="004A79B8">
              <w:rPr>
                <w:rFonts w:cstheme="minorHAnsi"/>
                <w:b/>
                <w:sz w:val="24"/>
                <w:szCs w:val="24"/>
              </w:rPr>
              <w:t>LEADERSHIP</w:t>
            </w:r>
          </w:p>
        </w:tc>
      </w:tr>
      <w:tr w:rsidR="00EB73C0" w14:paraId="07535D0F" w14:textId="77777777" w:rsidTr="004A79B8">
        <w:trPr>
          <w:trHeight w:val="70"/>
        </w:trPr>
        <w:tc>
          <w:tcPr>
            <w:tcW w:w="9350" w:type="dxa"/>
            <w:gridSpan w:val="4"/>
            <w:tcMar>
              <w:left w:w="0" w:type="dxa"/>
              <w:right w:w="0" w:type="dxa"/>
            </w:tcMar>
          </w:tcPr>
          <w:p w14:paraId="57021E5B" w14:textId="77777777" w:rsidR="00EB73C0" w:rsidRPr="0053070D" w:rsidRDefault="00EB73C0">
            <w:pPr>
              <w:rPr>
                <w:sz w:val="16"/>
                <w:szCs w:val="16"/>
              </w:rPr>
            </w:pPr>
          </w:p>
        </w:tc>
      </w:tr>
      <w:tr w:rsidR="00C767D8" w14:paraId="3DEAA70E" w14:textId="77777777" w:rsidTr="004E6495">
        <w:tc>
          <w:tcPr>
            <w:tcW w:w="355" w:type="dxa"/>
            <w:tcMar>
              <w:left w:w="0" w:type="dxa"/>
              <w:right w:w="0" w:type="dxa"/>
            </w:tcMar>
          </w:tcPr>
          <w:p w14:paraId="57C499E1" w14:textId="77777777" w:rsidR="00C767D8" w:rsidRPr="00C767D8" w:rsidRDefault="00C767D8" w:rsidP="00C767D8">
            <w:pPr>
              <w:rPr>
                <w:sz w:val="24"/>
                <w:szCs w:val="24"/>
              </w:rPr>
            </w:pPr>
          </w:p>
        </w:tc>
        <w:tc>
          <w:tcPr>
            <w:tcW w:w="8995" w:type="dxa"/>
            <w:gridSpan w:val="3"/>
            <w:tcMar>
              <w:left w:w="0" w:type="dxa"/>
              <w:right w:w="0" w:type="dxa"/>
            </w:tcMar>
          </w:tcPr>
          <w:p w14:paraId="67B24AC0" w14:textId="2CFCBABE" w:rsidR="00C767D8" w:rsidRPr="00C767D8" w:rsidRDefault="00C767D8" w:rsidP="00C767D8">
            <w:pPr>
              <w:rPr>
                <w:sz w:val="24"/>
                <w:szCs w:val="24"/>
              </w:rPr>
            </w:pPr>
            <w:r w:rsidRPr="00C767D8">
              <w:rPr>
                <w:rFonts w:eastAsia="Courier New" w:cstheme="minorHAnsi"/>
                <w:sz w:val="24"/>
                <w:szCs w:val="24"/>
              </w:rPr>
              <w:t xml:space="preserve">Leading doesn’t mean you have the ranking title.  Leading doesn’t mean you get the final say after all is said and not yet done.  Leading isn’t telling other people what to do.  Leading (at the least the way I do it) is 1. </w:t>
            </w:r>
            <w:r w:rsidRPr="00C767D8">
              <w:rPr>
                <w:rFonts w:eastAsia="Courier New" w:cstheme="minorHAnsi"/>
                <w:i/>
                <w:sz w:val="24"/>
                <w:szCs w:val="24"/>
              </w:rPr>
              <w:t>doing</w:t>
            </w:r>
            <w:r w:rsidRPr="00C767D8">
              <w:rPr>
                <w:rFonts w:eastAsia="Courier New" w:cstheme="minorHAnsi"/>
                <w:sz w:val="24"/>
                <w:szCs w:val="24"/>
              </w:rPr>
              <w:t xml:space="preserve"> and 2. bringing others along to do the doing with me.</w:t>
            </w:r>
          </w:p>
        </w:tc>
      </w:tr>
      <w:tr w:rsidR="00C767D8" w14:paraId="5D731F47" w14:textId="77777777" w:rsidTr="004A79B8">
        <w:trPr>
          <w:trHeight w:val="70"/>
        </w:trPr>
        <w:tc>
          <w:tcPr>
            <w:tcW w:w="9350" w:type="dxa"/>
            <w:gridSpan w:val="4"/>
            <w:tcMar>
              <w:left w:w="0" w:type="dxa"/>
              <w:right w:w="0" w:type="dxa"/>
            </w:tcMar>
          </w:tcPr>
          <w:p w14:paraId="35356BBE" w14:textId="77777777" w:rsidR="00C767D8" w:rsidRPr="0053070D" w:rsidRDefault="00C767D8" w:rsidP="00C767D8">
            <w:pPr>
              <w:rPr>
                <w:sz w:val="16"/>
                <w:szCs w:val="16"/>
              </w:rPr>
            </w:pPr>
          </w:p>
        </w:tc>
      </w:tr>
      <w:tr w:rsidR="00C767D8" w14:paraId="066713C9" w14:textId="77777777" w:rsidTr="004A79B8">
        <w:trPr>
          <w:trHeight w:val="300"/>
        </w:trPr>
        <w:tc>
          <w:tcPr>
            <w:tcW w:w="9350" w:type="dxa"/>
            <w:gridSpan w:val="4"/>
            <w:tcMar>
              <w:left w:w="0" w:type="dxa"/>
              <w:right w:w="0" w:type="dxa"/>
            </w:tcMar>
          </w:tcPr>
          <w:p w14:paraId="78DE621E" w14:textId="02E5525B" w:rsidR="00C767D8" w:rsidRPr="004A79B8" w:rsidRDefault="00C767D8" w:rsidP="00C767D8">
            <w:pPr>
              <w:rPr>
                <w:sz w:val="24"/>
                <w:szCs w:val="24"/>
              </w:rPr>
            </w:pPr>
            <w:r w:rsidRPr="004A79B8">
              <w:rPr>
                <w:rFonts w:cstheme="minorHAnsi"/>
                <w:b/>
                <w:sz w:val="24"/>
                <w:szCs w:val="24"/>
              </w:rPr>
              <w:t>DIVERSITY, EQUITY, &amp; INCLUSION</w:t>
            </w:r>
          </w:p>
        </w:tc>
      </w:tr>
      <w:tr w:rsidR="00C767D8" w14:paraId="212E160E" w14:textId="77777777" w:rsidTr="004A79B8">
        <w:trPr>
          <w:trHeight w:val="70"/>
        </w:trPr>
        <w:tc>
          <w:tcPr>
            <w:tcW w:w="9350" w:type="dxa"/>
            <w:gridSpan w:val="4"/>
            <w:tcMar>
              <w:left w:w="0" w:type="dxa"/>
              <w:right w:w="0" w:type="dxa"/>
            </w:tcMar>
          </w:tcPr>
          <w:p w14:paraId="3B6EB54D" w14:textId="77777777" w:rsidR="00C767D8" w:rsidRPr="0053070D" w:rsidRDefault="00C767D8" w:rsidP="00C767D8">
            <w:pPr>
              <w:rPr>
                <w:sz w:val="16"/>
                <w:szCs w:val="16"/>
              </w:rPr>
            </w:pPr>
          </w:p>
        </w:tc>
      </w:tr>
      <w:tr w:rsidR="004A79B8" w14:paraId="41D4C0E1" w14:textId="77777777" w:rsidTr="004A79B8">
        <w:trPr>
          <w:trHeight w:val="610"/>
        </w:trPr>
        <w:tc>
          <w:tcPr>
            <w:tcW w:w="355" w:type="dxa"/>
            <w:tcMar>
              <w:left w:w="0" w:type="dxa"/>
              <w:right w:w="0" w:type="dxa"/>
            </w:tcMar>
          </w:tcPr>
          <w:p w14:paraId="6040951C" w14:textId="37A309AB" w:rsidR="004A79B8" w:rsidRPr="00C767D8" w:rsidRDefault="004A79B8" w:rsidP="007B4A52">
            <w:pPr>
              <w:rPr>
                <w:sz w:val="24"/>
                <w:szCs w:val="24"/>
              </w:rPr>
            </w:pPr>
          </w:p>
        </w:tc>
        <w:tc>
          <w:tcPr>
            <w:tcW w:w="8995" w:type="dxa"/>
            <w:gridSpan w:val="3"/>
            <w:tcMar>
              <w:left w:w="0" w:type="dxa"/>
              <w:right w:w="0" w:type="dxa"/>
            </w:tcMar>
          </w:tcPr>
          <w:p w14:paraId="57506237" w14:textId="38A87948" w:rsidR="004A79B8" w:rsidRPr="00C767D8" w:rsidRDefault="004A79B8" w:rsidP="00EA74EF">
            <w:pPr>
              <w:ind w:left="185" w:hanging="185"/>
              <w:rPr>
                <w:sz w:val="24"/>
                <w:szCs w:val="24"/>
              </w:rPr>
            </w:pPr>
            <w:r w:rsidRPr="00C767D8">
              <w:rPr>
                <w:rFonts w:eastAsia="Courier New" w:cstheme="minorHAnsi"/>
                <w:sz w:val="24"/>
                <w:szCs w:val="24"/>
              </w:rPr>
              <w:t xml:space="preserve">• </w:t>
            </w:r>
            <w:r>
              <w:rPr>
                <w:rFonts w:eastAsia="Courier New" w:cstheme="minorHAnsi"/>
                <w:sz w:val="24"/>
                <w:szCs w:val="24"/>
              </w:rPr>
              <w:t xml:space="preserve">Unloop.  </w:t>
            </w:r>
            <w:r>
              <w:rPr>
                <w:rFonts w:cstheme="minorHAnsi"/>
                <w:sz w:val="24"/>
                <w:szCs w:val="24"/>
              </w:rPr>
              <w:t xml:space="preserve">Volunteer. </w:t>
            </w:r>
            <w:r w:rsidR="00EA74EF">
              <w:rPr>
                <w:rFonts w:cstheme="minorHAnsi"/>
                <w:sz w:val="24"/>
                <w:szCs w:val="24"/>
              </w:rPr>
              <w:t xml:space="preserve"> </w:t>
            </w:r>
            <w:r>
              <w:rPr>
                <w:sz w:val="24"/>
                <w:szCs w:val="24"/>
              </w:rPr>
              <w:t>Taught</w:t>
            </w:r>
            <w:r w:rsidRPr="00D62FA1">
              <w:rPr>
                <w:sz w:val="24"/>
                <w:szCs w:val="24"/>
              </w:rPr>
              <w:t xml:space="preserve"> </w:t>
            </w:r>
            <w:r>
              <w:rPr>
                <w:sz w:val="24"/>
                <w:szCs w:val="24"/>
              </w:rPr>
              <w:t xml:space="preserve">programming </w:t>
            </w:r>
            <w:r w:rsidRPr="00D62FA1">
              <w:rPr>
                <w:sz w:val="24"/>
                <w:szCs w:val="24"/>
              </w:rPr>
              <w:t>to marginalized communities</w:t>
            </w:r>
            <w:r>
              <w:rPr>
                <w:sz w:val="24"/>
                <w:szCs w:val="24"/>
              </w:rPr>
              <w:t xml:space="preserve"> </w:t>
            </w:r>
            <w:r w:rsidRPr="00D62FA1">
              <w:rPr>
                <w:sz w:val="24"/>
                <w:szCs w:val="24"/>
              </w:rPr>
              <w:t>and</w:t>
            </w:r>
            <w:r>
              <w:rPr>
                <w:sz w:val="24"/>
                <w:szCs w:val="24"/>
              </w:rPr>
              <w:t xml:space="preserve"> assisted with employment placement</w:t>
            </w:r>
          </w:p>
        </w:tc>
      </w:tr>
      <w:tr w:rsidR="0053070D" w:rsidRPr="00C767D8" w14:paraId="19695B0E" w14:textId="77777777" w:rsidTr="004A79B8">
        <w:tc>
          <w:tcPr>
            <w:tcW w:w="9350" w:type="dxa"/>
            <w:gridSpan w:val="4"/>
            <w:tcMar>
              <w:left w:w="0" w:type="dxa"/>
              <w:right w:w="0" w:type="dxa"/>
            </w:tcMar>
          </w:tcPr>
          <w:p w14:paraId="0AB9EA97" w14:textId="5E47DD51" w:rsidR="0053070D" w:rsidRPr="00C767D8" w:rsidRDefault="0053070D" w:rsidP="00C767D8">
            <w:pPr>
              <w:rPr>
                <w:sz w:val="8"/>
                <w:szCs w:val="8"/>
              </w:rPr>
            </w:pPr>
          </w:p>
        </w:tc>
      </w:tr>
      <w:tr w:rsidR="004A79B8" w14:paraId="341AFD38" w14:textId="77777777" w:rsidTr="004A79B8">
        <w:trPr>
          <w:trHeight w:val="895"/>
        </w:trPr>
        <w:tc>
          <w:tcPr>
            <w:tcW w:w="355" w:type="dxa"/>
            <w:tcMar>
              <w:left w:w="0" w:type="dxa"/>
              <w:right w:w="0" w:type="dxa"/>
            </w:tcMar>
          </w:tcPr>
          <w:p w14:paraId="0E1DD2EE" w14:textId="470E5BCE" w:rsidR="004A79B8" w:rsidRPr="00C767D8" w:rsidRDefault="004A79B8" w:rsidP="004B17D5">
            <w:pPr>
              <w:ind w:left="271" w:hanging="271"/>
              <w:rPr>
                <w:sz w:val="24"/>
                <w:szCs w:val="24"/>
              </w:rPr>
            </w:pPr>
            <w:r>
              <w:rPr>
                <w:rFonts w:cstheme="minorHAnsi"/>
                <w:sz w:val="24"/>
                <w:szCs w:val="24"/>
              </w:rPr>
              <w:t xml:space="preserve">  </w:t>
            </w:r>
          </w:p>
        </w:tc>
        <w:tc>
          <w:tcPr>
            <w:tcW w:w="8995" w:type="dxa"/>
            <w:gridSpan w:val="3"/>
            <w:tcMar>
              <w:left w:w="0" w:type="dxa"/>
              <w:right w:w="0" w:type="dxa"/>
            </w:tcMar>
          </w:tcPr>
          <w:p w14:paraId="2F358ACF" w14:textId="64281BFA" w:rsidR="004A79B8" w:rsidRPr="00C767D8" w:rsidRDefault="004A79B8" w:rsidP="00EA74EF">
            <w:pPr>
              <w:ind w:left="185" w:hanging="185"/>
              <w:rPr>
                <w:sz w:val="24"/>
                <w:szCs w:val="24"/>
              </w:rPr>
            </w:pPr>
            <w:r w:rsidRPr="00C767D8">
              <w:rPr>
                <w:rFonts w:eastAsia="Courier New" w:cstheme="minorHAnsi"/>
                <w:sz w:val="24"/>
                <w:szCs w:val="24"/>
              </w:rPr>
              <w:t>•</w:t>
            </w:r>
            <w:r w:rsidR="00EA74EF">
              <w:rPr>
                <w:rFonts w:eastAsia="Courier New" w:cstheme="minorHAnsi"/>
                <w:sz w:val="24"/>
                <w:szCs w:val="24"/>
              </w:rPr>
              <w:t xml:space="preserve"> </w:t>
            </w:r>
            <w:r>
              <w:rPr>
                <w:rFonts w:eastAsia="Courier New" w:cstheme="minorHAnsi"/>
                <w:sz w:val="24"/>
                <w:szCs w:val="24"/>
              </w:rPr>
              <w:t xml:space="preserve">What’s Next Washington.  </w:t>
            </w:r>
            <w:r>
              <w:rPr>
                <w:rFonts w:cstheme="minorHAnsi"/>
                <w:sz w:val="24"/>
                <w:szCs w:val="24"/>
              </w:rPr>
              <w:t xml:space="preserve">Board of </w:t>
            </w:r>
            <w:r>
              <w:rPr>
                <w:sz w:val="24"/>
                <w:szCs w:val="24"/>
              </w:rPr>
              <w:t>D</w:t>
            </w:r>
            <w:r w:rsidRPr="00D62FA1">
              <w:rPr>
                <w:sz w:val="24"/>
                <w:szCs w:val="24"/>
              </w:rPr>
              <w:t>irectors</w:t>
            </w:r>
            <w:r>
              <w:rPr>
                <w:sz w:val="24"/>
                <w:szCs w:val="24"/>
              </w:rPr>
              <w:t xml:space="preserve"> </w:t>
            </w:r>
            <w:r w:rsidR="00EA74EF">
              <w:rPr>
                <w:sz w:val="24"/>
                <w:szCs w:val="24"/>
              </w:rPr>
              <w:t>M</w:t>
            </w:r>
            <w:r>
              <w:rPr>
                <w:sz w:val="24"/>
                <w:szCs w:val="24"/>
              </w:rPr>
              <w:t>ember</w:t>
            </w:r>
            <w:r w:rsidR="00EA74EF">
              <w:rPr>
                <w:sz w:val="24"/>
                <w:szCs w:val="24"/>
              </w:rPr>
              <w:t xml:space="preserve"> and </w:t>
            </w:r>
            <w:r>
              <w:rPr>
                <w:sz w:val="24"/>
                <w:szCs w:val="24"/>
              </w:rPr>
              <w:t>Treasurer.  A</w:t>
            </w:r>
            <w:r w:rsidRPr="00D62FA1">
              <w:rPr>
                <w:sz w:val="24"/>
                <w:szCs w:val="24"/>
              </w:rPr>
              <w:t>dvocate</w:t>
            </w:r>
            <w:r>
              <w:rPr>
                <w:sz w:val="24"/>
                <w:szCs w:val="24"/>
              </w:rPr>
              <w:t>d</w:t>
            </w:r>
            <w:r w:rsidRPr="00D62FA1">
              <w:rPr>
                <w:sz w:val="24"/>
                <w:szCs w:val="24"/>
              </w:rPr>
              <w:t xml:space="preserve"> and organize</w:t>
            </w:r>
            <w:r>
              <w:rPr>
                <w:sz w:val="24"/>
                <w:szCs w:val="24"/>
              </w:rPr>
              <w:t xml:space="preserve">d </w:t>
            </w:r>
            <w:r w:rsidRPr="00D62FA1">
              <w:rPr>
                <w:sz w:val="24"/>
                <w:szCs w:val="24"/>
              </w:rPr>
              <w:t xml:space="preserve">systemic </w:t>
            </w:r>
            <w:r>
              <w:rPr>
                <w:sz w:val="24"/>
                <w:szCs w:val="24"/>
              </w:rPr>
              <w:t xml:space="preserve">civil rights reinstatement </w:t>
            </w:r>
            <w:r w:rsidRPr="00D62FA1">
              <w:rPr>
                <w:sz w:val="24"/>
                <w:szCs w:val="24"/>
              </w:rPr>
              <w:t>policy change</w:t>
            </w:r>
            <w:r>
              <w:rPr>
                <w:sz w:val="24"/>
                <w:szCs w:val="24"/>
              </w:rPr>
              <w:t>s, taught biases classes</w:t>
            </w:r>
            <w:r w:rsidR="00EA74EF">
              <w:rPr>
                <w:sz w:val="24"/>
                <w:szCs w:val="24"/>
              </w:rPr>
              <w:t>, and</w:t>
            </w:r>
            <w:r>
              <w:rPr>
                <w:sz w:val="24"/>
                <w:szCs w:val="24"/>
              </w:rPr>
              <w:t xml:space="preserve"> facilitated charitable giving</w:t>
            </w:r>
          </w:p>
        </w:tc>
      </w:tr>
      <w:tr w:rsidR="0053070D" w:rsidRPr="00C767D8" w14:paraId="5E30C00D" w14:textId="77777777" w:rsidTr="004A79B8">
        <w:tc>
          <w:tcPr>
            <w:tcW w:w="9350" w:type="dxa"/>
            <w:gridSpan w:val="4"/>
            <w:tcMar>
              <w:left w:w="0" w:type="dxa"/>
              <w:right w:w="0" w:type="dxa"/>
            </w:tcMar>
          </w:tcPr>
          <w:p w14:paraId="78CFFD2E" w14:textId="5790929F" w:rsidR="0053070D" w:rsidRPr="00C767D8" w:rsidRDefault="0053070D" w:rsidP="00C767D8">
            <w:pPr>
              <w:rPr>
                <w:sz w:val="8"/>
                <w:szCs w:val="8"/>
              </w:rPr>
            </w:pPr>
          </w:p>
        </w:tc>
      </w:tr>
      <w:tr w:rsidR="004A79B8" w14:paraId="4CC83BC6" w14:textId="77777777" w:rsidTr="004A79B8">
        <w:trPr>
          <w:trHeight w:val="610"/>
        </w:trPr>
        <w:tc>
          <w:tcPr>
            <w:tcW w:w="355" w:type="dxa"/>
            <w:tcMar>
              <w:left w:w="0" w:type="dxa"/>
              <w:right w:w="0" w:type="dxa"/>
            </w:tcMar>
          </w:tcPr>
          <w:p w14:paraId="2BDD540F" w14:textId="473C7708" w:rsidR="004A79B8" w:rsidRPr="00C767D8" w:rsidRDefault="004A79B8" w:rsidP="007B4A52">
            <w:pPr>
              <w:rPr>
                <w:sz w:val="24"/>
                <w:szCs w:val="24"/>
              </w:rPr>
            </w:pPr>
          </w:p>
        </w:tc>
        <w:tc>
          <w:tcPr>
            <w:tcW w:w="8995" w:type="dxa"/>
            <w:gridSpan w:val="3"/>
            <w:tcMar>
              <w:left w:w="0" w:type="dxa"/>
              <w:right w:w="0" w:type="dxa"/>
            </w:tcMar>
          </w:tcPr>
          <w:p w14:paraId="26DECF6C" w14:textId="3522E119" w:rsidR="004A79B8" w:rsidRPr="00C767D8" w:rsidRDefault="004A79B8" w:rsidP="00EA74EF">
            <w:pPr>
              <w:ind w:left="185" w:hanging="185"/>
              <w:rPr>
                <w:sz w:val="24"/>
                <w:szCs w:val="24"/>
              </w:rPr>
            </w:pPr>
            <w:r w:rsidRPr="00C767D8">
              <w:rPr>
                <w:rFonts w:eastAsia="Courier New" w:cstheme="minorHAnsi"/>
                <w:sz w:val="24"/>
                <w:szCs w:val="24"/>
              </w:rPr>
              <w:t xml:space="preserve">• </w:t>
            </w:r>
            <w:r>
              <w:rPr>
                <w:rFonts w:eastAsia="Courier New" w:cstheme="minorHAnsi"/>
                <w:sz w:val="24"/>
                <w:szCs w:val="24"/>
              </w:rPr>
              <w:t xml:space="preserve"> University of Washington.  Teaching Assistant/Facilitator.  </w:t>
            </w:r>
            <w:r>
              <w:rPr>
                <w:rFonts w:cstheme="minorHAnsi"/>
                <w:sz w:val="24"/>
                <w:szCs w:val="24"/>
              </w:rPr>
              <w:t>T</w:t>
            </w:r>
            <w:r w:rsidRPr="00D62FA1">
              <w:rPr>
                <w:sz w:val="24"/>
                <w:szCs w:val="24"/>
              </w:rPr>
              <w:t xml:space="preserve">aught an Abolition class cohort </w:t>
            </w:r>
            <w:r>
              <w:rPr>
                <w:sz w:val="24"/>
                <w:szCs w:val="24"/>
              </w:rPr>
              <w:t>written</w:t>
            </w:r>
            <w:r w:rsidRPr="00D62FA1">
              <w:rPr>
                <w:sz w:val="24"/>
                <w:szCs w:val="24"/>
              </w:rPr>
              <w:t xml:space="preserve"> by </w:t>
            </w:r>
            <w:r>
              <w:rPr>
                <w:sz w:val="24"/>
                <w:szCs w:val="24"/>
              </w:rPr>
              <w:t>Nikkita Oliver</w:t>
            </w:r>
          </w:p>
        </w:tc>
      </w:tr>
      <w:tr w:rsidR="0053070D" w:rsidRPr="00C767D8" w14:paraId="002B999D" w14:textId="77777777" w:rsidTr="004A79B8">
        <w:tc>
          <w:tcPr>
            <w:tcW w:w="9350" w:type="dxa"/>
            <w:gridSpan w:val="4"/>
            <w:tcMar>
              <w:left w:w="0" w:type="dxa"/>
              <w:right w:w="0" w:type="dxa"/>
            </w:tcMar>
          </w:tcPr>
          <w:p w14:paraId="7981B5E2" w14:textId="36B64974" w:rsidR="0053070D" w:rsidRPr="00C767D8" w:rsidRDefault="0053070D" w:rsidP="00C767D8">
            <w:pPr>
              <w:rPr>
                <w:sz w:val="8"/>
                <w:szCs w:val="8"/>
              </w:rPr>
            </w:pPr>
          </w:p>
        </w:tc>
      </w:tr>
      <w:tr w:rsidR="004A79B8" w14:paraId="53194FE0" w14:textId="77777777" w:rsidTr="004A79B8">
        <w:trPr>
          <w:trHeight w:val="70"/>
        </w:trPr>
        <w:tc>
          <w:tcPr>
            <w:tcW w:w="355" w:type="dxa"/>
            <w:tcMar>
              <w:left w:w="0" w:type="dxa"/>
              <w:right w:w="0" w:type="dxa"/>
            </w:tcMar>
          </w:tcPr>
          <w:p w14:paraId="7A3E052C" w14:textId="1A8AFC34" w:rsidR="004A79B8" w:rsidRPr="00C767D8" w:rsidRDefault="004A79B8" w:rsidP="007B4A52">
            <w:pPr>
              <w:rPr>
                <w:sz w:val="24"/>
                <w:szCs w:val="24"/>
              </w:rPr>
            </w:pPr>
          </w:p>
        </w:tc>
        <w:tc>
          <w:tcPr>
            <w:tcW w:w="8995" w:type="dxa"/>
            <w:gridSpan w:val="3"/>
            <w:tcMar>
              <w:left w:w="0" w:type="dxa"/>
              <w:right w:w="0" w:type="dxa"/>
            </w:tcMar>
          </w:tcPr>
          <w:p w14:paraId="3FD114D7" w14:textId="5060C609" w:rsidR="004A79B8" w:rsidRPr="00C767D8" w:rsidRDefault="004A79B8" w:rsidP="007B4A52">
            <w:pPr>
              <w:rPr>
                <w:sz w:val="24"/>
                <w:szCs w:val="24"/>
              </w:rPr>
            </w:pPr>
            <w:r w:rsidRPr="00C767D8">
              <w:rPr>
                <w:rFonts w:eastAsia="Courier New" w:cstheme="minorHAnsi"/>
                <w:sz w:val="24"/>
                <w:szCs w:val="24"/>
              </w:rPr>
              <w:t xml:space="preserve">• </w:t>
            </w:r>
            <w:r>
              <w:rPr>
                <w:rFonts w:eastAsia="Courier New" w:cstheme="minorHAnsi"/>
                <w:sz w:val="24"/>
                <w:szCs w:val="24"/>
              </w:rPr>
              <w:t xml:space="preserve"> </w:t>
            </w:r>
            <w:r>
              <w:rPr>
                <w:rFonts w:cstheme="minorHAnsi"/>
                <w:sz w:val="24"/>
                <w:szCs w:val="24"/>
              </w:rPr>
              <w:t xml:space="preserve">Has </w:t>
            </w:r>
            <w:r w:rsidRPr="00D62FA1">
              <w:rPr>
                <w:sz w:val="24"/>
                <w:szCs w:val="24"/>
              </w:rPr>
              <w:t>a dog named Eji, yes named after</w:t>
            </w:r>
            <w:r>
              <w:rPr>
                <w:sz w:val="24"/>
                <w:szCs w:val="24"/>
              </w:rPr>
              <w:t xml:space="preserve"> </w:t>
            </w:r>
            <w:r w:rsidRPr="00D62FA1">
              <w:rPr>
                <w:sz w:val="24"/>
                <w:szCs w:val="24"/>
              </w:rPr>
              <w:t>the Equal Justice Initiativ</w:t>
            </w:r>
            <w:r>
              <w:rPr>
                <w:sz w:val="24"/>
                <w:szCs w:val="24"/>
              </w:rPr>
              <w:t>e</w:t>
            </w:r>
          </w:p>
        </w:tc>
      </w:tr>
      <w:tr w:rsidR="007B4A52" w14:paraId="6269BB7A" w14:textId="77777777" w:rsidTr="004A79B8">
        <w:trPr>
          <w:trHeight w:val="70"/>
        </w:trPr>
        <w:tc>
          <w:tcPr>
            <w:tcW w:w="9350" w:type="dxa"/>
            <w:gridSpan w:val="4"/>
            <w:tcMar>
              <w:left w:w="0" w:type="dxa"/>
              <w:right w:w="0" w:type="dxa"/>
            </w:tcMar>
          </w:tcPr>
          <w:p w14:paraId="560394A1" w14:textId="77777777" w:rsidR="007B4A52" w:rsidRPr="0053070D" w:rsidRDefault="007B4A52" w:rsidP="007B4A52">
            <w:pPr>
              <w:rPr>
                <w:sz w:val="16"/>
                <w:szCs w:val="16"/>
              </w:rPr>
            </w:pPr>
          </w:p>
        </w:tc>
      </w:tr>
      <w:tr w:rsidR="007B4A52" w14:paraId="4F07E053" w14:textId="77777777" w:rsidTr="004A79B8">
        <w:trPr>
          <w:trHeight w:val="300"/>
        </w:trPr>
        <w:tc>
          <w:tcPr>
            <w:tcW w:w="9350" w:type="dxa"/>
            <w:gridSpan w:val="4"/>
            <w:tcMar>
              <w:left w:w="0" w:type="dxa"/>
              <w:right w:w="0" w:type="dxa"/>
            </w:tcMar>
          </w:tcPr>
          <w:p w14:paraId="4C5AB613" w14:textId="5232A39E" w:rsidR="007B4A52" w:rsidRPr="00C767D8" w:rsidRDefault="007B4A52" w:rsidP="007B4A52">
            <w:pPr>
              <w:rPr>
                <w:sz w:val="24"/>
                <w:szCs w:val="24"/>
              </w:rPr>
            </w:pPr>
            <w:r>
              <w:rPr>
                <w:rFonts w:cstheme="minorHAnsi"/>
                <w:b/>
                <w:sz w:val="24"/>
                <w:szCs w:val="24"/>
              </w:rPr>
              <w:t xml:space="preserve">MORE </w:t>
            </w:r>
            <w:r w:rsidRPr="00C767D8">
              <w:rPr>
                <w:rFonts w:cstheme="minorHAnsi"/>
                <w:b/>
                <w:sz w:val="24"/>
                <w:szCs w:val="24"/>
              </w:rPr>
              <w:t>PREPARATION...</w:t>
            </w:r>
          </w:p>
        </w:tc>
      </w:tr>
      <w:tr w:rsidR="007B4A52" w14:paraId="350BC150" w14:textId="77777777" w:rsidTr="004A79B8">
        <w:trPr>
          <w:trHeight w:val="70"/>
        </w:trPr>
        <w:tc>
          <w:tcPr>
            <w:tcW w:w="9350" w:type="dxa"/>
            <w:gridSpan w:val="4"/>
            <w:tcMar>
              <w:left w:w="0" w:type="dxa"/>
              <w:right w:w="0" w:type="dxa"/>
            </w:tcMar>
          </w:tcPr>
          <w:p w14:paraId="7C35BFCB" w14:textId="77777777" w:rsidR="007B4A52" w:rsidRPr="0053070D" w:rsidRDefault="007B4A52" w:rsidP="007B4A52">
            <w:pPr>
              <w:rPr>
                <w:sz w:val="16"/>
                <w:szCs w:val="16"/>
              </w:rPr>
            </w:pPr>
          </w:p>
        </w:tc>
      </w:tr>
      <w:tr w:rsidR="007B4A52" w14:paraId="4547420C" w14:textId="77777777" w:rsidTr="004A79B8">
        <w:tc>
          <w:tcPr>
            <w:tcW w:w="355" w:type="dxa"/>
            <w:tcMar>
              <w:left w:w="0" w:type="dxa"/>
              <w:right w:w="0" w:type="dxa"/>
            </w:tcMar>
          </w:tcPr>
          <w:p w14:paraId="36054E69" w14:textId="77777777" w:rsidR="007B4A52" w:rsidRPr="0053070D" w:rsidRDefault="007B4A52" w:rsidP="007B4A52">
            <w:pPr>
              <w:rPr>
                <w:sz w:val="24"/>
                <w:szCs w:val="24"/>
              </w:rPr>
            </w:pPr>
          </w:p>
        </w:tc>
        <w:tc>
          <w:tcPr>
            <w:tcW w:w="8995" w:type="dxa"/>
            <w:gridSpan w:val="3"/>
            <w:tcMar>
              <w:left w:w="0" w:type="dxa"/>
              <w:right w:w="0" w:type="dxa"/>
            </w:tcMar>
          </w:tcPr>
          <w:p w14:paraId="68A2B6AF" w14:textId="18A4DFB2" w:rsidR="007B4A52" w:rsidRPr="0053070D" w:rsidRDefault="007B4A52" w:rsidP="007B4A52">
            <w:pPr>
              <w:rPr>
                <w:sz w:val="24"/>
                <w:szCs w:val="24"/>
              </w:rPr>
            </w:pPr>
            <w:r w:rsidRPr="0053070D">
              <w:rPr>
                <w:rFonts w:cstheme="minorHAnsi"/>
                <w:sz w:val="24"/>
                <w:szCs w:val="24"/>
              </w:rPr>
              <w:t xml:space="preserve">As I’ve meditated on </w:t>
            </w:r>
            <w:r w:rsidR="00EA74EF">
              <w:rPr>
                <w:rFonts w:cstheme="minorHAnsi"/>
                <w:sz w:val="24"/>
                <w:szCs w:val="24"/>
              </w:rPr>
              <w:t>how I want to make the biggest difference</w:t>
            </w:r>
            <w:r w:rsidRPr="0053070D">
              <w:rPr>
                <w:rFonts w:cstheme="minorHAnsi"/>
                <w:sz w:val="24"/>
                <w:szCs w:val="24"/>
              </w:rPr>
              <w:t>, I’ve done a lot of reading on the subject area I hope to work in.  Please see my incomplete, unofficial bibliography:</w:t>
            </w:r>
          </w:p>
        </w:tc>
      </w:tr>
      <w:tr w:rsidR="007B4A52" w14:paraId="20743E39" w14:textId="77777777" w:rsidTr="004E6495">
        <w:tc>
          <w:tcPr>
            <w:tcW w:w="355" w:type="dxa"/>
            <w:tcMar>
              <w:left w:w="0" w:type="dxa"/>
              <w:right w:w="0" w:type="dxa"/>
            </w:tcMar>
          </w:tcPr>
          <w:p w14:paraId="22E665B0" w14:textId="77777777" w:rsidR="007B4A52" w:rsidRPr="00200B44" w:rsidRDefault="007B4A52" w:rsidP="007B4A52">
            <w:pPr>
              <w:rPr>
                <w:sz w:val="16"/>
                <w:szCs w:val="16"/>
              </w:rPr>
            </w:pPr>
          </w:p>
        </w:tc>
        <w:tc>
          <w:tcPr>
            <w:tcW w:w="8995" w:type="dxa"/>
            <w:gridSpan w:val="3"/>
            <w:tcMar>
              <w:left w:w="0" w:type="dxa"/>
              <w:right w:w="0" w:type="dxa"/>
            </w:tcMar>
          </w:tcPr>
          <w:p w14:paraId="7BD7CA2E" w14:textId="77777777" w:rsidR="007B4A52" w:rsidRPr="00200B44" w:rsidRDefault="007B4A52" w:rsidP="007B4A52">
            <w:pPr>
              <w:rPr>
                <w:rFonts w:cstheme="minorHAnsi"/>
                <w:sz w:val="16"/>
                <w:szCs w:val="16"/>
              </w:rPr>
            </w:pPr>
          </w:p>
        </w:tc>
      </w:tr>
      <w:tr w:rsidR="004A79B8" w14:paraId="35F10062" w14:textId="77777777" w:rsidTr="004E6495">
        <w:tc>
          <w:tcPr>
            <w:tcW w:w="9350" w:type="dxa"/>
            <w:gridSpan w:val="4"/>
            <w:tcMar>
              <w:left w:w="0" w:type="dxa"/>
              <w:right w:w="0" w:type="dxa"/>
            </w:tcMar>
          </w:tcPr>
          <w:p w14:paraId="3C19697F" w14:textId="77777777" w:rsidR="004A79B8" w:rsidRDefault="004A79B8" w:rsidP="007B4A52">
            <w:pPr>
              <w:rPr>
                <w:rFonts w:cstheme="minorHAnsi"/>
                <w:b/>
                <w:sz w:val="24"/>
                <w:szCs w:val="24"/>
              </w:rPr>
            </w:pPr>
          </w:p>
        </w:tc>
      </w:tr>
      <w:tr w:rsidR="004E6495" w14:paraId="5C15EDE4" w14:textId="77777777" w:rsidTr="004E6495">
        <w:tc>
          <w:tcPr>
            <w:tcW w:w="9350" w:type="dxa"/>
            <w:gridSpan w:val="4"/>
            <w:tcMar>
              <w:left w:w="0" w:type="dxa"/>
              <w:right w:w="0" w:type="dxa"/>
            </w:tcMar>
          </w:tcPr>
          <w:p w14:paraId="4B6AD263" w14:textId="77777777" w:rsidR="004E6495" w:rsidRDefault="004E6495" w:rsidP="007B4A52">
            <w:pPr>
              <w:rPr>
                <w:rFonts w:cstheme="minorHAnsi"/>
                <w:b/>
                <w:sz w:val="24"/>
                <w:szCs w:val="24"/>
              </w:rPr>
            </w:pPr>
          </w:p>
        </w:tc>
      </w:tr>
      <w:tr w:rsidR="007B4A52" w14:paraId="4B53D12D" w14:textId="77777777" w:rsidTr="004E6495">
        <w:tc>
          <w:tcPr>
            <w:tcW w:w="9350" w:type="dxa"/>
            <w:gridSpan w:val="4"/>
            <w:tcMar>
              <w:left w:w="0" w:type="dxa"/>
              <w:right w:w="0" w:type="dxa"/>
            </w:tcMar>
          </w:tcPr>
          <w:p w14:paraId="03B4D4C9" w14:textId="1DEFC3ED" w:rsidR="007B4A52" w:rsidRPr="0053070D" w:rsidRDefault="007B4A52" w:rsidP="007B4A52">
            <w:pPr>
              <w:rPr>
                <w:rFonts w:cstheme="minorHAnsi"/>
                <w:sz w:val="24"/>
                <w:szCs w:val="24"/>
              </w:rPr>
            </w:pPr>
            <w:r>
              <w:rPr>
                <w:rFonts w:cstheme="minorHAnsi"/>
                <w:b/>
                <w:sz w:val="24"/>
                <w:szCs w:val="24"/>
              </w:rPr>
              <w:lastRenderedPageBreak/>
              <w:t>BIBLIOGRAPHY</w:t>
            </w:r>
          </w:p>
        </w:tc>
      </w:tr>
      <w:tr w:rsidR="007B4A52" w14:paraId="085F0C1A" w14:textId="77777777" w:rsidTr="004E6495">
        <w:tc>
          <w:tcPr>
            <w:tcW w:w="9350" w:type="dxa"/>
            <w:gridSpan w:val="4"/>
            <w:tcMar>
              <w:left w:w="0" w:type="dxa"/>
              <w:right w:w="0" w:type="dxa"/>
            </w:tcMar>
          </w:tcPr>
          <w:p w14:paraId="5585C839" w14:textId="77777777" w:rsidR="007B4A52" w:rsidRPr="004E6495" w:rsidRDefault="007B4A52" w:rsidP="007B4A52">
            <w:pPr>
              <w:rPr>
                <w:rFonts w:cstheme="minorHAnsi"/>
                <w:sz w:val="16"/>
                <w:szCs w:val="16"/>
              </w:rPr>
            </w:pPr>
          </w:p>
        </w:tc>
      </w:tr>
      <w:tr w:rsidR="007B4A52" w14:paraId="26585189" w14:textId="77777777" w:rsidTr="004E6495">
        <w:tc>
          <w:tcPr>
            <w:tcW w:w="355" w:type="dxa"/>
            <w:tcMar>
              <w:left w:w="0" w:type="dxa"/>
              <w:right w:w="0" w:type="dxa"/>
            </w:tcMar>
          </w:tcPr>
          <w:p w14:paraId="4021BAD5" w14:textId="77777777" w:rsidR="007B4A52" w:rsidRPr="0053070D" w:rsidRDefault="007B4A52" w:rsidP="007B4A52">
            <w:pPr>
              <w:rPr>
                <w:sz w:val="24"/>
                <w:szCs w:val="24"/>
              </w:rPr>
            </w:pPr>
          </w:p>
        </w:tc>
        <w:tc>
          <w:tcPr>
            <w:tcW w:w="8995" w:type="dxa"/>
            <w:gridSpan w:val="3"/>
            <w:tcMar>
              <w:left w:w="0" w:type="dxa"/>
              <w:right w:w="0" w:type="dxa"/>
            </w:tcMar>
          </w:tcPr>
          <w:p w14:paraId="2209BE2E" w14:textId="77777777" w:rsidR="007B4A52" w:rsidRPr="00200B44" w:rsidRDefault="007B4A52" w:rsidP="007B4A52">
            <w:pPr>
              <w:ind w:left="445" w:hanging="445"/>
              <w:rPr>
                <w:rFonts w:cstheme="minorHAnsi"/>
                <w:sz w:val="24"/>
                <w:szCs w:val="24"/>
              </w:rPr>
            </w:pPr>
            <w:r w:rsidRPr="00200B44">
              <w:rPr>
                <w:rFonts w:cstheme="minorHAnsi"/>
                <w:sz w:val="24"/>
                <w:szCs w:val="24"/>
              </w:rPr>
              <w:t xml:space="preserve">Abu-Jamal, Mumia.  </w:t>
            </w:r>
            <w:r w:rsidRPr="009033D0">
              <w:rPr>
                <w:rFonts w:cstheme="minorHAnsi"/>
                <w:i/>
                <w:iCs/>
                <w:sz w:val="24"/>
                <w:szCs w:val="24"/>
              </w:rPr>
              <w:t>Live From Death Row</w:t>
            </w:r>
            <w:r w:rsidRPr="00200B44">
              <w:rPr>
                <w:rFonts w:cstheme="minorHAnsi"/>
                <w:sz w:val="24"/>
                <w:szCs w:val="24"/>
              </w:rPr>
              <w:t>, Addison-Wesley Publishing, 1995.</w:t>
            </w:r>
          </w:p>
          <w:p w14:paraId="6AD19E42" w14:textId="77777777" w:rsidR="007B4A52" w:rsidRPr="00200B44" w:rsidRDefault="007B4A52" w:rsidP="007B4A52">
            <w:pPr>
              <w:ind w:left="445" w:hanging="445"/>
              <w:rPr>
                <w:rFonts w:cstheme="minorHAnsi"/>
                <w:sz w:val="24"/>
                <w:szCs w:val="24"/>
              </w:rPr>
            </w:pPr>
            <w:r w:rsidRPr="00200B44">
              <w:rPr>
                <w:rFonts w:cstheme="minorHAnsi"/>
                <w:sz w:val="24"/>
                <w:szCs w:val="24"/>
              </w:rPr>
              <w:t xml:space="preserve">Alexander, Michelle. </w:t>
            </w:r>
            <w:r w:rsidRPr="00200B44">
              <w:rPr>
                <w:rFonts w:cstheme="minorHAnsi"/>
                <w:i/>
                <w:sz w:val="24"/>
                <w:szCs w:val="24"/>
              </w:rPr>
              <w:t>The New Jim Crow</w:t>
            </w:r>
            <w:r w:rsidRPr="00200B44">
              <w:rPr>
                <w:rFonts w:cstheme="minorHAnsi"/>
                <w:sz w:val="24"/>
                <w:szCs w:val="24"/>
              </w:rPr>
              <w:t>. New Press, 2020.</w:t>
            </w:r>
          </w:p>
          <w:p w14:paraId="06B148FC" w14:textId="77777777" w:rsidR="007B4A52" w:rsidRPr="00200B44" w:rsidRDefault="007B4A52" w:rsidP="007B4A52">
            <w:pPr>
              <w:rPr>
                <w:rFonts w:cstheme="minorHAnsi"/>
                <w:sz w:val="24"/>
                <w:szCs w:val="24"/>
              </w:rPr>
            </w:pPr>
            <w:r w:rsidRPr="00200B44">
              <w:rPr>
                <w:rFonts w:cstheme="minorHAnsi"/>
                <w:sz w:val="24"/>
                <w:szCs w:val="24"/>
              </w:rPr>
              <w:t xml:space="preserve">Alinksy, Saul. </w:t>
            </w:r>
            <w:r w:rsidRPr="00200B44">
              <w:rPr>
                <w:rFonts w:cstheme="minorHAnsi"/>
                <w:i/>
                <w:sz w:val="24"/>
                <w:szCs w:val="24"/>
              </w:rPr>
              <w:t>Rules for Radicals</w:t>
            </w:r>
            <w:r w:rsidRPr="00200B44">
              <w:rPr>
                <w:rFonts w:cstheme="minorHAnsi"/>
                <w:sz w:val="24"/>
                <w:szCs w:val="24"/>
              </w:rPr>
              <w:t>.  Random House, 1971.</w:t>
            </w:r>
          </w:p>
          <w:p w14:paraId="5A499A87" w14:textId="77777777" w:rsidR="007B4A52" w:rsidRPr="00200B44" w:rsidRDefault="007B4A52" w:rsidP="007B4A52">
            <w:pPr>
              <w:rPr>
                <w:rFonts w:cstheme="minorHAnsi"/>
                <w:sz w:val="24"/>
                <w:szCs w:val="24"/>
              </w:rPr>
            </w:pPr>
            <w:r w:rsidRPr="00200B44">
              <w:rPr>
                <w:rFonts w:cstheme="minorHAnsi"/>
                <w:sz w:val="24"/>
                <w:szCs w:val="24"/>
              </w:rPr>
              <w:t xml:space="preserve">Baldwin, James. </w:t>
            </w:r>
            <w:r w:rsidRPr="00200B44">
              <w:rPr>
                <w:rFonts w:cstheme="minorHAnsi"/>
                <w:i/>
                <w:sz w:val="24"/>
                <w:szCs w:val="24"/>
              </w:rPr>
              <w:t>Baldwin:  Collected Essays</w:t>
            </w:r>
            <w:r w:rsidRPr="00200B44">
              <w:rPr>
                <w:rFonts w:cstheme="minorHAnsi"/>
                <w:sz w:val="24"/>
                <w:szCs w:val="24"/>
              </w:rPr>
              <w:t xml:space="preserve">. Library of America, 1998. </w:t>
            </w:r>
          </w:p>
          <w:p w14:paraId="54BA029C" w14:textId="77777777" w:rsidR="007B4A52" w:rsidRPr="00200B44" w:rsidRDefault="007B4A52" w:rsidP="007B4A52">
            <w:pPr>
              <w:rPr>
                <w:rFonts w:cstheme="minorHAnsi"/>
                <w:sz w:val="24"/>
                <w:szCs w:val="24"/>
              </w:rPr>
            </w:pPr>
            <w:r w:rsidRPr="00200B44">
              <w:rPr>
                <w:rFonts w:cstheme="minorHAnsi"/>
                <w:sz w:val="24"/>
                <w:szCs w:val="24"/>
              </w:rPr>
              <w:t xml:space="preserve">Baldwin, James. </w:t>
            </w:r>
            <w:r w:rsidRPr="00200B44">
              <w:rPr>
                <w:rFonts w:cstheme="minorHAnsi"/>
                <w:i/>
                <w:sz w:val="24"/>
                <w:szCs w:val="24"/>
              </w:rPr>
              <w:t>If Beale Street Could Talk</w:t>
            </w:r>
            <w:r w:rsidRPr="00200B44">
              <w:rPr>
                <w:rFonts w:cstheme="minorHAnsi"/>
                <w:sz w:val="24"/>
                <w:szCs w:val="24"/>
              </w:rPr>
              <w:t xml:space="preserve">. Penguin Books, 2019. </w:t>
            </w:r>
          </w:p>
          <w:p w14:paraId="7F030524" w14:textId="77777777" w:rsidR="007B4A52" w:rsidRPr="00200B44" w:rsidRDefault="007B4A52" w:rsidP="007B4A52">
            <w:pPr>
              <w:rPr>
                <w:rFonts w:cstheme="minorHAnsi"/>
                <w:sz w:val="24"/>
                <w:szCs w:val="24"/>
              </w:rPr>
            </w:pPr>
            <w:r w:rsidRPr="00200B44">
              <w:rPr>
                <w:rFonts w:cstheme="minorHAnsi"/>
                <w:sz w:val="24"/>
                <w:szCs w:val="24"/>
              </w:rPr>
              <w:t xml:space="preserve">Baldwin, James. </w:t>
            </w:r>
            <w:r w:rsidRPr="00200B44">
              <w:rPr>
                <w:rFonts w:cstheme="minorHAnsi"/>
                <w:i/>
                <w:sz w:val="24"/>
                <w:szCs w:val="24"/>
              </w:rPr>
              <w:t>The Fire Next Time</w:t>
            </w:r>
            <w:r w:rsidRPr="00200B44">
              <w:rPr>
                <w:rFonts w:cstheme="minorHAnsi"/>
                <w:sz w:val="24"/>
                <w:szCs w:val="24"/>
              </w:rPr>
              <w:t xml:space="preserve">. The Library of America, 1998. </w:t>
            </w:r>
          </w:p>
          <w:p w14:paraId="31E93A8D" w14:textId="77777777" w:rsidR="007B4A52" w:rsidRPr="00200B44" w:rsidRDefault="007B4A52" w:rsidP="007B4A52">
            <w:pPr>
              <w:rPr>
                <w:rFonts w:cstheme="minorHAnsi"/>
                <w:sz w:val="24"/>
                <w:szCs w:val="24"/>
              </w:rPr>
            </w:pPr>
            <w:r w:rsidRPr="00200B44">
              <w:rPr>
                <w:rFonts w:cstheme="minorHAnsi"/>
                <w:sz w:val="24"/>
                <w:szCs w:val="24"/>
              </w:rPr>
              <w:t xml:space="preserve">Coates, Ta-Nehisi. </w:t>
            </w:r>
            <w:r w:rsidRPr="00200B44">
              <w:rPr>
                <w:rFonts w:cstheme="minorHAnsi"/>
                <w:i/>
                <w:sz w:val="24"/>
                <w:szCs w:val="24"/>
              </w:rPr>
              <w:t>Between The World And Me</w:t>
            </w:r>
            <w:r w:rsidRPr="00200B44">
              <w:rPr>
                <w:rFonts w:cstheme="minorHAnsi"/>
                <w:sz w:val="24"/>
                <w:szCs w:val="24"/>
              </w:rPr>
              <w:t xml:space="preserve">. Spiegal &amp;amp; Grau, 1999. </w:t>
            </w:r>
          </w:p>
          <w:p w14:paraId="5B781275" w14:textId="77777777" w:rsidR="007B4A52" w:rsidRPr="00200B44" w:rsidRDefault="007B4A52" w:rsidP="007B4A52">
            <w:pPr>
              <w:rPr>
                <w:rFonts w:cstheme="minorHAnsi"/>
                <w:sz w:val="24"/>
                <w:szCs w:val="24"/>
              </w:rPr>
            </w:pPr>
            <w:r w:rsidRPr="00200B44">
              <w:rPr>
                <w:rFonts w:cstheme="minorHAnsi"/>
                <w:sz w:val="24"/>
                <w:szCs w:val="24"/>
              </w:rPr>
              <w:t xml:space="preserve">Davis, Angela Y. </w:t>
            </w:r>
            <w:r w:rsidRPr="00200B44">
              <w:rPr>
                <w:rFonts w:cstheme="minorHAnsi"/>
                <w:i/>
                <w:sz w:val="24"/>
                <w:szCs w:val="24"/>
              </w:rPr>
              <w:t>Are Prisons Obsolete?</w:t>
            </w:r>
            <w:r w:rsidRPr="00200B44">
              <w:rPr>
                <w:rFonts w:cstheme="minorHAnsi"/>
                <w:sz w:val="24"/>
                <w:szCs w:val="24"/>
              </w:rPr>
              <w:t xml:space="preserve"> Seven Stories Press, 2010. </w:t>
            </w:r>
          </w:p>
          <w:p w14:paraId="465C8F3B" w14:textId="3481AB5F" w:rsidR="00EA74EF" w:rsidRDefault="007B4A52" w:rsidP="007B4A52">
            <w:pPr>
              <w:ind w:left="463" w:hanging="450"/>
              <w:rPr>
                <w:rFonts w:cstheme="minorHAnsi"/>
                <w:sz w:val="24"/>
                <w:szCs w:val="24"/>
              </w:rPr>
            </w:pPr>
            <w:r w:rsidRPr="00200B44">
              <w:rPr>
                <w:rFonts w:cstheme="minorHAnsi"/>
                <w:sz w:val="24"/>
                <w:szCs w:val="24"/>
              </w:rPr>
              <w:t xml:space="preserve">Hinton, Anthony Ray, and Lara Love Hardin. </w:t>
            </w:r>
            <w:r w:rsidRPr="00200B44">
              <w:rPr>
                <w:rFonts w:cstheme="minorHAnsi"/>
                <w:i/>
                <w:sz w:val="24"/>
                <w:szCs w:val="24"/>
              </w:rPr>
              <w:t>The Sun Does Shine</w:t>
            </w:r>
            <w:r w:rsidRPr="00200B44">
              <w:rPr>
                <w:rFonts w:cstheme="minorHAnsi"/>
                <w:sz w:val="24"/>
                <w:szCs w:val="24"/>
              </w:rPr>
              <w:t>. St. Martin's Griffin, 2019.</w:t>
            </w:r>
          </w:p>
          <w:p w14:paraId="6D982ADC" w14:textId="2752F785" w:rsidR="00EA74EF" w:rsidRDefault="00EA74EF" w:rsidP="007B4A52">
            <w:pPr>
              <w:ind w:left="463" w:hanging="450"/>
              <w:rPr>
                <w:rFonts w:cstheme="minorHAnsi"/>
                <w:sz w:val="24"/>
                <w:szCs w:val="24"/>
              </w:rPr>
            </w:pPr>
            <w:r>
              <w:rPr>
                <w:rFonts w:cstheme="minorHAnsi"/>
                <w:sz w:val="24"/>
                <w:szCs w:val="24"/>
              </w:rPr>
              <w:t xml:space="preserve">Garza, Alicia.  </w:t>
            </w:r>
            <w:r w:rsidRPr="00EA74EF">
              <w:rPr>
                <w:rFonts w:cstheme="minorHAnsi"/>
                <w:i/>
                <w:iCs/>
                <w:sz w:val="24"/>
                <w:szCs w:val="24"/>
              </w:rPr>
              <w:t>The Purpose of Power:  How We Come Together When We Fall Apart</w:t>
            </w:r>
            <w:r>
              <w:rPr>
                <w:rFonts w:cstheme="minorHAnsi"/>
                <w:sz w:val="24"/>
                <w:szCs w:val="24"/>
              </w:rPr>
              <w:t>.  One World New York, 2020.</w:t>
            </w:r>
          </w:p>
          <w:p w14:paraId="2868E72D" w14:textId="6DCEE059" w:rsidR="007B4A52" w:rsidRPr="00200B44" w:rsidRDefault="00EA74EF" w:rsidP="007B4A52">
            <w:pPr>
              <w:ind w:left="463" w:hanging="450"/>
              <w:rPr>
                <w:rFonts w:cstheme="minorHAnsi"/>
                <w:sz w:val="24"/>
                <w:szCs w:val="24"/>
              </w:rPr>
            </w:pPr>
            <w:r>
              <w:rPr>
                <w:rFonts w:cstheme="minorHAnsi"/>
                <w:sz w:val="24"/>
                <w:szCs w:val="24"/>
              </w:rPr>
              <w:t xml:space="preserve">Glaude, Eddie S.  </w:t>
            </w:r>
            <w:r w:rsidRPr="00EA74EF">
              <w:rPr>
                <w:rFonts w:cstheme="minorHAnsi"/>
                <w:i/>
                <w:iCs/>
                <w:sz w:val="24"/>
                <w:szCs w:val="24"/>
              </w:rPr>
              <w:t>Democracy In Black</w:t>
            </w:r>
            <w:r>
              <w:rPr>
                <w:rFonts w:cstheme="minorHAnsi"/>
                <w:sz w:val="24"/>
                <w:szCs w:val="24"/>
              </w:rPr>
              <w:t xml:space="preserve">.  Broadway Books New York, 2017 </w:t>
            </w:r>
            <w:r w:rsidR="007B4A52" w:rsidRPr="00200B44">
              <w:rPr>
                <w:rFonts w:cstheme="minorHAnsi"/>
                <w:sz w:val="24"/>
                <w:szCs w:val="24"/>
              </w:rPr>
              <w:t xml:space="preserve"> </w:t>
            </w:r>
          </w:p>
          <w:p w14:paraId="5B796690" w14:textId="77777777" w:rsidR="007B4A52" w:rsidRPr="00200B44" w:rsidRDefault="007B4A52" w:rsidP="007B4A52">
            <w:pPr>
              <w:rPr>
                <w:rFonts w:cstheme="minorHAnsi"/>
                <w:sz w:val="24"/>
                <w:szCs w:val="24"/>
              </w:rPr>
            </w:pPr>
            <w:r w:rsidRPr="00200B44">
              <w:rPr>
                <w:rFonts w:cstheme="minorHAnsi"/>
                <w:sz w:val="24"/>
                <w:szCs w:val="24"/>
              </w:rPr>
              <w:t xml:space="preserve">Lee, Harper. </w:t>
            </w:r>
            <w:r w:rsidRPr="00200B44">
              <w:rPr>
                <w:rFonts w:cstheme="minorHAnsi"/>
                <w:i/>
                <w:sz w:val="24"/>
                <w:szCs w:val="24"/>
              </w:rPr>
              <w:t>To Kill A Mockingbird</w:t>
            </w:r>
            <w:r w:rsidRPr="00200B44">
              <w:rPr>
                <w:rFonts w:cstheme="minorHAnsi"/>
                <w:sz w:val="24"/>
                <w:szCs w:val="24"/>
              </w:rPr>
              <w:t xml:space="preserve">. Harper Perennial Modern Classics, 2002. </w:t>
            </w:r>
          </w:p>
          <w:p w14:paraId="5B608B83" w14:textId="77777777" w:rsidR="007B4A52" w:rsidRPr="00200B44" w:rsidRDefault="007B4A52" w:rsidP="007B4A52">
            <w:pPr>
              <w:rPr>
                <w:rFonts w:cstheme="minorHAnsi"/>
                <w:sz w:val="24"/>
                <w:szCs w:val="24"/>
              </w:rPr>
            </w:pPr>
            <w:r w:rsidRPr="00200B44">
              <w:rPr>
                <w:rFonts w:cstheme="minorHAnsi"/>
                <w:sz w:val="24"/>
                <w:szCs w:val="24"/>
              </w:rPr>
              <w:t xml:space="preserve">Longworth, Arthur. </w:t>
            </w:r>
            <w:r w:rsidRPr="00200B44">
              <w:rPr>
                <w:rFonts w:cstheme="minorHAnsi"/>
                <w:i/>
                <w:sz w:val="24"/>
                <w:szCs w:val="24"/>
              </w:rPr>
              <w:t>Zek: an American Prison Story</w:t>
            </w:r>
            <w:r w:rsidRPr="00200B44">
              <w:rPr>
                <w:rFonts w:cstheme="minorHAnsi"/>
                <w:sz w:val="24"/>
                <w:szCs w:val="24"/>
              </w:rPr>
              <w:t xml:space="preserve">. Gabalfa Press, 2016. </w:t>
            </w:r>
          </w:p>
          <w:p w14:paraId="21D4FB55" w14:textId="77777777" w:rsidR="007B4A52" w:rsidRPr="00200B44" w:rsidRDefault="007B4A52" w:rsidP="007B4A52">
            <w:pPr>
              <w:rPr>
                <w:rFonts w:cstheme="minorHAnsi"/>
                <w:sz w:val="24"/>
                <w:szCs w:val="24"/>
              </w:rPr>
            </w:pPr>
            <w:r w:rsidRPr="00200B44">
              <w:rPr>
                <w:rFonts w:cstheme="minorHAnsi"/>
                <w:i/>
                <w:sz w:val="24"/>
                <w:szCs w:val="24"/>
              </w:rPr>
              <w:t>Lynching in America: Confronting the Legacy of Racial Terror</w:t>
            </w:r>
            <w:r w:rsidRPr="00200B44">
              <w:rPr>
                <w:rFonts w:cstheme="minorHAnsi"/>
                <w:sz w:val="24"/>
                <w:szCs w:val="24"/>
              </w:rPr>
              <w:t xml:space="preserve">. Equal Justice Initiative, 2017. </w:t>
            </w:r>
          </w:p>
          <w:p w14:paraId="02BA9E16" w14:textId="77777777" w:rsidR="007B4A52" w:rsidRPr="00200B44" w:rsidRDefault="007B4A52" w:rsidP="007B4A52">
            <w:pPr>
              <w:rPr>
                <w:rFonts w:cstheme="minorHAnsi"/>
                <w:sz w:val="24"/>
                <w:szCs w:val="24"/>
              </w:rPr>
            </w:pPr>
            <w:r w:rsidRPr="00200B44">
              <w:rPr>
                <w:rFonts w:cstheme="minorHAnsi"/>
                <w:sz w:val="24"/>
                <w:szCs w:val="24"/>
              </w:rPr>
              <w:t xml:space="preserve">Mckesson, DeRay. </w:t>
            </w:r>
            <w:r w:rsidRPr="00200B44">
              <w:rPr>
                <w:rFonts w:cstheme="minorHAnsi"/>
                <w:i/>
                <w:sz w:val="24"/>
                <w:szCs w:val="24"/>
              </w:rPr>
              <w:t>On the Other Side of Freedom</w:t>
            </w:r>
            <w:r w:rsidRPr="00200B44">
              <w:rPr>
                <w:rFonts w:cstheme="minorHAnsi"/>
                <w:sz w:val="24"/>
                <w:szCs w:val="24"/>
              </w:rPr>
              <w:t xml:space="preserve">: The Case for Hope. Penguin Books, 2019. </w:t>
            </w:r>
          </w:p>
          <w:p w14:paraId="372CE088" w14:textId="11034B5B" w:rsidR="009033D0" w:rsidRDefault="009033D0" w:rsidP="007B4A52">
            <w:pPr>
              <w:rPr>
                <w:rFonts w:cstheme="minorHAnsi"/>
                <w:sz w:val="24"/>
                <w:szCs w:val="24"/>
              </w:rPr>
            </w:pPr>
            <w:r>
              <w:rPr>
                <w:rFonts w:cstheme="minorHAnsi"/>
                <w:sz w:val="24"/>
                <w:szCs w:val="24"/>
              </w:rPr>
              <w:t xml:space="preserve">Sered, Danielle.  </w:t>
            </w:r>
            <w:r w:rsidRPr="009033D0">
              <w:rPr>
                <w:rFonts w:cstheme="minorHAnsi"/>
                <w:i/>
                <w:iCs/>
                <w:sz w:val="24"/>
                <w:szCs w:val="24"/>
              </w:rPr>
              <w:t>Until We Reckon</w:t>
            </w:r>
            <w:r>
              <w:rPr>
                <w:rFonts w:cstheme="minorHAnsi"/>
                <w:sz w:val="24"/>
                <w:szCs w:val="24"/>
              </w:rPr>
              <w:t>, The New Press, 2019.</w:t>
            </w:r>
          </w:p>
          <w:p w14:paraId="4C4F59EE" w14:textId="79546ED5" w:rsidR="007B4A52" w:rsidRPr="00200B44" w:rsidRDefault="007B4A52" w:rsidP="007B4A52">
            <w:pPr>
              <w:rPr>
                <w:rFonts w:cstheme="minorHAnsi"/>
                <w:sz w:val="24"/>
                <w:szCs w:val="24"/>
              </w:rPr>
            </w:pPr>
            <w:r w:rsidRPr="00200B44">
              <w:rPr>
                <w:rFonts w:cstheme="minorHAnsi"/>
                <w:sz w:val="24"/>
                <w:szCs w:val="24"/>
              </w:rPr>
              <w:t xml:space="preserve">Stevenson, Bryan. </w:t>
            </w:r>
            <w:r w:rsidRPr="00200B44">
              <w:rPr>
                <w:rFonts w:cstheme="minorHAnsi"/>
                <w:i/>
                <w:sz w:val="24"/>
                <w:szCs w:val="24"/>
              </w:rPr>
              <w:t>Just Mercy: a Story of Justice and Redemption</w:t>
            </w:r>
            <w:r w:rsidRPr="00200B44">
              <w:rPr>
                <w:rFonts w:cstheme="minorHAnsi"/>
                <w:sz w:val="24"/>
                <w:szCs w:val="24"/>
              </w:rPr>
              <w:t xml:space="preserve">. Scribe, 2020. </w:t>
            </w:r>
          </w:p>
          <w:p w14:paraId="1B39D230" w14:textId="77777777" w:rsidR="007B4A52" w:rsidRPr="00200B44" w:rsidRDefault="007B4A52" w:rsidP="007B4A52">
            <w:pPr>
              <w:rPr>
                <w:rFonts w:cstheme="minorHAnsi"/>
                <w:sz w:val="24"/>
                <w:szCs w:val="24"/>
              </w:rPr>
            </w:pPr>
            <w:r w:rsidRPr="00200B44">
              <w:rPr>
                <w:rFonts w:cstheme="minorHAnsi"/>
                <w:sz w:val="24"/>
                <w:szCs w:val="24"/>
              </w:rPr>
              <w:t xml:space="preserve">Taibbi, Matt. </w:t>
            </w:r>
            <w:r w:rsidRPr="00200B44">
              <w:rPr>
                <w:rFonts w:cstheme="minorHAnsi"/>
                <w:i/>
                <w:sz w:val="24"/>
                <w:szCs w:val="24"/>
              </w:rPr>
              <w:t>I Can't Breathe:  A Killing on Bay Street</w:t>
            </w:r>
            <w:r w:rsidRPr="00200B44">
              <w:rPr>
                <w:rFonts w:cstheme="minorHAnsi"/>
                <w:sz w:val="24"/>
                <w:szCs w:val="24"/>
              </w:rPr>
              <w:t xml:space="preserve">. Random House, 2018. </w:t>
            </w:r>
          </w:p>
          <w:p w14:paraId="144133F0" w14:textId="77777777" w:rsidR="007B4A52" w:rsidRPr="00200B44" w:rsidRDefault="007B4A52" w:rsidP="007B4A52">
            <w:pPr>
              <w:rPr>
                <w:rFonts w:cstheme="minorHAnsi"/>
                <w:sz w:val="24"/>
                <w:szCs w:val="24"/>
              </w:rPr>
            </w:pPr>
            <w:r w:rsidRPr="00200B44">
              <w:rPr>
                <w:rFonts w:cstheme="minorHAnsi"/>
                <w:sz w:val="24"/>
                <w:szCs w:val="24"/>
              </w:rPr>
              <w:t>“</w:t>
            </w:r>
            <w:r w:rsidRPr="00200B44">
              <w:rPr>
                <w:rFonts w:cstheme="minorHAnsi"/>
                <w:i/>
                <w:sz w:val="24"/>
                <w:szCs w:val="24"/>
              </w:rPr>
              <w:t>True Justice: Bryan Stevenson's Fight for Equality.</w:t>
            </w:r>
            <w:r w:rsidRPr="00200B44">
              <w:rPr>
                <w:rFonts w:cstheme="minorHAnsi"/>
                <w:sz w:val="24"/>
                <w:szCs w:val="24"/>
              </w:rPr>
              <w:t xml:space="preserve">” HBO, 2020. </w:t>
            </w:r>
          </w:p>
          <w:p w14:paraId="24723004" w14:textId="77777777" w:rsidR="007B4A52" w:rsidRPr="00200B44" w:rsidRDefault="007B4A52" w:rsidP="007B4A52">
            <w:pPr>
              <w:rPr>
                <w:rFonts w:cstheme="minorHAnsi"/>
                <w:sz w:val="24"/>
                <w:szCs w:val="24"/>
              </w:rPr>
            </w:pPr>
            <w:r w:rsidRPr="00200B44">
              <w:rPr>
                <w:rFonts w:cstheme="minorHAnsi"/>
                <w:sz w:val="24"/>
                <w:szCs w:val="24"/>
              </w:rPr>
              <w:t xml:space="preserve">Vitale, Alex S. </w:t>
            </w:r>
            <w:r w:rsidRPr="00200B44">
              <w:rPr>
                <w:rFonts w:cstheme="minorHAnsi"/>
                <w:i/>
                <w:sz w:val="24"/>
                <w:szCs w:val="24"/>
              </w:rPr>
              <w:t>The End of Policing</w:t>
            </w:r>
            <w:r w:rsidRPr="00200B44">
              <w:rPr>
                <w:rFonts w:cstheme="minorHAnsi"/>
                <w:sz w:val="24"/>
                <w:szCs w:val="24"/>
              </w:rPr>
              <w:t xml:space="preserve">. Verso, 2017. </w:t>
            </w:r>
          </w:p>
          <w:p w14:paraId="4BA8DB46" w14:textId="77777777" w:rsidR="007B4A52" w:rsidRPr="00200B44" w:rsidRDefault="007B4A52" w:rsidP="007B4A52">
            <w:pPr>
              <w:ind w:left="463" w:hanging="463"/>
              <w:rPr>
                <w:rFonts w:cstheme="minorHAnsi"/>
                <w:sz w:val="24"/>
                <w:szCs w:val="24"/>
              </w:rPr>
            </w:pPr>
            <w:r w:rsidRPr="00200B44">
              <w:rPr>
                <w:rFonts w:cstheme="minorHAnsi"/>
                <w:sz w:val="24"/>
                <w:szCs w:val="24"/>
              </w:rPr>
              <w:t xml:space="preserve">Williams, Chancellor. </w:t>
            </w:r>
            <w:r w:rsidRPr="00200B44">
              <w:rPr>
                <w:rFonts w:cstheme="minorHAnsi"/>
                <w:i/>
                <w:sz w:val="24"/>
                <w:szCs w:val="24"/>
              </w:rPr>
              <w:t>Destruction of Black Civilization</w:t>
            </w:r>
            <w:r w:rsidRPr="00200B44">
              <w:rPr>
                <w:rFonts w:cstheme="minorHAnsi"/>
                <w:sz w:val="24"/>
                <w:szCs w:val="24"/>
              </w:rPr>
              <w:t xml:space="preserve">. Third World Press, 1987. </w:t>
            </w:r>
          </w:p>
          <w:p w14:paraId="690956EB" w14:textId="27F0F3C2" w:rsidR="007B4A52" w:rsidRPr="0053070D" w:rsidRDefault="007B4A52" w:rsidP="007B4A52">
            <w:pPr>
              <w:rPr>
                <w:rFonts w:cstheme="minorHAnsi"/>
                <w:sz w:val="24"/>
                <w:szCs w:val="24"/>
              </w:rPr>
            </w:pPr>
            <w:r w:rsidRPr="00200B44">
              <w:rPr>
                <w:rFonts w:cstheme="minorHAnsi"/>
                <w:sz w:val="24"/>
                <w:szCs w:val="24"/>
              </w:rPr>
              <w:t xml:space="preserve">Wright, Richard. </w:t>
            </w:r>
            <w:r w:rsidRPr="00200B44">
              <w:rPr>
                <w:rFonts w:cstheme="minorHAnsi"/>
                <w:i/>
                <w:sz w:val="24"/>
                <w:szCs w:val="24"/>
              </w:rPr>
              <w:t>Native Son</w:t>
            </w:r>
            <w:r w:rsidRPr="00200B44">
              <w:rPr>
                <w:rFonts w:cstheme="minorHAnsi"/>
                <w:sz w:val="24"/>
                <w:szCs w:val="24"/>
              </w:rPr>
              <w:t>. Harper Perennial Modern Classics, 2005.</w:t>
            </w:r>
          </w:p>
        </w:tc>
      </w:tr>
      <w:tr w:rsidR="007B4A52" w14:paraId="035F32A1" w14:textId="77777777" w:rsidTr="004E6495">
        <w:tc>
          <w:tcPr>
            <w:tcW w:w="9350" w:type="dxa"/>
            <w:gridSpan w:val="4"/>
            <w:tcMar>
              <w:left w:w="0" w:type="dxa"/>
              <w:right w:w="0" w:type="dxa"/>
            </w:tcMar>
          </w:tcPr>
          <w:p w14:paraId="6331AA4D" w14:textId="77777777" w:rsidR="007B4A52" w:rsidRPr="004E6495" w:rsidRDefault="007B4A52" w:rsidP="007B4A52">
            <w:pPr>
              <w:rPr>
                <w:rFonts w:cstheme="minorHAnsi"/>
                <w:sz w:val="16"/>
                <w:szCs w:val="16"/>
              </w:rPr>
            </w:pPr>
          </w:p>
        </w:tc>
      </w:tr>
    </w:tbl>
    <w:p w14:paraId="4AE1F1EB" w14:textId="77777777" w:rsidR="00FE7428" w:rsidRDefault="00EA74EF"/>
    <w:sectPr w:rsidR="00FE7428" w:rsidSect="00200B44">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19628" w14:textId="77777777" w:rsidR="00F73D32" w:rsidRDefault="00F73D32" w:rsidP="00200B44">
      <w:pPr>
        <w:spacing w:after="0" w:line="240" w:lineRule="auto"/>
      </w:pPr>
      <w:r>
        <w:separator/>
      </w:r>
    </w:p>
  </w:endnote>
  <w:endnote w:type="continuationSeparator" w:id="0">
    <w:p w14:paraId="285F4906" w14:textId="77777777" w:rsidR="00F73D32" w:rsidRDefault="00F73D32" w:rsidP="0020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E917F" w14:textId="77777777" w:rsidR="00F73D32" w:rsidRDefault="00F73D32" w:rsidP="00200B44">
      <w:pPr>
        <w:spacing w:after="0" w:line="240" w:lineRule="auto"/>
      </w:pPr>
      <w:r>
        <w:separator/>
      </w:r>
    </w:p>
  </w:footnote>
  <w:footnote w:type="continuationSeparator" w:id="0">
    <w:p w14:paraId="63962F9F" w14:textId="77777777" w:rsidR="00F73D32" w:rsidRDefault="00F73D32" w:rsidP="00200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C0"/>
    <w:rsid w:val="00200B44"/>
    <w:rsid w:val="00213856"/>
    <w:rsid w:val="004A79B8"/>
    <w:rsid w:val="004B17D5"/>
    <w:rsid w:val="004E6495"/>
    <w:rsid w:val="0053070D"/>
    <w:rsid w:val="007B4A52"/>
    <w:rsid w:val="009033D0"/>
    <w:rsid w:val="00B25C5B"/>
    <w:rsid w:val="00B661F5"/>
    <w:rsid w:val="00C767D8"/>
    <w:rsid w:val="00D96A3A"/>
    <w:rsid w:val="00EA74EF"/>
    <w:rsid w:val="00EB73C0"/>
    <w:rsid w:val="00F73D32"/>
    <w:rsid w:val="00FA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BA3580"/>
  <w15:chartTrackingRefBased/>
  <w15:docId w15:val="{925F3C16-0F5E-4340-847C-72CE5C71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44"/>
  </w:style>
  <w:style w:type="paragraph" w:styleId="Footer">
    <w:name w:val="footer"/>
    <w:basedOn w:val="Normal"/>
    <w:link w:val="FooterChar"/>
    <w:uiPriority w:val="99"/>
    <w:unhideWhenUsed/>
    <w:rsid w:val="00200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Don</dc:creator>
  <cp:keywords/>
  <dc:description/>
  <cp:lastModifiedBy>Sutton, Don</cp:lastModifiedBy>
  <cp:revision>2</cp:revision>
  <dcterms:created xsi:type="dcterms:W3CDTF">2021-12-07T04:07:00Z</dcterms:created>
  <dcterms:modified xsi:type="dcterms:W3CDTF">2021-12-07T04:07:00Z</dcterms:modified>
</cp:coreProperties>
</file>