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A2" w:rsidRDefault="004C0C43" w:rsidP="004C0C43">
      <w:pPr>
        <w:jc w:val="center"/>
        <w:rPr>
          <w:rFonts w:ascii="黑体" w:eastAsia="黑体" w:hAnsi="黑体" w:hint="eastAsia"/>
          <w:sz w:val="52"/>
          <w:szCs w:val="52"/>
        </w:rPr>
      </w:pPr>
      <w:r w:rsidRPr="004C0C43">
        <w:rPr>
          <w:rFonts w:ascii="黑体" w:eastAsia="黑体" w:hAnsi="黑体" w:hint="eastAsia"/>
          <w:sz w:val="52"/>
          <w:szCs w:val="52"/>
        </w:rPr>
        <w:t>体系结构评审</w:t>
      </w:r>
    </w:p>
    <w:p w:rsidR="00801269" w:rsidRDefault="00801269" w:rsidP="004C0C43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801269" w:rsidRDefault="00801269" w:rsidP="004C0C43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801269" w:rsidRDefault="00801269" w:rsidP="004C0C43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801269" w:rsidRDefault="00801269" w:rsidP="004C0C43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801269" w:rsidRDefault="00801269" w:rsidP="004C0C43">
      <w:pPr>
        <w:jc w:val="center"/>
        <w:rPr>
          <w:rFonts w:ascii="黑体" w:eastAsia="黑体" w:hAnsi="黑体" w:hint="eastAsia"/>
          <w:sz w:val="52"/>
          <w:szCs w:val="52"/>
        </w:rPr>
      </w:pPr>
      <w:bookmarkStart w:id="0" w:name="_GoBack"/>
      <w:bookmarkEnd w:id="0"/>
    </w:p>
    <w:p w:rsidR="0071585D" w:rsidRPr="00F2326B" w:rsidRDefault="0071585D" w:rsidP="0071585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71585D" w:rsidRPr="00F2326B" w:rsidRDefault="0071585D" w:rsidP="0071585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71585D" w:rsidRPr="00315844" w:rsidTr="000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585D" w:rsidRPr="00315844" w:rsidRDefault="0071585D" w:rsidP="000F55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变更时间</w:t>
            </w:r>
          </w:p>
        </w:tc>
        <w:tc>
          <w:tcPr>
            <w:tcW w:w="5454" w:type="dxa"/>
          </w:tcPr>
          <w:p w:rsidR="0071585D" w:rsidRPr="00315844" w:rsidRDefault="0071585D" w:rsidP="000F5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变更说明</w:t>
            </w:r>
          </w:p>
        </w:tc>
        <w:tc>
          <w:tcPr>
            <w:tcW w:w="1134" w:type="dxa"/>
          </w:tcPr>
          <w:p w:rsidR="0071585D" w:rsidRPr="00315844" w:rsidRDefault="0071585D" w:rsidP="000F5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变更人</w:t>
            </w:r>
          </w:p>
        </w:tc>
      </w:tr>
      <w:tr w:rsidR="0071585D" w:rsidTr="000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585D" w:rsidRDefault="0071585D" w:rsidP="000F5504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2012/4/15</w:t>
            </w:r>
          </w:p>
        </w:tc>
        <w:tc>
          <w:tcPr>
            <w:tcW w:w="5454" w:type="dxa"/>
          </w:tcPr>
          <w:p w:rsidR="0071585D" w:rsidRDefault="0071585D" w:rsidP="000F5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71585D" w:rsidRPr="00BC7048" w:rsidRDefault="0071585D" w:rsidP="000F5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</w:p>
        </w:tc>
      </w:tr>
      <w:tr w:rsidR="0071585D" w:rsidTr="000F5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585D" w:rsidRDefault="0071585D" w:rsidP="000F5504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71585D" w:rsidRDefault="0071585D" w:rsidP="000F55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1585D" w:rsidRDefault="0071585D" w:rsidP="000F55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71585D" w:rsidTr="000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1585D" w:rsidRDefault="0071585D" w:rsidP="000F5504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71585D" w:rsidRDefault="0071585D" w:rsidP="000F5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1585D" w:rsidRDefault="0071585D" w:rsidP="000F55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71585D" w:rsidRDefault="0071585D" w:rsidP="0071585D"/>
    <w:p w:rsidR="00E15E1D" w:rsidRDefault="00E15E1D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5D7E5E" w:rsidRDefault="005D7E5E" w:rsidP="005D7E5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架构评审会议的目标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判断解决方案与用户需求之间的拟合度是否合适。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量化拟合度的困难有哪些、难度有多大。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更容易识别解决方案与用户需求不吻合的地方。</w:t>
      </w:r>
    </w:p>
    <w:p w:rsidR="005D7E5E" w:rsidRDefault="005D7E5E" w:rsidP="005D7E5E">
      <w:pPr>
        <w:pStyle w:val="Default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判定架构没有缺陷或不合适的地方。</w:t>
      </w:r>
    </w:p>
    <w:p w:rsidR="005D7E5E" w:rsidRDefault="005D7E5E" w:rsidP="005D7E5E">
      <w:pPr>
        <w:pStyle w:val="Default"/>
        <w:rPr>
          <w:sz w:val="21"/>
          <w:szCs w:val="21"/>
        </w:rPr>
      </w:pPr>
    </w:p>
    <w:p w:rsidR="005D7E5E" w:rsidRDefault="005D7E5E" w:rsidP="005D7E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架构评审会议讨论要点：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系统需求和系统特征。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系统硬件架构。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系统软件总体架构。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系统过程流和数据流。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数据库策略。</w:t>
      </w:r>
    </w:p>
    <w:p w:rsidR="00E15E1D" w:rsidRDefault="005D7E5E" w:rsidP="005D7E5E">
      <w:pPr>
        <w:pStyle w:val="Default"/>
        <w:rPr>
          <w:rFonts w:hint="eastAsia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外部界面设计。</w:t>
      </w:r>
    </w:p>
    <w:p w:rsidR="005D7E5E" w:rsidRDefault="005D7E5E" w:rsidP="005D7E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架构评审会议文档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软件的主要描述：主要特点、需求、硬件、软件。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软件开发的所有假设和限制。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高层视图的数据流图、过程图。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软件性能参数。</w:t>
      </w:r>
    </w:p>
    <w:p w:rsidR="005D7E5E" w:rsidRDefault="005D7E5E" w:rsidP="005D7E5E">
      <w:pPr>
        <w:pStyle w:val="Default"/>
        <w:spacing w:after="70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相关风险。</w:t>
      </w:r>
    </w:p>
    <w:p w:rsidR="005D7E5E" w:rsidRDefault="005D7E5E" w:rsidP="005D7E5E">
      <w:pPr>
        <w:pStyle w:val="Default"/>
        <w:rPr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</w:t>
      </w:r>
      <w:r>
        <w:rPr>
          <w:rFonts w:ascii="Wingdings" w:hAnsi="Wingdings" w:cs="Wingdings"/>
          <w:sz w:val="21"/>
          <w:szCs w:val="21"/>
        </w:rPr>
        <w:t></w:t>
      </w:r>
      <w:r>
        <w:rPr>
          <w:sz w:val="21"/>
          <w:szCs w:val="21"/>
        </w:rPr>
        <w:t>其他相关文档：日志、报告（正面</w:t>
      </w:r>
      <w:r>
        <w:rPr>
          <w:rFonts w:ascii="Calibri" w:hAnsi="Calibri" w:cs="Calibri"/>
          <w:sz w:val="21"/>
          <w:szCs w:val="21"/>
        </w:rPr>
        <w:t>/</w:t>
      </w:r>
      <w:r>
        <w:rPr>
          <w:sz w:val="21"/>
          <w:szCs w:val="21"/>
        </w:rPr>
        <w:t>负面建议）。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32"/>
          <w:szCs w:val="32"/>
        </w:rPr>
      </w:pPr>
      <w:r w:rsidRPr="005D7E5E"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</w:rPr>
        <w:t>架构评审会议议程</w:t>
      </w:r>
      <w:r w:rsidRPr="005D7E5E"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会议目标：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评审现有体系结构方案能否解决问题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主持人：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D46F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耿昱翔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日期、时间、地点：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D46F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2012/4/15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与会人员：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D46F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陈元杰、姜殊、金炜、</w:t>
      </w:r>
      <w:proofErr w:type="gramStart"/>
      <w:r w:rsidR="00D46FE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莫其凡</w:t>
      </w:r>
      <w:proofErr w:type="gramEnd"/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概述（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5min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介绍评审小组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D44B2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介绍系统架构评审相关概念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D44B2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项目建议书陈述（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10min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D44B24">
      <w:pPr>
        <w:jc w:val="left"/>
        <w:rPr>
          <w:color w:val="000000" w:themeColor="text1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关键构架组件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0034FC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 w:rsidR="00D44B24" w:rsidRPr="00801269">
        <w:rPr>
          <w:rFonts w:hint="eastAsia"/>
          <w:color w:val="000000" w:themeColor="text1"/>
          <w:sz w:val="18"/>
          <w:szCs w:val="18"/>
        </w:rPr>
        <w:t>登录模块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会议管理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成员管理（客户端）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记录管理（服务器）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连接管理（客、服）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白板管理</w:t>
      </w:r>
      <w:r w:rsidR="00D44B24" w:rsidRPr="00801269">
        <w:rPr>
          <w:rFonts w:hint="eastAsia"/>
          <w:color w:val="000000" w:themeColor="text1"/>
          <w:sz w:val="18"/>
          <w:szCs w:val="18"/>
        </w:rPr>
        <w:t>（</w:t>
      </w:r>
      <w:r w:rsidR="00D44B24" w:rsidRPr="00801269">
        <w:rPr>
          <w:rFonts w:hint="eastAsia"/>
          <w:color w:val="000000" w:themeColor="text1"/>
          <w:sz w:val="18"/>
          <w:szCs w:val="18"/>
        </w:rPr>
        <w:t>客户端）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笔序管理（客、服）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网络（客、服）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语音（客、服）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数据库（客、服）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共享管理（客户端）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界面控制（客户端）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同步模块（客、服）</w:t>
      </w:r>
      <w:r w:rsidR="00D44B24" w:rsidRPr="00801269">
        <w:rPr>
          <w:rFonts w:hint="eastAsia"/>
          <w:color w:val="000000" w:themeColor="text1"/>
          <w:sz w:val="18"/>
          <w:szCs w:val="18"/>
        </w:rPr>
        <w:t>、</w:t>
      </w:r>
      <w:r w:rsidR="00D44B24" w:rsidRPr="00801269">
        <w:rPr>
          <w:rFonts w:hint="eastAsia"/>
          <w:color w:val="000000" w:themeColor="text1"/>
          <w:sz w:val="18"/>
          <w:szCs w:val="18"/>
        </w:rPr>
        <w:t>文字聊天模块（客、服）</w:t>
      </w:r>
    </w:p>
    <w:p w:rsidR="005D7E5E" w:rsidRPr="005D7E5E" w:rsidRDefault="005D7E5E" w:rsidP="00D44B2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新引入的技术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 w:rsidR="00D44B24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MYSQL、JMF</w:t>
      </w:r>
    </w:p>
    <w:p w:rsidR="005D7E5E" w:rsidRPr="004328DF" w:rsidRDefault="005D7E5E" w:rsidP="005D7E5E">
      <w:pPr>
        <w:pStyle w:val="Default"/>
        <w:rPr>
          <w:rFonts w:ascii="微软雅黑" w:eastAsia="微软雅黑" w:cs="微软雅黑" w:hint="eastAsia"/>
          <w:sz w:val="18"/>
          <w:szCs w:val="18"/>
        </w:rPr>
      </w:pPr>
      <w:r w:rsidRPr="005D7E5E">
        <w:rPr>
          <w:rFonts w:ascii="微软雅黑" w:eastAsia="微软雅黑" w:cs="微软雅黑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sz w:val="18"/>
          <w:szCs w:val="18"/>
        </w:rPr>
        <w:t>决策依据理论</w:t>
      </w:r>
      <w:r w:rsidRPr="005D7E5E">
        <w:rPr>
          <w:rFonts w:ascii="微软雅黑" w:eastAsia="微软雅黑" w:cs="微软雅黑"/>
          <w:color w:val="FF0000"/>
          <w:sz w:val="18"/>
          <w:szCs w:val="18"/>
        </w:rPr>
        <w:t xml:space="preserve"> </w:t>
      </w:r>
      <w:r w:rsidR="004328DF" w:rsidRPr="00801269">
        <w:rPr>
          <w:rFonts w:ascii="微软雅黑" w:eastAsia="微软雅黑" w:cs="微软雅黑" w:hint="eastAsia"/>
          <w:color w:val="FF0000"/>
          <w:sz w:val="18"/>
          <w:szCs w:val="18"/>
        </w:rPr>
        <w:t>操作响应时间在2S内有结果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评审小组审查（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30min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项目相关材料里确定的问题解决情况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架构评审检查列表里的问题解决情况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准备架构评审的评定表格里的问题解决情况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架构评定（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10min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完整的架构评定表格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为架构提供支持建议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Pr="005D7E5E" w:rsidRDefault="005D7E5E" w:rsidP="005D7E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>&gt;&gt;</w:t>
      </w:r>
      <w:r w:rsidRPr="005D7E5E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确定后续项目开发及评审的必要步骤</w:t>
      </w:r>
      <w:r w:rsidRPr="005D7E5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</w:p>
    <w:p w:rsidR="005D7E5E" w:rsidRDefault="005D7E5E" w:rsidP="005D7E5E">
      <w:pPr>
        <w:pStyle w:val="Default"/>
        <w:rPr>
          <w:rFonts w:ascii="微软雅黑" w:eastAsia="微软雅黑" w:cs="微软雅黑" w:hint="eastAsia"/>
          <w:sz w:val="18"/>
          <w:szCs w:val="18"/>
        </w:rPr>
      </w:pPr>
      <w:r w:rsidRPr="005D7E5E">
        <w:rPr>
          <w:rFonts w:ascii="微软雅黑" w:eastAsia="微软雅黑" w:cs="微软雅黑"/>
          <w:sz w:val="18"/>
          <w:szCs w:val="18"/>
        </w:rPr>
        <w:t>&gt;</w:t>
      </w:r>
      <w:r w:rsidRPr="005D7E5E">
        <w:rPr>
          <w:rFonts w:ascii="微软雅黑" w:eastAsia="微软雅黑" w:cs="微软雅黑" w:hint="eastAsia"/>
          <w:sz w:val="18"/>
          <w:szCs w:val="18"/>
        </w:rPr>
        <w:t>总结（</w:t>
      </w:r>
      <w:r w:rsidRPr="005D7E5E">
        <w:rPr>
          <w:rFonts w:ascii="微软雅黑" w:eastAsia="微软雅黑" w:cs="微软雅黑"/>
          <w:sz w:val="18"/>
          <w:szCs w:val="18"/>
        </w:rPr>
        <w:t>5min</w:t>
      </w:r>
      <w:r w:rsidRPr="005D7E5E">
        <w:rPr>
          <w:rFonts w:ascii="微软雅黑" w:eastAsia="微软雅黑" w:cs="微软雅黑" w:hint="eastAsia"/>
          <w:sz w:val="18"/>
          <w:szCs w:val="18"/>
        </w:rPr>
        <w:t>）</w:t>
      </w:r>
      <w:r w:rsidRPr="005D7E5E">
        <w:rPr>
          <w:rFonts w:ascii="微软雅黑" w:eastAsia="微软雅黑" w:cs="微软雅黑"/>
          <w:sz w:val="18"/>
          <w:szCs w:val="18"/>
        </w:rPr>
        <w:t xml:space="preserve"> </w:t>
      </w:r>
    </w:p>
    <w:p w:rsidR="00504724" w:rsidRDefault="00504724" w:rsidP="005D7E5E">
      <w:pPr>
        <w:pStyle w:val="Default"/>
        <w:rPr>
          <w:rFonts w:ascii="微软雅黑" w:eastAsia="微软雅黑" w:cs="微软雅黑" w:hint="eastAsia"/>
          <w:sz w:val="18"/>
          <w:szCs w:val="18"/>
        </w:rPr>
      </w:pPr>
    </w:p>
    <w:p w:rsidR="00504724" w:rsidRPr="00D44B24" w:rsidRDefault="00504724" w:rsidP="005D7E5E">
      <w:pPr>
        <w:pStyle w:val="Default"/>
        <w:rPr>
          <w:color w:val="FF0000"/>
          <w:sz w:val="28"/>
          <w:szCs w:val="28"/>
        </w:rPr>
      </w:pPr>
      <w:r w:rsidRPr="00D44B24">
        <w:rPr>
          <w:rFonts w:ascii="微软雅黑" w:eastAsia="微软雅黑" w:cs="微软雅黑" w:hint="eastAsia"/>
          <w:color w:val="FF0000"/>
          <w:sz w:val="28"/>
          <w:szCs w:val="28"/>
        </w:rPr>
        <w:t>评审结果：现有的体系结构下、白板操作响应时间在2S以内超出需求4S。现行方案可行</w:t>
      </w:r>
      <w:r w:rsidR="00EB0208" w:rsidRPr="00D44B24">
        <w:rPr>
          <w:rFonts w:ascii="微软雅黑" w:eastAsia="微软雅黑" w:cs="微软雅黑" w:hint="eastAsia"/>
          <w:color w:val="FF0000"/>
          <w:sz w:val="28"/>
          <w:szCs w:val="28"/>
        </w:rPr>
        <w:t>。</w:t>
      </w:r>
    </w:p>
    <w:sectPr w:rsidR="00504724" w:rsidRPr="00D4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99"/>
    <w:rsid w:val="000034FC"/>
    <w:rsid w:val="003C7299"/>
    <w:rsid w:val="004328DF"/>
    <w:rsid w:val="004C0C43"/>
    <w:rsid w:val="00504724"/>
    <w:rsid w:val="005D7E5E"/>
    <w:rsid w:val="0071585D"/>
    <w:rsid w:val="00801269"/>
    <w:rsid w:val="00D44B24"/>
    <w:rsid w:val="00D46FED"/>
    <w:rsid w:val="00E15E1D"/>
    <w:rsid w:val="00EB0208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71585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5D7E5E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71585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5D7E5E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11</cp:revision>
  <dcterms:created xsi:type="dcterms:W3CDTF">2012-05-02T11:55:00Z</dcterms:created>
  <dcterms:modified xsi:type="dcterms:W3CDTF">2012-05-02T12:42:00Z</dcterms:modified>
</cp:coreProperties>
</file>