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A247" w14:textId="16A2ECE7" w:rsidR="005F3480" w:rsidRDefault="00D84434" w:rsidP="00D84434">
      <w:pPr>
        <w:pStyle w:val="1"/>
      </w:pPr>
      <w:r>
        <w:t>Лабораторная работе № 2</w:t>
      </w:r>
    </w:p>
    <w:p w14:paraId="1946DD74" w14:textId="7C065E84" w:rsidR="00D84434" w:rsidRDefault="00D84434" w:rsidP="00D84434">
      <w:pPr>
        <w:pStyle w:val="1"/>
      </w:pPr>
      <w:r>
        <w:t>«Исследование потерь в ВОЛС»</w:t>
      </w:r>
    </w:p>
    <w:p w14:paraId="1B64E4A4" w14:textId="454DB7E1" w:rsidR="00D84434" w:rsidRDefault="00D84434" w:rsidP="00D84434">
      <w:r w:rsidRPr="00D84434">
        <w:rPr>
          <w:u w:val="single"/>
        </w:rPr>
        <w:t>Выполнила</w:t>
      </w:r>
      <w:r>
        <w:t>: Величкина А. С.</w:t>
      </w:r>
    </w:p>
    <w:p w14:paraId="0677B9BF" w14:textId="77777777" w:rsidR="00D84434" w:rsidRDefault="00D84434" w:rsidP="00D84434">
      <w:r w:rsidRPr="00D84434">
        <w:rPr>
          <w:u w:val="single"/>
        </w:rPr>
        <w:t>Цель работы</w:t>
      </w:r>
      <w:r>
        <w:t xml:space="preserve">: исследование механизмов возникновения потерь в ВОЛС, обусловленных различными факторами: </w:t>
      </w:r>
    </w:p>
    <w:p w14:paraId="1C08A2E8" w14:textId="1793A4F6" w:rsidR="00D84434" w:rsidRDefault="00D84434" w:rsidP="00D84434">
      <w:pPr>
        <w:pStyle w:val="aa"/>
        <w:numPr>
          <w:ilvl w:val="0"/>
          <w:numId w:val="2"/>
        </w:numPr>
      </w:pPr>
      <w:r>
        <w:t xml:space="preserve">наличием разъемных соединений; </w:t>
      </w:r>
    </w:p>
    <w:p w14:paraId="046751A1" w14:textId="37C7437A" w:rsidR="00D84434" w:rsidRDefault="00D84434" w:rsidP="00D84434">
      <w:pPr>
        <w:pStyle w:val="aa"/>
        <w:numPr>
          <w:ilvl w:val="0"/>
          <w:numId w:val="2"/>
        </w:numPr>
      </w:pPr>
      <w:r>
        <w:t xml:space="preserve">наличием изгибов оптического волокна. </w:t>
      </w:r>
    </w:p>
    <w:p w14:paraId="519411E5" w14:textId="771B0D39" w:rsidR="00D84434" w:rsidRDefault="00D84434" w:rsidP="00D84434">
      <w:r w:rsidRPr="00D84434">
        <w:rPr>
          <w:u w:val="single"/>
        </w:rPr>
        <w:t>Оборудование</w:t>
      </w:r>
      <w:r>
        <w:t>: оптические кабели (ВОК), патч-корды с различными комбинациями разъемов, адаптеры типов (ST, FC, LC, SC), устройство задания радиуса кривизны, представленное на стенде, многофункциональный оптический тестер-рефлектометр ТОПАЗ7315-AR.</w:t>
      </w:r>
    </w:p>
    <w:p w14:paraId="73913FCC" w14:textId="169691E1" w:rsidR="00D84434" w:rsidRDefault="00882F67" w:rsidP="00882F67">
      <w:pPr>
        <w:pStyle w:val="1"/>
      </w:pPr>
      <w:r>
        <w:t>Экспериментальная часть</w:t>
      </w:r>
    </w:p>
    <w:p w14:paraId="29672122" w14:textId="5EA784C4" w:rsidR="00882F67" w:rsidRDefault="00882F67" w:rsidP="00882F67">
      <w:r w:rsidRPr="00882F67">
        <w:rPr>
          <w:u w:val="single"/>
        </w:rPr>
        <w:t>Задание 1</w:t>
      </w:r>
      <w:r>
        <w:t>. Потери, вносимые разъемными соединениями.</w:t>
      </w:r>
    </w:p>
    <w:p w14:paraId="5B9D38F4" w14:textId="4E1581E2" w:rsidR="00882F67" w:rsidRDefault="00882F67" w:rsidP="00882F67">
      <w:r>
        <w:t xml:space="preserve">В ходе выполнения задания были исследованы различные типы коннекторов для ВОК: FC-FC и </w:t>
      </w:r>
      <w:r>
        <w:rPr>
          <w:lang w:val="en-US"/>
        </w:rPr>
        <w:t>LC</w:t>
      </w:r>
      <w:r w:rsidRPr="00882F67">
        <w:t>-</w:t>
      </w:r>
      <w:r>
        <w:rPr>
          <w:lang w:val="en-US"/>
        </w:rPr>
        <w:t>LC</w:t>
      </w:r>
      <w:r w:rsidRPr="00882F67">
        <w:t xml:space="preserve">. </w:t>
      </w:r>
      <w:r>
        <w:t>С помощью оптического тестера-рефлектометра в разных режимах (ручном и автоматическом) были измерены потери при подключении</w:t>
      </w:r>
      <w:r w:rsidR="00365B29">
        <w:t xml:space="preserve"> одномодовых</w:t>
      </w:r>
      <w:r>
        <w:t xml:space="preserve"> ВОК через вышеперечисленные типы коннекторов. Измерения проводились для сигналов с различными длинами волн: 1310 и 1550 нм. Затем были исследованы переходные разъемы типа </w:t>
      </w:r>
      <w:r>
        <w:rPr>
          <w:lang w:val="en-US"/>
        </w:rPr>
        <w:t>FC</w:t>
      </w:r>
      <w:r w:rsidRPr="00882F67">
        <w:t>-</w:t>
      </w:r>
      <w:r>
        <w:rPr>
          <w:lang w:val="en-US"/>
        </w:rPr>
        <w:t>LC</w:t>
      </w:r>
      <w:r>
        <w:t xml:space="preserve"> и измерены потери при подключении ВОК с их использованием. Измерения также проводились в ручном и автоматическом режимах на двух длинах волн: 1310 и 1550 нм. Уровень опорного сигнала для калибровки устройства при всех измерениях составлял -0.59 дБ.</w:t>
      </w:r>
    </w:p>
    <w:p w14:paraId="311C5A76" w14:textId="21031E42" w:rsidR="00882F67" w:rsidRDefault="00882F67" w:rsidP="00882F67">
      <w:r>
        <w:t xml:space="preserve">Результаты измерений представлены в таблице 1. </w:t>
      </w:r>
    </w:p>
    <w:p w14:paraId="0FAC9DAD" w14:textId="7BA9FAB9" w:rsidR="00365B29" w:rsidRDefault="00365B29" w:rsidP="00365B29">
      <w:pPr>
        <w:jc w:val="right"/>
      </w:pPr>
      <w:r>
        <w:t>Таблица 1. Результаты измерения потерь в ВОК.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65B29" w:rsidRPr="00365B29" w14:paraId="7A7D5C8A" w14:textId="77777777" w:rsidTr="00365B29">
        <w:trPr>
          <w:trHeight w:val="110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3AE4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Тип адаптера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DD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Длина волны оптического излучения, нм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7C9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измерения, дБ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577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 в режиме дБм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E2E2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Результат измерения в режиме мкВт</w:t>
            </w:r>
          </w:p>
        </w:tc>
      </w:tr>
      <w:tr w:rsidR="00365B29" w:rsidRPr="00365B29" w14:paraId="1ED7D02E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1A3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D673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C47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0,337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B8C4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30,337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10A5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0,932</w:t>
            </w:r>
          </w:p>
        </w:tc>
      </w:tr>
      <w:tr w:rsidR="00365B29" w:rsidRPr="00365B29" w14:paraId="5735DA27" w14:textId="77777777" w:rsidTr="00365B29">
        <w:trPr>
          <w:trHeight w:val="82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3D3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FC-FC SM красный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C46C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3C5D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0,172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98D8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30,172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D49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1,040</w:t>
            </w:r>
          </w:p>
        </w:tc>
      </w:tr>
      <w:tr w:rsidR="00365B29" w:rsidRPr="00365B29" w14:paraId="1BF5F759" w14:textId="77777777" w:rsidTr="00365B29">
        <w:trPr>
          <w:trHeight w:val="82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E06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F8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1B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0,321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35E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30,321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E09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1,077</w:t>
            </w:r>
          </w:p>
        </w:tc>
      </w:tr>
      <w:tr w:rsidR="00365B29" w:rsidRPr="00365B29" w14:paraId="4FD68E69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E50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красный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134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C3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0,221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82D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30,221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055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1,052</w:t>
            </w:r>
          </w:p>
        </w:tc>
      </w:tr>
      <w:tr w:rsidR="00365B29" w:rsidRPr="00365B29" w14:paraId="52EC6919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32E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A85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2FD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-25,2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B89E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4,8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D52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0,003</w:t>
            </w:r>
          </w:p>
        </w:tc>
      </w:tr>
      <w:tr w:rsidR="00365B29" w:rsidRPr="00365B29" w14:paraId="787EF4E9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D0C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37D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D239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-23,89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444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515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0,004</w:t>
            </w:r>
          </w:p>
        </w:tc>
      </w:tr>
      <w:tr w:rsidR="00365B29" w:rsidRPr="00365B29" w14:paraId="0E4BEDC9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7B3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CE7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6AC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-23,23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E2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6,77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22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0,005</w:t>
            </w:r>
          </w:p>
        </w:tc>
      </w:tr>
      <w:tr w:rsidR="00365B29" w:rsidRPr="00365B29" w14:paraId="257C574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E5E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LC-LC SM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A28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30C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-23,88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8E0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6,12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518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0,004</w:t>
            </w:r>
          </w:p>
        </w:tc>
      </w:tr>
      <w:tr w:rsidR="00365B29" w:rsidRPr="00365B29" w14:paraId="7FCE3F8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F65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70588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11A4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953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757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1,028</w:t>
            </w:r>
          </w:p>
        </w:tc>
      </w:tr>
      <w:tr w:rsidR="00365B29" w:rsidRPr="00365B29" w14:paraId="0A10F9D3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199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CA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0C5B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0,135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196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30,135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8466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1,032</w:t>
            </w:r>
          </w:p>
        </w:tc>
      </w:tr>
      <w:tr w:rsidR="00365B29" w:rsidRPr="00365B29" w14:paraId="5FA0F8A0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D30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1A1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076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0,036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77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30,036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EB63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1,008</w:t>
            </w:r>
          </w:p>
        </w:tc>
      </w:tr>
      <w:tr w:rsidR="00365B29" w:rsidRPr="00365B29" w14:paraId="679CACA4" w14:textId="77777777" w:rsidTr="00365B29">
        <w:trPr>
          <w:trHeight w:val="552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ECC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FC-FC SM белый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D2F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B99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D41A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30,05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956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1,012</w:t>
            </w:r>
          </w:p>
        </w:tc>
      </w:tr>
      <w:tr w:rsidR="00365B29" w:rsidRPr="00365B29" w14:paraId="63072FD2" w14:textId="77777777" w:rsidTr="00365B29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80512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Переходные адаптеры</w:t>
            </w:r>
          </w:p>
        </w:tc>
      </w:tr>
      <w:tr w:rsidR="00365B29" w:rsidRPr="00365B29" w14:paraId="47A75044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728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108F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276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-1,58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5AD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28,42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ABB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0,607</w:t>
            </w:r>
          </w:p>
        </w:tc>
      </w:tr>
      <w:tr w:rsidR="00365B29" w:rsidRPr="00365B29" w14:paraId="0F51A1DB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F10CC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68FB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C3D3A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9DF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28,81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8935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0,65</w:t>
            </w:r>
          </w:p>
        </w:tc>
      </w:tr>
      <w:tr w:rsidR="00365B29" w:rsidRPr="00365B29" w14:paraId="5E8B7F32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AFBBD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6FCF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1310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0C20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-1,57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FCB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28,43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C0E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0,697</w:t>
            </w:r>
          </w:p>
        </w:tc>
      </w:tr>
      <w:tr w:rsidR="00365B29" w:rsidRPr="00365B29" w14:paraId="5637429B" w14:textId="77777777" w:rsidTr="00365B29">
        <w:trPr>
          <w:trHeight w:val="288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7E2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FC-LC автомат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36D11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1550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C094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-1,219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DC67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28,781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6609" w14:textId="77777777" w:rsidR="00365B29" w:rsidRPr="00365B29" w:rsidRDefault="00365B29" w:rsidP="00365B2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65B29">
              <w:rPr>
                <w:rFonts w:eastAsia="Times New Roman"/>
                <w:color w:val="000000"/>
                <w:sz w:val="22"/>
                <w:lang w:eastAsia="ru-RU"/>
              </w:rPr>
              <w:t>0,755</w:t>
            </w:r>
          </w:p>
        </w:tc>
      </w:tr>
    </w:tbl>
    <w:p w14:paraId="284B6935" w14:textId="29B73812" w:rsidR="00882F67" w:rsidRPr="00B51181" w:rsidRDefault="00365B29" w:rsidP="00882F67">
      <w:r>
        <w:t xml:space="preserve">Проанализируем полученный результат. Наибольшие потери наблюдались у белого коннектора </w:t>
      </w:r>
      <w:r>
        <w:rPr>
          <w:lang w:val="en-US"/>
        </w:rPr>
        <w:t>FC</w:t>
      </w:r>
      <w:r w:rsidRPr="00365B29">
        <w:t>-</w:t>
      </w:r>
      <w:r>
        <w:rPr>
          <w:lang w:val="en-US"/>
        </w:rPr>
        <w:t>FC</w:t>
      </w:r>
      <w:r>
        <w:t xml:space="preserve">. При увеличении длины волны </w:t>
      </w:r>
      <w:r w:rsidR="00A918DE">
        <w:t>уменьшаются</w:t>
      </w:r>
      <w:r>
        <w:t xml:space="preserve"> потери при использовании коннекторов и переходников в ВОК.</w:t>
      </w:r>
      <w:r w:rsidR="00930791" w:rsidRPr="00930791">
        <w:t xml:space="preserve"> </w:t>
      </w:r>
      <w:r w:rsidR="00930791">
        <w:t xml:space="preserve">Наибольшие потери наблюдаются для </w:t>
      </w:r>
      <w:r w:rsidR="00930791">
        <w:rPr>
          <w:lang w:val="en-US"/>
        </w:rPr>
        <w:t>LC</w:t>
      </w:r>
      <w:r w:rsidR="00930791" w:rsidRPr="00930791">
        <w:t>-</w:t>
      </w:r>
      <w:r w:rsidR="00930791">
        <w:rPr>
          <w:lang w:val="en-US"/>
        </w:rPr>
        <w:t>LC</w:t>
      </w:r>
      <w:r w:rsidR="00930791" w:rsidRPr="00B51181">
        <w:t xml:space="preserve"> </w:t>
      </w:r>
      <w:r w:rsidR="00930791">
        <w:t xml:space="preserve">коннекторов, </w:t>
      </w:r>
    </w:p>
    <w:p w14:paraId="739CBDED" w14:textId="7FDECBC2" w:rsidR="00365B29" w:rsidRDefault="00365B29" w:rsidP="00882F67">
      <w:r w:rsidRPr="00365B29">
        <w:rPr>
          <w:u w:val="single"/>
        </w:rPr>
        <w:t>Задание 2</w:t>
      </w:r>
      <w:r>
        <w:t>. Потери, вносимые изгибами.</w:t>
      </w:r>
    </w:p>
    <w:p w14:paraId="79D570B4" w14:textId="77777777" w:rsidR="003A36E3" w:rsidRDefault="00365B29" w:rsidP="003A36E3">
      <w:r>
        <w:t xml:space="preserve">В ходе выполнения задания исследовалось влияние изгибов на потери в одномодовых ВОК. Для этого с помощью тестера-рефлектометра измерялись потери в ВОК при наматывании на шкив с разными радиусами кривизны. Измерения проводились на двух длинах волн: 1310 и 1550 нм в ручном режиме тестера. </w:t>
      </w:r>
      <w:r w:rsidR="00D34949">
        <w:t xml:space="preserve">Схема подключения представлена на рис. 1. </w:t>
      </w:r>
      <w:r w:rsidR="003A36E3">
        <w:t xml:space="preserve">Результаты измерений представлены в таблице 2. </w:t>
      </w:r>
    </w:p>
    <w:p w14:paraId="42F4E5AE" w14:textId="0C51AFF7" w:rsidR="00D34949" w:rsidRDefault="00D34949" w:rsidP="00882F67"/>
    <w:p w14:paraId="6EC0809E" w14:textId="1E8147D4" w:rsidR="00D34949" w:rsidRDefault="00D34949" w:rsidP="00D34949">
      <w:pPr>
        <w:ind w:firstLine="0"/>
      </w:pPr>
      <w:r w:rsidRPr="00D34949">
        <w:rPr>
          <w:noProof/>
        </w:rPr>
        <w:lastRenderedPageBreak/>
        <w:drawing>
          <wp:inline distT="0" distB="0" distL="0" distR="0" wp14:anchorId="42DC51C0" wp14:editId="7EA3ED5B">
            <wp:extent cx="5940425" cy="1727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659F" w14:textId="4058D7CD" w:rsidR="00D34949" w:rsidRDefault="00D34949" w:rsidP="00D34949">
      <w:pPr>
        <w:ind w:firstLine="0"/>
        <w:jc w:val="center"/>
      </w:pPr>
      <w:r>
        <w:t>Рис. 1. Схема проведения измерений.</w:t>
      </w:r>
    </w:p>
    <w:p w14:paraId="05BD53FB" w14:textId="2DC11B03" w:rsidR="00AB2497" w:rsidRDefault="00AB2497" w:rsidP="00AB2497">
      <w:pPr>
        <w:jc w:val="right"/>
      </w:pPr>
      <w:r>
        <w:t>Таблица 2. Потери в ВОК при изгибе.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92"/>
        <w:gridCol w:w="1210"/>
        <w:gridCol w:w="1209"/>
        <w:gridCol w:w="1209"/>
        <w:gridCol w:w="1209"/>
        <w:gridCol w:w="1209"/>
        <w:gridCol w:w="1207"/>
      </w:tblGrid>
      <w:tr w:rsidR="003A36E3" w:rsidRPr="003A36E3" w14:paraId="5B40F705" w14:textId="77777777" w:rsidTr="003A36E3">
        <w:trPr>
          <w:trHeight w:val="288"/>
        </w:trPr>
        <w:tc>
          <w:tcPr>
            <w:tcW w:w="11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6E4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Радиус кривизны изгиба, мм</w:t>
            </w:r>
          </w:p>
        </w:tc>
        <w:tc>
          <w:tcPr>
            <w:tcW w:w="38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570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Оптическая мощность</w:t>
            </w:r>
          </w:p>
        </w:tc>
      </w:tr>
      <w:tr w:rsidR="003A36E3" w:rsidRPr="003A36E3" w14:paraId="3C395D47" w14:textId="77777777" w:rsidTr="003A36E3">
        <w:trPr>
          <w:trHeight w:val="288"/>
        </w:trPr>
        <w:tc>
          <w:tcPr>
            <w:tcW w:w="1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6A3C" w14:textId="77777777" w:rsidR="003A36E3" w:rsidRPr="003A36E3" w:rsidRDefault="003A36E3" w:rsidP="003A36E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9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5D7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λ=1310 нм</w:t>
            </w:r>
          </w:p>
        </w:tc>
        <w:tc>
          <w:tcPr>
            <w:tcW w:w="19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2D4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 xml:space="preserve"> λ=1550 нм</w:t>
            </w:r>
          </w:p>
        </w:tc>
      </w:tr>
      <w:tr w:rsidR="003A36E3" w:rsidRPr="003A36E3" w14:paraId="1ABDC00F" w14:textId="77777777" w:rsidTr="003A36E3">
        <w:trPr>
          <w:trHeight w:val="288"/>
        </w:trPr>
        <w:tc>
          <w:tcPr>
            <w:tcW w:w="1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4E1F" w14:textId="77777777" w:rsidR="003A36E3" w:rsidRPr="003A36E3" w:rsidRDefault="003A36E3" w:rsidP="003A36E3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F99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F94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mW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40D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FB8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дБм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7DE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mW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9C8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A36E3" w:rsidRPr="003A36E3" w14:paraId="4640A51C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DD13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4B8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1DF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33E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890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30,235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2F95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19C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0,235</w:t>
            </w:r>
          </w:p>
        </w:tc>
      </w:tr>
      <w:tr w:rsidR="003A36E3" w:rsidRPr="003A36E3" w14:paraId="2A0FD43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B0E6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0FC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30,428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61D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033C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0,428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20A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7F5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988B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0,258</w:t>
            </w:r>
          </w:p>
        </w:tc>
      </w:tr>
      <w:tr w:rsidR="003A36E3" w:rsidRPr="003A36E3" w14:paraId="0C162915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C163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3C7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30,424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6E7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22D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0,424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95F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30,248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8C0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048C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0,248</w:t>
            </w:r>
          </w:p>
        </w:tc>
      </w:tr>
      <w:tr w:rsidR="003A36E3" w:rsidRPr="003A36E3" w14:paraId="1F809643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C34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3A8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498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2A81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6C3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30,232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D08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539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0,232</w:t>
            </w:r>
          </w:p>
        </w:tc>
      </w:tr>
      <w:tr w:rsidR="003A36E3" w:rsidRPr="003A36E3" w14:paraId="235334E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553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124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460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960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61A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F47A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30,222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C2D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6A4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0,222</w:t>
            </w:r>
          </w:p>
        </w:tc>
      </w:tr>
      <w:tr w:rsidR="003A36E3" w:rsidRPr="003A36E3" w14:paraId="7CEC3061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597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90E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30,412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051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AB7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0,412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75D2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30,205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7D1B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899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49C8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0,205</w:t>
            </w:r>
          </w:p>
        </w:tc>
      </w:tr>
      <w:tr w:rsidR="003A36E3" w:rsidRPr="003A36E3" w14:paraId="1C329067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8F85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12,5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2EB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CF767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161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4ADF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30,193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10A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897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5712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0,193</w:t>
            </w:r>
          </w:p>
        </w:tc>
      </w:tr>
      <w:tr w:rsidR="003A36E3" w:rsidRPr="003A36E3" w14:paraId="6F1A3E94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91D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B77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30,403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A88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957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C5D2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0,403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B20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30,175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6F5E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872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506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0,175</w:t>
            </w:r>
          </w:p>
        </w:tc>
      </w:tr>
      <w:tr w:rsidR="003A36E3" w:rsidRPr="003A36E3" w14:paraId="23D88737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FB8B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7,5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1AC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30,366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8C173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949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100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0,366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A4D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30,163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D77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777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EB01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0,163</w:t>
            </w:r>
          </w:p>
        </w:tc>
      </w:tr>
      <w:tr w:rsidR="003A36E3" w:rsidRPr="003A36E3" w14:paraId="0B5D8918" w14:textId="77777777" w:rsidTr="003A36E3">
        <w:trPr>
          <w:trHeight w:val="288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1A9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7230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30,142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6DC9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850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8366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0,142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AF8D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24,5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A9B5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354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7DC4" w14:textId="77777777" w:rsidR="003A36E3" w:rsidRPr="003A36E3" w:rsidRDefault="003A36E3" w:rsidP="003A36E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A36E3">
              <w:rPr>
                <w:rFonts w:eastAsia="Times New Roman"/>
                <w:color w:val="000000"/>
                <w:sz w:val="22"/>
                <w:lang w:eastAsia="ru-RU"/>
              </w:rPr>
              <w:t>-5,5</w:t>
            </w:r>
          </w:p>
        </w:tc>
      </w:tr>
    </w:tbl>
    <w:p w14:paraId="64361376" w14:textId="099590C1" w:rsidR="003A36E3" w:rsidRDefault="003A36E3" w:rsidP="00AB2497">
      <w:pPr>
        <w:jc w:val="right"/>
      </w:pPr>
    </w:p>
    <w:p w14:paraId="4C534A8B" w14:textId="4ED91CCF" w:rsidR="00AB2497" w:rsidRDefault="00AB2497" w:rsidP="00882F67">
      <w:r>
        <w:t xml:space="preserve">Представим полученный результат графически в координатах </w:t>
      </w:r>
      <w:r w:rsidR="00D34949" w:rsidRPr="00D34949">
        <w:rPr>
          <w:noProof/>
        </w:rPr>
        <w:drawing>
          <wp:inline distT="0" distB="0" distL="0" distR="0" wp14:anchorId="566CF2A1" wp14:editId="2CA4EFF1">
            <wp:extent cx="1005927" cy="49534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03C4" w14:textId="41CB2126" w:rsidR="00473DF5" w:rsidRDefault="00DF1F7C" w:rsidP="00473DF5">
      <w:pPr>
        <w:ind w:firstLine="0"/>
      </w:pPr>
      <w:r>
        <w:rPr>
          <w:noProof/>
        </w:rPr>
        <w:lastRenderedPageBreak/>
        <w:drawing>
          <wp:inline distT="0" distB="0" distL="0" distR="0" wp14:anchorId="28C38400" wp14:editId="581FF766">
            <wp:extent cx="5940425" cy="3888105"/>
            <wp:effectExtent l="0" t="0" r="3175" b="1714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E9E26DD7-3AC9-4F32-9A61-D8FDA9847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8734F" w14:textId="1764717B" w:rsidR="009452A8" w:rsidRDefault="009452A8" w:rsidP="009452A8">
      <w:pPr>
        <w:pStyle w:val="a8"/>
      </w:pPr>
      <w:r>
        <w:t>Рис. 2. График потерь в ВОК в макроизгибах.</w:t>
      </w:r>
    </w:p>
    <w:p w14:paraId="078EAE14" w14:textId="5A8E067F" w:rsidR="00473DF5" w:rsidRDefault="009452A8" w:rsidP="009452A8">
      <w:r>
        <w:t xml:space="preserve">Из графиков видно, что критическому радиусу кривизны соответствует значение 7.5 см для обеих длин волн. </w:t>
      </w:r>
      <w:r w:rsidR="00930791">
        <w:t xml:space="preserve">Тангенс наклона кривой для 1330 нм составляет 1.6 и для 1550 нм 1.4, что соответствует углам в 1 и 0.98 градусов соответственно. Схожесть этих значений следует из физического смысла </w:t>
      </w:r>
      <w:r w:rsidR="00473DF5">
        <w:t xml:space="preserve">тангенса угла наклона кривой. Он связан только с физическими параметрами ВОК, которые не изменялись в эксперименте. Отклонение значений в пределах допустимой погрешности. </w:t>
      </w:r>
    </w:p>
    <w:p w14:paraId="159C29C1" w14:textId="2FA11995" w:rsidR="00FB3B0B" w:rsidRDefault="00FB3B0B" w:rsidP="009452A8">
      <w:r>
        <w:t xml:space="preserve">Тангенс угла наклона кривой можно вычислить по формуле: </w:t>
      </w:r>
    </w:p>
    <w:p w14:paraId="525F23CC" w14:textId="220A87D0" w:rsidR="00FB3B0B" w:rsidRDefault="00DF1F7C" w:rsidP="009452A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7D57806" w14:textId="0862D30C" w:rsidR="006114BF" w:rsidRPr="006114BF" w:rsidRDefault="004A7E7F" w:rsidP="009452A8">
      <w:pPr>
        <w:rPr>
          <w:iCs/>
        </w:rPr>
      </w:pPr>
      <w:r>
        <w:rPr>
          <w:rFonts w:eastAsiaTheme="minorEastAsia"/>
          <w:iCs/>
        </w:rPr>
        <w:t>З</w:t>
      </w:r>
      <w:r w:rsidR="006114BF">
        <w:rPr>
          <w:rFonts w:eastAsiaTheme="minorEastAsia"/>
          <w:iCs/>
        </w:rPr>
        <w:t xml:space="preserve">ная </w:t>
      </w:r>
      <w:r>
        <w:rPr>
          <w:rFonts w:eastAsiaTheme="minorEastAsia"/>
          <w:iCs/>
        </w:rPr>
        <w:t>тангенс угла наклона кривой потерь</w:t>
      </w:r>
      <w:r w:rsidR="006114BF">
        <w:rPr>
          <w:rFonts w:eastAsiaTheme="minorEastAsia"/>
          <w:iCs/>
        </w:rPr>
        <w:t xml:space="preserve">, можно определить неизвестные параметры ВОК. Обычно </w:t>
      </w:r>
      <w:r w:rsidR="006114BF">
        <w:rPr>
          <w:rFonts w:eastAsiaTheme="minorEastAsia"/>
          <w:iCs/>
          <w:lang w:val="en-US"/>
        </w:rPr>
        <w:t>d</w:t>
      </w:r>
      <w:r w:rsidR="006114BF" w:rsidRPr="006114BF">
        <w:rPr>
          <w:rFonts w:eastAsiaTheme="minorEastAsia"/>
          <w:iCs/>
        </w:rPr>
        <w:t xml:space="preserve"> </w:t>
      </w:r>
      <w:r w:rsidR="006114BF">
        <w:rPr>
          <w:rFonts w:eastAsiaTheme="minorEastAsia"/>
          <w:iCs/>
        </w:rPr>
        <w:t xml:space="preserve">и </w:t>
      </w:r>
      <w:r w:rsidR="006114BF">
        <w:rPr>
          <w:rFonts w:eastAsiaTheme="minorEastAsia"/>
          <w:iCs/>
          <w:lang w:val="en-US"/>
        </w:rPr>
        <w:t>n</w:t>
      </w:r>
      <w:r w:rsidR="006114BF" w:rsidRPr="006114BF">
        <w:rPr>
          <w:rFonts w:eastAsiaTheme="minorEastAsia"/>
          <w:iCs/>
        </w:rPr>
        <w:t xml:space="preserve"> </w:t>
      </w:r>
      <w:r w:rsidR="006114BF">
        <w:rPr>
          <w:rFonts w:eastAsiaTheme="minorEastAsia"/>
          <w:iCs/>
        </w:rPr>
        <w:t xml:space="preserve">известны, следовательно, зная критический радиус можно определить численную апертуру ВОК и обратное. </w:t>
      </w:r>
    </w:p>
    <w:p w14:paraId="63DE220D" w14:textId="07810507" w:rsidR="00473DF5" w:rsidRDefault="00473DF5" w:rsidP="009452A8">
      <w:r>
        <w:t xml:space="preserve">При изменении изгиба в значениях до допустимого радиуса, потери в ВОК практически не меняются. При достижении же критического радиуса, </w:t>
      </w:r>
      <w:r>
        <w:lastRenderedPageBreak/>
        <w:t xml:space="preserve">потери сильно увеличиваются, так как перестает соблюдаться условие полного внутреннего отражения. </w:t>
      </w:r>
    </w:p>
    <w:p w14:paraId="6391F9EB" w14:textId="1FC929D9" w:rsidR="003A36E3" w:rsidRDefault="003A36E3" w:rsidP="003A36E3">
      <w:pPr>
        <w:pStyle w:val="1"/>
      </w:pPr>
      <w:r>
        <w:t>Вывод</w:t>
      </w:r>
    </w:p>
    <w:p w14:paraId="0357240E" w14:textId="448C8FED" w:rsidR="003A36E3" w:rsidRDefault="003A36E3" w:rsidP="003A36E3">
      <w:r>
        <w:t xml:space="preserve">В ходе лабораторной работы были исследованы различные типы коннекторов и переходных разъемов для ВОК, измерены потери в них с помощью тестера-рефлектометра в ручном и автоматическом режимах. Затем было изучено влияние макроизгибов на потери в ВОК при различных радиусах кривизны. Была получена графическая зависимость уровня потерь от радиуса кривизны изгиба и определен критический радиус изгиба. </w:t>
      </w:r>
    </w:p>
    <w:p w14:paraId="5F7A4A6B" w14:textId="1EABA8DC" w:rsidR="00A918DE" w:rsidRPr="001B4FD4" w:rsidRDefault="00A918DE" w:rsidP="003A36E3">
      <w:r>
        <w:t xml:space="preserve">Проанализируем полученный результат. Потери в ВОК зависят от типа коннектора и длины волны излучения. При уменьшении длины потери увеличиваются. При наличии макроизгибов в ВОК потери зависят от радиуса кривизны изгиба и длины волны. Наклон кривых </w:t>
      </w:r>
      <w:r w:rsidR="001B4FD4">
        <w:t xml:space="preserve">получился одинаковым в пределах погрешности измерения. </w:t>
      </w:r>
      <w:r w:rsidR="00655A05">
        <w:t xml:space="preserve">Это связано с тем, что измерения проводились с одинаковыми кабелями, а тангенс наклона кривой связан с постоянными величинами, зависящими от типа волокна.  </w:t>
      </w:r>
    </w:p>
    <w:p w14:paraId="3930ACCE" w14:textId="1C929538" w:rsidR="003A36E3" w:rsidRDefault="003A36E3" w:rsidP="003A36E3">
      <w:pPr>
        <w:pStyle w:val="1"/>
      </w:pPr>
      <w:r>
        <w:t xml:space="preserve">Ответы на контрольные вопросы. </w:t>
      </w:r>
    </w:p>
    <w:p w14:paraId="3E735525" w14:textId="101CA198" w:rsidR="003A36E3" w:rsidRDefault="0041509A" w:rsidP="003A36E3">
      <w:pPr>
        <w:pStyle w:val="aa"/>
        <w:numPr>
          <w:ilvl w:val="0"/>
          <w:numId w:val="3"/>
        </w:numPr>
      </w:pPr>
      <w:r>
        <w:t>Какие виды потерь существуют в оптических волокнах?</w:t>
      </w:r>
    </w:p>
    <w:p w14:paraId="357009E7" w14:textId="6BBB7E06" w:rsidR="0041509A" w:rsidRDefault="0041509A" w:rsidP="0041509A">
      <w:r w:rsidRPr="0041509A">
        <w:rPr>
          <w:u w:val="single"/>
        </w:rPr>
        <w:t>Ответ</w:t>
      </w:r>
      <w:r>
        <w:t>: в оптических волокнах существуют внутренние и внешние потери. Причинами внутренних потерь являются поглощение света средой оптического волокна и рассеяние света. Поглощение света разделяется на собственное и примесное. Рассеяние света возникает на неоднородностях структуры оптического волокна, которые присущи всем видам стекол. Внешние потери делятся на потери на соединениях, потери из-за различия показателей преломления, потери при различии числовых апертур, потери при различии диаметров сердцевин, потери от осевого смещения</w:t>
      </w:r>
      <w:r w:rsidR="00F16B68">
        <w:t xml:space="preserve">, </w:t>
      </w:r>
      <w:r>
        <w:t>потери на макро- и микроизгиба</w:t>
      </w:r>
      <w:r w:rsidR="00F16B68">
        <w:t>х и возвратные потери.</w:t>
      </w:r>
    </w:p>
    <w:p w14:paraId="1AE2CD63" w14:textId="08462E48" w:rsidR="0041509A" w:rsidRDefault="0041509A" w:rsidP="00AC5751">
      <w:pPr>
        <w:pStyle w:val="aa"/>
        <w:numPr>
          <w:ilvl w:val="0"/>
          <w:numId w:val="3"/>
        </w:numPr>
      </w:pPr>
      <w:r>
        <w:t xml:space="preserve">Что является главной причиной внешних потерь? </w:t>
      </w:r>
    </w:p>
    <w:p w14:paraId="7E0105BD" w14:textId="78AB2317" w:rsidR="00AC5751" w:rsidRDefault="00AC5751" w:rsidP="00AC5751">
      <w:r w:rsidRPr="00AC5751">
        <w:rPr>
          <w:u w:val="single"/>
        </w:rPr>
        <w:lastRenderedPageBreak/>
        <w:t>Ответ</w:t>
      </w:r>
      <w:r>
        <w:t xml:space="preserve">: </w:t>
      </w:r>
      <w:r w:rsidR="00F16B68">
        <w:t xml:space="preserve">Главной причиной внешних потерь в ВОК </w:t>
      </w:r>
      <w:r w:rsidR="00644B0A">
        <w:t xml:space="preserve">являются несовершенства соединения кабелей и геометрические отклонения в луче, возникающие из-за этого. </w:t>
      </w:r>
      <w:r w:rsidR="00644B0A" w:rsidRPr="00644B0A">
        <w:t>Внешние потери обусловлены четырьмя основными причинами: радиальным, угловым, осевым смещениями волокон и качеством торцов.</w:t>
      </w:r>
    </w:p>
    <w:p w14:paraId="0A11840A" w14:textId="305A036E" w:rsidR="0041509A" w:rsidRDefault="0041509A" w:rsidP="00C13747">
      <w:pPr>
        <w:pStyle w:val="aa"/>
        <w:numPr>
          <w:ilvl w:val="0"/>
          <w:numId w:val="3"/>
        </w:numPr>
      </w:pPr>
      <w:r>
        <w:t xml:space="preserve">Какие виды оптических разъемов вам известны? </w:t>
      </w:r>
    </w:p>
    <w:p w14:paraId="58DCFB7C" w14:textId="21E11B1A" w:rsidR="00C13747" w:rsidRPr="00644B0A" w:rsidRDefault="00644B0A" w:rsidP="00C13747">
      <w:pPr>
        <w:ind w:left="709" w:firstLine="0"/>
      </w:pPr>
      <w:r w:rsidRPr="00C13747">
        <w:rPr>
          <w:u w:val="single"/>
        </w:rPr>
        <w:t>Ответ</w:t>
      </w:r>
      <w:r>
        <w:t xml:space="preserve">: существуют следующие типы разъемов: </w:t>
      </w:r>
      <w:r>
        <w:rPr>
          <w:lang w:val="en-US"/>
        </w:rPr>
        <w:t>ST</w:t>
      </w:r>
      <w:r w:rsidRPr="00644B0A">
        <w:t xml:space="preserve">, </w:t>
      </w:r>
      <w:r>
        <w:rPr>
          <w:lang w:val="en-US"/>
        </w:rPr>
        <w:t>FC</w:t>
      </w:r>
      <w:r w:rsidRPr="00644B0A">
        <w:t xml:space="preserve">, </w:t>
      </w:r>
      <w:r>
        <w:rPr>
          <w:lang w:val="en-US"/>
        </w:rPr>
        <w:t>SC</w:t>
      </w:r>
      <w:r w:rsidRPr="00644B0A">
        <w:t xml:space="preserve">, </w:t>
      </w:r>
      <w:r>
        <w:rPr>
          <w:lang w:val="en-US"/>
        </w:rPr>
        <w:t>LC</w:t>
      </w:r>
      <w:r w:rsidRPr="00644B0A">
        <w:t xml:space="preserve">, </w:t>
      </w:r>
      <w:r>
        <w:rPr>
          <w:lang w:val="en-US"/>
        </w:rPr>
        <w:t>MTRJ</w:t>
      </w:r>
      <w:r w:rsidRPr="00644B0A">
        <w:t xml:space="preserve">, </w:t>
      </w:r>
      <w:r>
        <w:rPr>
          <w:lang w:val="en-US"/>
        </w:rPr>
        <w:t>E</w:t>
      </w:r>
      <w:r w:rsidRPr="00644B0A">
        <w:t xml:space="preserve">2000. </w:t>
      </w:r>
      <w:r>
        <w:t>Они представлены на рисунке ниже.</w:t>
      </w:r>
    </w:p>
    <w:p w14:paraId="4310E1F1" w14:textId="7D462335" w:rsidR="00644B0A" w:rsidRDefault="00644B0A" w:rsidP="00145C36">
      <w:pPr>
        <w:pStyle w:val="a8"/>
      </w:pPr>
      <w:r w:rsidRPr="00644B0A">
        <w:rPr>
          <w:noProof/>
        </w:rPr>
        <w:drawing>
          <wp:inline distT="0" distB="0" distL="0" distR="0" wp14:anchorId="06C199C6" wp14:editId="4C34FB99">
            <wp:extent cx="4191363" cy="262150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0135" w14:textId="45F7C014" w:rsidR="0041509A" w:rsidRDefault="0041509A" w:rsidP="00C13747">
      <w:pPr>
        <w:pStyle w:val="aa"/>
        <w:numPr>
          <w:ilvl w:val="0"/>
          <w:numId w:val="3"/>
        </w:numPr>
      </w:pPr>
      <w:r>
        <w:t xml:space="preserve">Для чего служат соединительные розетки и проходные розетки? </w:t>
      </w:r>
    </w:p>
    <w:p w14:paraId="1FE597A8" w14:textId="555970A7" w:rsidR="00C13747" w:rsidRDefault="00C13747" w:rsidP="00C13747">
      <w:r w:rsidRPr="00C13747">
        <w:rPr>
          <w:u w:val="single"/>
        </w:rPr>
        <w:t>Ответ</w:t>
      </w:r>
      <w:r>
        <w:t xml:space="preserve">: </w:t>
      </w:r>
      <w:r w:rsidR="00145C36">
        <w:t xml:space="preserve">соединительные розетки служат для соединения ВОК с одинаковыми типами концевых разъемов, а переходные розетки используются для соединения кабелей с разными разъемами. </w:t>
      </w:r>
    </w:p>
    <w:p w14:paraId="479FE80E" w14:textId="78848D3D" w:rsidR="00993B97" w:rsidRDefault="0041509A" w:rsidP="00993B97">
      <w:pPr>
        <w:pStyle w:val="aa"/>
        <w:numPr>
          <w:ilvl w:val="0"/>
          <w:numId w:val="3"/>
        </w:numPr>
      </w:pPr>
      <w:r>
        <w:t xml:space="preserve">Какие типы оптических коннекторов вы знаете? В чем их отличие друг от друга? </w:t>
      </w:r>
    </w:p>
    <w:p w14:paraId="4B5380CC" w14:textId="60A92C31" w:rsidR="00D01780" w:rsidRDefault="00D01780" w:rsidP="00D01780">
      <w:r w:rsidRPr="00D01780">
        <w:rPr>
          <w:u w:val="single"/>
        </w:rPr>
        <w:t>Ответ</w:t>
      </w:r>
      <w:r>
        <w:t xml:space="preserve">: </w:t>
      </w:r>
      <w:r w:rsidR="00993B97">
        <w:t xml:space="preserve">Соединитель FC (Fiber Connector), Соединитель SC (от англ. Subscriber Connector – абонентский разъем), Разъем LC (Link Control), Разъем MT-RJ (Mass Termination), Оптический разъем Е-2000 (Европа 2000, CECC-LSH). </w:t>
      </w:r>
      <w:r w:rsidR="00BE7CBA">
        <w:t>Основное различие коннекторов связано с различными типами физического контакта.</w:t>
      </w:r>
    </w:p>
    <w:p w14:paraId="524E9D36" w14:textId="51B0885B" w:rsidR="0041509A" w:rsidRDefault="0041509A" w:rsidP="00993B97">
      <w:pPr>
        <w:pStyle w:val="aa"/>
        <w:numPr>
          <w:ilvl w:val="0"/>
          <w:numId w:val="3"/>
        </w:numPr>
      </w:pPr>
      <w:r>
        <w:t xml:space="preserve">Какими параметрами характеризуются оптические разъемные соединения? </w:t>
      </w:r>
    </w:p>
    <w:p w14:paraId="35246E84" w14:textId="4B56B309" w:rsidR="00993B97" w:rsidRDefault="00993B97" w:rsidP="00993B97">
      <w:r w:rsidRPr="00993B97">
        <w:rPr>
          <w:u w:val="single"/>
        </w:rPr>
        <w:lastRenderedPageBreak/>
        <w:t>Ответ</w:t>
      </w:r>
      <w:r>
        <w:t xml:space="preserve">: оптические разъемные соединения характеризуются </w:t>
      </w:r>
      <w:r w:rsidR="00BE7CBA">
        <w:t xml:space="preserve">среднем уровнем потерь на длине волны 1300 нм, материалом и размером ферулы, типом физического контакта, </w:t>
      </w:r>
    </w:p>
    <w:p w14:paraId="5B921B9F" w14:textId="617A94F0" w:rsidR="0041509A" w:rsidRDefault="0041509A" w:rsidP="00993B97">
      <w:pPr>
        <w:pStyle w:val="aa"/>
        <w:numPr>
          <w:ilvl w:val="0"/>
          <w:numId w:val="3"/>
        </w:numPr>
      </w:pPr>
      <w:r>
        <w:t>Что является основной причиной появления микроизгибов?</w:t>
      </w:r>
    </w:p>
    <w:p w14:paraId="7C26398B" w14:textId="45FF5FA5" w:rsidR="00993B97" w:rsidRDefault="00993B97" w:rsidP="00993B97">
      <w:r w:rsidRPr="00993B97">
        <w:rPr>
          <w:u w:val="single"/>
        </w:rPr>
        <w:t>Ответ</w:t>
      </w:r>
      <w:r>
        <w:t xml:space="preserve">: </w:t>
      </w:r>
      <w:r w:rsidR="00BE7CBA">
        <w:t>микроизгибы представляют собой мелкие локальные нарушения прямолинейности волокна, характеризуемые смещениями его оси в поперечных направлениях на участке микроизгиба. Основными причинами появления микроизгибов являются локальные поперечные механические усилия различного происхождения, приложенные к очень малым участкам волокна и появляющимися в процессе вытяжки волокна, перемотки и его хранения.</w:t>
      </w:r>
    </w:p>
    <w:p w14:paraId="5329A1D7" w14:textId="26384BA6" w:rsidR="0041509A" w:rsidRDefault="0041509A" w:rsidP="00993B97">
      <w:pPr>
        <w:pStyle w:val="aa"/>
        <w:numPr>
          <w:ilvl w:val="0"/>
          <w:numId w:val="3"/>
        </w:numPr>
      </w:pPr>
      <w:r>
        <w:t>Как могут быть рассчитаны потери на макроизгибах?</w:t>
      </w:r>
    </w:p>
    <w:p w14:paraId="7BFFFA75" w14:textId="18FA3B30" w:rsidR="00993B97" w:rsidRDefault="00993B97" w:rsidP="00993B97">
      <w:r w:rsidRPr="00993B97">
        <w:rPr>
          <w:u w:val="single"/>
        </w:rPr>
        <w:t>Ответ</w:t>
      </w:r>
      <w:r>
        <w:t xml:space="preserve">: </w:t>
      </w:r>
      <w:r w:rsidR="00BE7CBA">
        <w:t>потери на макроизгибах грубо могут быть рассчитаны по следующей формуле:</w:t>
      </w:r>
    </w:p>
    <w:p w14:paraId="1EBC4DC9" w14:textId="6067464D" w:rsidR="00BE7CBA" w:rsidRDefault="00BE7CBA" w:rsidP="00BE7CBA">
      <w:pPr>
        <w:pStyle w:val="a8"/>
      </w:pPr>
      <w:r w:rsidRPr="00BE7CBA">
        <w:rPr>
          <w:noProof/>
        </w:rPr>
        <w:drawing>
          <wp:inline distT="0" distB="0" distL="0" distR="0" wp14:anchorId="7539A4BB" wp14:editId="3F71859B">
            <wp:extent cx="2667231" cy="5105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D242" w14:textId="755549C2" w:rsidR="00BE7CBA" w:rsidRPr="00BE7CBA" w:rsidRDefault="00BE7CBA" w:rsidP="00BE7CBA">
      <w:r>
        <w:t>где R</w:t>
      </w:r>
      <w:r w:rsidRPr="00BE7CBA">
        <w:rPr>
          <w:vertAlign w:val="subscript"/>
        </w:rPr>
        <w:t>изг</w:t>
      </w:r>
      <w:r>
        <w:t xml:space="preserve"> – радиус кривизны изгиба, n1 – показатель преломления сердцевины волновода, d – диаметр сердцевины, NA – числовая апертура волокна.</w:t>
      </w:r>
    </w:p>
    <w:p w14:paraId="754CE383" w14:textId="5DF7A63A" w:rsidR="0041509A" w:rsidRDefault="0041509A" w:rsidP="00993B97">
      <w:pPr>
        <w:pStyle w:val="aa"/>
        <w:numPr>
          <w:ilvl w:val="0"/>
          <w:numId w:val="3"/>
        </w:numPr>
      </w:pPr>
      <w:r>
        <w:t>Как зависят потери на макроизгибах от радиуса кривизны изогнутого волокна.</w:t>
      </w:r>
    </w:p>
    <w:p w14:paraId="7E675A14" w14:textId="71581CAD" w:rsidR="00993B97" w:rsidRDefault="00BE7CBA" w:rsidP="00993B97">
      <w:r w:rsidRPr="00BE7CBA">
        <w:rPr>
          <w:noProof/>
        </w:rPr>
        <w:drawing>
          <wp:anchor distT="0" distB="0" distL="114300" distR="114300" simplePos="0" relativeHeight="251658240" behindDoc="0" locked="0" layoutInCell="1" allowOverlap="1" wp14:anchorId="47DA383F" wp14:editId="50B8E648">
            <wp:simplePos x="0" y="0"/>
            <wp:positionH relativeFrom="column">
              <wp:posOffset>3774440</wp:posOffset>
            </wp:positionH>
            <wp:positionV relativeFrom="paragraph">
              <wp:posOffset>214630</wp:posOffset>
            </wp:positionV>
            <wp:extent cx="960120" cy="487680"/>
            <wp:effectExtent l="0" t="0" r="0" b="7620"/>
            <wp:wrapThrough wrapText="bothSides">
              <wp:wrapPolygon edited="0">
                <wp:start x="0" y="0"/>
                <wp:lineTo x="0" y="21094"/>
                <wp:lineTo x="21000" y="21094"/>
                <wp:lineTo x="2100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B97" w:rsidRPr="00993B97">
        <w:rPr>
          <w:u w:val="single"/>
        </w:rPr>
        <w:t>Ответ</w:t>
      </w:r>
      <w:r w:rsidR="00993B97">
        <w:t xml:space="preserve">: </w:t>
      </w:r>
      <w:r>
        <w:t xml:space="preserve">зависимость потерь на макроизгибах от радиуса кривизны должна быть линейной функцией в координатах </w:t>
      </w:r>
    </w:p>
    <w:p w14:paraId="41E58E6D" w14:textId="77777777" w:rsidR="003A36E3" w:rsidRPr="003A36E3" w:rsidRDefault="003A36E3" w:rsidP="003A36E3"/>
    <w:sectPr w:rsidR="003A36E3" w:rsidRPr="003A3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8C9"/>
    <w:multiLevelType w:val="hybridMultilevel"/>
    <w:tmpl w:val="4AD6503E"/>
    <w:lvl w:ilvl="0" w:tplc="D66EF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1569FA"/>
    <w:multiLevelType w:val="hybridMultilevel"/>
    <w:tmpl w:val="EBF83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11149F"/>
    <w:multiLevelType w:val="hybridMultilevel"/>
    <w:tmpl w:val="CD60756A"/>
    <w:lvl w:ilvl="0" w:tplc="6722E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E"/>
    <w:rsid w:val="00104D5E"/>
    <w:rsid w:val="00145C36"/>
    <w:rsid w:val="001B4FD4"/>
    <w:rsid w:val="002963F1"/>
    <w:rsid w:val="002D6F76"/>
    <w:rsid w:val="00335AFA"/>
    <w:rsid w:val="00365B29"/>
    <w:rsid w:val="003A36E3"/>
    <w:rsid w:val="0041509A"/>
    <w:rsid w:val="00473DF5"/>
    <w:rsid w:val="004A7E7F"/>
    <w:rsid w:val="004F6FA2"/>
    <w:rsid w:val="005F3480"/>
    <w:rsid w:val="006114BF"/>
    <w:rsid w:val="00644B0A"/>
    <w:rsid w:val="00655A05"/>
    <w:rsid w:val="00725609"/>
    <w:rsid w:val="00882F67"/>
    <w:rsid w:val="00930791"/>
    <w:rsid w:val="009452A8"/>
    <w:rsid w:val="00993B97"/>
    <w:rsid w:val="00A465FF"/>
    <w:rsid w:val="00A57715"/>
    <w:rsid w:val="00A918DE"/>
    <w:rsid w:val="00AB2497"/>
    <w:rsid w:val="00AC5751"/>
    <w:rsid w:val="00B51181"/>
    <w:rsid w:val="00BE7CBA"/>
    <w:rsid w:val="00C13747"/>
    <w:rsid w:val="00C14F88"/>
    <w:rsid w:val="00D01780"/>
    <w:rsid w:val="00D34949"/>
    <w:rsid w:val="00D42F58"/>
    <w:rsid w:val="00D84434"/>
    <w:rsid w:val="00DB75CC"/>
    <w:rsid w:val="00DF1F7C"/>
    <w:rsid w:val="00F0303E"/>
    <w:rsid w:val="00F16B68"/>
    <w:rsid w:val="00F45718"/>
    <w:rsid w:val="00F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AB08"/>
  <w15:chartTrackingRefBased/>
  <w15:docId w15:val="{66BCCDD8-0575-4308-8DF7-B5E7AB5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CC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443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434"/>
    <w:rPr>
      <w:rFonts w:eastAsiaTheme="majorEastAsia" w:cstheme="majorBidi"/>
      <w:b/>
      <w:i w:val="0"/>
      <w:color w:val="000000" w:themeColor="text1"/>
      <w:sz w:val="28"/>
      <w:szCs w:val="32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"/>
    <w:autoRedefine/>
    <w:uiPriority w:val="1"/>
    <w:qFormat/>
    <w:rsid w:val="00A465FF"/>
    <w:pPr>
      <w:spacing w:after="0" w:line="240" w:lineRule="auto"/>
      <w:ind w:firstLine="709"/>
      <w:jc w:val="both"/>
    </w:pPr>
    <w:rPr>
      <w:i w:val="0"/>
      <w:sz w:val="28"/>
      <w:szCs w:val="28"/>
    </w:rPr>
  </w:style>
  <w:style w:type="paragraph" w:customStyle="1" w:styleId="a5">
    <w:name w:val="Стиль Основной текст + По центру"/>
    <w:basedOn w:val="a6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styleId="aa">
    <w:name w:val="List Paragraph"/>
    <w:basedOn w:val="a"/>
    <w:uiPriority w:val="34"/>
    <w:qFormat/>
    <w:rsid w:val="00D84434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A57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Study\Study\&#1042;&#1054;&#1051;&#1057;\Data%20processing\&#1083;&#1072;&#1073;2%20&#1074;&#1086;&#1083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Потери в ВОК в макроизгибах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1330 нм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'Исправленные измерения 2'!$I$3:$I$13</c:f>
              <c:numCache>
                <c:formatCode>0.00</c:formatCode>
                <c:ptCount val="11"/>
                <c:pt idx="0">
                  <c:v>2.5000000000000001E-2</c:v>
                </c:pt>
                <c:pt idx="1">
                  <c:v>2.8571428571428571E-2</c:v>
                </c:pt>
                <c:pt idx="2">
                  <c:v>3.3333333333333333E-2</c:v>
                </c:pt>
                <c:pt idx="3">
                  <c:v>0.04</c:v>
                </c:pt>
                <c:pt idx="4">
                  <c:v>0.05</c:v>
                </c:pt>
                <c:pt idx="5">
                  <c:v>6.6666666666666666E-2</c:v>
                </c:pt>
                <c:pt idx="6">
                  <c:v>0.08</c:v>
                </c:pt>
                <c:pt idx="7">
                  <c:v>0.1</c:v>
                </c:pt>
                <c:pt idx="8">
                  <c:v>0.13333333333333333</c:v>
                </c:pt>
                <c:pt idx="9">
                  <c:v>0.2</c:v>
                </c:pt>
              </c:numCache>
            </c:numRef>
          </c:cat>
          <c:val>
            <c:numRef>
              <c:f>'Исправленные измерения 2'!$Q$2:$Q$11</c:f>
              <c:numCache>
                <c:formatCode>General</c:formatCode>
                <c:ptCount val="10"/>
                <c:pt idx="0">
                  <c:v>0.90614980223199737</c:v>
                </c:pt>
                <c:pt idx="1">
                  <c:v>0.90698478150579254</c:v>
                </c:pt>
                <c:pt idx="2">
                  <c:v>0.908029587647883</c:v>
                </c:pt>
                <c:pt idx="3">
                  <c:v>0.90844784702677528</c:v>
                </c:pt>
                <c:pt idx="4">
                  <c:v>0.90949433855529538</c:v>
                </c:pt>
                <c:pt idx="5">
                  <c:v>0.91012281202918843</c:v>
                </c:pt>
                <c:pt idx="6">
                  <c:v>0.91138106212929559</c:v>
                </c:pt>
                <c:pt idx="7">
                  <c:v>0.91917880169449118</c:v>
                </c:pt>
                <c:pt idx="8">
                  <c:v>0.96783205048816001</c:v>
                </c:pt>
                <c:pt idx="9">
                  <c:v>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64C-4406-9EFE-ED98C348716D}"/>
            </c:ext>
          </c:extLst>
        </c:ser>
        <c:ser>
          <c:idx val="1"/>
          <c:order val="1"/>
          <c:tx>
            <c:v>1550 нм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'Исправленные измерения 2'!$R$3:$R$12</c:f>
              <c:numCache>
                <c:formatCode>General</c:formatCode>
                <c:ptCount val="10"/>
                <c:pt idx="0">
                  <c:v>0.94232345260306816</c:v>
                </c:pt>
                <c:pt idx="1">
                  <c:v>0.94449573250770658</c:v>
                </c:pt>
                <c:pt idx="2">
                  <c:v>0.94798180101071883</c:v>
                </c:pt>
                <c:pt idx="3">
                  <c:v>0.95016712475556464</c:v>
                </c:pt>
                <c:pt idx="4">
                  <c:v>0.95389374284154504</c:v>
                </c:pt>
                <c:pt idx="5">
                  <c:v>0.95653309337491366</c:v>
                </c:pt>
                <c:pt idx="6">
                  <c:v>0.95829671630637503</c:v>
                </c:pt>
                <c:pt idx="7">
                  <c:v>0.96316346402398056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64C-4406-9EFE-ED98C348716D}"/>
            </c:ext>
          </c:extLst>
        </c:ser>
        <c:ser>
          <c:idx val="2"/>
          <c:order val="2"/>
          <c:tx>
            <c:v>Линия тренда 1330 нм</c:v>
          </c:tx>
          <c:spPr>
            <a:ln w="28575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'Исправленные измерения 2'!$K$2:$K$10</c:f>
              <c:numCache>
                <c:formatCode>General</c:formatCode>
                <c:ptCount val="9"/>
                <c:pt idx="0">
                  <c:v>0.4</c:v>
                </c:pt>
                <c:pt idx="1">
                  <c:v>0.42799999999999999</c:v>
                </c:pt>
                <c:pt idx="2">
                  <c:v>0.42399999999999999</c:v>
                </c:pt>
                <c:pt idx="3">
                  <c:v>0.41899999999999998</c:v>
                </c:pt>
                <c:pt idx="4">
                  <c:v>0.41699999999999998</c:v>
                </c:pt>
                <c:pt idx="5">
                  <c:v>0.41199999999999998</c:v>
                </c:pt>
                <c:pt idx="6">
                  <c:v>0.40899999999999997</c:v>
                </c:pt>
                <c:pt idx="7">
                  <c:v>0.40300000000000002</c:v>
                </c:pt>
                <c:pt idx="8">
                  <c:v>0.36599999999999999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4C-4406-9EFE-ED98C348716D}"/>
            </c:ext>
          </c:extLst>
        </c:ser>
        <c:ser>
          <c:idx val="3"/>
          <c:order val="3"/>
          <c:tx>
            <c:v>Линия тренда 1550</c:v>
          </c:tx>
          <c:spPr>
            <a:ln w="28575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'Исправленные измерения 2'!$M$2:$M$10</c:f>
              <c:numCache>
                <c:formatCode>General</c:formatCode>
                <c:ptCount val="9"/>
                <c:pt idx="0">
                  <c:v>0.23499999999999999</c:v>
                </c:pt>
                <c:pt idx="1">
                  <c:v>0.25800000000000001</c:v>
                </c:pt>
                <c:pt idx="2">
                  <c:v>0.248</c:v>
                </c:pt>
                <c:pt idx="3">
                  <c:v>0.23200000000000001</c:v>
                </c:pt>
                <c:pt idx="4">
                  <c:v>0.222</c:v>
                </c:pt>
                <c:pt idx="5">
                  <c:v>0.20499999999999999</c:v>
                </c:pt>
                <c:pt idx="6">
                  <c:v>0.193</c:v>
                </c:pt>
                <c:pt idx="7">
                  <c:v>0.185</c:v>
                </c:pt>
                <c:pt idx="8">
                  <c:v>0.16300000000000001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4C-4406-9EFE-ED98C348716D}"/>
            </c:ext>
          </c:extLst>
        </c:ser>
        <c:ser>
          <c:idx val="4"/>
          <c:order val="4"/>
          <c:spPr>
            <a:ln w="28575" cap="rnd">
              <a:solidFill>
                <a:schemeClr val="accent2">
                  <a:alpha val="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'Исправленные измерения 2'!$Q$2:$Q$9</c:f>
              <c:numCache>
                <c:formatCode>General</c:formatCode>
                <c:ptCount val="8"/>
                <c:pt idx="0">
                  <c:v>0.90614980223199737</c:v>
                </c:pt>
                <c:pt idx="1">
                  <c:v>0.90698478150579254</c:v>
                </c:pt>
                <c:pt idx="2">
                  <c:v>0.908029587647883</c:v>
                </c:pt>
                <c:pt idx="3">
                  <c:v>0.90844784702677528</c:v>
                </c:pt>
                <c:pt idx="4">
                  <c:v>0.90949433855529538</c:v>
                </c:pt>
                <c:pt idx="5">
                  <c:v>0.91012281202918843</c:v>
                </c:pt>
                <c:pt idx="6">
                  <c:v>0.91138106212929559</c:v>
                </c:pt>
                <c:pt idx="7">
                  <c:v>0.91917880169449118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64C-4406-9EFE-ED98C348716D}"/>
            </c:ext>
          </c:extLst>
        </c:ser>
        <c:ser>
          <c:idx val="5"/>
          <c:order val="5"/>
          <c:spPr>
            <a:ln w="28575" cap="rnd">
              <a:solidFill>
                <a:schemeClr val="accent2">
                  <a:alpha val="2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'Исправленные измерения 2'!$R$2:$R$10</c:f>
              <c:numCache>
                <c:formatCode>General</c:formatCode>
                <c:ptCount val="9"/>
                <c:pt idx="0">
                  <c:v>0.94732718450424969</c:v>
                </c:pt>
                <c:pt idx="1">
                  <c:v>0.94232345260306816</c:v>
                </c:pt>
                <c:pt idx="2">
                  <c:v>0.94449573250770658</c:v>
                </c:pt>
                <c:pt idx="3">
                  <c:v>0.94798180101071883</c:v>
                </c:pt>
                <c:pt idx="4">
                  <c:v>0.95016712475556464</c:v>
                </c:pt>
                <c:pt idx="5">
                  <c:v>0.95389374284154504</c:v>
                </c:pt>
                <c:pt idx="6">
                  <c:v>0.95653309337491366</c:v>
                </c:pt>
                <c:pt idx="7">
                  <c:v>0.95829671630637503</c:v>
                </c:pt>
                <c:pt idx="8">
                  <c:v>0.96316346402398056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64C-4406-9EFE-ED98C3487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3861968"/>
        <c:axId val="483861136"/>
      </c:lineChart>
      <c:catAx>
        <c:axId val="48386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</a:t>
                </a:r>
                <a:r>
                  <a:rPr lang="en-US"/>
                  <a:t>/R</a:t>
                </a:r>
                <a:r>
                  <a:rPr lang="ru-RU"/>
                  <a:t>, 1</a:t>
                </a:r>
                <a:r>
                  <a:rPr lang="en-US"/>
                  <a:t>/c</a:t>
                </a:r>
                <a:r>
                  <a:rPr lang="ru-RU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861136"/>
        <c:crosses val="autoZero"/>
        <c:auto val="1"/>
        <c:lblAlgn val="ctr"/>
        <c:lblOffset val="100"/>
        <c:noMultiLvlLbl val="0"/>
      </c:catAx>
      <c:valAx>
        <c:axId val="483861136"/>
        <c:scaling>
          <c:orientation val="minMax"/>
          <c:max val="1.01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Абсолютные</a:t>
                </a:r>
                <a:r>
                  <a:rPr lang="ru-RU" baseline="0"/>
                  <a:t> потери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86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7A3C-7596-4C33-9BC9-EF1AB3A4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21</cp:revision>
  <cp:lastPrinted>2023-03-09T07:31:00Z</cp:lastPrinted>
  <dcterms:created xsi:type="dcterms:W3CDTF">2023-03-04T11:50:00Z</dcterms:created>
  <dcterms:modified xsi:type="dcterms:W3CDTF">2023-03-15T20:27:00Z</dcterms:modified>
</cp:coreProperties>
</file>