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F5E5" w14:textId="52EA28AC" w:rsidR="005F3480" w:rsidRPr="00DB0B2E" w:rsidRDefault="00DB0B2E" w:rsidP="00DB0B2E">
      <w:pPr>
        <w:pStyle w:val="1"/>
      </w:pPr>
      <w:r w:rsidRPr="00DB0B2E">
        <w:t>Лабораторная работа № 3</w:t>
      </w:r>
    </w:p>
    <w:p w14:paraId="7C27271F" w14:textId="2C03D951" w:rsidR="00DB0B2E" w:rsidRDefault="00DB0B2E" w:rsidP="00DB0B2E">
      <w:pPr>
        <w:pStyle w:val="1"/>
      </w:pPr>
      <w:r w:rsidRPr="00DB0B2E">
        <w:t>«Исследование постоянных и переменных аттенюаторов для ВОЛС»</w:t>
      </w:r>
    </w:p>
    <w:p w14:paraId="2AB4C621" w14:textId="6DA4B047" w:rsidR="00DB0B2E" w:rsidRDefault="00DB0B2E" w:rsidP="00DB0B2E">
      <w:r w:rsidRPr="00DB0B2E">
        <w:rPr>
          <w:u w:val="single"/>
        </w:rPr>
        <w:t>Выполнила</w:t>
      </w:r>
      <w:r>
        <w:t>: Величкина А. С.</w:t>
      </w:r>
    </w:p>
    <w:p w14:paraId="620B7A11" w14:textId="01AD0BB7" w:rsidR="00DB0B2E" w:rsidRDefault="00DB0B2E" w:rsidP="00DB0B2E">
      <w:pPr>
        <w:pStyle w:val="1"/>
      </w:pPr>
      <w:r>
        <w:t>Теоретические сведения</w:t>
      </w:r>
    </w:p>
    <w:p w14:paraId="66A726E6" w14:textId="33C25927" w:rsidR="00DB0B2E" w:rsidRDefault="00DB0B2E" w:rsidP="00DB0B2E">
      <w:r>
        <w:t>Оптический аттенюатор – пассивный компонент волоконно-оптической линии связи (ВОЛС), осуществляющий управляемое понижение уровня оптического сигнала без искажения самого сигнала. Принцип действия оптического аттенюатора основан на воздушном зазоре между торцами волокон (коннекторами) или свойствами элемента с ограниченным светопропусканием. Оптические аттенюаторы делятся на два основных типа: фиксированные (постоянные) и регулируемые (переменные).</w:t>
      </w:r>
    </w:p>
    <w:p w14:paraId="41E2F327" w14:textId="5346A59F" w:rsidR="00DB0B2E" w:rsidRDefault="00DB0B2E" w:rsidP="00DB0B2E">
      <w:pPr>
        <w:ind w:firstLine="0"/>
      </w:pPr>
      <w:r w:rsidRPr="00DB0B2E">
        <w:drawing>
          <wp:inline distT="0" distB="0" distL="0" distR="0" wp14:anchorId="204B82B9" wp14:editId="7B0FCFD6">
            <wp:extent cx="5940425" cy="1527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9622" w14:textId="5E2BEDA0" w:rsidR="00DB0B2E" w:rsidRDefault="00DB0B2E" w:rsidP="00DB0B2E">
      <w:pPr>
        <w:pStyle w:val="a8"/>
      </w:pPr>
      <w:r>
        <w:t xml:space="preserve">Рисунок 1. Различные типы постоянных оптических аттенюаторов. </w:t>
      </w:r>
    </w:p>
    <w:p w14:paraId="5647FB6D" w14:textId="55D11BB0" w:rsidR="00DB0B2E" w:rsidRDefault="00DB0B2E" w:rsidP="00DB0B2E">
      <w:pPr>
        <w:pStyle w:val="a8"/>
      </w:pPr>
      <w:r w:rsidRPr="00DB0B2E">
        <w:drawing>
          <wp:inline distT="0" distB="0" distL="0" distR="0" wp14:anchorId="10C329FD" wp14:editId="2A2E85D6">
            <wp:extent cx="4915326" cy="2743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A93" w14:textId="44EBD687" w:rsidR="00DB0B2E" w:rsidRDefault="00DB0B2E" w:rsidP="00DB0B2E">
      <w:pPr>
        <w:pStyle w:val="a8"/>
      </w:pPr>
      <w:r>
        <w:t>Рисунок 2. Различные типы переменных оптических коннекторов.</w:t>
      </w:r>
    </w:p>
    <w:p w14:paraId="2691DEB9" w14:textId="268407CA" w:rsidR="00DB0B2E" w:rsidRPr="00DB0B2E" w:rsidRDefault="00DB0B2E" w:rsidP="00DB0B2E">
      <w:pPr>
        <w:pStyle w:val="1"/>
      </w:pPr>
      <w:r>
        <w:lastRenderedPageBreak/>
        <w:t>Экспериментальная часть</w:t>
      </w:r>
    </w:p>
    <w:p w14:paraId="07CF8F50" w14:textId="1B03F27A" w:rsidR="00DB0B2E" w:rsidRDefault="00DB0B2E" w:rsidP="00DB0B2E">
      <w:pPr>
        <w:pStyle w:val="1"/>
      </w:pPr>
      <w:r>
        <w:t>Вывод</w:t>
      </w:r>
    </w:p>
    <w:p w14:paraId="0179E008" w14:textId="649F8704" w:rsidR="00DB0B2E" w:rsidRDefault="00DB0B2E" w:rsidP="00DB0B2E">
      <w:r>
        <w:t xml:space="preserve">В ходе лабораторной работы были изучены различные типы постоянных и переменных оптоволоконных аттенюаторов и измерены потери, возникающие при их использовании. </w:t>
      </w:r>
    </w:p>
    <w:p w14:paraId="570B7EBE" w14:textId="3EE3DBB3" w:rsidR="00DB0B2E" w:rsidRDefault="00DB0B2E" w:rsidP="00DB0B2E">
      <w:pPr>
        <w:pStyle w:val="1"/>
      </w:pPr>
      <w:r>
        <w:t>Ответы на контрольные вопросы</w:t>
      </w:r>
    </w:p>
    <w:p w14:paraId="3FD21350" w14:textId="5642261A" w:rsidR="00DB0B2E" w:rsidRDefault="00DB0B2E" w:rsidP="00DB0B2E">
      <w:pPr>
        <w:pStyle w:val="aa"/>
        <w:numPr>
          <w:ilvl w:val="0"/>
          <w:numId w:val="2"/>
        </w:numPr>
      </w:pPr>
      <w:r>
        <w:t xml:space="preserve">Что такое оптический аттенюатор? </w:t>
      </w:r>
    </w:p>
    <w:p w14:paraId="74AE1AAC" w14:textId="7D677175" w:rsidR="00DB0B2E" w:rsidRDefault="00DB0B2E" w:rsidP="00DB0B2E">
      <w:r w:rsidRPr="00DB0B2E">
        <w:rPr>
          <w:u w:val="single"/>
        </w:rPr>
        <w:t>Ответ</w:t>
      </w:r>
      <w:r>
        <w:t xml:space="preserve">: </w:t>
      </w:r>
      <w:r>
        <w:t>Оптический аттенюатор – пассивный компонент волоконно-оптической линии связи (ВОЛС), осуществляющий управляемое понижение уровня оптического сигнала без искажения самого сигнала.</w:t>
      </w:r>
    </w:p>
    <w:p w14:paraId="015ED636" w14:textId="24310B07" w:rsidR="00DB0B2E" w:rsidRDefault="00DB0B2E" w:rsidP="00DB0B2E">
      <w:pPr>
        <w:pStyle w:val="aa"/>
        <w:numPr>
          <w:ilvl w:val="0"/>
          <w:numId w:val="2"/>
        </w:numPr>
      </w:pPr>
      <w:r>
        <w:t xml:space="preserve">Каков принцип работы оптического аттенюатора? </w:t>
      </w:r>
    </w:p>
    <w:p w14:paraId="211D8342" w14:textId="009BE46C" w:rsidR="00DB0B2E" w:rsidRDefault="00DB0B2E" w:rsidP="00DB0B2E">
      <w:r w:rsidRPr="00DB0B2E">
        <w:rPr>
          <w:u w:val="single"/>
        </w:rPr>
        <w:t>Ответ</w:t>
      </w:r>
      <w:r>
        <w:t xml:space="preserve">: </w:t>
      </w:r>
      <w:r>
        <w:t>Принцип действия оптического аттенюатора основан на воздушном зазоре между торцами волокон (коннекторами) или свойствами элемента с ограниченным светопропусканием.</w:t>
      </w:r>
    </w:p>
    <w:p w14:paraId="46D88A8D" w14:textId="61D97562" w:rsidR="00DB0B2E" w:rsidRDefault="00DB0B2E" w:rsidP="00777C1D">
      <w:pPr>
        <w:pStyle w:val="aa"/>
        <w:numPr>
          <w:ilvl w:val="0"/>
          <w:numId w:val="2"/>
        </w:numPr>
      </w:pPr>
      <w:r>
        <w:t xml:space="preserve">Какие типы оптических аттенюаторов существуют? </w:t>
      </w:r>
    </w:p>
    <w:p w14:paraId="2B406E6F" w14:textId="4EDA155A" w:rsidR="00777C1D" w:rsidRPr="00777C1D" w:rsidRDefault="00777C1D" w:rsidP="00777C1D">
      <w:pPr>
        <w:rPr>
          <w:b/>
          <w:bCs/>
        </w:rPr>
      </w:pPr>
      <w:r w:rsidRPr="00777C1D">
        <w:rPr>
          <w:u w:val="single"/>
        </w:rPr>
        <w:t>Ответ</w:t>
      </w:r>
      <w:r>
        <w:t xml:space="preserve">: </w:t>
      </w:r>
      <w:r>
        <w:t>Оптические аттенюаторы делятся на два основных типа: фиксированные (постоянные) и регулируемые (переменные). Значение фиксированного аттенюатора изменить нельзя он имеет фиксированный уровень вносимого затухания. Значение регулируемого аттенюатора можно плавно изменять в зависимости от решаемой задачи.</w:t>
      </w:r>
      <w:r w:rsidRPr="00777C1D">
        <w:t xml:space="preserve"> </w:t>
      </w:r>
      <w:r>
        <w:t xml:space="preserve">Конфигурации оптических аттенюаторов в форме адаптеров </w:t>
      </w:r>
      <w:proofErr w:type="spellStart"/>
      <w:r>
        <w:t>female-male</w:t>
      </w:r>
      <w:proofErr w:type="spellEnd"/>
      <w:r>
        <w:t xml:space="preserve"> (розетка-вилка) и </w:t>
      </w:r>
      <w:proofErr w:type="spellStart"/>
      <w:r>
        <w:t>female-female</w:t>
      </w:r>
      <w:proofErr w:type="spellEnd"/>
      <w:r>
        <w:t xml:space="preserve"> (розетка-розетка) могут иметь коннекторы LC, SC, FC, ST и прочие</w:t>
      </w:r>
      <w:r>
        <w:t>.</w:t>
      </w:r>
    </w:p>
    <w:p w14:paraId="467043E2" w14:textId="708173FD" w:rsidR="00DB0B2E" w:rsidRDefault="00DB0B2E" w:rsidP="00777C1D">
      <w:pPr>
        <w:pStyle w:val="aa"/>
        <w:numPr>
          <w:ilvl w:val="0"/>
          <w:numId w:val="2"/>
        </w:numPr>
      </w:pPr>
      <w:r>
        <w:t>Как осуществляется регулировка вносимого затухания α в переменном аттенюаторе?</w:t>
      </w:r>
    </w:p>
    <w:p w14:paraId="72DBACCF" w14:textId="39329BBC" w:rsidR="00777C1D" w:rsidRPr="00DB0B2E" w:rsidRDefault="00777C1D" w:rsidP="00777C1D">
      <w:r w:rsidRPr="00777C1D">
        <w:rPr>
          <w:u w:val="single"/>
        </w:rPr>
        <w:t>Ответ</w:t>
      </w:r>
      <w:r>
        <w:t xml:space="preserve">: </w:t>
      </w:r>
      <w:r>
        <w:t>Регулировка вносимого затухания α осуществляется с помощью вращения фигурной гайки</w:t>
      </w:r>
      <w:r>
        <w:t xml:space="preserve">. Так изменяется величина зазора в аттенюаторе и таким образом изменяется величина вносимого им ослабления.  </w:t>
      </w:r>
    </w:p>
    <w:p w14:paraId="65594F4E" w14:textId="77777777" w:rsidR="00DB0B2E" w:rsidRPr="00DB0B2E" w:rsidRDefault="00DB0B2E" w:rsidP="00DB0B2E"/>
    <w:sectPr w:rsidR="00DB0B2E" w:rsidRPr="00DB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5AC8"/>
    <w:multiLevelType w:val="hybridMultilevel"/>
    <w:tmpl w:val="51848796"/>
    <w:lvl w:ilvl="0" w:tplc="EAF44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5E4792"/>
    <w:multiLevelType w:val="hybridMultilevel"/>
    <w:tmpl w:val="CDC0B50A"/>
    <w:lvl w:ilvl="0" w:tplc="D8165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38"/>
    <w:rsid w:val="002D6F76"/>
    <w:rsid w:val="004B7675"/>
    <w:rsid w:val="004F6FA2"/>
    <w:rsid w:val="005F3480"/>
    <w:rsid w:val="00725609"/>
    <w:rsid w:val="00777C1D"/>
    <w:rsid w:val="00A465FF"/>
    <w:rsid w:val="00C14F88"/>
    <w:rsid w:val="00DB0B2E"/>
    <w:rsid w:val="00DB75CC"/>
    <w:rsid w:val="00E25338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DB74"/>
  <w15:chartTrackingRefBased/>
  <w15:docId w15:val="{7A205D8D-5BA8-44DD-8EF5-5A31479B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B0B2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B2E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DB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3</cp:revision>
  <dcterms:created xsi:type="dcterms:W3CDTF">2023-03-09T06:33:00Z</dcterms:created>
  <dcterms:modified xsi:type="dcterms:W3CDTF">2023-03-09T07:08:00Z</dcterms:modified>
</cp:coreProperties>
</file>