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05" w:rsidRDefault="008628A5" w:rsidP="00D527B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628A5">
        <w:rPr>
          <w:rFonts w:ascii="Times New Roman" w:hAnsi="Times New Roman" w:cs="Times New Roman"/>
          <w:sz w:val="28"/>
        </w:rPr>
        <w:t>Вопросы к семинару 1</w:t>
      </w:r>
    </w:p>
    <w:p w:rsidR="00D527B4" w:rsidRDefault="00D527B4" w:rsidP="008628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Современные теории и технологии развития личности</w:t>
      </w:r>
      <w:bookmarkStart w:id="0" w:name="_GoBack"/>
      <w:bookmarkEnd w:id="0"/>
    </w:p>
    <w:p w:rsidR="008628A5" w:rsidRPr="00D527B4" w:rsidRDefault="008628A5" w:rsidP="00DB6C7D">
      <w:pPr>
        <w:pStyle w:val="a3"/>
        <w:numPr>
          <w:ilvl w:val="0"/>
          <w:numId w:val="1"/>
        </w:numPr>
        <w:spacing w:after="0"/>
        <w:ind w:right="-284"/>
        <w:rPr>
          <w:rFonts w:ascii="Times New Roman" w:hAnsi="Times New Roman" w:cs="Times New Roman"/>
          <w:sz w:val="28"/>
        </w:rPr>
      </w:pPr>
      <w:r w:rsidRPr="00D527B4">
        <w:rPr>
          <w:rFonts w:ascii="Times New Roman" w:hAnsi="Times New Roman" w:cs="Times New Roman"/>
          <w:sz w:val="28"/>
        </w:rPr>
        <w:t>Личность, как системное качество, направленность личности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Личность</w:t>
      </w:r>
      <w:r w:rsidRPr="00DB6C7D">
        <w:rPr>
          <w:rFonts w:ascii="Times New Roman" w:hAnsi="Times New Roman" w:cs="Times New Roman"/>
          <w:sz w:val="28"/>
        </w:rPr>
        <w:t xml:space="preserve"> - это системное качество, приоб</w:t>
      </w:r>
      <w:r w:rsidRPr="00DB6C7D">
        <w:rPr>
          <w:rFonts w:ascii="Times New Roman" w:hAnsi="Times New Roman" w:cs="Times New Roman"/>
          <w:sz w:val="28"/>
        </w:rPr>
        <w:softHyphen/>
        <w:t>ретаемое индивидом в предметной деятельности и общении, характери</w:t>
      </w:r>
      <w:r w:rsidRPr="00DB6C7D">
        <w:rPr>
          <w:rFonts w:ascii="Times New Roman" w:hAnsi="Times New Roman" w:cs="Times New Roman"/>
          <w:sz w:val="28"/>
        </w:rPr>
        <w:softHyphen/>
        <w:t>зующее его со стороны включенности в общественные отношения.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Направленность личности</w:t>
      </w:r>
      <w:r w:rsidRPr="00DB6C7D">
        <w:rPr>
          <w:rFonts w:ascii="Times New Roman" w:hAnsi="Times New Roman" w:cs="Times New Roman"/>
          <w:sz w:val="28"/>
        </w:rPr>
        <w:t> – это система побуждений, определяющая избирательность отношений и активность человека. Она имеет определенные формы и характеризуется некоторыми качествами. В общественной направленности человека проявляется его моральный облик. Высокий уровень общественной направленности называют идейностью личности.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Широта направленности</w:t>
      </w:r>
      <w:r w:rsidRPr="00DB6C7D">
        <w:rPr>
          <w:rFonts w:ascii="Times New Roman" w:hAnsi="Times New Roman" w:cs="Times New Roman"/>
          <w:sz w:val="28"/>
        </w:rPr>
        <w:t xml:space="preserve"> – количество интересов. </w:t>
      </w:r>
      <w:r w:rsidRPr="00DB6C7D">
        <w:rPr>
          <w:rFonts w:ascii="Times New Roman" w:hAnsi="Times New Roman" w:cs="Times New Roman"/>
          <w:b/>
          <w:sz w:val="28"/>
        </w:rPr>
        <w:t>Широкая направленность </w:t>
      </w:r>
      <w:r w:rsidRPr="00DB6C7D">
        <w:rPr>
          <w:rFonts w:ascii="Times New Roman" w:hAnsi="Times New Roman" w:cs="Times New Roman"/>
          <w:sz w:val="28"/>
        </w:rPr>
        <w:t>– явление полезное, однако при этом существует опасность дилетантства, т. е. разбросанности, отсутствия глубоких устойчивых знаний в определенной области.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sz w:val="28"/>
        </w:rPr>
        <w:t xml:space="preserve">К.К. Платонова выделял в структуре личности четыре основных компонента: направленность, опыт, психические процессы и биопсихические свойства. 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Направленность</w:t>
      </w:r>
      <w:r w:rsidRPr="00DB6C7D">
        <w:rPr>
          <w:rFonts w:ascii="Times New Roman" w:hAnsi="Times New Roman" w:cs="Times New Roman"/>
          <w:sz w:val="28"/>
        </w:rPr>
        <w:t>, согласно К.К. Платонову, непосредственно связана с убеждениями, мировоззрением, идеалами, склонностями, интересами, желаниями и влечениями личности, причем все эти компоненты социально обусловлены.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Опыт личности</w:t>
      </w:r>
      <w:r w:rsidRPr="00DB6C7D">
        <w:rPr>
          <w:rFonts w:ascii="Times New Roman" w:hAnsi="Times New Roman" w:cs="Times New Roman"/>
          <w:sz w:val="28"/>
        </w:rPr>
        <w:t xml:space="preserve"> непосредственно проявляется в привычках, умениях, навыках, знаниях. Эти структурные составляющие личности также являются преимущественно социально обусловленными, хотя роль биологических факторов, особенно врожденных склонностей, здесь уже более значима, чем в отношении направленности.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Психические процессы</w:t>
      </w:r>
      <w:r w:rsidRPr="00DB6C7D">
        <w:rPr>
          <w:rFonts w:ascii="Times New Roman" w:hAnsi="Times New Roman" w:cs="Times New Roman"/>
          <w:sz w:val="28"/>
        </w:rPr>
        <w:t>, такие как ощущения, восприятия, память, мышление, воображение, а также воля и чувства, несмотря на существенные индивидуальные особенности, представляют собой системообразующие компоненты личности. В личности человека эти процессы, в отличие от животных, несут преимущественно социальный характер.</w:t>
      </w:r>
    </w:p>
    <w:p w:rsidR="00DB6C7D" w:rsidRPr="00DB6C7D" w:rsidRDefault="00DB6C7D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Биопсихические свойства</w:t>
      </w:r>
      <w:r w:rsidRPr="00DB6C7D">
        <w:rPr>
          <w:rFonts w:ascii="Times New Roman" w:hAnsi="Times New Roman" w:cs="Times New Roman"/>
          <w:sz w:val="28"/>
        </w:rPr>
        <w:t xml:space="preserve"> проявляются в темпераменте, половых и возрастных особенностях, во врожденных патологических отклонениях в развитии организма. Эти компоненты личности обусловлены наследственностью и социального начала практически не несут.</w:t>
      </w:r>
    </w:p>
    <w:p w:rsidR="008628A5" w:rsidRDefault="008628A5" w:rsidP="008274F7">
      <w:pPr>
        <w:pStyle w:val="a3"/>
        <w:numPr>
          <w:ilvl w:val="0"/>
          <w:numId w:val="1"/>
        </w:numPr>
        <w:spacing w:after="0"/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Движущие силы развития личности</w:t>
      </w:r>
    </w:p>
    <w:p w:rsidR="008274F7" w:rsidRDefault="008274F7" w:rsidP="00DB6C7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Движущие силы развития</w:t>
      </w:r>
      <w:r w:rsidR="00DB6C7D">
        <w:rPr>
          <w:rFonts w:ascii="Times New Roman" w:hAnsi="Times New Roman" w:cs="Times New Roman"/>
          <w:sz w:val="28"/>
        </w:rPr>
        <w:t> - п</w:t>
      </w:r>
      <w:r w:rsidRPr="008274F7">
        <w:rPr>
          <w:rFonts w:ascii="Times New Roman" w:hAnsi="Times New Roman" w:cs="Times New Roman"/>
          <w:sz w:val="28"/>
        </w:rPr>
        <w:t>ротиворечия и иные психологические феномены, подталкивающие индивида к развитию, самосовершенствованию.</w:t>
      </w:r>
      <w:r w:rsidRPr="008274F7">
        <w:rPr>
          <w:rFonts w:ascii="Times New Roman" w:hAnsi="Times New Roman" w:cs="Times New Roman"/>
          <w:sz w:val="28"/>
        </w:rPr>
        <w:br/>
        <w:t>Личность развивается в силу возникновения в ее жизни внутренних противоречий. </w:t>
      </w:r>
    </w:p>
    <w:p w:rsidR="00DB6C7D" w:rsidRPr="00DB6C7D" w:rsidRDefault="00DB6C7D" w:rsidP="00DB6C7D">
      <w:pPr>
        <w:pStyle w:val="a3"/>
        <w:numPr>
          <w:ilvl w:val="0"/>
          <w:numId w:val="5"/>
        </w:numPr>
        <w:spacing w:after="0"/>
        <w:ind w:left="0" w:right="-284" w:firstLine="426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lastRenderedPageBreak/>
        <w:t>общие (универсальные) противоречия</w:t>
      </w:r>
      <w:r w:rsidRPr="00DB6C7D">
        <w:rPr>
          <w:rFonts w:ascii="Times New Roman" w:hAnsi="Times New Roman" w:cs="Times New Roman"/>
          <w:sz w:val="28"/>
        </w:rPr>
        <w:t xml:space="preserve"> - между потребностями человека (материальными и духовными) и возможностями их удовлетворения; а также противоречия, которые проявляются в нарушении равновесия между организмом и средой, что приводит к изменению поведения, новому приспособлению организма;</w:t>
      </w:r>
    </w:p>
    <w:p w:rsidR="00DB6C7D" w:rsidRPr="00DB6C7D" w:rsidRDefault="00DB6C7D" w:rsidP="00DB6C7D">
      <w:pPr>
        <w:pStyle w:val="a3"/>
        <w:numPr>
          <w:ilvl w:val="0"/>
          <w:numId w:val="5"/>
        </w:numPr>
        <w:spacing w:after="0"/>
        <w:ind w:left="0" w:right="-284" w:firstLine="426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индивидуальные противоречия</w:t>
      </w:r>
      <w:r w:rsidRPr="00DB6C7D">
        <w:rPr>
          <w:rFonts w:ascii="Times New Roman" w:hAnsi="Times New Roman" w:cs="Times New Roman"/>
          <w:sz w:val="28"/>
        </w:rPr>
        <w:t> - противоречия, характерные для отдельно взятого человека;</w:t>
      </w:r>
    </w:p>
    <w:p w:rsidR="00DB6C7D" w:rsidRPr="00DB6C7D" w:rsidRDefault="00DB6C7D" w:rsidP="00DB6C7D">
      <w:pPr>
        <w:pStyle w:val="a3"/>
        <w:numPr>
          <w:ilvl w:val="0"/>
          <w:numId w:val="5"/>
        </w:numPr>
        <w:spacing w:after="0"/>
        <w:ind w:left="0" w:right="-284" w:firstLine="426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внутренние противоречия</w:t>
      </w:r>
      <w:r w:rsidRPr="00DB6C7D">
        <w:rPr>
          <w:rFonts w:ascii="Times New Roman" w:hAnsi="Times New Roman" w:cs="Times New Roman"/>
          <w:sz w:val="28"/>
        </w:rPr>
        <w:t xml:space="preserve"> возникают на почве ``несогласия с собой'' и выражаются в индивидуальных побуждениях человека, одно из основных внутренних противоречий - расхождение между возникающими новыми потребностями и возможностями их удовлетворения (например, между стремлением старшеклассников участвовать в общественных и производственных процессах и реальным уровнем развития их интеллекта, социальной зрелости, то есть типичны противоречия: </w:t>
      </w:r>
      <w:r>
        <w:rPr>
          <w:rFonts w:ascii="Times New Roman" w:hAnsi="Times New Roman" w:cs="Times New Roman"/>
          <w:sz w:val="28"/>
        </w:rPr>
        <w:t>«хочу-могу», «хочу-надо», «знаю-не знаю»</w:t>
      </w:r>
      <w:r w:rsidRPr="00DB6C7D">
        <w:rPr>
          <w:rFonts w:ascii="Times New Roman" w:hAnsi="Times New Roman" w:cs="Times New Roman"/>
          <w:sz w:val="28"/>
        </w:rPr>
        <w:t xml:space="preserve"> и др.);</w:t>
      </w:r>
    </w:p>
    <w:p w:rsidR="00DB6C7D" w:rsidRPr="00DB6C7D" w:rsidRDefault="00DB6C7D" w:rsidP="00DB6C7D">
      <w:pPr>
        <w:pStyle w:val="a3"/>
        <w:numPr>
          <w:ilvl w:val="0"/>
          <w:numId w:val="5"/>
        </w:numPr>
        <w:spacing w:after="0"/>
        <w:ind w:left="0" w:right="-284" w:firstLine="426"/>
        <w:jc w:val="both"/>
        <w:rPr>
          <w:rFonts w:ascii="Times New Roman" w:hAnsi="Times New Roman" w:cs="Times New Roman"/>
          <w:sz w:val="28"/>
        </w:rPr>
      </w:pPr>
      <w:r w:rsidRPr="00DB6C7D">
        <w:rPr>
          <w:rFonts w:ascii="Times New Roman" w:hAnsi="Times New Roman" w:cs="Times New Roman"/>
          <w:b/>
          <w:sz w:val="28"/>
        </w:rPr>
        <w:t>внешние противоречия</w:t>
      </w:r>
      <w:r w:rsidRPr="00DB6C7D">
        <w:rPr>
          <w:rFonts w:ascii="Times New Roman" w:hAnsi="Times New Roman" w:cs="Times New Roman"/>
          <w:sz w:val="28"/>
        </w:rPr>
        <w:t> стимулируются силами извне, отношениями человека с другими людьми, обществом, природой (например, между возможностями человека и требованиями общества).</w:t>
      </w:r>
    </w:p>
    <w:p w:rsidR="008628A5" w:rsidRPr="00DB6C7D" w:rsidRDefault="008628A5" w:rsidP="008628A5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highlight w:val="yellow"/>
        </w:rPr>
      </w:pPr>
      <w:r w:rsidRPr="00DB6C7D">
        <w:rPr>
          <w:rFonts w:ascii="Times New Roman" w:hAnsi="Times New Roman" w:cs="Times New Roman"/>
          <w:sz w:val="28"/>
          <w:highlight w:val="yellow"/>
        </w:rPr>
        <w:t>Личность и условия ее здоровья</w:t>
      </w:r>
    </w:p>
    <w:p w:rsidR="008628A5" w:rsidRDefault="008628A5" w:rsidP="008628A5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 психологического здоровья в ВОЗ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Осознание и чувство непрерывности, постоянства и идентичности своего физического и психического «Я»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Чувство постоянства и идентичности переживаний в однотипных ситуациях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Критичность к себе и своей собственной психической продукции (деятельности) и ее результатам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Соответствие психических реакций (адекватность) силе и частоте средовых воздействий, социальным обстоятельствам и ситуациям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Способность самоуправления поведением в соответствии с социальными нормами, правилами, законами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Способность планировать и реализовывать собственную жизнедеятельность</w:t>
      </w:r>
    </w:p>
    <w:p w:rsidR="00EA63FD" w:rsidRPr="00EA63FD" w:rsidRDefault="00EA63FD" w:rsidP="00EA63FD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sz w:val="28"/>
        </w:rPr>
        <w:t>Способность изменять способ поведения в зависимости от смены жизненных ситуаций и обстоятельств</w:t>
      </w:r>
    </w:p>
    <w:p w:rsidR="008628A5" w:rsidRDefault="008628A5" w:rsidP="008628A5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Понятие темперамента</w:t>
      </w:r>
    </w:p>
    <w:p w:rsidR="008628A5" w:rsidRPr="008628A5" w:rsidRDefault="008628A5" w:rsidP="00EA63FD">
      <w:pPr>
        <w:pStyle w:val="a3"/>
        <w:spacing w:after="0"/>
        <w:ind w:left="0" w:right="-284" w:firstLine="567"/>
        <w:jc w:val="both"/>
        <w:rPr>
          <w:rFonts w:ascii="Times New Roman" w:hAnsi="Times New Roman" w:cs="Times New Roman"/>
          <w:sz w:val="40"/>
        </w:rPr>
      </w:pPr>
      <w:r w:rsidRPr="00EA63FD">
        <w:rPr>
          <w:rStyle w:val="a4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Темперамент</w:t>
      </w:r>
      <w:r w:rsidRPr="008628A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– это природно-обусловленная склонность человека к определённому стилю поведения, т.е. совокупность индивидуальных психических и физиологических особенностей индивида.</w:t>
      </w:r>
      <w:r w:rsidR="00EA63FD" w:rsidRPr="00EA63FD">
        <w:rPr>
          <w:rFonts w:ascii="Times New Roman" w:hAnsi="Times New Roman" w:cs="Times New Roman"/>
          <w:color w:val="000000"/>
          <w:sz w:val="40"/>
          <w:szCs w:val="20"/>
          <w:shd w:val="clear" w:color="auto" w:fill="FFFFFF"/>
        </w:rPr>
        <w:t xml:space="preserve"> </w:t>
      </w:r>
      <w:r w:rsidR="00EA63FD" w:rsidRPr="00EA63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нем проявляются чувствительность человека внешним воздействиям, эмоциональность его поведения, импульсивность или сдержанность, общительность или замкнутость, лёгкость или затруднённость социальной адаптации и общении.</w:t>
      </w:r>
    </w:p>
    <w:p w:rsidR="008628A5" w:rsidRDefault="008628A5" w:rsidP="008628A5">
      <w:pPr>
        <w:pStyle w:val="a3"/>
        <w:numPr>
          <w:ilvl w:val="0"/>
          <w:numId w:val="1"/>
        </w:numPr>
        <w:spacing w:after="0"/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Виды темперамента</w:t>
      </w:r>
    </w:p>
    <w:p w:rsidR="008628A5" w:rsidRPr="00EA63FD" w:rsidRDefault="008628A5" w:rsidP="00EA63FD">
      <w:pPr>
        <w:spacing w:after="0"/>
        <w:ind w:right="-284" w:firstLine="567"/>
        <w:jc w:val="both"/>
        <w:rPr>
          <w:rFonts w:ascii="Times New Roman" w:hAnsi="Times New Roman" w:cs="Times New Roman"/>
          <w:sz w:val="40"/>
        </w:rPr>
      </w:pPr>
      <w:r w:rsidRPr="00EA63FD">
        <w:rPr>
          <w:rStyle w:val="a4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Флегматик</w:t>
      </w:r>
      <w:r w:rsidRPr="00EA63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неспешен, невозмутим, имеет устойчивые стремления и настроение, внешне скуп на проявление эмоций и чувств. Он проявляет упорство и настойчивость в работе, оставаясь спокойным и уравновешенным. В работе он производителен, компенсируя свою неспешность прилежанием.</w:t>
      </w:r>
    </w:p>
    <w:p w:rsidR="008628A5" w:rsidRPr="00EA63FD" w:rsidRDefault="008628A5" w:rsidP="00EA63FD">
      <w:pPr>
        <w:spacing w:after="0"/>
        <w:ind w:right="-284" w:firstLine="567"/>
        <w:jc w:val="both"/>
        <w:rPr>
          <w:rFonts w:ascii="Times New Roman" w:hAnsi="Times New Roman" w:cs="Times New Roman"/>
          <w:sz w:val="40"/>
        </w:rPr>
      </w:pPr>
      <w:r w:rsidRPr="00EA63FD">
        <w:rPr>
          <w:rStyle w:val="a4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Сангвиник</w:t>
      </w:r>
      <w:r w:rsidRPr="00EA63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- живой, горячий, подвижный человек, с частой сменой настроения, впечатлений, с быстрой реакцией на все события, происходящие вокруг него, довольно легко примиряющийся со своими неудачами и неприятностями. Обычно сангвиники обладают выразительной мимикой. Он очень продуктивен в работе, когда ему интересно, приходя в сильное возбуждение от этого, если работа не интересна, он относится к ней безразлично, ему становится скучно.</w:t>
      </w:r>
    </w:p>
    <w:p w:rsidR="008628A5" w:rsidRPr="00EA63FD" w:rsidRDefault="008628A5" w:rsidP="00EA63FD">
      <w:pPr>
        <w:spacing w:after="0"/>
        <w:ind w:right="-284" w:firstLine="567"/>
        <w:jc w:val="both"/>
        <w:rPr>
          <w:rFonts w:ascii="Times New Roman" w:hAnsi="Times New Roman" w:cs="Times New Roman"/>
          <w:sz w:val="40"/>
        </w:rPr>
      </w:pPr>
      <w:r w:rsidRPr="00EA63FD">
        <w:rPr>
          <w:rStyle w:val="a4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Холерик</w:t>
      </w:r>
      <w:r w:rsidRPr="00EA63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- быстрый, страстный, порывистый, однако совершенно неуравновешенный, с резко меняющимся настроением с эмоциональными вспышками, быстро истощаемый. У него нет равновесия нервных процессов, это его резко отличает от сангвиника. Холерик, увлекаясь, безалаберно растрачивает свои силы и быстро истощается.</w:t>
      </w:r>
    </w:p>
    <w:p w:rsidR="008628A5" w:rsidRDefault="008628A5" w:rsidP="00EA63FD">
      <w:pPr>
        <w:spacing w:after="0"/>
        <w:ind w:right="-284" w:firstLine="567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3FD">
        <w:rPr>
          <w:rStyle w:val="a4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Меланхолик</w:t>
      </w:r>
      <w:r w:rsidRPr="00EA63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- человек легко ранимый, склонный к постоянному переживанию различных событий, он мало реагирует на внешние факторы. Свои астенические переживания он не может сдерживать усилием воли, он чересчур впечатлителен, легко эмоционально раним.</w:t>
      </w:r>
    </w:p>
    <w:p w:rsidR="00EA63FD" w:rsidRPr="00EA63FD" w:rsidRDefault="00EA63FD" w:rsidP="00EA63FD">
      <w:pPr>
        <w:spacing w:after="0"/>
        <w:ind w:right="-284" w:firstLine="567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Данная классификация создана Гиппократом и представляет собой систему оценки психологических особенностей человека. </w:t>
      </w:r>
    </w:p>
    <w:p w:rsidR="008628A5" w:rsidRDefault="008628A5" w:rsidP="00EA63FD">
      <w:pPr>
        <w:pStyle w:val="a3"/>
        <w:numPr>
          <w:ilvl w:val="0"/>
          <w:numId w:val="1"/>
        </w:numPr>
        <w:spacing w:after="0"/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Понятие характера</w:t>
      </w:r>
    </w:p>
    <w:p w:rsidR="00EA63FD" w:rsidRPr="00EA63FD" w:rsidRDefault="00EA63FD" w:rsidP="00EA63FD">
      <w:pPr>
        <w:spacing w:after="0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EA63FD">
        <w:rPr>
          <w:rFonts w:ascii="Times New Roman" w:hAnsi="Times New Roman" w:cs="Times New Roman"/>
          <w:b/>
          <w:sz w:val="28"/>
        </w:rPr>
        <w:t>Характер</w:t>
      </w:r>
      <w:r>
        <w:rPr>
          <w:rFonts w:ascii="Times New Roman" w:hAnsi="Times New Roman" w:cs="Times New Roman"/>
          <w:sz w:val="28"/>
        </w:rPr>
        <w:t> -</w:t>
      </w:r>
      <w:r w:rsidRPr="00EA63FD">
        <w:rPr>
          <w:rFonts w:ascii="Times New Roman" w:hAnsi="Times New Roman" w:cs="Times New Roman"/>
          <w:sz w:val="28"/>
        </w:rPr>
        <w:t> это подструктура личности, которая образуется индивидуально своеобразной совокупностью устойчивых личностных особенностей, выражает её отношение к действительности и обуславливает типичный для данной личности способ поведения.</w:t>
      </w:r>
    </w:p>
    <w:sectPr w:rsidR="00EA63FD" w:rsidRPr="00EA6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1A0E"/>
    <w:multiLevelType w:val="hybridMultilevel"/>
    <w:tmpl w:val="827AF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FF5304D"/>
    <w:multiLevelType w:val="hybridMultilevel"/>
    <w:tmpl w:val="70A6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A6888"/>
    <w:multiLevelType w:val="hybridMultilevel"/>
    <w:tmpl w:val="DE7007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9739CB"/>
    <w:multiLevelType w:val="hybridMultilevel"/>
    <w:tmpl w:val="C4D6CF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7C7F13"/>
    <w:multiLevelType w:val="multilevel"/>
    <w:tmpl w:val="7FF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A5"/>
    <w:rsid w:val="00661A16"/>
    <w:rsid w:val="008274F7"/>
    <w:rsid w:val="008628A5"/>
    <w:rsid w:val="00D527B4"/>
    <w:rsid w:val="00DB6C7D"/>
    <w:rsid w:val="00DC1384"/>
    <w:rsid w:val="00EA63FD"/>
    <w:rsid w:val="00F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FEF5D-2E9A-4B34-B238-ACE721ED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A5"/>
    <w:pPr>
      <w:ind w:left="720"/>
      <w:contextualSpacing/>
    </w:pPr>
  </w:style>
  <w:style w:type="character" w:styleId="a4">
    <w:name w:val="Strong"/>
    <w:basedOn w:val="a0"/>
    <w:uiPriority w:val="22"/>
    <w:qFormat/>
    <w:rsid w:val="008628A5"/>
    <w:rPr>
      <w:b/>
      <w:bCs/>
    </w:rPr>
  </w:style>
  <w:style w:type="paragraph" w:styleId="a5">
    <w:name w:val="Normal (Web)"/>
    <w:basedOn w:val="a"/>
    <w:uiPriority w:val="99"/>
    <w:semiHidden/>
    <w:unhideWhenUsed/>
    <w:rsid w:val="00EA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6C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2023-02-18T11:00:00Z</dcterms:created>
  <dcterms:modified xsi:type="dcterms:W3CDTF">2023-02-18T11:58:00Z</dcterms:modified>
</cp:coreProperties>
</file>