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7409" w14:textId="4A1B06F2" w:rsidR="005F3480" w:rsidRDefault="007C767D">
      <w:r w:rsidRPr="007C767D">
        <w:t>Проектирование функциональных узлов высокочастотной и сверхвысокочастотной электроники значительно отличается от построения обычных схем. Сложность разработки состоит в том, что поведение ВЧ/СВЧ принципиальной схемы определяется не только выбранными номиналами элементов цепей, но и дополнительными свойствами — добротностью, параметрами схемы замещения, температурной и временной стабильностью</w:t>
      </w:r>
    </w:p>
    <w:p w14:paraId="09E640F8" w14:textId="1A9150A3" w:rsidR="007C767D" w:rsidRDefault="007C767D" w:rsidP="007C767D">
      <w:r>
        <w:t xml:space="preserve">Кроме генераторов (СВЧ источников), волноводных линий и резонаторов в этот перечень входят согласующие устройства, аттенюаторы (ослабители), фазовращатели, направленные </w:t>
      </w:r>
      <w:proofErr w:type="spellStart"/>
      <w:r>
        <w:t>ответвители</w:t>
      </w:r>
      <w:proofErr w:type="spellEnd"/>
      <w:r>
        <w:t xml:space="preserve">, тройники, смесители, мостовые делители мощности, СВЧ фильтры, детекторные и </w:t>
      </w:r>
      <w:proofErr w:type="spellStart"/>
      <w:r>
        <w:t>термистерные</w:t>
      </w:r>
      <w:proofErr w:type="spellEnd"/>
      <w:r>
        <w:t xml:space="preserve"> головки, измерительные линии, ферритовые </w:t>
      </w:r>
      <w:proofErr w:type="spellStart"/>
      <w:r>
        <w:t>циркуляторы</w:t>
      </w:r>
      <w:proofErr w:type="spellEnd"/>
      <w:r>
        <w:t xml:space="preserve"> и вентили, антенные устройства (излучатели) и прочая волноводная аппаратура.</w:t>
      </w:r>
    </w:p>
    <w:p w14:paraId="53CF4B37" w14:textId="016C802D" w:rsidR="00533698" w:rsidRDefault="00533698" w:rsidP="007C767D">
      <w:r>
        <w:t xml:space="preserve">При включении в волноводный тракт СВЧ узла возможно искажение волнового поля и возбуждение волн разных типов. Основной интерес для практики представляет определение поля волны низшего типа в дальней зоне, т.е. на достаточно большом расстоянии от неоднородности, где уже можно пренебречь полем </w:t>
      </w:r>
      <w:proofErr w:type="spellStart"/>
      <w:r>
        <w:t>нераспространяющихся</w:t>
      </w:r>
      <w:proofErr w:type="spellEnd"/>
      <w:r>
        <w:t xml:space="preserve"> волн и волнами высших типов. Это </w:t>
      </w:r>
      <w:proofErr w:type="spellStart"/>
      <w:r>
        <w:t>одномодовое</w:t>
      </w:r>
      <w:proofErr w:type="spellEnd"/>
      <w:r>
        <w:t xml:space="preserve"> приближение позволяет представить включение любых узлов в СВЧ цепь в виде соединения двухпроводных линий с </w:t>
      </w:r>
      <w:proofErr w:type="spellStart"/>
      <w:r>
        <w:t>многоплечными</w:t>
      </w:r>
      <w:proofErr w:type="spellEnd"/>
      <w:r>
        <w:t xml:space="preserve"> элементами (</w:t>
      </w:r>
      <w:proofErr w:type="spellStart"/>
      <w:r>
        <w:t>многополюсниками</w:t>
      </w:r>
      <w:proofErr w:type="spellEnd"/>
      <w:r>
        <w:t xml:space="preserve">). Входные и выходные элементы СВЧ устройств называются входными и выходными плечами. Для анализа волноводных узлов применяются методы эквивалентных схем и волновых матриц (рассеяния или передачи). Элементами волновых матриц являются коэффициенты отражения и передачи, которые устанавливают связь между амплитудами и фазами падающих, отраженных и прошедших через узел волн рабочего типа. Примером простейшего </w:t>
      </w:r>
      <w:proofErr w:type="spellStart"/>
      <w:r>
        <w:t>двухплечного</w:t>
      </w:r>
      <w:proofErr w:type="spellEnd"/>
      <w:r>
        <w:t xml:space="preserve"> узла является обычный отрезок волновода, эквивалентная схема которого изображена на рис.3.1. Это четырехполюсник и цифрами 1 и 2 на рис.3.1 обозначены “полюса” одного плеча (входа — выхода), а цифрами 3 и 4 обозначены “полюса” второго плеча</w:t>
      </w:r>
    </w:p>
    <w:p w14:paraId="3A7DF366" w14:textId="29AA9383" w:rsidR="00533698" w:rsidRDefault="00533698" w:rsidP="007C767D">
      <w:r>
        <w:lastRenderedPageBreak/>
        <w:t>Примером диссипативного взаимного четырехполюсника может служить аттенюатор — взаимное устройство, ослабляющее электромагнитную волну в нужное число раз.</w:t>
      </w:r>
    </w:p>
    <w:p w14:paraId="0FE9CFED" w14:textId="4FCB438A" w:rsidR="00533698" w:rsidRDefault="00533698" w:rsidP="007C767D">
      <w:r>
        <w:t>Следует отметить, что включение в линию передачи отрезка волновода с другим волновым сопротивлением является очень частым явлением в СВЧ схемах. Типичным примером такого реактивного четырехполюсника является трансформатор сопротивлений</w:t>
      </w:r>
    </w:p>
    <w:p w14:paraId="43EAEAF6" w14:textId="41F6E1C3" w:rsidR="00533698" w:rsidRDefault="00533698" w:rsidP="007C767D">
      <w:r>
        <w:t xml:space="preserve">Важный класс реактивных четырехполюсников образуют частотно–селективные устройства — фильтры СВЧ. Идеальные фильтры не содержат диссипативных элементов, чтобы обеспечить полное прохождение сигнала в заданной полосе частот. Затухание сигнала вне полосы прохождения происходит за счет отражения от четырехполюсника. Частотно–селективные свойства фильтра СВЧ определяются его </w:t>
      </w:r>
      <w:proofErr w:type="spellStart"/>
      <w:r>
        <w:t>амплитудно</w:t>
      </w:r>
      <w:proofErr w:type="spellEnd"/>
      <w:r>
        <w:t>–частотной характеристикой</w:t>
      </w:r>
    </w:p>
    <w:p w14:paraId="373FC663" w14:textId="7EF5004D" w:rsidR="00D06B72" w:rsidRDefault="00D06B72" w:rsidP="007C767D">
      <w:proofErr w:type="spellStart"/>
      <w:r w:rsidRPr="00D06B72">
        <w:t>Ла́мпа</w:t>
      </w:r>
      <w:proofErr w:type="spellEnd"/>
      <w:r w:rsidRPr="00D06B72">
        <w:t xml:space="preserve"> </w:t>
      </w:r>
      <w:proofErr w:type="spellStart"/>
      <w:r w:rsidRPr="00D06B72">
        <w:t>обра́тной</w:t>
      </w:r>
      <w:proofErr w:type="spellEnd"/>
      <w:r w:rsidRPr="00D06B72">
        <w:t xml:space="preserve"> волны́ (ЛОВ) — электровакуумный прибор, в котором для генерирования электромагнитных колебаний СВЧ используется взаимодействие электронного потока с электромагнитной волной, бегущей по замедляющей системе в направлении, обратном направлению движения электронов (в отличие от лампы бегущей волны (ЛБВ)).</w:t>
      </w:r>
    </w:p>
    <w:p w14:paraId="18198F0C" w14:textId="5176933E" w:rsidR="00D06B72" w:rsidRDefault="00D06B72" w:rsidP="007C767D">
      <w:r w:rsidRPr="00D06B72">
        <w:t>Лампа бегущей волны (ЛБВ) — электровакуумный прибор, в котором для генерирования и/или усиления электромагнитных колебаний СВЧ используется взаимодействие бегущей электромагнитной волны и электронного потока, движущихся в одном направлении (в отличие от лампы обратной волны (ЛОВ)).</w:t>
      </w:r>
    </w:p>
    <w:sectPr w:rsidR="00D0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BBF"/>
    <w:multiLevelType w:val="multilevel"/>
    <w:tmpl w:val="BCDA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221DEE"/>
    <w:multiLevelType w:val="hybridMultilevel"/>
    <w:tmpl w:val="EF38DB5E"/>
    <w:lvl w:ilvl="0" w:tplc="3D66E3B6">
      <w:start w:val="1"/>
      <w:numFmt w:val="decimal"/>
      <w:lvlText w:val="%1."/>
      <w:lvlJc w:val="center"/>
      <w:pPr>
        <w:ind w:left="170" w:hanging="1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78"/>
    <w:rsid w:val="00200978"/>
    <w:rsid w:val="002D6F76"/>
    <w:rsid w:val="004F6FA2"/>
    <w:rsid w:val="00533698"/>
    <w:rsid w:val="00581EA2"/>
    <w:rsid w:val="005F3480"/>
    <w:rsid w:val="00626E1F"/>
    <w:rsid w:val="00725609"/>
    <w:rsid w:val="007C767D"/>
    <w:rsid w:val="008A41C1"/>
    <w:rsid w:val="009A4E06"/>
    <w:rsid w:val="00A465FF"/>
    <w:rsid w:val="00B15BF2"/>
    <w:rsid w:val="00C14F88"/>
    <w:rsid w:val="00D06B72"/>
    <w:rsid w:val="00DB75CC"/>
    <w:rsid w:val="00EE1B14"/>
    <w:rsid w:val="00F4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892A"/>
  <w15:chartTrackingRefBased/>
  <w15:docId w15:val="{02E2E790-DBC7-4070-863C-C376E228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/>
        <w:color w:val="22222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A2"/>
    <w:pPr>
      <w:spacing w:after="0" w:line="360" w:lineRule="auto"/>
      <w:ind w:firstLine="709"/>
      <w:jc w:val="both"/>
    </w:pPr>
    <w:rPr>
      <w:i w:val="0"/>
      <w:sz w:val="28"/>
    </w:rPr>
  </w:style>
  <w:style w:type="paragraph" w:styleId="1">
    <w:name w:val="heading 1"/>
    <w:aliases w:val="Заголовок раздела"/>
    <w:basedOn w:val="a"/>
    <w:next w:val="a"/>
    <w:link w:val="10"/>
    <w:uiPriority w:val="9"/>
    <w:qFormat/>
    <w:rsid w:val="008A41C1"/>
    <w:pPr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"/>
    <w:link w:val="1"/>
    <w:uiPriority w:val="9"/>
    <w:rsid w:val="008A41C1"/>
    <w:rPr>
      <w:b/>
      <w:bCs/>
      <w:i w:val="0"/>
      <w:sz w:val="28"/>
    </w:rPr>
  </w:style>
  <w:style w:type="character" w:styleId="a3">
    <w:name w:val="Emphasis"/>
    <w:aliases w:val="Подрисуночная"/>
    <w:uiPriority w:val="20"/>
    <w:qFormat/>
    <w:rsid w:val="00725609"/>
    <w:rPr>
      <w:rFonts w:ascii="Times New Roman" w:hAnsi="Times New Roman"/>
      <w:i/>
      <w:iCs/>
      <w:color w:val="000000" w:themeColor="text1"/>
    </w:rPr>
  </w:style>
  <w:style w:type="paragraph" w:styleId="a4">
    <w:name w:val="No Spacing"/>
    <w:aliases w:val="Подрисуночная подпись"/>
    <w:next w:val="a5"/>
    <w:rsid w:val="009A4E06"/>
    <w:pPr>
      <w:spacing w:after="0" w:line="240" w:lineRule="auto"/>
      <w:jc w:val="center"/>
    </w:pPr>
    <w:rPr>
      <w:rFonts w:eastAsia="SimSun"/>
      <w:i w:val="0"/>
      <w:color w:val="000000"/>
      <w:spacing w:val="-1"/>
      <w:sz w:val="24"/>
    </w:rPr>
  </w:style>
  <w:style w:type="paragraph" w:customStyle="1" w:styleId="a6">
    <w:name w:val="Стиль Основной текст + По центру"/>
    <w:basedOn w:val="a5"/>
    <w:rsid w:val="002D6F76"/>
    <w:pPr>
      <w:spacing w:after="0" w:line="288" w:lineRule="auto"/>
      <w:ind w:firstLine="567"/>
      <w:jc w:val="center"/>
    </w:pPr>
    <w:rPr>
      <w:rFonts w:eastAsia="Times New Roman"/>
      <w:spacing w:val="-1"/>
      <w:sz w:val="24"/>
      <w:szCs w:val="20"/>
    </w:rPr>
  </w:style>
  <w:style w:type="paragraph" w:styleId="a5">
    <w:name w:val="Body Text"/>
    <w:basedOn w:val="a"/>
    <w:link w:val="a7"/>
    <w:uiPriority w:val="99"/>
    <w:semiHidden/>
    <w:unhideWhenUsed/>
    <w:rsid w:val="002D6F76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2D6F76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F45718"/>
    <w:pPr>
      <w:ind w:firstLine="0"/>
      <w:jc w:val="center"/>
    </w:pPr>
  </w:style>
  <w:style w:type="character" w:customStyle="1" w:styleId="a9">
    <w:name w:val="Рисунки Знак"/>
    <w:basedOn w:val="a0"/>
    <w:link w:val="a8"/>
    <w:rsid w:val="00F45718"/>
    <w:rPr>
      <w:i w:val="0"/>
      <w:sz w:val="28"/>
    </w:rPr>
  </w:style>
  <w:style w:type="paragraph" w:customStyle="1" w:styleId="11">
    <w:name w:val="Стиль Название объекта + По центру1"/>
    <w:basedOn w:val="aa"/>
    <w:rsid w:val="00B15BF2"/>
    <w:rPr>
      <w:rFonts w:eastAsia="Times New Roman"/>
      <w:i/>
      <w:szCs w:val="20"/>
    </w:rPr>
  </w:style>
  <w:style w:type="paragraph" w:styleId="aa">
    <w:name w:val="caption"/>
    <w:basedOn w:val="a"/>
    <w:next w:val="a"/>
    <w:autoRedefine/>
    <w:uiPriority w:val="35"/>
    <w:unhideWhenUsed/>
    <w:qFormat/>
    <w:rsid w:val="00626E1F"/>
    <w:pPr>
      <w:spacing w:after="200" w:line="240" w:lineRule="auto"/>
      <w:ind w:firstLine="0"/>
      <w:jc w:val="center"/>
    </w:pPr>
    <w:rPr>
      <w:iCs/>
      <w:color w:val="auto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Величкина</dc:creator>
  <cp:keywords/>
  <dc:description/>
  <cp:lastModifiedBy>Анастасия Величкина</cp:lastModifiedBy>
  <cp:revision>2</cp:revision>
  <dcterms:created xsi:type="dcterms:W3CDTF">2023-09-30T11:56:00Z</dcterms:created>
  <dcterms:modified xsi:type="dcterms:W3CDTF">2023-09-30T12:46:00Z</dcterms:modified>
</cp:coreProperties>
</file>