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color w:val="1A7A4C"/>
          <w:sz w:val="24"/>
          <w:szCs w:val="24"/>
        </w:rPr>
        <w:t xml:space="preserve">Livepeer Docs v2</w:t>
      </w:r>
    </w:p>
    <w:p>
      <w:pPr>
        <w:spacing w:after="80" w:before="0"/>
        <w:jc w:val="center"/>
      </w:pPr>
      <w:r>
        <w:rPr>
          <w:rFonts w:ascii="Arial" w:cs="Arial" w:eastAsia="Arial" w:hAnsi="Arial"/>
          <w:b/>
          <w:bCs/>
          <w:color w:val="2D3142"/>
          <w:sz w:val="40"/>
          <w:szCs w:val="40"/>
        </w:rPr>
        <w:t xml:space="preserve">IA Analysis &amp; Content Recommendations</w:t>
      </w:r>
    </w:p>
    <w:p>
      <w:pPr>
        <w:spacing w:after="480" w:before="0"/>
        <w:jc w:val="center"/>
      </w:pPr>
      <w:r>
        <w:rPr>
          <w:rFonts w:ascii="Arial" w:cs="Arial" w:eastAsia="Arial" w:hAnsi="Arial"/>
          <w:color w:val="666666"/>
          <w:sz w:val="26"/>
          <w:szCs w:val="26"/>
        </w:rPr>
        <w:t xml:space="preserve">AI Inference Section: Developers &amp; Gateways</w:t>
      </w:r>
    </w:p>
    <w:p>
      <w:pPr>
        <w:spacing w:after="160" w:before="0"/>
        <w:jc w:val="center"/>
      </w:pPr>
      <w:r>
        <w:rPr>
          <w:rFonts w:ascii="Arial" w:cs="Arial" w:eastAsia="Arial" w:hAnsi="Arial"/>
          <w:color w:val="444444"/>
          <w:sz w:val="22"/>
          <w:szCs w:val="22"/>
        </w:rPr>
        <w:t xml:space="preserve">Prepared by Alison Haire, Wonderland</w:t>
      </w:r>
    </w:p>
    <w:p>
      <w:pPr>
        <w:spacing w:after="80" w:before="0"/>
        <w:jc w:val="center"/>
      </w:pPr>
      <w:r>
        <w:rPr>
          <w:rFonts w:ascii="Arial" w:cs="Arial" w:eastAsia="Arial" w:hAnsi="Arial"/>
          <w:color w:val="444444"/>
          <w:sz w:val="22"/>
          <w:szCs w:val="22"/>
        </w:rPr>
        <w:t xml:space="preserve">March 2026</w:t>
      </w:r>
    </w:p>
    <w:p>
      <w:r>
        <w:br w:type="page"/>
      </w:r>
    </w:p>
    <w:p>
      <w:pPr>
        <w:pStyle w:val="Heading1"/>
        <w:spacing w:after="120" w:before="360"/>
      </w:pPr>
      <w:r>
        <w:rPr>
          <w:rFonts w:ascii="Arial" w:cs="Arial" w:eastAsia="Arial" w:hAnsi="Arial"/>
          <w:b/>
          <w:bCs/>
          <w:color w:val="2D3142"/>
          <w:sz w:val="32"/>
          <w:szCs w:val="32"/>
        </w:rPr>
        <w:t xml:space="preserve">1. The Core Problem</w:t>
      </w:r>
    </w:p>
    <w:p>
      <w:pPr>
        <w:spacing w:after="80" w:before="80"/>
      </w:pPr>
      <w:r>
        <w:rPr>
          <w:rFonts w:ascii="Arial" w:cs="Arial" w:eastAsia="Arial" w:hAnsi="Arial"/>
          <w:sz w:val="22"/>
          <w:szCs w:val="22"/>
        </w:rPr>
        <w:t xml:space="preserve">Both the developers and gateways sections share a structural gap that the uploaded PDFs directly expose. The developers section moves immediately from 'here's AI on Livepeer' to 'here's ComfyStream / BYOC' without answering the foundational question: should I be building this on Livepeer? What workloads actually fit here?</w:t>
      </w:r>
    </w:p>
    <w:p>
      <w:pPr>
        <w:spacing w:after="0" w:before="80"/>
      </w:pPr>
      <w:r>
        <w:t xml:space="preserve"/>
      </w:r>
    </w:p>
    <w:p>
      <w:pPr>
        <w:spacing w:after="80" w:before="80"/>
      </w:pPr>
      <w:r>
        <w:rPr>
          <w:rFonts w:ascii="Arial" w:cs="Arial" w:eastAsia="Arial" w:hAnsi="Arial"/>
          <w:sz w:val="22"/>
          <w:szCs w:val="22"/>
        </w:rPr>
        <w:t xml:space="preserve">The gateways section has a BYOC orphan buried in guides-and-resources/gateway-job-pipelines/ that duplicates developer content with no clear audience or ownership.</w:t>
      </w:r>
    </w:p>
    <w:p>
      <w:pPr>
        <w:spacing w:after="0" w:before="80"/>
      </w:pPr>
      <w:r>
        <w:t xml:space="preserve"/>
      </w:r>
    </w:p>
    <w:p>
      <w:pPr>
        <w:spacing w:after="80" w:before="80"/>
      </w:pPr>
      <w:r>
        <w:rPr>
          <w:rFonts w:ascii="Arial" w:cs="Arial" w:eastAsia="Arial" w:hAnsi="Arial"/>
          <w:sz w:val="22"/>
          <w:szCs w:val="22"/>
        </w:rPr>
        <w:t xml:space="preserve">The five PDFs collectively form a missing conceptual layer — an AI Fit &amp; Model Landscape section — that currently does not exist in either section. This document maps each PDF to the correct location and recommends structural changes to both sections.</w:t>
      </w:r>
    </w:p>
    <w:p>
      <w:pPr>
        <w:pBdr>
          <w:bottom w:val="single" w:color="1A7A4C" w:sz="4" w:space="1"/>
        </w:pBdr>
        <w:spacing w:after="200" w:before="200"/>
      </w:pPr>
      <w:r>
        <w:t xml:space="preserve"/>
      </w:r>
    </w:p>
    <w:p>
      <w:pPr>
        <w:pStyle w:val="Heading1"/>
        <w:spacing w:after="120" w:before="360"/>
      </w:pPr>
      <w:r>
        <w:rPr>
          <w:rFonts w:ascii="Arial" w:cs="Arial" w:eastAsia="Arial" w:hAnsi="Arial"/>
          <w:b/>
          <w:bCs/>
          <w:color w:val="2D3142"/>
          <w:sz w:val="32"/>
          <w:szCs w:val="32"/>
        </w:rPr>
        <w:t xml:space="preserve">2. Where Each PDF Belongs</w:t>
      </w:r>
    </w:p>
    <w:p>
      <w:pPr>
        <w:pStyle w:val="Heading2"/>
        <w:spacing w:after="100" w:before="280"/>
      </w:pPr>
      <w:r>
        <w:rPr>
          <w:rFonts w:ascii="Arial" w:cs="Arial" w:eastAsia="Arial" w:hAnsi="Arial"/>
          <w:b/>
          <w:bCs/>
          <w:color w:val="1A7A4C"/>
          <w:sz w:val="26"/>
          <w:szCs w:val="26"/>
        </w:rPr>
        <w:t xml:space="preserve">PDF 5 — Understanding AI Workloads That Fit Livepeer</w:t>
      </w:r>
    </w:p>
    <w:p>
      <w:pPr>
        <w:spacing w:after="80" w:before="80"/>
      </w:pPr>
      <w:r>
        <w:rPr>
          <w:rFonts w:ascii="Arial" w:cs="Arial" w:eastAsia="Arial" w:hAnsi="Arial"/>
          <w:sz w:val="22"/>
          <w:szCs w:val="22"/>
        </w:rPr>
        <w:t xml:space="preserve">Content: Decision tree, capability matrix (audio/vision/video/text), gateway vs orchestrator responsibility split by workload type, ASR pipeline examples.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after="60" w:before="0"/>
            </w:pPr>
            <w:r>
              <w:rPr>
                <w:rFonts w:ascii="Arial" w:cs="Arial" w:eastAsia="Arial" w:hAnsi="Arial"/>
                <w:b/>
                <w:bCs/>
                <w:color w:val="1A7A4C"/>
                <w:sz w:val="22"/>
                <w:szCs w:val="22"/>
              </w:rPr>
              <w:t xml:space="preserve">Recommendation: New Page</w:t>
            </w:r>
          </w:p>
          <w:p>
            <w:pPr>
              <w:spacing w:after="0" w:before="0"/>
            </w:pPr>
            <w:r>
              <w:rPr>
                <w:rFonts w:ascii="Arial" w:cs="Arial" w:eastAsia="Arial" w:hAnsi="Arial"/>
                <w:sz w:val="20"/>
                <w:szCs w:val="20"/>
              </w:rPr>
              <w:t xml:space="preserve">v2/developers/ai-inference-on-livepeer/workload-fit.mdx</w:t>
            </w:r>
          </w:p>
        </w:tc>
      </w:tr>
    </w:tbl>
    <w:p>
      <w:pPr>
        <w:spacing w:after="0" w:before="120"/>
      </w:pPr>
      <w:r>
        <w:t xml:space="preserve"/>
      </w:r>
    </w:p>
    <w:p>
      <w:pPr>
        <w:spacing w:after="80" w:before="80"/>
      </w:pPr>
      <w:r>
        <w:rPr>
          <w:rFonts w:ascii="Arial" w:cs="Arial" w:eastAsia="Arial" w:hAnsi="Arial"/>
          <w:sz w:val="22"/>
          <w:szCs w:val="22"/>
        </w:rPr>
        <w:t xml:space="preserve">This is the most important missing page in the entire AI section. Every developer entering needs to answer 'is my use case right for this network?' before they touch ComfyStream or BYOC. This answer currently doesn't exist anywhere in the docs.</w:t>
      </w:r>
    </w:p>
    <w:p>
      <w:pPr>
        <w:spacing w:after="0" w:before="80"/>
      </w:pPr>
      <w:r>
        <w:t xml:space="preserve"/>
      </w:r>
    </w:p>
    <w:p>
      <w:pPr>
        <w:spacing w:after="80" w:before="80"/>
      </w:pPr>
      <w:r>
        <w:rPr>
          <w:rFonts w:ascii="Arial" w:cs="Arial" w:eastAsia="Arial" w:hAnsi="Arial"/>
          <w:sz w:val="22"/>
          <w:szCs w:val="22"/>
        </w:rPr>
        <w:t xml:space="preserve">This page should be the second thing a developer reads — immediately after the AI overview, before pipelines. Sidebar placement must come before the AI Pipelines group.</w:t>
      </w:r>
    </w:p>
    <w:p>
      <w:pPr>
        <w:spacing w:after="0" w:before="160"/>
      </w:pPr>
      <w:r>
        <w:t xml:space="preserve"/>
      </w:r>
    </w:p>
    <w:p>
      <w:pPr>
        <w:pStyle w:val="Heading2"/>
        <w:spacing w:after="100" w:before="280"/>
      </w:pPr>
      <w:r>
        <w:rPr>
          <w:rFonts w:ascii="Arial" w:cs="Arial" w:eastAsia="Arial" w:hAnsi="Arial"/>
          <w:b/>
          <w:bCs/>
          <w:color w:val="1A7A4C"/>
          <w:sz w:val="26"/>
          <w:szCs w:val="26"/>
        </w:rPr>
        <w:t xml:space="preserve">PDF 4 — Possible but Not Recommended</w:t>
      </w:r>
    </w:p>
    <w:p>
      <w:pPr>
        <w:spacing w:after="80" w:before="80"/>
      </w:pPr>
      <w:r>
        <w:rPr>
          <w:rFonts w:ascii="Arial" w:cs="Arial" w:eastAsia="Arial" w:hAnsi="Arial"/>
          <w:sz w:val="22"/>
          <w:szCs w:val="22"/>
        </w:rPr>
        <w:t xml:space="preserve">Content: File-to-file vs streaming inference, doable ≠ sensible, batch vs stream execution mental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after="60" w:before="0"/>
            </w:pPr>
            <w:r>
              <w:rPr>
                <w:rFonts w:ascii="Arial" w:cs="Arial" w:eastAsia="Arial" w:hAnsi="Arial"/>
                <w:b/>
                <w:bCs/>
                <w:color w:val="1A7A4C"/>
                <w:sz w:val="22"/>
                <w:szCs w:val="22"/>
              </w:rPr>
              <w:t xml:space="preserve">Recommendation: Merge into workload-fit.mdx</w:t>
            </w:r>
          </w:p>
          <w:p>
            <w:pPr>
              <w:spacing w:after="0" w:before="0"/>
            </w:pPr>
            <w:r>
              <w:rPr>
                <w:rFonts w:ascii="Arial" w:cs="Arial" w:eastAsia="Arial" w:hAnsi="Arial"/>
                <w:sz w:val="20"/>
                <w:szCs w:val="20"/>
              </w:rPr>
              <w:t xml:space="preserve">Bottom section of the same page, not a standalone page</w:t>
            </w:r>
          </w:p>
        </w:tc>
      </w:tr>
    </w:tbl>
    <w:p>
      <w:pPr>
        <w:spacing w:after="0" w:before="120"/>
      </w:pPr>
      <w:r>
        <w:t xml:space="preserve"/>
      </w:r>
    </w:p>
    <w:p>
      <w:pPr>
        <w:spacing w:after="80" w:before="80"/>
      </w:pPr>
      <w:r>
        <w:rPr>
          <w:rFonts w:ascii="Arial" w:cs="Arial" w:eastAsia="Arial" w:hAnsi="Arial"/>
          <w:sz w:val="22"/>
          <w:szCs w:val="22"/>
        </w:rPr>
        <w:t xml:space="preserve">This content answers the follow-up question after someone reads the decision tree: 'but what about my batch job?' It's not substantial enough to warrant its own page and would be orphaned. Merge as an Accordion or clearly-labelled callout section: 'What about batch and file-based workloads?'</w:t>
      </w:r>
    </w:p>
    <w:p>
      <w:pPr>
        <w:spacing w:after="0" w:before="160"/>
      </w:pPr>
      <w:r>
        <w:t xml:space="preserve"/>
      </w:r>
    </w:p>
    <w:p>
      <w:pPr>
        <w:pStyle w:val="Heading2"/>
        <w:spacing w:after="100" w:before="280"/>
      </w:pPr>
      <w:r>
        <w:rPr>
          <w:rFonts w:ascii="Arial" w:cs="Arial" w:eastAsia="Arial" w:hAnsi="Arial"/>
          <w:b/>
          <w:bCs/>
          <w:color w:val="1A7A4C"/>
          <w:sz w:val="26"/>
          <w:szCs w:val="26"/>
        </w:rPr>
        <w:t xml:space="preserve">PDF 2 — ComfyUI Global Model Support</w:t>
      </w:r>
    </w:p>
    <w:p>
      <w:pPr>
        <w:spacing w:after="80" w:before="80"/>
      </w:pPr>
      <w:r>
        <w:rPr>
          <w:rFonts w:ascii="Arial" w:cs="Arial" w:eastAsia="Arial" w:hAnsi="Arial"/>
          <w:sz w:val="22"/>
          <w:szCs w:val="22"/>
        </w:rPr>
        <w:t xml:space="preserve">Content: Full model family matrix with ✅/⚠️/❌ Livepeer fit flags across diffusion, ControlNet, vision, audio, LLMs, 3D, utility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after="60" w:before="0"/>
            </w:pPr>
            <w:r>
              <w:rPr>
                <w:rFonts w:ascii="Arial" w:cs="Arial" w:eastAsia="Arial" w:hAnsi="Arial"/>
                <w:b/>
                <w:bCs/>
                <w:color w:val="1A7A4C"/>
                <w:sz w:val="22"/>
                <w:szCs w:val="22"/>
              </w:rPr>
              <w:t xml:space="preserve">Recommendation: Page already exists — move + promote</w:t>
            </w:r>
          </w:p>
          <w:p>
            <w:pPr>
              <w:spacing w:after="0" w:before="0"/>
            </w:pPr>
            <w:r>
              <w:rPr>
                <w:rFonts w:ascii="Arial" w:cs="Arial" w:eastAsia="Arial" w:hAnsi="Arial"/>
                <w:sz w:val="20"/>
                <w:szCs w:val="20"/>
              </w:rPr>
              <w:t xml:space="preserve">v2/developers/ai-inference-on-livepeer/comfyui.mdx → ai-pipelines/model-support.mdx</w:t>
            </w:r>
          </w:p>
        </w:tc>
      </w:tr>
    </w:tbl>
    <w:p>
      <w:pPr>
        <w:spacing w:after="0" w:before="120"/>
      </w:pPr>
      <w:r>
        <w:t xml:space="preserve"/>
      </w:r>
    </w:p>
    <w:p>
      <w:pPr>
        <w:spacing w:after="80" w:before="80"/>
      </w:pPr>
      <w:r>
        <w:rPr>
          <w:rFonts w:ascii="Arial" w:cs="Arial" w:eastAsia="Arial" w:hAnsi="Arial"/>
          <w:sz w:val="22"/>
          <w:szCs w:val="22"/>
        </w:rPr>
        <w:t xml:space="preserve">This page is already in the repo — it's literally the same content. The issues are:</w:t>
      </w:r>
    </w:p>
    <w:p>
      <w:pPr>
        <w:pStyle w:val="ListParagraph"/>
        <w:numPr>
          <w:ilvl w:val="0"/>
          <w:numId w:val="2"/>
        </w:numPr>
        <w:spacing w:after="40" w:before="40"/>
      </w:pPr>
      <w:r>
        <w:rPr>
          <w:rFonts w:ascii="Arial" w:cs="Arial" w:eastAsia="Arial" w:hAnsi="Arial"/>
          <w:b w:val="false"/>
          <w:bCs w:val="false"/>
          <w:sz w:val="22"/>
          <w:szCs w:val="22"/>
        </w:rPr>
        <w:t xml:space="preserve">Sits at the top level of ai-inference-on-livepeer/ outside the ai-pipelines/ subfolder</w:t>
      </w:r>
    </w:p>
    <w:p>
      <w:pPr>
        <w:pStyle w:val="ListParagraph"/>
        <w:numPr>
          <w:ilvl w:val="0"/>
          <w:numId w:val="2"/>
        </w:numPr>
        <w:spacing w:after="40" w:before="40"/>
      </w:pPr>
      <w:r>
        <w:rPr>
          <w:rFonts w:ascii="Arial" w:cs="Arial" w:eastAsia="Arial" w:hAnsi="Arial"/>
          <w:b w:val="false"/>
          <w:bCs w:val="false"/>
          <w:sz w:val="22"/>
          <w:szCs w:val="22"/>
        </w:rPr>
        <w:t xml:space="preserve">No promotion in sidebar, no link from pipelines overview</w:t>
      </w:r>
    </w:p>
    <w:p>
      <w:pPr>
        <w:pStyle w:val="ListParagraph"/>
        <w:numPr>
          <w:ilvl w:val="0"/>
          <w:numId w:val="2"/>
        </w:numPr>
        <w:spacing w:after="40" w:before="40"/>
      </w:pPr>
      <w:r>
        <w:rPr>
          <w:rFonts w:ascii="Arial" w:cs="Arial" w:eastAsia="Arial" w:hAnsi="Arial"/>
          <w:b w:val="false"/>
          <w:bCs w:val="false"/>
          <w:sz w:val="22"/>
          <w:szCs w:val="22"/>
        </w:rPr>
        <w:t xml:space="preserve">No mention from workload-fit.mdx (which doesn't yet exist)</w:t>
      </w:r>
    </w:p>
    <w:p>
      <w:pPr>
        <w:pStyle w:val="ListParagraph"/>
        <w:numPr>
          <w:ilvl w:val="0"/>
          <w:numId w:val="2"/>
        </w:numPr>
        <w:spacing w:after="40" w:before="40"/>
      </w:pPr>
      <w:r>
        <w:rPr>
          <w:rFonts w:ascii="Arial" w:cs="Arial" w:eastAsia="Arial" w:hAnsi="Arial"/>
          <w:b w:val="false"/>
          <w:bCs w:val="false"/>
          <w:sz w:val="22"/>
          <w:szCs w:val="22"/>
        </w:rPr>
        <w:t xml:space="preserve">⚠️ flag on the sidebar title looks like a warning, not a resource</w:t>
      </w:r>
    </w:p>
    <w:p>
      <w:pPr>
        <w:spacing w:after="0" w:before="80"/>
      </w:pPr>
      <w:r>
        <w:t xml:space="preserve"/>
      </w:r>
    </w:p>
    <w:p>
      <w:pPr>
        <w:spacing w:after="80" w:before="80"/>
      </w:pPr>
      <w:r>
        <w:rPr>
          <w:rFonts w:ascii="Arial" w:cs="Arial" w:eastAsia="Arial" w:hAnsi="Arial"/>
          <w:sz w:val="22"/>
          <w:szCs w:val="22"/>
        </w:rPr>
        <w:t xml:space="preserve">The fix is not a new page — it's relocation to ai-pipelines/model-support.mdx, a link from workload-fit.mdx ('see full model compatibility'), and title cleanup.</w:t>
      </w:r>
    </w:p>
    <w:p>
      <w:pPr>
        <w:spacing w:after="0" w:before="160"/>
      </w:pPr>
      <w:r>
        <w:t xml:space="preserve"/>
      </w:r>
    </w:p>
    <w:p>
      <w:pPr>
        <w:pStyle w:val="Heading2"/>
        <w:spacing w:after="100" w:before="280"/>
      </w:pPr>
      <w:r>
        <w:rPr>
          <w:rFonts w:ascii="Arial" w:cs="Arial" w:eastAsia="Arial" w:hAnsi="Arial"/>
          <w:b/>
          <w:bCs/>
          <w:color w:val="1A7A4C"/>
          <w:sz w:val="26"/>
          <w:szCs w:val="26"/>
        </w:rPr>
        <w:t xml:space="preserve">PDF 3 — Custom Servers &amp; BYOC on Livepeer</w:t>
      </w:r>
    </w:p>
    <w:p>
      <w:pPr>
        <w:spacing w:after="80" w:before="80"/>
      </w:pPr>
      <w:r>
        <w:rPr>
          <w:rFonts w:ascii="Arial" w:cs="Arial" w:eastAsia="Arial" w:hAnsi="Arial"/>
          <w:sz w:val="22"/>
          <w:szCs w:val="22"/>
        </w:rPr>
        <w:t xml:space="preserve">Content: BYOC vs model hosting distinction, capability routing philosophy, implementation patterns (real-time diffusion, vision utility, hybrid pipeline), hard constraints.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after="60" w:before="0"/>
            </w:pPr>
            <w:r>
              <w:rPr>
                <w:rFonts w:ascii="Arial" w:cs="Arial" w:eastAsia="Arial" w:hAnsi="Arial"/>
                <w:b/>
                <w:bCs/>
                <w:color w:val="1A7A4C"/>
                <w:sz w:val="22"/>
                <w:szCs w:val="22"/>
              </w:rPr>
              <w:t xml:space="preserve">Recommendation: Merge into existing byoc.mdx</w:t>
            </w:r>
          </w:p>
          <w:p>
            <w:pPr>
              <w:spacing w:after="0" w:before="0"/>
            </w:pPr>
            <w:r>
              <w:rPr>
                <w:rFonts w:ascii="Arial" w:cs="Arial" w:eastAsia="Arial" w:hAnsi="Arial"/>
                <w:sz w:val="20"/>
                <w:szCs w:val="20"/>
              </w:rPr>
              <w:t xml:space="preserve">v2/developers/ai-inference-on-livepeer/ai-pipelines/byoc.mdx — as architectural preamble</w:t>
            </w:r>
          </w:p>
        </w:tc>
      </w:tr>
    </w:tbl>
    <w:p>
      <w:pPr>
        <w:spacing w:after="0" w:before="120"/>
      </w:pPr>
      <w:r>
        <w:t xml:space="preserve"/>
      </w:r>
    </w:p>
    <w:p>
      <w:pPr>
        <w:spacing w:after="80" w:before="80"/>
      </w:pPr>
      <w:r>
        <w:rPr>
          <w:rFonts w:ascii="Arial" w:cs="Arial" w:eastAsia="Arial" w:hAnsi="Arial"/>
          <w:sz w:val="22"/>
          <w:szCs w:val="22"/>
        </w:rPr>
        <w:t xml:space="preserve">The existing byoc.mdx covers setup steps (clone, configure, register). PDF 3 fills the why and architecture gap. This belongs as a ~200-word conceptual intro before the existing step-by-step content, not a new page.</w:t>
      </w:r>
    </w:p>
    <w:p>
      <w:pPr>
        <w:spacing w:after="0" w:before="80"/>
      </w:pPr>
      <w:r>
        <w:t xml:space="preserve"/>
      </w:r>
    </w:p>
    <w:p>
      <w:pPr>
        <w:spacing w:after="80" w:before="80"/>
      </w:pPr>
      <w:r>
        <w:rPr>
          <w:rFonts w:ascii="Arial" w:cs="Arial" w:eastAsia="Arial" w:hAnsi="Arial"/>
          <w:sz w:val="22"/>
          <w:szCs w:val="22"/>
        </w:rPr>
        <w:t xml:space="preserve">Also: the orphaned v2/gateways/guides-and-resources/gateway-job-pipelines/byoc.mdx should either be deleted with a redirect to the developer page, or stripped to a gateway-operator-perspective stub (~150 words + prominent link to developers section). It is currently a third version of the same content with no clear audience.</w:t>
      </w:r>
    </w:p>
    <w:p>
      <w:pPr>
        <w:spacing w:after="0" w:before="160"/>
      </w:pPr>
      <w:r>
        <w:t xml:space="preserve"/>
      </w:r>
    </w:p>
    <w:p>
      <w:pPr>
        <w:pStyle w:val="Heading2"/>
        <w:spacing w:after="100" w:before="280"/>
      </w:pPr>
      <w:r>
        <w:rPr>
          <w:rFonts w:ascii="Arial" w:cs="Arial" w:eastAsia="Arial" w:hAnsi="Arial"/>
          <w:b/>
          <w:bCs/>
          <w:color w:val="1A7A4C"/>
          <w:sz w:val="26"/>
          <w:szCs w:val="26"/>
        </w:rPr>
        <w:t xml:space="preserve">PDF 1 — AI Models on Orchestrators</w:t>
      </w:r>
    </w:p>
    <w:p>
      <w:pPr>
        <w:spacing w:after="80" w:before="80"/>
      </w:pPr>
      <w:r>
        <w:rPr>
          <w:rFonts w:ascii="Arial" w:cs="Arial" w:eastAsia="Arial" w:hAnsi="Arial"/>
          <w:sz w:val="22"/>
          <w:szCs w:val="22"/>
        </w:rPr>
        <w:t xml:space="preserve">Content: Run orchestrator node, install AI runtime (ComfyUI or custom), advertise capabilities, set pricing, expose via gateway. Written from the supply-side operator perspective.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after="60" w:before="0"/>
            </w:pPr>
            <w:r>
              <w:rPr>
                <w:rFonts w:ascii="Arial" w:cs="Arial" w:eastAsia="Arial" w:hAnsi="Arial"/>
                <w:b/>
                <w:bCs/>
                <w:color w:val="1A7A4C"/>
                <w:sz w:val="22"/>
                <w:szCs w:val="22"/>
              </w:rPr>
              <w:t xml:space="preserve">Recommendation: New page in Orchestrators section</w:t>
            </w:r>
          </w:p>
          <w:p>
            <w:pPr>
              <w:spacing w:after="0" w:before="0"/>
            </w:pPr>
            <w:r>
              <w:rPr>
                <w:rFonts w:ascii="Arial" w:cs="Arial" w:eastAsia="Arial" w:hAnsi="Arial"/>
                <w:sz w:val="20"/>
                <w:szCs w:val="20"/>
              </w:rPr>
              <w:t xml:space="preserve">v2/orchestrators/ai-inference/hosting-models.mdx</w:t>
            </w:r>
          </w:p>
        </w:tc>
      </w:tr>
    </w:tbl>
    <w:p>
      <w:pPr>
        <w:spacing w:after="0" w:before="120"/>
      </w:pPr>
      <w:r>
        <w:t xml:space="preserve"/>
      </w:r>
    </w:p>
    <w:p>
      <w:pPr>
        <w:spacing w:after="80" w:before="80"/>
      </w:pPr>
      <w:r>
        <w:rPr>
          <w:rFonts w:ascii="Arial" w:cs="Arial" w:eastAsia="Arial" w:hAnsi="Arial"/>
          <w:sz w:val="22"/>
          <w:szCs w:val="22"/>
        </w:rPr>
        <w:t xml:space="preserve">This PDF is a supply-side document. The step-by-step (run go-livepeer, install ComfyUI or custom runtime, advertise capabilities, set pricing) belongs in GPU Nodes / Orchestrators, not developers or gateways.</w:t>
      </w:r>
    </w:p>
    <w:p>
      <w:pPr>
        <w:spacing w:after="0" w:before="80"/>
      </w:pPr>
      <w:r>
        <w:t xml:space="preserve"/>
      </w:r>
    </w:p>
    <w:p>
      <w:pPr>
        <w:spacing w:after="80" w:before="80"/>
      </w:pPr>
      <w:r>
        <w:rPr>
          <w:rFonts w:ascii="Arial" w:cs="Arial" w:eastAsia="Arial" w:hAnsi="Arial"/>
          <w:sz w:val="22"/>
          <w:szCs w:val="22"/>
        </w:rPr>
        <w:t xml:space="preserve">The final section 'How developers consume hosted models' is the only piece relevant to developers, and it's a brief addition to the AI overview page. If the orchestrators section doesn't have an equivalent page, this is a new stub.</w:t>
      </w:r>
    </w:p>
    <w:p>
      <w:pPr>
        <w:pBdr>
          <w:bottom w:val="single" w:color="1A7A4C" w:sz="4" w:space="1"/>
        </w:pBdr>
        <w:spacing w:after="200" w:before="200"/>
      </w:pPr>
      <w:r>
        <w:t xml:space="preserve"/>
      </w:r>
    </w:p>
    <w:p>
      <w:pPr>
        <w:pStyle w:val="Heading1"/>
        <w:spacing w:after="120" w:before="360"/>
      </w:pPr>
      <w:r>
        <w:rPr>
          <w:rFonts w:ascii="Arial" w:cs="Arial" w:eastAsia="Arial" w:hAnsi="Arial"/>
          <w:b/>
          <w:bCs/>
          <w:color w:val="2D3142"/>
          <w:sz w:val="32"/>
          <w:szCs w:val="32"/>
        </w:rPr>
        <w:t xml:space="preserve">3. Developers Section Restructure</w:t>
      </w:r>
    </w:p>
    <w:p>
      <w:pPr>
        <w:pStyle w:val="Heading2"/>
        <w:spacing w:after="100" w:before="280"/>
      </w:pPr>
      <w:r>
        <w:rPr>
          <w:rFonts w:ascii="Arial" w:cs="Arial" w:eastAsia="Arial" w:hAnsi="Arial"/>
          <w:b/>
          <w:bCs/>
          <w:color w:val="1A7A4C"/>
          <w:sz w:val="26"/>
          <w:szCs w:val="26"/>
        </w:rPr>
        <w:t xml:space="preserve">Current Structure (Problems Highlighted)</w:t>
      </w:r>
    </w:p>
    <w:p>
      <w:pPr>
        <w:spacing w:after="80" w:before="80"/>
      </w:pPr>
      <w:r>
        <w:rPr>
          <w:rFonts w:ascii="Arial" w:cs="Arial" w:eastAsia="Arial" w:hAnsi="Arial"/>
          <w:sz w:val="22"/>
          <w:szCs w:val="22"/>
        </w:rPr>
        <w:t xml:space="preserve">The ai-inference-on-livepeer/ directory has significant duplication and stale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C3A"/>
                <w:sz w:val="18"/>
                <w:szCs w:val="18"/>
              </w:rPr>
              <w:t xml:space="preserve">ai-inference-on-livepeer/byoc.mdx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OLD — duplicates ai-pipelines/byoc</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5C3A"/>
                <w:sz w:val="18"/>
                <w:szCs w:val="18"/>
              </w:rPr>
              <w:t xml:space="preserve">ai-inference-on-livepeer/comfystream.mdx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OLD — duplicates ai-pipelines/comfystream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C3A"/>
                <w:sz w:val="18"/>
                <w:szCs w:val="18"/>
              </w:rPr>
              <w:t xml:space="preserve">ai-inference-on-livepeer/comfyui.mdx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Exists but misplaced + no promotion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5C3A"/>
                <w:sz w:val="18"/>
                <w:szCs w:val="18"/>
              </w:rPr>
              <w:t xml:space="preserve">ai-pipelines/overview.mdx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Clean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C3A"/>
                <w:sz w:val="18"/>
                <w:szCs w:val="18"/>
              </w:rPr>
              <w:t xml:space="preserve">ai-pipelines/comfystream.mdx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Clean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5C3A"/>
                <w:sz w:val="18"/>
                <w:szCs w:val="18"/>
              </w:rPr>
              <w:t xml:space="preserve">ai-pipelines/byoc.mdx</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Clean — needs PDF 3 merged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C3A"/>
                <w:sz w:val="18"/>
                <w:szCs w:val="18"/>
              </w:rPr>
              <w:t xml:space="preserve">livepeer-ai/ (entire folder)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8 pages, all ⚠️ flagged, stale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5C3A"/>
                <w:sz w:val="18"/>
                <w:szCs w:val="18"/>
              </w:rPr>
              <w:t xml:space="preserve">livepeer-ai/ai-apis-move-to-tech-section/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2 more orphaned stubs</w:t>
            </w:r>
          </w:p>
        </w:tc>
      </w:tr>
    </w:tbl>
    <w:p>
      <w:pPr>
        <w:spacing w:after="0" w:before="160"/>
      </w:pPr>
      <w:r>
        <w:t xml:space="preserve"/>
      </w:r>
    </w:p>
    <w:p>
      <w:pPr>
        <w:pStyle w:val="Heading2"/>
        <w:spacing w:after="100" w:before="280"/>
      </w:pPr>
      <w:r>
        <w:rPr>
          <w:rFonts w:ascii="Arial" w:cs="Arial" w:eastAsia="Arial" w:hAnsi="Arial"/>
          <w:b/>
          <w:bCs/>
          <w:color w:val="1A7A4C"/>
          <w:sz w:val="26"/>
          <w:szCs w:val="26"/>
        </w:rPr>
        <w:t xml:space="preserve">Proposed Clean Structure</w:t>
      </w:r>
    </w:p>
    <w:p>
      <w:pPr>
        <w:spacing w:after="80" w:before="80"/>
      </w:pPr>
      <w:r>
        <w:rPr>
          <w:rFonts w:ascii="Arial" w:cs="Arial" w:eastAsia="Arial" w:hAnsi="Arial"/>
          <w:sz w:val="22"/>
          <w:szCs w:val="22"/>
        </w:rPr>
        <w:t xml:space="preserve">4 clean pages replacing 14 pages (8 stale livepeer-ai + 2 top-level duplicates + 2 orphaned API stubs + comfyui in wrong location):</w:t>
      </w:r>
    </w:p>
    <w:p>
      <w:pPr>
        <w:spacing w:after="0" w:before="80"/>
      </w:pPr>
      <w:r>
        <w:t xml:space="preserve"/>
      </w:r>
    </w:p>
    <w:p>
      <w:pPr>
        <w:spacing w:after="40" w:before="40"/>
      </w:pPr>
      <w:r>
        <w:rPr>
          <w:rFonts w:ascii="Courier New" w:cs="Courier New" w:eastAsia="Courier New" w:hAnsi="Courier New"/>
          <w:color w:val="1A5C3A"/>
          <w:sz w:val="20"/>
          <w:szCs w:val="20"/>
        </w:rPr>
        <w:t xml:space="preserve">ai-inference-on-livepeer/</w:t>
      </w:r>
    </w:p>
    <w:p>
      <w:pPr>
        <w:spacing w:after="40" w:before="40"/>
      </w:pPr>
      <w:r>
        <w:rPr>
          <w:rFonts w:ascii="Courier New" w:cs="Courier New" w:eastAsia="Courier New" w:hAnsi="Courier New"/>
          <w:color w:val="1A5C3A"/>
          <w:sz w:val="20"/>
          <w:szCs w:val="20"/>
        </w:rPr>
        <w:t xml:space="preserve">  overview.mdx              ← absorb best of livepeer-ai stale pages</w:t>
      </w:r>
    </w:p>
    <w:p>
      <w:pPr>
        <w:spacing w:after="40" w:before="40"/>
      </w:pPr>
      <w:r>
        <w:rPr>
          <w:rFonts w:ascii="Courier New" w:cs="Courier New" w:eastAsia="Courier New" w:hAnsi="Courier New"/>
          <w:color w:val="1A5C3A"/>
          <w:sz w:val="20"/>
          <w:szCs w:val="20"/>
        </w:rPr>
        <w:t xml:space="preserve">  workload-fit.mdx          ← NEW: PDF 5 + PDF 4 merged</w:t>
      </w:r>
    </w:p>
    <w:p>
      <w:pPr>
        <w:spacing w:after="40" w:before="40"/>
      </w:pPr>
      <w:r>
        <w:rPr>
          <w:rFonts w:ascii="Courier New" w:cs="Courier New" w:eastAsia="Courier New" w:hAnsi="Courier New"/>
          <w:color w:val="1A5C3A"/>
          <w:sz w:val="20"/>
          <w:szCs w:val="20"/>
        </w:rPr>
        <w:t xml:space="preserve">  ai-pipelines/</w:t>
      </w:r>
    </w:p>
    <w:p>
      <w:pPr>
        <w:spacing w:after="40" w:before="40"/>
      </w:pPr>
      <w:r>
        <w:rPr>
          <w:rFonts w:ascii="Courier New" w:cs="Courier New" w:eastAsia="Courier New" w:hAnsi="Courier New"/>
          <w:color w:val="1A5C3A"/>
          <w:sz w:val="20"/>
          <w:szCs w:val="20"/>
        </w:rPr>
        <w:t xml:space="preserve">    overview.mdx            ← keep as-is</w:t>
      </w:r>
    </w:p>
    <w:p>
      <w:pPr>
        <w:spacing w:after="40" w:before="40"/>
      </w:pPr>
      <w:r>
        <w:rPr>
          <w:rFonts w:ascii="Courier New" w:cs="Courier New" w:eastAsia="Courier New" w:hAnsi="Courier New"/>
          <w:color w:val="1A5C3A"/>
          <w:sz w:val="20"/>
          <w:szCs w:val="20"/>
        </w:rPr>
        <w:t xml:space="preserve">    comfystream.mdx         ← keep as-is</w:t>
      </w:r>
    </w:p>
    <w:p>
      <w:pPr>
        <w:spacing w:after="40" w:before="40"/>
      </w:pPr>
      <w:r>
        <w:rPr>
          <w:rFonts w:ascii="Courier New" w:cs="Courier New" w:eastAsia="Courier New" w:hAnsi="Courier New"/>
          <w:color w:val="1A5C3A"/>
          <w:sz w:val="20"/>
          <w:szCs w:val="20"/>
        </w:rPr>
        <w:t xml:space="preserve">    byoc.mdx                ← keep + PDF 3 merged in as preamble</w:t>
      </w:r>
    </w:p>
    <w:p>
      <w:pPr>
        <w:spacing w:after="40" w:before="40"/>
      </w:pPr>
      <w:r>
        <w:rPr>
          <w:rFonts w:ascii="Courier New" w:cs="Courier New" w:eastAsia="Courier New" w:hAnsi="Courier New"/>
          <w:color w:val="1A5C3A"/>
          <w:sz w:val="20"/>
          <w:szCs w:val="20"/>
        </w:rPr>
        <w:t xml:space="preserve">    model-support.mdx       ← MOVED from ../comfyui.mdx, cleaned</w:t>
      </w:r>
    </w:p>
    <w:p>
      <w:pPr>
        <w:spacing w:after="0" w:before="120"/>
      </w:pPr>
      <w:r>
        <w:t xml:space="preserve"/>
      </w:r>
    </w:p>
    <w:p>
      <w:pPr>
        <w:spacing w:after="80" w:before="80"/>
      </w:pPr>
      <w:r>
        <w:rPr>
          <w:rFonts w:ascii="Arial" w:cs="Arial" w:eastAsia="Arial" w:hAnsi="Arial"/>
          <w:sz w:val="22"/>
          <w:szCs w:val="22"/>
        </w:rPr>
        <w:t xml:space="preserve">The livepeer-ai/ folder should be deleted entirely. Its content either consolidates into overview.mdx or is discarded as superseded.</w:t>
      </w:r>
    </w:p>
    <w:p>
      <w:pPr>
        <w:pBdr>
          <w:bottom w:val="single" w:color="1A7A4C" w:sz="4" w:space="1"/>
        </w:pBdr>
        <w:spacing w:after="200" w:before="200"/>
      </w:pPr>
      <w:r>
        <w:t xml:space="preserve"/>
      </w:r>
    </w:p>
    <w:p>
      <w:pPr>
        <w:pStyle w:val="Heading1"/>
        <w:spacing w:after="120" w:before="360"/>
      </w:pPr>
      <w:r>
        <w:rPr>
          <w:rFonts w:ascii="Arial" w:cs="Arial" w:eastAsia="Arial" w:hAnsi="Arial"/>
          <w:b/>
          <w:bCs/>
          <w:color w:val="2D3142"/>
          <w:sz w:val="32"/>
          <w:szCs w:val="32"/>
        </w:rPr>
        <w:t xml:space="preserve">4. Gateways Section Cleanup</w:t>
      </w:r>
    </w:p>
    <w:p>
      <w:pPr>
        <w:pStyle w:val="Heading2"/>
        <w:spacing w:after="100" w:before="280"/>
      </w:pPr>
      <w:r>
        <w:rPr>
          <w:rFonts w:ascii="Arial" w:cs="Arial" w:eastAsia="Arial" w:hAnsi="Arial"/>
          <w:b/>
          <w:bCs/>
          <w:color w:val="1A7A4C"/>
          <w:sz w:val="26"/>
          <w:szCs w:val="26"/>
        </w:rPr>
        <w:t xml:space="preserve">Problem: guides-and-resources</w:t>
      </w:r>
    </w:p>
    <w:p>
      <w:pPr>
        <w:spacing w:after="80" w:before="80"/>
      </w:pPr>
      <w:r>
        <w:rPr>
          <w:rFonts w:ascii="Arial" w:cs="Arial" w:eastAsia="Arial" w:hAnsi="Arial"/>
          <w:sz w:val="22"/>
          <w:szCs w:val="22"/>
        </w:rPr>
        <w:t xml:space="preserve">The guides-and-resources group has two immediate issues:</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gateway-job-pipelines/byoc.mdx — wrong section, wrong audience, third version of BYOC content</w:t>
      </w:r>
    </w:p>
    <w:p>
      <w:pPr>
        <w:pStyle w:val="ListParagraph"/>
        <w:numPr>
          <w:ilvl w:val="0"/>
          <w:numId w:val="2"/>
        </w:numPr>
        <w:spacing w:after="40" w:before="40"/>
      </w:pPr>
      <w:r>
        <w:rPr>
          <w:rFonts w:ascii="Arial" w:cs="Arial" w:eastAsia="Arial" w:hAnsi="Arial"/>
          <w:b w:val="false"/>
          <w:bCs w:val="false"/>
          <w:sz w:val="22"/>
          <w:szCs w:val="22"/>
        </w:rPr>
        <w:t xml:space="preserve">page-2.mdx — literally named 'page-2', unfinished placeholder</w:t>
      </w:r>
    </w:p>
    <w:p>
      <w:pPr>
        <w:spacing w:after="0" w:before="120"/>
      </w:pPr>
      <w:r>
        <w:t xml:space="preserve"/>
      </w:r>
    </w:p>
    <w:p>
      <w:pPr>
        <w:pStyle w:val="Heading2"/>
        <w:spacing w:after="100" w:before="280"/>
      </w:pPr>
      <w:r>
        <w:rPr>
          <w:rFonts w:ascii="Arial" w:cs="Arial" w:eastAsia="Arial" w:hAnsi="Arial"/>
          <w:b/>
          <w:bCs/>
          <w:color w:val="1A7A4C"/>
          <w:sz w:val="26"/>
          <w:szCs w:val="26"/>
        </w:rPr>
        <w:t xml:space="preserve">Recommendations</w:t>
      </w:r>
    </w:p>
    <w:p>
      <w:pPr>
        <w:spacing w:after="80" w:before="80"/>
      </w:pPr>
      <w:r>
        <w:rPr>
          <w:rFonts w:ascii="Arial" w:cs="Arial" w:eastAsia="Arial" w:hAnsi="Arial"/>
          <w:sz w:val="22"/>
          <w:szCs w:val="22"/>
        </w:rPr>
        <w:t xml:space="preserve">gateway-job-pipelines/byoc.mdx: Convert to a gateway-operator perspective stub (~150 words) covering how to configure a gateway to support BYOC-capable services, with a prominent link to the developer docs. Alternatively delete and redirect.</w:t>
      </w:r>
    </w:p>
    <w:p>
      <w:pPr>
        <w:spacing w:after="0" w:before="80"/>
      </w:pPr>
      <w:r>
        <w:t xml:space="preserve"/>
      </w:r>
    </w:p>
    <w:p>
      <w:pPr>
        <w:spacing w:after="80" w:before="80"/>
      </w:pPr>
      <w:r>
        <w:rPr>
          <w:rFonts w:ascii="Arial" w:cs="Arial" w:eastAsia="Arial" w:hAnsi="Arial"/>
          <w:sz w:val="22"/>
          <w:szCs w:val="22"/>
        </w:rPr>
        <w:t xml:space="preserve">page-2.mdx: Delete or rename with actual content. A file named page-2 should not be in a production docs section.</w:t>
      </w:r>
    </w:p>
    <w:p>
      <w:pPr>
        <w:pBdr>
          <w:bottom w:val="single" w:color="1A7A4C" w:sz="4" w:space="1"/>
        </w:pBdr>
        <w:spacing w:after="200" w:before="200"/>
      </w:pPr>
      <w:r>
        <w:t xml:space="preserve"/>
      </w:r>
    </w:p>
    <w:p>
      <w:pPr>
        <w:pStyle w:val="Heading1"/>
        <w:spacing w:after="120" w:before="360"/>
      </w:pPr>
      <w:r>
        <w:rPr>
          <w:rFonts w:ascii="Arial" w:cs="Arial" w:eastAsia="Arial" w:hAnsi="Arial"/>
          <w:b/>
          <w:bCs/>
          <w:color w:val="2D3142"/>
          <w:sz w:val="32"/>
          <w:szCs w:val="32"/>
        </w:rPr>
        <w:t xml:space="preserve">5. Sidebar Order Recommendation</w:t>
      </w:r>
    </w:p>
    <w:p>
      <w:pPr>
        <w:spacing w:after="80" w:before="80"/>
      </w:pPr>
      <w:r>
        <w:rPr>
          <w:rFonts w:ascii="Arial" w:cs="Arial" w:eastAsia="Arial" w:hAnsi="Arial"/>
          <w:sz w:val="22"/>
          <w:szCs w:val="22"/>
        </w:rPr>
        <w:t xml:space="preserve">For the developer AI section, the reading order in docs.json should be: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4800"/>
      </w:tblGrid>
      <w:tr>
        <w:trPr>
          <w:tblHeader/>
        </w:trPr>
        <w:tc>
          <w:tcPr>
            <w:tcW w:type="dxa" w:w="600"/>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800"/>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Overview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is AI on Livepeer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Workload Fit ← NEW</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Is my use case right for this network?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Pipelines › Overview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pipelines work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AI Pipelines › ComfyStream</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ComfyUI integration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Pipelines › BYOC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Bring your own compute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AI Pipelines › Model Support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Full model compatibility matrix</w:t>
            </w:r>
          </w:p>
        </w:tc>
      </w:tr>
    </w:tbl>
    <w:p>
      <w:pPr>
        <w:spacing w:after="0" w:before="120"/>
      </w:pPr>
      <w:r>
        <w:t xml:space="preserve"/>
      </w:r>
    </w:p>
    <w:p>
      <w:pPr>
        <w:spacing w:after="80" w:before="80"/>
      </w:pPr>
      <w:r>
        <w:rPr>
          <w:rFonts w:ascii="Arial" w:cs="Arial" w:eastAsia="Arial" w:hAnsi="Arial"/>
          <w:sz w:val="22"/>
          <w:szCs w:val="22"/>
        </w:rPr>
        <w:t xml:space="preserve">The workload-fit page must appear before the AI Pipelines group. Currently there is no filter between 'I'm a developer' and 'here's ComfyStream' — developers hit technical implementation before they understand fit. This creates churn and support questions.</w:t>
      </w:r>
    </w:p>
    <w:p>
      <w:pPr>
        <w:pBdr>
          <w:bottom w:val="single" w:color="1A7A4C" w:sz="4" w:space="1"/>
        </w:pBdr>
        <w:spacing w:after="200" w:before="200"/>
      </w:pPr>
      <w:r>
        <w:t xml:space="preserve"/>
      </w:r>
    </w:p>
    <w:p>
      <w:pPr>
        <w:pStyle w:val="Heading1"/>
        <w:spacing w:after="120" w:before="360"/>
      </w:pPr>
      <w:r>
        <w:rPr>
          <w:rFonts w:ascii="Arial" w:cs="Arial" w:eastAsia="Arial" w:hAnsi="Arial"/>
          <w:b/>
          <w:bCs/>
          <w:color w:val="2D3142"/>
          <w:sz w:val="32"/>
          <w:szCs w:val="32"/>
        </w:rPr>
        <w:t xml:space="preserve">6. Summary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2000"/>
      </w:tblGrid>
      <w:tr>
        <w:trPr>
          <w:tblHeader/>
        </w:trPr>
        <w:tc>
          <w:tcPr>
            <w:tcW w:type="dxa" w:w="2200"/>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tcPr>
          <w:p>
            <w:r>
              <w:rPr>
                <w:rFonts w:ascii="Arial" w:cs="Arial" w:eastAsia="Arial" w:hAnsi="Arial"/>
                <w:b/>
                <w:bCs/>
                <w:color w:val="FFFFFF"/>
                <w:sz w:val="19"/>
                <w:szCs w:val="19"/>
              </w:rPr>
              <w:t xml:space="preserve">PDF</w:t>
            </w:r>
          </w:p>
        </w:tc>
        <w:tc>
          <w:tcPr>
            <w:tcW w:type="dxa" w:w="2000"/>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160"/>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2000"/>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tcPr>
          <w:p>
            <w:r>
              <w:rPr>
                <w:rFonts w:ascii="Arial" w:cs="Arial" w:eastAsia="Arial" w:hAnsi="Arial"/>
                <w:b/>
                <w:bCs/>
                <w:color w:val="FFFFFF"/>
                <w:sz w:val="19"/>
                <w:szCs w:val="19"/>
              </w:rPr>
              <w:t xml:space="preserve">Net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Understanding AI Workloads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page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developers/.../workload-fit.mdx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page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Possible but Not Recommended (4)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Merge into above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Same page, bottom section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ComfyUI Model Support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Move + clean existing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ai-pipelines/model-support.mdx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BYOC Custom Models (3)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Merge into existing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ai-pipelines/byoc.mdx intro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 Models on Orchestrators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page, different section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orchestrators/.../hosting-models.mdx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80"/>
            </w:tcMar>
          </w:tcPr>
          <w:p>
            <w:pPr>
              <w:spacing w:after="60" w:before="0"/>
            </w:pPr>
            <w:r>
              <w:rPr>
                <w:rFonts w:ascii="Arial" w:cs="Arial" w:eastAsia="Arial" w:hAnsi="Arial"/>
                <w:b/>
                <w:bCs/>
                <w:color w:val="1A7A4C"/>
                <w:sz w:val="22"/>
                <w:szCs w:val="22"/>
              </w:rPr>
              <w:t xml:space="preserve">Net Result</w:t>
            </w:r>
          </w:p>
          <w:p>
            <w:pPr>
              <w:spacing w:after="0" w:before="0"/>
            </w:pPr>
            <w:r>
              <w:rPr>
                <w:rFonts w:ascii="Arial" w:cs="Arial" w:eastAsia="Arial" w:hAnsi="Arial"/>
                <w:sz w:val="20"/>
                <w:szCs w:val="20"/>
              </w:rPr>
              <w:t xml:space="preserve">+2 new pages, −14 stale/duplicated pages, cleaner flow for developers entering the AI section. The workload-fit page is the highest-priority addition — it answers the question every developer has before they read anything else.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C" w:sz="4" w:space="1"/>
      </w:pBdr>
      <w:tabs>
        <w:tab w:val="right" w:pos="9026"/>
      </w:tabs>
    </w:pPr>
    <w:r>
      <w:rPr>
        <w:rFonts w:ascii="Arial" w:cs="Arial" w:eastAsia="Arial" w:hAnsi="Arial"/>
        <w:color w:val="888888"/>
        <w:sz w:val="18"/>
        <w:szCs w:val="18"/>
      </w:rPr>
      <w:t xml:space="preserve">Alison Haire, Wonderland — March 2026</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C" w:sz="4" w:space="1"/>
      </w:pBdr>
    </w:pPr>
    <w:r>
      <w:rPr>
        <w:rFonts w:ascii="Arial" w:cs="Arial" w:eastAsia="Arial" w:hAnsi="Arial"/>
        <w:color w:val="888888"/>
        <w:sz w:val="18"/>
        <w:szCs w:val="18"/>
      </w:rPr>
      <w:t xml:space="preserve">Livepeer Docs v2 — IA Analysis &amp; Content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D3142"/>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7A4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31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2026-03-02T02:38:46.674Z</dcterms:created>
  <dcterms:modified xsi:type="dcterms:W3CDTF">2026-03-02T02:38:46.675Z</dcterms:modified>
</cp:coreProperties>
</file>

<file path=docProps/custom.xml><?xml version="1.0" encoding="utf-8"?>
<Properties xmlns="http://schemas.openxmlformats.org/officeDocument/2006/custom-properties" xmlns:vt="http://schemas.openxmlformats.org/officeDocument/2006/docPropsVTypes"/>
</file>