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945" w:rsidRPr="002B73FB" w:rsidRDefault="00412983" w:rsidP="00412983">
      <w:pPr>
        <w:jc w:val="center"/>
        <w:rPr>
          <w:rFonts w:asciiTheme="majorHAnsi" w:hAnsiTheme="majorHAnsi"/>
          <w:color w:val="17365D" w:themeColor="text2" w:themeShade="BF"/>
          <w:sz w:val="28"/>
        </w:rPr>
      </w:pPr>
      <w:r w:rsidRPr="002B73FB">
        <w:rPr>
          <w:rFonts w:asciiTheme="majorHAnsi" w:hAnsiTheme="majorHAnsi"/>
          <w:color w:val="17365D" w:themeColor="text2" w:themeShade="BF"/>
          <w:sz w:val="28"/>
        </w:rPr>
        <w:t>Resumen de Referencia Bibliográfica – Trabajo de Grado</w:t>
      </w:r>
    </w:p>
    <w:p w:rsidR="00412983" w:rsidRDefault="002869D8" w:rsidP="002869D8">
      <w:pPr>
        <w:jc w:val="both"/>
      </w:pPr>
      <w:r>
        <w:t xml:space="preserve">Nombre del Archivo: </w:t>
      </w:r>
      <w:sdt>
        <w:sdtPr>
          <w:id w:val="116274769"/>
          <w:lock w:val="sdtLocked"/>
          <w:placeholder>
            <w:docPart w:val="8B39F18EAA5346FBBF62AF751D48B428"/>
          </w:placeholder>
          <w:text w:multiLine="1"/>
        </w:sdtPr>
        <w:sdtContent>
          <w:r w:rsidR="002D3AF9">
            <w:t>Resumen-TranstornoDeficit.docx</w:t>
          </w:r>
        </w:sdtContent>
      </w:sdt>
    </w:p>
    <w:p w:rsidR="002869D8" w:rsidRDefault="002869D8" w:rsidP="00E114D7">
      <w:pPr>
        <w:jc w:val="both"/>
      </w:pPr>
      <w:r>
        <w:t xml:space="preserve">Referencia Completa: </w:t>
      </w:r>
      <w:sdt>
        <w:sdtPr>
          <w:rPr>
            <w:lang w:val="es-CO"/>
          </w:rPr>
          <w:id w:val="116274776"/>
          <w:lock w:val="sdtLocked"/>
          <w:placeholder>
            <w:docPart w:val="ED4C8DAF009548BE95C2621EE9AF6BEA"/>
          </w:placeholder>
          <w:text w:multiLine="1"/>
        </w:sdtPr>
        <w:sdtContent>
          <w:hyperlink r:id="rId5" w:history="1">
            <w:r w:rsidR="002D3AF9" w:rsidRPr="002D3AF9">
              <w:rPr>
                <w:lang w:val="es-CO"/>
              </w:rPr>
              <w:t>http://www.psicologia-online.com/articulos/2008/06/tdah_adultos.shtml</w:t>
            </w:r>
          </w:hyperlink>
          <w:r w:rsidR="002D3AF9" w:rsidRPr="002D3AF9">
            <w:br/>
          </w:r>
        </w:sdtContent>
      </w:sdt>
      <w:r>
        <w:t>Nombre del Artículo:</w:t>
      </w:r>
      <w:r w:rsidRPr="002869D8">
        <w:t xml:space="preserve"> </w:t>
      </w:r>
      <w:sdt>
        <w:sdtPr>
          <w:id w:val="116274779"/>
          <w:lock w:val="sdtLocked"/>
          <w:placeholder>
            <w:docPart w:val="3009B9D970314A37A0A0C5307A87CC82"/>
          </w:placeholder>
          <w:text w:multiLine="1"/>
        </w:sdtPr>
        <w:sdtContent>
          <w:r w:rsidR="002D3AF9" w:rsidRPr="002D3AF9">
            <w:t>TRASTORNO POR DÉFICIT DE ATENCIÓN E HIPERACTIVIDAD EN JÓVENES Y ADULTOS:</w:t>
          </w:r>
          <w:r w:rsidR="002D3AF9">
            <w:t xml:space="preserve"> </w:t>
          </w:r>
          <w:r w:rsidR="002D3AF9" w:rsidRPr="002D3AF9">
            <w:t>PROBLEMAS PSICOLÓGICOS Y ADAPTATIVOS</w:t>
          </w:r>
        </w:sdtContent>
      </w:sdt>
    </w:p>
    <w:p w:rsidR="002869D8" w:rsidRDefault="002869D8" w:rsidP="002D3AF9">
      <w:r>
        <w:t>Autor del Artículo</w:t>
      </w:r>
      <w:r w:rsidRPr="002D3AF9">
        <w:t xml:space="preserve">: </w:t>
      </w:r>
      <w:sdt>
        <w:sdtPr>
          <w:id w:val="116274780"/>
          <w:lock w:val="sdtLocked"/>
          <w:placeholder>
            <w:docPart w:val="9659F1F6749F4B69A4912D11094796AD"/>
          </w:placeholder>
          <w:text w:multiLine="1"/>
        </w:sdtPr>
        <w:sdtContent>
          <w:r w:rsidR="002D3AF9" w:rsidRPr="002D3AF9">
            <w:t>Psicología online</w:t>
          </w:r>
        </w:sdtContent>
      </w:sdt>
    </w:p>
    <w:p w:rsidR="002869D8" w:rsidRDefault="002869D8" w:rsidP="002869D8">
      <w:pPr>
        <w:jc w:val="both"/>
      </w:pPr>
      <w:r>
        <w:t xml:space="preserve">Autor del Resumen: </w:t>
      </w:r>
      <w:sdt>
        <w:sdtPr>
          <w:alias w:val="Responsable"/>
          <w:tag w:val="Responsable"/>
          <w:id w:val="113573544"/>
          <w:placeholder>
            <w:docPart w:val="D3B6F803CAB84033B403B8131592BCAE"/>
          </w:placeholder>
          <w:comboBox>
            <w:listItem w:value="Elija un elemento."/>
            <w:listItem w:displayText="Nicolás Aristizábal Mejía" w:value="Nicolás Aristizábal Mejía"/>
            <w:listItem w:displayText="Gustavo Salazar Guzmán" w:value="Gustavo Salazar Guzmán"/>
            <w:listItem w:displayText="Ricardo López Quiñones" w:value="Ricardo López Quiñones"/>
          </w:comboBox>
        </w:sdtPr>
        <w:sdtContent>
          <w:r w:rsidR="002D3AF9">
            <w:t>Ricardo López Quiñones</w:t>
          </w:r>
        </w:sdtContent>
      </w:sdt>
    </w:p>
    <w:p w:rsidR="00971992" w:rsidRDefault="00971992" w:rsidP="002869D8">
      <w:pPr>
        <w:jc w:val="both"/>
      </w:pPr>
      <w:r>
        <w:t xml:space="preserve">Palabras Clave: </w:t>
      </w:r>
      <w:r w:rsidRPr="00971992">
        <w:t xml:space="preserve"> </w:t>
      </w:r>
      <w:sdt>
        <w:sdtPr>
          <w:rPr>
            <w:lang w:val="es-CO"/>
          </w:rPr>
          <w:id w:val="120539591"/>
          <w:lock w:val="sdtLocked"/>
          <w:placeholder>
            <w:docPart w:val="A26FED4B618144EFB732E87231701FAA"/>
          </w:placeholder>
          <w:text w:multiLine="1"/>
        </w:sdtPr>
        <w:sdtContent>
          <w:r w:rsidR="002D3AF9" w:rsidRPr="002D3AF9">
            <w:rPr>
              <w:lang w:val="es-CO"/>
            </w:rPr>
            <w:t>TDAH, Infancia, Tratamiento del TDAH, Subtipos del TDAH</w:t>
          </w:r>
        </w:sdtContent>
      </w:sdt>
    </w:p>
    <w:p w:rsidR="002869D8" w:rsidRDefault="002869D8" w:rsidP="002869D8">
      <w:pPr>
        <w:jc w:val="both"/>
      </w:pPr>
      <w:r>
        <w:t xml:space="preserve">Resumen: </w:t>
      </w:r>
      <w:sdt>
        <w:sdtPr>
          <w:rPr>
            <w:lang w:val="es-CO"/>
          </w:rPr>
          <w:id w:val="116274782"/>
          <w:lock w:val="sdtLocked"/>
          <w:placeholder>
            <w:docPart w:val="898E9893103D4D81837F41B7E7C043F7"/>
          </w:placeholder>
          <w:text w:multiLine="1"/>
        </w:sdtPr>
        <w:sdtContent>
          <w:r w:rsidR="002D3AF9" w:rsidRPr="002D3AF9">
            <w:rPr>
              <w:lang w:val="es-CO"/>
            </w:rPr>
            <w:t>El diagnóstico de TDAH se realiza fundamentalmente a través de la evaluación de la conducta en un niño por los padres en casa y por el profesorado en la guardería o escuela, en coincidencia con criterios claves definidos en manuales clínicos.</w:t>
          </w:r>
          <w:r w:rsidR="002D3AF9">
            <w:br/>
          </w:r>
          <w:r w:rsidR="002D3AF9" w:rsidRPr="002D3AF9">
            <w:rPr>
              <w:lang w:val="es-CO"/>
            </w:rPr>
            <w:t>Clínicamente los pacientes que poseen TDAH se agrupan en distintos subtipos: subtipo hiperactivo-impulsivo puro (el menos frecuente de los tres tipos: 5% de los casos), subtipo desatento puro (25% de los casos), y subtipo mixto (el más frecuente: 70% de los casos).</w:t>
          </w:r>
          <w:r w:rsidR="002D3AF9">
            <w:br/>
          </w:r>
          <w:r w:rsidR="002D3AF9" w:rsidRPr="002D3AF9">
            <w:rPr>
              <w:lang w:val="es-CO"/>
            </w:rPr>
            <w:t>El TDAH tiene una incidencia de 3 a 5 veces más frecuente en los niños que en las niñas, dándose el caso que en los niños son más frecuentes (de forma comparativa) los síntomas hiperactivos-impulsivos, y en las niñas los síntomas de desatención.</w:t>
          </w:r>
          <w:r w:rsidR="002D3AF9">
            <w:br/>
          </w:r>
          <w:r w:rsidR="002D3AF9" w:rsidRPr="002D3AF9">
            <w:rPr>
              <w:lang w:val="es-CO"/>
            </w:rPr>
            <w:t>A nivel neurológico, se han encontrado diferentes áreas cerebrales afectadas en los niños con TDAH, tanto por disminución de su tamaño como por hipofunción.</w:t>
          </w:r>
          <w:r w:rsidR="002D3AF9">
            <w:br/>
          </w:r>
          <w:r w:rsidR="002D3AF9" w:rsidRPr="002D3AF9">
            <w:rPr>
              <w:lang w:val="es-CO"/>
            </w:rPr>
            <w:t>Los factores genéticos son los más relevantes y  pueden llegar a explicar hasta el 75% de los casos que se han registrado; de hecho, si un padre padece TDAH cada hijo tiene 4 a 8 veces más probabilidades de padecer TDAH que la población general; si un gemelo padece TDAH el otro gemelo multiplica por 15 veces el riesgo de también padecerlo, y si un hermano tiene TDAH cualquier otro hermano es de 5 a 7 veces más propenso a desarrollar este trastorno.</w:t>
          </w:r>
          <w:r w:rsidR="002D3AF9">
            <w:br/>
          </w:r>
          <w:r w:rsidR="002D3AF9" w:rsidRPr="002D3AF9">
            <w:rPr>
              <w:lang w:val="es-CO"/>
            </w:rPr>
            <w:t>Aún no se conocen bien el cromosoma o los cromosomas implicados en la génesis del TDAH; están siendo estudiados el cromosoma 5 y el 11, cuyos genes producen respectivamente la proteína transportadora de la dopamina (DAT1) y el receptor D4 de dopamina (DRD4-7). También se consideran implicados otros genes tales como DRD2, DRD5 Y DAT5.</w:t>
          </w:r>
          <w:r w:rsidR="002D3AF9">
            <w:br/>
          </w:r>
          <w:r w:rsidR="002D3AF9" w:rsidRPr="002D3AF9">
            <w:rPr>
              <w:lang w:val="es-CO"/>
            </w:rPr>
            <w:t xml:space="preserve">Existen otras causas que permiten que se desarrolle TDAH en los niños como: Fumar durante el embarazo o ingerir importantes cantidades de alcohol, Si el bebe es prematuro o nace con bajo peso, sufrimiento en el pre o postparto (hipótesis de la disfunción cerebral mínima perinatal por eclampsia, toxemia, hemorragias uterinas, hipoxia en el parto, </w:t>
          </w:r>
          <w:proofErr w:type="spellStart"/>
          <w:r w:rsidR="002D3AF9" w:rsidRPr="002D3AF9">
            <w:rPr>
              <w:lang w:val="es-CO"/>
            </w:rPr>
            <w:t>etc</w:t>
          </w:r>
          <w:proofErr w:type="spellEnd"/>
          <w:r w:rsidR="002D3AF9" w:rsidRPr="002D3AF9">
            <w:rPr>
              <w:lang w:val="es-CO"/>
            </w:rPr>
            <w:t>), padres con baja inteligencia.</w:t>
          </w:r>
          <w:r w:rsidR="002D3AF9">
            <w:br/>
          </w:r>
          <w:r w:rsidR="002D3AF9" w:rsidRPr="002D3AF9">
            <w:rPr>
              <w:lang w:val="es-CO"/>
            </w:rPr>
            <w:t xml:space="preserve">El tratamiento actual del TDAH considerado como más adecuado es siempre multimodal: Farmacológico, inexcusable ya que considerado individualmente se ha demostrado en numerosos estudios que resulta ser el tratamiento más efectivo frente a intervenciones psicológicas, pedagógicas o psicosociales también aplicadas aisladamente.  Refuerzos pedagógicos, con programas individualizados y a largo plazo de mejora de la concentración, de la memoria de trabajo y memoria activa, de la inhibición y demora de respuesta, del </w:t>
          </w:r>
          <w:proofErr w:type="spellStart"/>
          <w:r w:rsidR="002D3AF9" w:rsidRPr="002D3AF9">
            <w:rPr>
              <w:lang w:val="es-CO"/>
            </w:rPr>
            <w:t>automonitoreo</w:t>
          </w:r>
          <w:proofErr w:type="spellEnd"/>
          <w:r w:rsidR="002D3AF9" w:rsidRPr="002D3AF9">
            <w:rPr>
              <w:lang w:val="es-CO"/>
            </w:rPr>
            <w:t xml:space="preserve"> de la propia ejecución, de la </w:t>
          </w:r>
          <w:proofErr w:type="spellStart"/>
          <w:r w:rsidR="002D3AF9" w:rsidRPr="002D3AF9">
            <w:rPr>
              <w:lang w:val="es-CO"/>
            </w:rPr>
            <w:t>psicomotricidad</w:t>
          </w:r>
          <w:proofErr w:type="spellEnd"/>
          <w:r w:rsidR="002D3AF9" w:rsidRPr="002D3AF9">
            <w:rPr>
              <w:lang w:val="es-CO"/>
            </w:rPr>
            <w:t xml:space="preserve"> fina, etc. Intervenciones psicológicas individuales sobre el niño de tipo modificación de conducta y/o terapia cognitiva </w:t>
          </w:r>
          <w:r w:rsidR="002D3AF9" w:rsidRPr="002D3AF9">
            <w:rPr>
              <w:lang w:val="es-CO"/>
            </w:rPr>
            <w:lastRenderedPageBreak/>
            <w:t>para resolver diferentes problemas. Orientación y entrenamiento a los padres sobre el manejo cotidiano de un niño con TDAH, incluyendo la promoción del asociacionismo entre las familias con TDAH.</w:t>
          </w:r>
          <w:r w:rsidR="002D3AF9">
            <w:br/>
          </w:r>
          <w:r w:rsidR="002D3AF9" w:rsidRPr="002D3AF9">
            <w:rPr>
              <w:lang w:val="es-CO"/>
            </w:rPr>
            <w:t>Se consideraba que el TDAH solo se presentaba en la edad infantil, pero se han encontrado que en adolescentes y algunos adultos los síntomas se mantienen.</w:t>
          </w:r>
          <w:r w:rsidR="002D3AF9">
            <w:br/>
          </w:r>
          <w:r w:rsidR="002D3AF9" w:rsidRPr="002D3AF9">
            <w:rPr>
              <w:lang w:val="es-CO"/>
            </w:rPr>
            <w:t>La hiperactividad motora disminuye en frecuencia e intensidad, pero la impulsividad y sobre todo la desatención se mantienen en el TDAH adulto.</w:t>
          </w:r>
          <w:r w:rsidR="002D3AF9">
            <w:rPr>
              <w:lang w:val="es-CO"/>
            </w:rPr>
            <w:br/>
          </w:r>
        </w:sdtContent>
      </w:sdt>
    </w:p>
    <w:p w:rsidR="002869D8" w:rsidRDefault="002869D8" w:rsidP="002869D8">
      <w:pPr>
        <w:jc w:val="both"/>
      </w:pPr>
      <w:r>
        <w:t>Referencias importantes a otros documentos:</w:t>
      </w:r>
    </w:p>
    <w:p w:rsidR="00496457" w:rsidRDefault="00CA0477" w:rsidP="002869D8">
      <w:pPr>
        <w:jc w:val="both"/>
      </w:pPr>
      <w:sdt>
        <w:sdtPr>
          <w:id w:val="116274792"/>
          <w:lock w:val="sdtLocked"/>
          <w:placeholder>
            <w:docPart w:val="667CD5B6F1CF45FC9115DD22F36DD93D"/>
          </w:placeholder>
          <w:text w:multiLine="1"/>
        </w:sdtPr>
        <w:sdtContent>
          <w:r w:rsidR="00496457">
            <w:t>Nombre del archivo a referenciar</w:t>
          </w:r>
        </w:sdtContent>
      </w:sdt>
    </w:p>
    <w:p w:rsidR="002869D8" w:rsidRPr="002869D8" w:rsidRDefault="002869D8" w:rsidP="002869D8">
      <w:pPr>
        <w:jc w:val="both"/>
      </w:pPr>
    </w:p>
    <w:sectPr w:rsidR="002869D8" w:rsidRPr="002869D8" w:rsidSect="0041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1E8F"/>
    <w:multiLevelType w:val="hybridMultilevel"/>
    <w:tmpl w:val="06FC4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2D3AF9"/>
    <w:rsid w:val="0005314F"/>
    <w:rsid w:val="001B4D9C"/>
    <w:rsid w:val="00261946"/>
    <w:rsid w:val="002869D8"/>
    <w:rsid w:val="002B73FB"/>
    <w:rsid w:val="002C2E6A"/>
    <w:rsid w:val="002D3AF9"/>
    <w:rsid w:val="00364BB1"/>
    <w:rsid w:val="00412983"/>
    <w:rsid w:val="00415945"/>
    <w:rsid w:val="00496457"/>
    <w:rsid w:val="005A7E29"/>
    <w:rsid w:val="006B2DDA"/>
    <w:rsid w:val="00971992"/>
    <w:rsid w:val="00CA0477"/>
    <w:rsid w:val="00E11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45"/>
  </w:style>
  <w:style w:type="paragraph" w:styleId="Ttulo1">
    <w:name w:val="heading 1"/>
    <w:basedOn w:val="Normal"/>
    <w:next w:val="Normal"/>
    <w:link w:val="Ttulo1Car"/>
    <w:uiPriority w:val="9"/>
    <w:qFormat/>
    <w:rsid w:val="002D3A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69D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9D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9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3AF9"/>
    <w:pPr>
      <w:spacing w:before="0" w:after="200"/>
      <w:ind w:left="720"/>
      <w:contextualSpacing/>
    </w:pPr>
    <w:rPr>
      <w:lang w:val="es-CO"/>
    </w:rPr>
  </w:style>
  <w:style w:type="character" w:styleId="Textoennegrita">
    <w:name w:val="Strong"/>
    <w:basedOn w:val="Fuentedeprrafopredeter"/>
    <w:uiPriority w:val="22"/>
    <w:qFormat/>
    <w:rsid w:val="002D3AF9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2D3AF9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2D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2D3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styleId="Hipervnculo">
    <w:name w:val="Hyperlink"/>
    <w:basedOn w:val="Fuentedeprrafopredeter"/>
    <w:uiPriority w:val="99"/>
    <w:unhideWhenUsed/>
    <w:rsid w:val="002D3A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icologia-online.com/articulos/2008/06/tdah_adultos.shtml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Desktop\act4-2Febrero2009\resumenes_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39F18EAA5346FBBF62AF751D48B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EC324-B88D-4E4A-B10D-495BC63040AC}"/>
      </w:docPartPr>
      <w:docPartBody>
        <w:p w:rsidR="00000000" w:rsidRDefault="007B421A">
          <w:pPr>
            <w:pStyle w:val="8B39F18EAA5346FBBF62AF751D48B428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D4C8DAF009548BE95C2621EE9AF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E745C-627D-412A-B4B3-C757F1FC310F}"/>
      </w:docPartPr>
      <w:docPartBody>
        <w:p w:rsidR="00000000" w:rsidRDefault="007B421A">
          <w:pPr>
            <w:pStyle w:val="ED4C8DAF009548BE95C2621EE9AF6BEA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009B9D970314A37A0A0C5307A87C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D855A-2118-42AA-9764-C2EEBB18CDF2}"/>
      </w:docPartPr>
      <w:docPartBody>
        <w:p w:rsidR="00000000" w:rsidRDefault="007B421A">
          <w:pPr>
            <w:pStyle w:val="3009B9D970314A37A0A0C5307A87CC82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659F1F6749F4B69A4912D1109479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68440-C5D0-4B56-A196-ACECBE2F8E67}"/>
      </w:docPartPr>
      <w:docPartBody>
        <w:p w:rsidR="00000000" w:rsidRDefault="007B421A">
          <w:pPr>
            <w:pStyle w:val="9659F1F6749F4B69A4912D11094796AD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3B6F803CAB84033B403B8131592B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083E4-87F9-4E4C-8AA4-1A3F71E62A51}"/>
      </w:docPartPr>
      <w:docPartBody>
        <w:p w:rsidR="00000000" w:rsidRDefault="007B421A">
          <w:pPr>
            <w:pStyle w:val="D3B6F803CAB84033B403B8131592BCAE"/>
          </w:pPr>
          <w:r w:rsidRPr="004030FE">
            <w:rPr>
              <w:rStyle w:val="Textodelmarcadordeposicin"/>
            </w:rPr>
            <w:t>Elija un elemento.</w:t>
          </w:r>
        </w:p>
      </w:docPartBody>
    </w:docPart>
    <w:docPart>
      <w:docPartPr>
        <w:name w:val="A26FED4B618144EFB732E87231701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44175-D0EA-434D-9FF1-103FD081F5D4}"/>
      </w:docPartPr>
      <w:docPartBody>
        <w:p w:rsidR="00000000" w:rsidRDefault="007B421A">
          <w:pPr>
            <w:pStyle w:val="A26FED4B618144EFB732E87231701FAA"/>
          </w:pPr>
          <w:r w:rsidRPr="00A4345D">
            <w:rPr>
              <w:rStyle w:val="Textodelmarcadordeposicin"/>
            </w:rPr>
            <w:t xml:space="preserve">Haga clic aquí para </w:t>
          </w:r>
          <w:r w:rsidRPr="00A4345D">
            <w:rPr>
              <w:rStyle w:val="Textodelmarcadordeposicin"/>
            </w:rPr>
            <w:t>escribir texto.</w:t>
          </w:r>
        </w:p>
      </w:docPartBody>
    </w:docPart>
    <w:docPart>
      <w:docPartPr>
        <w:name w:val="898E9893103D4D81837F41B7E7C04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CCA39-1690-4291-91FE-336198935DE5}"/>
      </w:docPartPr>
      <w:docPartBody>
        <w:p w:rsidR="00000000" w:rsidRDefault="007B421A">
          <w:pPr>
            <w:pStyle w:val="898E9893103D4D81837F41B7E7C043F7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67CD5B6F1CF45FC9115DD22F36DD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E729C-AB69-4635-8E6C-B4082A8BE979}"/>
      </w:docPartPr>
      <w:docPartBody>
        <w:p w:rsidR="00000000" w:rsidRDefault="007B421A">
          <w:pPr>
            <w:pStyle w:val="667CD5B6F1CF45FC9115DD22F36DD93D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B421A"/>
    <w:rsid w:val="007B4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8B39F18EAA5346FBBF62AF751D48B428">
    <w:name w:val="8B39F18EAA5346FBBF62AF751D48B428"/>
  </w:style>
  <w:style w:type="paragraph" w:customStyle="1" w:styleId="ED4C8DAF009548BE95C2621EE9AF6BEA">
    <w:name w:val="ED4C8DAF009548BE95C2621EE9AF6BEA"/>
  </w:style>
  <w:style w:type="paragraph" w:customStyle="1" w:styleId="3009B9D970314A37A0A0C5307A87CC82">
    <w:name w:val="3009B9D970314A37A0A0C5307A87CC82"/>
  </w:style>
  <w:style w:type="paragraph" w:customStyle="1" w:styleId="9659F1F6749F4B69A4912D11094796AD">
    <w:name w:val="9659F1F6749F4B69A4912D11094796AD"/>
  </w:style>
  <w:style w:type="paragraph" w:customStyle="1" w:styleId="D3B6F803CAB84033B403B8131592BCAE">
    <w:name w:val="D3B6F803CAB84033B403B8131592BCAE"/>
  </w:style>
  <w:style w:type="paragraph" w:customStyle="1" w:styleId="A26FED4B618144EFB732E87231701FAA">
    <w:name w:val="A26FED4B618144EFB732E87231701FAA"/>
  </w:style>
  <w:style w:type="paragraph" w:customStyle="1" w:styleId="898E9893103D4D81837F41B7E7C043F7">
    <w:name w:val="898E9893103D4D81837F41B7E7C043F7"/>
  </w:style>
  <w:style w:type="paragraph" w:customStyle="1" w:styleId="667CD5B6F1CF45FC9115DD22F36DD93D">
    <w:name w:val="667CD5B6F1CF45FC9115DD22F36DD9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resumenes_plantilla.dotx</Template>
  <TotalTime>1</TotalTime>
  <Pages>2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</cp:revision>
  <dcterms:created xsi:type="dcterms:W3CDTF">2009-02-10T02:26:00Z</dcterms:created>
  <dcterms:modified xsi:type="dcterms:W3CDTF">2009-02-10T02:28:00Z</dcterms:modified>
</cp:coreProperties>
</file>