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3F1" w:rsidRPr="002133F1" w:rsidRDefault="002133F1" w:rsidP="002133F1">
      <w:pPr>
        <w:pStyle w:val="Ttulo"/>
        <w:rPr>
          <w:sz w:val="40"/>
          <w:szCs w:val="40"/>
        </w:rPr>
      </w:pPr>
      <w:r w:rsidRPr="002133F1">
        <w:rPr>
          <w:sz w:val="40"/>
          <w:szCs w:val="40"/>
        </w:rPr>
        <w:t>Trastorno por déficit de atención con o sin</w:t>
      </w:r>
    </w:p>
    <w:p w:rsidR="00F66A49" w:rsidRPr="002133F1" w:rsidRDefault="002133F1" w:rsidP="002133F1">
      <w:pPr>
        <w:pStyle w:val="Ttulo"/>
        <w:rPr>
          <w:sz w:val="40"/>
          <w:szCs w:val="40"/>
        </w:rPr>
      </w:pPr>
      <w:r w:rsidRPr="002133F1">
        <w:rPr>
          <w:sz w:val="40"/>
          <w:szCs w:val="40"/>
        </w:rPr>
        <w:t>hiperactividad en la infancia (TDAH)</w:t>
      </w:r>
    </w:p>
    <w:p w:rsidR="002133F1" w:rsidRDefault="002133F1" w:rsidP="002133F1">
      <w:pPr>
        <w:pStyle w:val="Ttulo3"/>
        <w:jc w:val="center"/>
      </w:pPr>
      <w:r w:rsidRPr="002133F1">
        <w:t>Sociedad de Pediatría</w:t>
      </w:r>
    </w:p>
    <w:p w:rsidR="0038571E" w:rsidRDefault="00833F73" w:rsidP="002133F1">
      <w:pPr>
        <w:pStyle w:val="Ttulo3"/>
        <w:jc w:val="center"/>
      </w:pPr>
      <w:hyperlink r:id="rId9" w:history="1">
        <w:r w:rsidR="002133F1" w:rsidRPr="00EB620F">
          <w:rPr>
            <w:rStyle w:val="Hipervnculo"/>
          </w:rPr>
          <w:t>http://www.acanpadah.org/documents/info-tdah1.pdf</w:t>
        </w:r>
      </w:hyperlink>
    </w:p>
    <w:p w:rsidR="002133F1" w:rsidRDefault="001C6C6F" w:rsidP="002133F1">
      <w:pPr>
        <w:pStyle w:val="Ttulo3"/>
        <w:jc w:val="center"/>
      </w:pPr>
      <w:hyperlink r:id="rId10" w:history="1">
        <w:r w:rsidRPr="00043968">
          <w:rPr>
            <w:rStyle w:val="Hipervnculo"/>
          </w:rPr>
          <w:t>http://www.acanpadah.org/documents/info-tdah2.pdf</w:t>
        </w:r>
      </w:hyperlink>
    </w:p>
    <w:p w:rsidR="001C6C6F" w:rsidRDefault="001C6C6F" w:rsidP="001C6C6F">
      <w:pPr>
        <w:pStyle w:val="Ttulo1"/>
        <w:jc w:val="both"/>
      </w:pPr>
      <w:r>
        <w:t>Palabras claves .</w:t>
      </w:r>
    </w:p>
    <w:p w:rsidR="001C6C6F" w:rsidRDefault="001C6C6F" w:rsidP="001C6C6F">
      <w:r>
        <w:t>TDAH, Infancia, Tratamiento del TDAH, Subtipos del TDAH, Preguntas frecuentes acerca del TDAH</w:t>
      </w:r>
    </w:p>
    <w:p w:rsidR="00F66A49" w:rsidRDefault="00F66A49" w:rsidP="005B7E5A">
      <w:pPr>
        <w:pStyle w:val="Ttulo1"/>
        <w:jc w:val="both"/>
      </w:pPr>
      <w:r w:rsidRPr="00F66A49">
        <w:t>Ideas</w:t>
      </w:r>
      <w:r>
        <w:t xml:space="preserve"> relevantes del artículo.</w:t>
      </w:r>
    </w:p>
    <w:p w:rsidR="002133F1" w:rsidRDefault="00435BF0" w:rsidP="005B7E5A">
      <w:pPr>
        <w:pStyle w:val="Prrafodelista"/>
        <w:numPr>
          <w:ilvl w:val="0"/>
          <w:numId w:val="4"/>
        </w:numPr>
        <w:jc w:val="both"/>
      </w:pPr>
      <w:r>
        <w:t>El TDAH es el trastorno más frecuente de la salud mental infantil, y por ende responsable de los problemas de aprendizaje.</w:t>
      </w:r>
    </w:p>
    <w:p w:rsidR="00435BF0" w:rsidRDefault="00435BF0" w:rsidP="005B7E5A">
      <w:pPr>
        <w:pStyle w:val="Prrafodelista"/>
        <w:numPr>
          <w:ilvl w:val="0"/>
          <w:numId w:val="4"/>
        </w:numPr>
        <w:jc w:val="both"/>
      </w:pPr>
      <w:r>
        <w:t>Para diagnosticar el TDAH no basta con una consulta clínica, sino que es necesario realizar una serie de pruebas complementarias para detectar problemas de conducta o de atención.</w:t>
      </w:r>
    </w:p>
    <w:p w:rsidR="00435BF0" w:rsidRDefault="00435BF0" w:rsidP="005B7E5A">
      <w:pPr>
        <w:pStyle w:val="Prrafodelista"/>
        <w:numPr>
          <w:ilvl w:val="0"/>
          <w:numId w:val="4"/>
        </w:numPr>
        <w:jc w:val="both"/>
      </w:pPr>
      <w:r>
        <w:t xml:space="preserve">Los síntomas </w:t>
      </w:r>
      <w:r w:rsidR="001C6C6F">
        <w:t>más</w:t>
      </w:r>
      <w:r>
        <w:t xml:space="preserve"> característicos que ayudan a determinar el diagnostico del TDAH es la falta de atención, la impulsividad y la hiperactividad.</w:t>
      </w:r>
    </w:p>
    <w:p w:rsidR="00435BF0" w:rsidRDefault="00435BF0" w:rsidP="005B7E5A">
      <w:pPr>
        <w:pStyle w:val="Prrafodelista"/>
        <w:numPr>
          <w:ilvl w:val="0"/>
          <w:numId w:val="4"/>
        </w:numPr>
        <w:jc w:val="both"/>
      </w:pPr>
      <w:r>
        <w:t>Uno de los motivos que llevan a los padres a consultar a un doctor son los bajos resultados a nivel académico, debido a que el TDAH no permite que el niño este concentrado en las clases ocasionando un problema de aprendizaje un poco mas profundo que la de un niño que no tenga TDAH.</w:t>
      </w:r>
    </w:p>
    <w:p w:rsidR="00435BF0" w:rsidRDefault="00435BF0" w:rsidP="005B7E5A">
      <w:pPr>
        <w:pStyle w:val="Prrafodelista"/>
        <w:numPr>
          <w:ilvl w:val="0"/>
          <w:numId w:val="4"/>
        </w:numPr>
        <w:jc w:val="both"/>
      </w:pPr>
      <w:r>
        <w:t>Existen tres subtipos de TDAH, donde se diferencian en la predominancia de las características comunes (falta de atención, impulsividad, hiperactividad):</w:t>
      </w:r>
    </w:p>
    <w:p w:rsidR="00435BF0" w:rsidRDefault="00435BF0" w:rsidP="005B7E5A">
      <w:pPr>
        <w:pStyle w:val="Prrafodelista"/>
        <w:numPr>
          <w:ilvl w:val="1"/>
          <w:numId w:val="4"/>
        </w:numPr>
        <w:jc w:val="both"/>
      </w:pPr>
      <w:r>
        <w:t xml:space="preserve">Cuando se encuentran las 3 </w:t>
      </w:r>
      <w:r w:rsidR="005B7E5A">
        <w:t>características</w:t>
      </w:r>
      <w:r>
        <w:t xml:space="preserve"> de forma predominante se llama “Combinado”.</w:t>
      </w:r>
    </w:p>
    <w:p w:rsidR="00435BF0" w:rsidRDefault="00435BF0" w:rsidP="005B7E5A">
      <w:pPr>
        <w:pStyle w:val="Prrafodelista"/>
        <w:numPr>
          <w:ilvl w:val="1"/>
          <w:numId w:val="4"/>
        </w:numPr>
        <w:jc w:val="both"/>
      </w:pPr>
      <w:r>
        <w:t>Cuando solo predomina el déficit de atención se llama “Inatento”.</w:t>
      </w:r>
    </w:p>
    <w:p w:rsidR="00435BF0" w:rsidRDefault="00435BF0" w:rsidP="005B7E5A">
      <w:pPr>
        <w:pStyle w:val="Prrafodelista"/>
        <w:numPr>
          <w:ilvl w:val="1"/>
          <w:numId w:val="4"/>
        </w:numPr>
        <w:jc w:val="both"/>
      </w:pPr>
      <w:r>
        <w:t>Cuando predomina la hiperactividad y la impulsividad se llama “hiperactivo-impulsivo”.</w:t>
      </w:r>
    </w:p>
    <w:p w:rsidR="00435BF0" w:rsidRDefault="005B7E5A" w:rsidP="005B7E5A">
      <w:pPr>
        <w:pStyle w:val="Prrafodelista"/>
        <w:numPr>
          <w:ilvl w:val="0"/>
          <w:numId w:val="4"/>
        </w:numPr>
        <w:jc w:val="both"/>
      </w:pPr>
      <w:r>
        <w:t>Puede llegar a ser más frecuente en niños que en niñas, cuando se presenta el TDAH en las niñas es con el subtipo “Inatento”.</w:t>
      </w:r>
    </w:p>
    <w:p w:rsidR="005B7E5A" w:rsidRDefault="005B7E5A" w:rsidP="005B7E5A">
      <w:pPr>
        <w:pStyle w:val="Prrafodelista"/>
        <w:numPr>
          <w:ilvl w:val="0"/>
          <w:numId w:val="4"/>
        </w:numPr>
        <w:jc w:val="both"/>
      </w:pPr>
      <w:r>
        <w:t>El tratamiento de un niño que tiene TDAH debe ser personalizado, puesto que los síntomas se presentan de distinta forma en cada niño.</w:t>
      </w:r>
    </w:p>
    <w:p w:rsidR="005B7E5A" w:rsidRDefault="005B7E5A" w:rsidP="005B7E5A">
      <w:pPr>
        <w:pStyle w:val="Prrafodelista"/>
        <w:numPr>
          <w:ilvl w:val="0"/>
          <w:numId w:val="4"/>
        </w:numPr>
        <w:jc w:val="both"/>
      </w:pPr>
      <w:r>
        <w:t>Es necesario llevar a cab</w:t>
      </w:r>
      <w:r w:rsidR="00963428">
        <w:t xml:space="preserve">o controles con el especialista, además de un apoyo psicológico y pedagógico para que el niño pueda </w:t>
      </w:r>
      <w:r w:rsidR="00F82F46">
        <w:t>mejorar su capacidad de aprendizaje. El uso de los medicamentos ayudan a controlar los síntomas más relevantes del trastorno y disminuye en forma parcial los síntomas secundarios que pueda tener el niño.</w:t>
      </w:r>
    </w:p>
    <w:p w:rsidR="0014689F" w:rsidRDefault="0014689F" w:rsidP="005B7E5A">
      <w:pPr>
        <w:pStyle w:val="Prrafodelista"/>
        <w:numPr>
          <w:ilvl w:val="0"/>
          <w:numId w:val="4"/>
        </w:numPr>
        <w:jc w:val="both"/>
      </w:pPr>
      <w:r>
        <w:lastRenderedPageBreak/>
        <w:t>Los padres de los niños que tienen TDAH deben asistir a un tratamiento especializado, ya que es necesario mantener en equilibrio la salud mental de los padres en este proceso.</w:t>
      </w:r>
    </w:p>
    <w:p w:rsidR="0014689F" w:rsidRDefault="0014689F" w:rsidP="005B7E5A">
      <w:pPr>
        <w:pStyle w:val="Prrafodelista"/>
        <w:numPr>
          <w:ilvl w:val="0"/>
          <w:numId w:val="4"/>
        </w:numPr>
        <w:jc w:val="both"/>
      </w:pPr>
      <w:r>
        <w:t>Un niño con TDAH no es menos inteligente que un niño que no tenga TDAH, sólo tiene menos atención y concentración.</w:t>
      </w:r>
    </w:p>
    <w:p w:rsidR="0014689F" w:rsidRDefault="0014689F" w:rsidP="005B7E5A">
      <w:pPr>
        <w:pStyle w:val="Prrafodelista"/>
        <w:numPr>
          <w:ilvl w:val="0"/>
          <w:numId w:val="4"/>
        </w:numPr>
        <w:jc w:val="both"/>
      </w:pPr>
      <w:r>
        <w:t>Muchas veces el problema no desaparece, sólo disminuye con respecto pasa el tiempo; las personas aprenden a vivir con distintas estrategias que disminuyen los efectos de los síntomas que sigan presentes.</w:t>
      </w:r>
    </w:p>
    <w:p w:rsidR="0014689F" w:rsidRDefault="0014689F" w:rsidP="005B7E5A">
      <w:pPr>
        <w:pStyle w:val="Prrafodelista"/>
        <w:numPr>
          <w:ilvl w:val="0"/>
          <w:numId w:val="4"/>
        </w:numPr>
        <w:jc w:val="both"/>
      </w:pPr>
      <w:r>
        <w:t>Los padres no tienen la culpa del trastorno de su hijo ya que el origen es de orden Neurobiológico; muchas veces se culpabiliza a los padres por la mala educación del pequeño.</w:t>
      </w:r>
    </w:p>
    <w:p w:rsidR="00435BF0" w:rsidRPr="002133F1" w:rsidRDefault="00435BF0" w:rsidP="005B7E5A">
      <w:pPr>
        <w:pStyle w:val="Prrafodelista"/>
        <w:jc w:val="both"/>
      </w:pPr>
    </w:p>
    <w:sectPr w:rsidR="00435BF0" w:rsidRPr="002133F1" w:rsidSect="0046623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5AD" w:rsidRDefault="001875AD" w:rsidP="00F66A49">
      <w:pPr>
        <w:spacing w:after="0" w:line="240" w:lineRule="auto"/>
      </w:pPr>
      <w:r>
        <w:separator/>
      </w:r>
    </w:p>
  </w:endnote>
  <w:endnote w:type="continuationSeparator" w:id="1">
    <w:p w:rsidR="001875AD" w:rsidRDefault="001875AD" w:rsidP="00F66A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5AD" w:rsidRDefault="001875AD" w:rsidP="00F66A49">
      <w:pPr>
        <w:spacing w:after="0" w:line="240" w:lineRule="auto"/>
      </w:pPr>
      <w:r>
        <w:separator/>
      </w:r>
    </w:p>
  </w:footnote>
  <w:footnote w:type="continuationSeparator" w:id="1">
    <w:p w:rsidR="001875AD" w:rsidRDefault="001875AD" w:rsidP="00F66A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E3DE1"/>
    <w:multiLevelType w:val="hybridMultilevel"/>
    <w:tmpl w:val="511E50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E0247E9"/>
    <w:multiLevelType w:val="hybridMultilevel"/>
    <w:tmpl w:val="72B8928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0666458"/>
    <w:multiLevelType w:val="hybridMultilevel"/>
    <w:tmpl w:val="BD0624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26E46CB"/>
    <w:multiLevelType w:val="hybridMultilevel"/>
    <w:tmpl w:val="A2EEF4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133BE1"/>
    <w:rsid w:val="00061409"/>
    <w:rsid w:val="000E4417"/>
    <w:rsid w:val="00133BE1"/>
    <w:rsid w:val="0014689F"/>
    <w:rsid w:val="001875AD"/>
    <w:rsid w:val="001C6C6F"/>
    <w:rsid w:val="001D2717"/>
    <w:rsid w:val="002133F1"/>
    <w:rsid w:val="0038571E"/>
    <w:rsid w:val="003E4AAE"/>
    <w:rsid w:val="00435BF0"/>
    <w:rsid w:val="00466236"/>
    <w:rsid w:val="004E4DF5"/>
    <w:rsid w:val="0057064F"/>
    <w:rsid w:val="005B7E5A"/>
    <w:rsid w:val="005D7710"/>
    <w:rsid w:val="005F3145"/>
    <w:rsid w:val="00833F73"/>
    <w:rsid w:val="00963428"/>
    <w:rsid w:val="00A4231B"/>
    <w:rsid w:val="00C738F5"/>
    <w:rsid w:val="00CF759E"/>
    <w:rsid w:val="00DA186C"/>
    <w:rsid w:val="00EA123E"/>
    <w:rsid w:val="00F423CF"/>
    <w:rsid w:val="00F60CB5"/>
    <w:rsid w:val="00F66A49"/>
    <w:rsid w:val="00F82F4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236"/>
  </w:style>
  <w:style w:type="paragraph" w:styleId="Ttulo1">
    <w:name w:val="heading 1"/>
    <w:basedOn w:val="Normal"/>
    <w:next w:val="Normal"/>
    <w:link w:val="Ttulo1Car"/>
    <w:uiPriority w:val="9"/>
    <w:qFormat/>
    <w:rsid w:val="003857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857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57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6A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6A49"/>
  </w:style>
  <w:style w:type="paragraph" w:styleId="Piedepgina">
    <w:name w:val="footer"/>
    <w:basedOn w:val="Normal"/>
    <w:link w:val="PiedepginaCar"/>
    <w:uiPriority w:val="99"/>
    <w:semiHidden/>
    <w:unhideWhenUsed/>
    <w:rsid w:val="00F66A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66A49"/>
  </w:style>
  <w:style w:type="paragraph" w:styleId="Textodeglobo">
    <w:name w:val="Balloon Text"/>
    <w:basedOn w:val="Normal"/>
    <w:link w:val="TextodegloboCar"/>
    <w:uiPriority w:val="99"/>
    <w:semiHidden/>
    <w:unhideWhenUsed/>
    <w:rsid w:val="00F66A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A49"/>
    <w:rPr>
      <w:rFonts w:ascii="Tahoma" w:hAnsi="Tahoma" w:cs="Tahoma"/>
      <w:sz w:val="16"/>
      <w:szCs w:val="16"/>
    </w:rPr>
  </w:style>
  <w:style w:type="paragraph" w:styleId="Prrafodelista">
    <w:name w:val="List Paragraph"/>
    <w:basedOn w:val="Normal"/>
    <w:uiPriority w:val="34"/>
    <w:qFormat/>
    <w:rsid w:val="00F66A49"/>
    <w:pPr>
      <w:ind w:left="720"/>
      <w:contextualSpacing/>
    </w:pPr>
  </w:style>
  <w:style w:type="character" w:customStyle="1" w:styleId="Ttulo1Car">
    <w:name w:val="Título 1 Car"/>
    <w:basedOn w:val="Fuentedeprrafopredeter"/>
    <w:link w:val="Ttulo1"/>
    <w:uiPriority w:val="9"/>
    <w:rsid w:val="0038571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8571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571E"/>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8571E"/>
    <w:rPr>
      <w:color w:val="0000FF" w:themeColor="hyperlink"/>
      <w:u w:val="single"/>
    </w:rPr>
  </w:style>
  <w:style w:type="paragraph" w:styleId="Ttulo">
    <w:name w:val="Title"/>
    <w:basedOn w:val="Normal"/>
    <w:next w:val="Normal"/>
    <w:link w:val="TtuloCar"/>
    <w:uiPriority w:val="10"/>
    <w:qFormat/>
    <w:rsid w:val="003857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8571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acanpadah.org/documents/info-tdah2.pdf" TargetMode="External"/><Relationship Id="rId4" Type="http://schemas.openxmlformats.org/officeDocument/2006/relationships/styles" Target="styles.xml"/><Relationship Id="rId9" Type="http://schemas.openxmlformats.org/officeDocument/2006/relationships/hyperlink" Target="http://www.acanpadah.org/documents/info-tdah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9C629C-0B55-47BA-ADC5-8BD924CB7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440</Words>
  <Characters>2420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cp:lastModifiedBy>
  <cp:revision>6</cp:revision>
  <dcterms:created xsi:type="dcterms:W3CDTF">2009-02-01T19:02:00Z</dcterms:created>
  <dcterms:modified xsi:type="dcterms:W3CDTF">2009-02-03T02:42:00Z</dcterms:modified>
</cp:coreProperties>
</file>