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Кочкина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НММбд-02-23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ознакомление с возможностями разметки Markdown и оформление в ней лабораторную работу №2.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Сделать отчет по лабораторной работе №2 в формате Markdown и загрузить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Базовые сведения о Markdown</w:t>
      </w:r>
    </w:p>
    <w:p>
      <w:pPr>
        <w:pStyle w:val="BodyText"/>
      </w:pPr>
      <w:r>
        <w:t xml:space="preserve">Чтобы создать заголовок, используйте знак #, например:</w:t>
      </w:r>
    </w:p>
    <w:bookmarkEnd w:id="22"/>
    <w:bookmarkStart w:id="26" w:name="this-is-heading-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This is heading 1</w:t>
      </w:r>
    </w:p>
    <w:bookmarkStart w:id="25" w:name="this-is-heading-2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This is heading 2</w:t>
      </w:r>
    </w:p>
    <w:bookmarkStart w:id="24" w:name="this-is-heading-3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This is heading 3</w:t>
      </w:r>
    </w:p>
    <w:bookmarkStart w:id="23" w:name="this-is-heading-4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This is heading 4</w:t>
      </w:r>
    </w:p>
    <w:p>
      <w:pPr>
        <w:pStyle w:val="FirstParagraph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Оформление формул в Markdown</w:t>
      </w:r>
    </w:p>
    <w:p>
      <w:pPr>
        <w:pStyle w:val="BodyText"/>
      </w:pPr>
      <w:r>
        <w:t xml:space="preserve">Внутритекстовые формулы делаются аналогично формулам LaTeX.</w:t>
      </w:r>
    </w:p>
    <w:p>
      <w:pPr>
        <w:pStyle w:val="BodyText"/>
      </w:pPr>
      <w:r>
        <w:t xml:space="preserve">Оформление изображеий в Markdown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</w:p>
    <w:p>
      <w:pPr>
        <w:pStyle w:val="BodyText"/>
      </w:pPr>
      <w:r>
        <w:t xml:space="preserve">Обработка файлов в формате Markdown</w:t>
      </w:r>
    </w:p>
    <w:p>
      <w:pPr>
        <w:pStyle w:val="BodyText"/>
      </w:pPr>
      <w:r>
        <w:t xml:space="preserve">Преобразовать файл README.md можно следующим образом:</w:t>
      </w:r>
    </w:p>
    <w:p>
      <w:pPr>
        <w:pStyle w:val="BodyText"/>
      </w:pPr>
      <w:r>
        <w:t xml:space="preserve">pandoc README.md -o README.pdf</w:t>
      </w:r>
    </w:p>
    <w:bookmarkEnd w:id="23"/>
    <w:bookmarkEnd w:id="24"/>
    <w:bookmarkEnd w:id="25"/>
    <w:bookmarkEnd w:id="26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терминал.</w:t>
      </w:r>
    </w:p>
    <w:p>
      <w:pPr>
        <w:pStyle w:val="BodyText"/>
      </w:pPr>
      <w:r>
        <w:t xml:space="preserve">Перешла в каталог курса (рис.1).</w:t>
      </w:r>
      <w:r>
        <w:t xml:space="preserve"> </w:t>
      </w:r>
      <w:bookmarkStart w:id="30" w:name="fig:001"/>
      <w:r>
        <w:drawing>
          <wp:inline>
            <wp:extent cx="3733800" cy="420052"/>
            <wp:effectExtent b="0" l="0" r="0" t="0"/>
            <wp:docPr descr="Перешла в каталог командой cd" title="" id="28" name="Picture"/>
            <a:graphic>
              <a:graphicData uri="http://schemas.openxmlformats.org/drawingml/2006/picture">
                <pic:pic>
                  <pic:nvPicPr>
                    <pic:cNvPr descr="image/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Обновила локальный репозиторий (рис.2).</w:t>
      </w:r>
      <w:r>
        <w:t xml:space="preserve"> </w:t>
      </w:r>
      <w:bookmarkStart w:id="34" w:name="fig:002"/>
      <w:r>
        <w:drawing>
          <wp:inline>
            <wp:extent cx="3733800" cy="420052"/>
            <wp:effectExtent b="0" l="0" r="0" t="0"/>
            <wp:docPr descr="Обновила репозиторий командой git pull" title="" id="32" name="Picture"/>
            <a:graphic>
              <a:graphicData uri="http://schemas.openxmlformats.org/drawingml/2006/picture">
                <pic:pic>
                  <pic:nvPicPr>
                    <pic:cNvPr descr="image/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Перешла в каталог с шаблоном отчёта (рис.3).</w:t>
      </w:r>
      <w:r>
        <w:t xml:space="preserve"> </w:t>
      </w:r>
      <w:bookmarkStart w:id="38" w:name="fig:003"/>
      <w:r>
        <w:drawing>
          <wp:inline>
            <wp:extent cx="3733800" cy="546735"/>
            <wp:effectExtent b="0" l="0" r="0" t="0"/>
            <wp:docPr descr="Перешла в каталог report" title="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6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Проводим компиляцию шаблона (рис.4).</w:t>
      </w:r>
      <w:r>
        <w:t xml:space="preserve"> </w:t>
      </w:r>
      <w:bookmarkStart w:id="42" w:name="fig:004"/>
      <w:r>
        <w:drawing>
          <wp:inline>
            <wp:extent cx="3733800" cy="2173605"/>
            <wp:effectExtent b="0" l="0" r="0" t="0"/>
            <wp:docPr descr="Используя команду make, создала pdf и docx файлы" title="" id="40" name="Picture"/>
            <a:graphic>
              <a:graphicData uri="http://schemas.openxmlformats.org/drawingml/2006/picture">
                <pic:pic>
                  <pic:nvPicPr>
                    <pic:cNvPr descr="image/4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Проверила корректность полученных файлов (рис.5).</w:t>
      </w:r>
      <w:r>
        <w:t xml:space="preserve"> </w:t>
      </w:r>
      <w:bookmarkStart w:id="46" w:name="fig:005"/>
      <w:r>
        <w:drawing>
          <wp:inline>
            <wp:extent cx="3733800" cy="1734257"/>
            <wp:effectExtent b="0" l="0" r="0" t="0"/>
            <wp:docPr descr="Смотрю, появились ли файлы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4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Удаляю недавно созданные файлы (рис.6).</w:t>
      </w:r>
      <w:r>
        <w:t xml:space="preserve"> </w:t>
      </w:r>
      <w:bookmarkStart w:id="50" w:name="fig:006"/>
      <w:r>
        <w:drawing>
          <wp:inline>
            <wp:extent cx="3733800" cy="1035311"/>
            <wp:effectExtent b="0" l="0" r="0" t="0"/>
            <wp:docPr descr="Используем команду make clean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5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Проверяю, удалились ли файлы (рис.7).</w:t>
      </w:r>
      <w:r>
        <w:t xml:space="preserve"> </w:t>
      </w:r>
      <w:bookmarkStart w:id="54" w:name="fig:007"/>
      <w:r>
        <w:drawing>
          <wp:inline>
            <wp:extent cx="3733800" cy="1779513"/>
            <wp:effectExtent b="0" l="0" r="0" t="0"/>
            <wp:docPr descr="Проверяю, как сработала команда make clean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9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Открываю файл report.md в текстовом редакторе (рис.8).</w:t>
      </w:r>
      <w:r>
        <w:t xml:space="preserve"> </w:t>
      </w:r>
      <w:bookmarkStart w:id="58" w:name="fig:008"/>
      <w:r>
        <w:drawing>
          <wp:inline>
            <wp:extent cx="3733800" cy="423074"/>
            <wp:effectExtent b="0" l="0" r="0" t="0"/>
            <wp:docPr descr="Использую команду gedit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Изучаю данный файл и приступаю к его оформлению для лабораторной работы (рис.9).</w:t>
      </w:r>
      <w:r>
        <w:t xml:space="preserve"> </w:t>
      </w:r>
      <w:bookmarkStart w:id="62" w:name="fig:009"/>
      <w:r>
        <w:drawing>
          <wp:inline>
            <wp:extent cx="3733800" cy="3125972"/>
            <wp:effectExtent b="0" l="0" r="0" t="0"/>
            <wp:docPr descr="Изучаю файл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Освоила процедуру оформления отчётов с помщью легковесного языка разметки Markdown.</w:t>
      </w:r>
    </w:p>
    <w:bookmarkEnd w:id="64"/>
    <w:bookmarkStart w:id="66" w:name="список-литературы"/>
    <w:p>
      <w:pPr>
        <w:pStyle w:val="Heading1"/>
      </w:pPr>
      <w:r>
        <w:t xml:space="preserve">Список литературы</w:t>
      </w:r>
    </w:p>
    <w:bookmarkStart w:id="65" w:name="refs"/>
    <w:bookmarkEnd w:id="65"/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Кочкина Кристина Андреевна НММбд-02-23</dc:creator>
  <dc:language>ru-RU</dc:language>
  <cp:keywords/>
  <dcterms:created xsi:type="dcterms:W3CDTF">2023-10-13T17:42:55Z</dcterms:created>
  <dcterms:modified xsi:type="dcterms:W3CDTF">2023-10-13T17:42:55Z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