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329B0B34" w:rsidP="329B0B34" w:rsidRDefault="329B0B34" w14:paraId="40557BD5" w14:textId="6CC2F577">
      <w:pPr>
        <w:jc w:val="center"/>
        <w:rPr>
          <w:rFonts w:ascii="Arial" w:hAnsi="Arial" w:eastAsia="Arial" w:cs="Arial"/>
          <w:b w:val="1"/>
          <w:bCs w:val="1"/>
          <w:sz w:val="28"/>
          <w:szCs w:val="28"/>
          <w:u w:val="single"/>
        </w:rPr>
      </w:pPr>
      <w:bookmarkStart w:name="_GoBack" w:id="0"/>
      <w:bookmarkEnd w:id="0"/>
      <w:r w:rsidRPr="329B0B34" w:rsidR="329B0B34">
        <w:rPr>
          <w:rFonts w:ascii="Arial" w:hAnsi="Arial" w:eastAsia="Arial" w:cs="Arial"/>
          <w:b w:val="1"/>
          <w:bCs w:val="1"/>
          <w:sz w:val="28"/>
          <w:szCs w:val="28"/>
          <w:u w:val="single"/>
        </w:rPr>
        <w:t>Week 07</w:t>
      </w:r>
    </w:p>
    <w:p w:rsidR="329B0B34" w:rsidP="329B0B34" w:rsidRDefault="329B0B34" w14:paraId="6266B55F" w14:textId="022E04B4">
      <w:pPr>
        <w:pStyle w:val="Normal"/>
        <w:jc w:val="left"/>
        <w:rPr>
          <w:rFonts w:ascii="Arial" w:hAnsi="Arial" w:eastAsia="Arial" w:cs="Arial"/>
          <w:b w:val="1"/>
          <w:bCs w:val="1"/>
          <w:noProof w:val="0"/>
          <w:color w:val="auto"/>
          <w:sz w:val="28"/>
          <w:szCs w:val="28"/>
          <w:lang w:val="en-US"/>
        </w:rPr>
      </w:pPr>
      <w:hyperlink r:id="R119d9645a062430f">
        <w:r w:rsidRPr="329B0B34" w:rsidR="329B0B34">
          <w:rPr>
            <w:rStyle w:val="Hyperlink"/>
            <w:rFonts w:ascii="Arial" w:hAnsi="Arial" w:eastAsia="Arial" w:cs="Arial"/>
            <w:b w:val="1"/>
            <w:bCs w:val="1"/>
            <w:i w:val="0"/>
            <w:iCs w:val="0"/>
            <w:caps w:val="0"/>
            <w:smallCaps w:val="0"/>
            <w:noProof w:val="0"/>
            <w:color w:val="auto"/>
            <w:sz w:val="28"/>
            <w:szCs w:val="28"/>
            <w:lang w:val="en-US"/>
          </w:rPr>
          <w:t>Variable Scope, Closure</w:t>
        </w:r>
      </w:hyperlink>
    </w:p>
    <w:p w:rsidR="329B0B34" w:rsidP="329B0B34" w:rsidRDefault="329B0B34" w14:paraId="37567C40" w14:textId="7D65C862">
      <w:pPr>
        <w:pStyle w:val="Normal"/>
        <w:ind w:firstLine="720"/>
        <w:jc w:val="left"/>
        <w:rPr>
          <w:rFonts w:ascii="Arial" w:hAnsi="Arial" w:eastAsia="Arial" w:cs="Arial"/>
          <w:b w:val="0"/>
          <w:bCs w:val="0"/>
          <w:sz w:val="24"/>
          <w:szCs w:val="24"/>
          <w:u w:val="none"/>
        </w:rPr>
      </w:pPr>
      <w:r w:rsidRPr="329B0B34" w:rsidR="329B0B34">
        <w:rPr>
          <w:rFonts w:ascii="Arial" w:hAnsi="Arial" w:eastAsia="Arial" w:cs="Arial"/>
          <w:b w:val="0"/>
          <w:bCs w:val="0"/>
          <w:sz w:val="24"/>
          <w:szCs w:val="24"/>
          <w:u w:val="none"/>
        </w:rPr>
        <w:t>Scope is the accessibility of variables, functions or objects in a piece of code when it is being executed, that is, it is about visibility, about getting access. It can be accessible/visible in every script (global scope) or only in a certain section, function or block (local scope)</w:t>
      </w:r>
    </w:p>
    <w:p w:rsidR="329B0B34" w:rsidP="329B0B34" w:rsidRDefault="329B0B34" w14:paraId="0EE350CA" w14:textId="7B0F1A03">
      <w:pPr>
        <w:pStyle w:val="Normal"/>
        <w:ind w:firstLine="720"/>
        <w:jc w:val="left"/>
        <w:rPr>
          <w:rFonts w:ascii="Arial" w:hAnsi="Arial" w:eastAsia="Arial" w:cs="Arial"/>
          <w:b w:val="0"/>
          <w:bCs w:val="0"/>
          <w:sz w:val="24"/>
          <w:szCs w:val="24"/>
          <w:u w:val="none"/>
        </w:rPr>
      </w:pPr>
      <w:r w:rsidRPr="329B0B34" w:rsidR="329B0B34">
        <w:rPr>
          <w:rFonts w:ascii="Arial" w:hAnsi="Arial" w:eastAsia="Arial" w:cs="Arial"/>
          <w:b w:val="0"/>
          <w:bCs w:val="0"/>
          <w:sz w:val="24"/>
          <w:szCs w:val="24"/>
          <w:u w:val="none"/>
        </w:rPr>
        <w:t xml:space="preserve">There are three forms of variables: </w:t>
      </w:r>
      <w:r w:rsidRPr="329B0B34" w:rsidR="329B0B34">
        <w:rPr>
          <w:rFonts w:ascii="Arial" w:hAnsi="Arial" w:eastAsia="Arial" w:cs="Arial"/>
          <w:b w:val="0"/>
          <w:bCs w:val="0"/>
          <w:i w:val="1"/>
          <w:iCs w:val="1"/>
          <w:sz w:val="24"/>
          <w:szCs w:val="24"/>
          <w:u w:val="none"/>
        </w:rPr>
        <w:t>var</w:t>
      </w:r>
      <w:r w:rsidRPr="329B0B34" w:rsidR="329B0B34">
        <w:rPr>
          <w:rFonts w:ascii="Arial" w:hAnsi="Arial" w:eastAsia="Arial" w:cs="Arial"/>
          <w:b w:val="0"/>
          <w:bCs w:val="0"/>
          <w:sz w:val="24"/>
          <w:szCs w:val="24"/>
          <w:u w:val="none"/>
        </w:rPr>
        <w:t xml:space="preserve">, </w:t>
      </w:r>
      <w:r w:rsidRPr="329B0B34" w:rsidR="329B0B34">
        <w:rPr>
          <w:rFonts w:ascii="Arial" w:hAnsi="Arial" w:eastAsia="Arial" w:cs="Arial"/>
          <w:b w:val="0"/>
          <w:bCs w:val="0"/>
          <w:i w:val="1"/>
          <w:iCs w:val="1"/>
          <w:sz w:val="24"/>
          <w:szCs w:val="24"/>
          <w:u w:val="none"/>
        </w:rPr>
        <w:t>let</w:t>
      </w:r>
      <w:r w:rsidRPr="329B0B34" w:rsidR="329B0B34">
        <w:rPr>
          <w:rFonts w:ascii="Arial" w:hAnsi="Arial" w:eastAsia="Arial" w:cs="Arial"/>
          <w:b w:val="0"/>
          <w:bCs w:val="0"/>
          <w:sz w:val="24"/>
          <w:szCs w:val="24"/>
          <w:u w:val="none"/>
        </w:rPr>
        <w:t xml:space="preserve">, and </w:t>
      </w:r>
      <w:r w:rsidRPr="329B0B34" w:rsidR="329B0B34">
        <w:rPr>
          <w:rFonts w:ascii="Arial" w:hAnsi="Arial" w:eastAsia="Arial" w:cs="Arial"/>
          <w:b w:val="0"/>
          <w:bCs w:val="0"/>
          <w:i w:val="1"/>
          <w:iCs w:val="1"/>
          <w:sz w:val="24"/>
          <w:szCs w:val="24"/>
          <w:u w:val="none"/>
        </w:rPr>
        <w:t>const</w:t>
      </w:r>
      <w:r w:rsidRPr="329B0B34" w:rsidR="329B0B34">
        <w:rPr>
          <w:rFonts w:ascii="Arial" w:hAnsi="Arial" w:eastAsia="Arial" w:cs="Arial"/>
          <w:b w:val="0"/>
          <w:bCs w:val="0"/>
          <w:sz w:val="24"/>
          <w:szCs w:val="24"/>
          <w:u w:val="none"/>
        </w:rPr>
        <w:t>.</w:t>
      </w:r>
    </w:p>
    <w:p w:rsidR="329B0B34" w:rsidP="329B0B34" w:rsidRDefault="329B0B34" w14:paraId="238E1C17" w14:textId="2E553131">
      <w:pPr>
        <w:pStyle w:val="Normal"/>
        <w:ind w:firstLine="720"/>
        <w:jc w:val="left"/>
        <w:rPr>
          <w:rFonts w:ascii="Arial" w:hAnsi="Arial" w:eastAsia="Arial" w:cs="Arial"/>
          <w:b w:val="0"/>
          <w:bCs w:val="0"/>
          <w:sz w:val="24"/>
          <w:szCs w:val="24"/>
          <w:u w:val="none"/>
        </w:rPr>
      </w:pPr>
      <w:r w:rsidRPr="329B0B34" w:rsidR="329B0B34">
        <w:rPr>
          <w:rFonts w:ascii="Arial" w:hAnsi="Arial" w:eastAsia="Arial" w:cs="Arial"/>
          <w:b w:val="0"/>
          <w:bCs w:val="0"/>
          <w:sz w:val="24"/>
          <w:szCs w:val="24"/>
          <w:u w:val="none"/>
        </w:rPr>
        <w:t xml:space="preserve">Variables that use </w:t>
      </w:r>
      <w:r w:rsidRPr="329B0B34" w:rsidR="329B0B34">
        <w:rPr>
          <w:rFonts w:ascii="Arial" w:hAnsi="Arial" w:eastAsia="Arial" w:cs="Arial"/>
          <w:b w:val="0"/>
          <w:bCs w:val="0"/>
          <w:i w:val="1"/>
          <w:iCs w:val="1"/>
          <w:sz w:val="24"/>
          <w:szCs w:val="24"/>
          <w:u w:val="none"/>
        </w:rPr>
        <w:t>var</w:t>
      </w:r>
      <w:r w:rsidRPr="329B0B34" w:rsidR="329B0B34">
        <w:rPr>
          <w:rFonts w:ascii="Arial" w:hAnsi="Arial" w:eastAsia="Arial" w:cs="Arial"/>
          <w:b w:val="0"/>
          <w:bCs w:val="0"/>
          <w:sz w:val="24"/>
          <w:szCs w:val="24"/>
          <w:u w:val="none"/>
        </w:rPr>
        <w:t xml:space="preserve"> are accessible by lower scopes, and when used within the scope of blocks they are raised to the scope immediately above.</w:t>
      </w:r>
    </w:p>
    <w:p w:rsidR="329B0B34" w:rsidP="329B0B34" w:rsidRDefault="329B0B34" w14:paraId="6B3F22ED" w14:textId="4F0C6C79">
      <w:pPr>
        <w:pStyle w:val="Normal"/>
        <w:ind w:firstLine="720"/>
        <w:jc w:val="left"/>
        <w:rPr>
          <w:rFonts w:ascii="Arial" w:hAnsi="Arial" w:eastAsia="Arial" w:cs="Arial"/>
          <w:b w:val="0"/>
          <w:bCs w:val="0"/>
          <w:sz w:val="24"/>
          <w:szCs w:val="24"/>
          <w:u w:val="none"/>
        </w:rPr>
      </w:pPr>
      <w:r w:rsidRPr="329B0B34" w:rsidR="329B0B34">
        <w:rPr>
          <w:rFonts w:ascii="Arial" w:hAnsi="Arial" w:eastAsia="Arial" w:cs="Arial"/>
          <w:b w:val="0"/>
          <w:bCs w:val="0"/>
          <w:sz w:val="24"/>
          <w:szCs w:val="24"/>
          <w:u w:val="none"/>
        </w:rPr>
        <w:t xml:space="preserve">Variables that use </w:t>
      </w:r>
      <w:r w:rsidRPr="329B0B34" w:rsidR="329B0B34">
        <w:rPr>
          <w:rFonts w:ascii="Arial" w:hAnsi="Arial" w:eastAsia="Arial" w:cs="Arial"/>
          <w:b w:val="0"/>
          <w:bCs w:val="0"/>
          <w:i w:val="1"/>
          <w:iCs w:val="1"/>
          <w:sz w:val="24"/>
          <w:szCs w:val="24"/>
          <w:u w:val="none"/>
        </w:rPr>
        <w:t>let</w:t>
      </w:r>
      <w:r w:rsidRPr="329B0B34" w:rsidR="329B0B34">
        <w:rPr>
          <w:rFonts w:ascii="Arial" w:hAnsi="Arial" w:eastAsia="Arial" w:cs="Arial"/>
          <w:b w:val="0"/>
          <w:bCs w:val="0"/>
          <w:sz w:val="24"/>
          <w:szCs w:val="24"/>
          <w:u w:val="none"/>
        </w:rPr>
        <w:t xml:space="preserve"> too are accessible by lower scopes but do </w:t>
      </w:r>
      <w:r w:rsidRPr="329B0B34" w:rsidR="329B0B34">
        <w:rPr>
          <w:rFonts w:ascii="Arial" w:hAnsi="Arial" w:eastAsia="Arial" w:cs="Arial"/>
          <w:b w:val="0"/>
          <w:bCs w:val="0"/>
          <w:i w:val="1"/>
          <w:iCs w:val="1"/>
          <w:sz w:val="24"/>
          <w:szCs w:val="24"/>
          <w:u w:val="none"/>
        </w:rPr>
        <w:t>not suffer hoisting</w:t>
      </w:r>
      <w:r w:rsidRPr="329B0B34" w:rsidR="329B0B34">
        <w:rPr>
          <w:rFonts w:ascii="Arial" w:hAnsi="Arial" w:eastAsia="Arial" w:cs="Arial"/>
          <w:b w:val="0"/>
          <w:bCs w:val="0"/>
          <w:sz w:val="24"/>
          <w:szCs w:val="24"/>
          <w:u w:val="none"/>
        </w:rPr>
        <w:t xml:space="preserve">, for example, if one variable use </w:t>
      </w:r>
      <w:r w:rsidRPr="329B0B34" w:rsidR="329B0B34">
        <w:rPr>
          <w:rFonts w:ascii="Arial" w:hAnsi="Arial" w:eastAsia="Arial" w:cs="Arial"/>
          <w:b w:val="0"/>
          <w:bCs w:val="0"/>
          <w:i w:val="1"/>
          <w:iCs w:val="1"/>
          <w:sz w:val="24"/>
          <w:szCs w:val="24"/>
          <w:u w:val="none"/>
        </w:rPr>
        <w:t>let</w:t>
      </w:r>
      <w:r w:rsidRPr="329B0B34" w:rsidR="329B0B34">
        <w:rPr>
          <w:rFonts w:ascii="Arial" w:hAnsi="Arial" w:eastAsia="Arial" w:cs="Arial"/>
          <w:b w:val="0"/>
          <w:bCs w:val="0"/>
          <w:sz w:val="24"/>
          <w:szCs w:val="24"/>
          <w:u w:val="none"/>
        </w:rPr>
        <w:t xml:space="preserve"> inside one function, this variable will be available only inside this function.</w:t>
      </w:r>
    </w:p>
    <w:p w:rsidR="329B0B34" w:rsidP="329B0B34" w:rsidRDefault="329B0B34" w14:paraId="46137C92" w14:textId="0F0D606D">
      <w:pPr>
        <w:pStyle w:val="Normal"/>
        <w:ind w:firstLine="720"/>
        <w:jc w:val="left"/>
        <w:rPr>
          <w:rFonts w:ascii="Arial" w:hAnsi="Arial" w:eastAsia="Arial" w:cs="Arial"/>
          <w:b w:val="0"/>
          <w:bCs w:val="0"/>
          <w:sz w:val="24"/>
          <w:szCs w:val="24"/>
          <w:u w:val="none"/>
        </w:rPr>
      </w:pPr>
      <w:r w:rsidRPr="329B0B34" w:rsidR="329B0B34">
        <w:rPr>
          <w:rFonts w:ascii="Arial" w:hAnsi="Arial" w:eastAsia="Arial" w:cs="Arial"/>
          <w:b w:val="0"/>
          <w:bCs w:val="0"/>
          <w:sz w:val="24"/>
          <w:szCs w:val="24"/>
          <w:u w:val="none"/>
        </w:rPr>
        <w:t>Already when using the variable const have the same behavior that variable let, but the const value cannot be modified along the script processing.</w:t>
      </w:r>
    </w:p>
    <w:p w:rsidR="329B0B34" w:rsidP="329B0B34" w:rsidRDefault="329B0B34" w14:paraId="336295B1" w14:textId="79DE43B0">
      <w:pPr>
        <w:pStyle w:val="Normal"/>
        <w:ind w:firstLine="720"/>
        <w:jc w:val="left"/>
        <w:rPr>
          <w:rFonts w:ascii="Arial" w:hAnsi="Arial" w:eastAsia="Arial" w:cs="Arial"/>
          <w:b w:val="0"/>
          <w:bCs w:val="0"/>
          <w:sz w:val="24"/>
          <w:szCs w:val="24"/>
          <w:u w:val="none"/>
        </w:rPr>
      </w:pPr>
      <w:r w:rsidRPr="197F6AC6" w:rsidR="197F6AC6">
        <w:rPr>
          <w:rFonts w:ascii="Arial" w:hAnsi="Arial" w:eastAsia="Arial" w:cs="Arial"/>
          <w:b w:val="0"/>
          <w:bCs w:val="0"/>
          <w:sz w:val="24"/>
          <w:szCs w:val="24"/>
          <w:u w:val="none"/>
        </w:rPr>
        <w:t xml:space="preserve">Closure is a resource that works as a "memory" and remembers in which scope the function was created and for that it uses the Lexical Environment that is a specification object (value, properties, </w:t>
      </w:r>
      <w:proofErr w:type="spellStart"/>
      <w:r w:rsidRPr="197F6AC6" w:rsidR="197F6AC6">
        <w:rPr>
          <w:rFonts w:ascii="Arial" w:hAnsi="Arial" w:eastAsia="Arial" w:cs="Arial"/>
          <w:b w:val="0"/>
          <w:bCs w:val="0"/>
          <w:sz w:val="24"/>
          <w:szCs w:val="24"/>
          <w:u w:val="none"/>
        </w:rPr>
        <w:t>etc</w:t>
      </w:r>
      <w:proofErr w:type="spellEnd"/>
      <w:r w:rsidRPr="197F6AC6" w:rsidR="197F6AC6">
        <w:rPr>
          <w:rFonts w:ascii="Arial" w:hAnsi="Arial" w:eastAsia="Arial" w:cs="Arial"/>
          <w:b w:val="0"/>
          <w:bCs w:val="0"/>
          <w:sz w:val="24"/>
          <w:szCs w:val="24"/>
          <w:u w:val="none"/>
        </w:rPr>
        <w:t>). When we call a function two lexical environments are created, an internal and an external one. The inner corresponds to the current execution and has a single property: the function argument. The external environment is the global Lexical Environment and has the variable and the function itself. When code wants to access a variable – the inner lexical environment is searched first, then the outer one, then the outermost one, and so on up to the global one.</w:t>
      </w:r>
    </w:p>
    <w:p w:rsidR="329B0B34" w:rsidP="329B0B34" w:rsidRDefault="329B0B34" w14:paraId="1F8E8758" w14:textId="48044D04">
      <w:pPr>
        <w:pStyle w:val="Normal"/>
        <w:jc w:val="left"/>
      </w:pPr>
      <w:r>
        <w:drawing>
          <wp:inline wp14:editId="621D6A6C" wp14:anchorId="73AC898A">
            <wp:extent cx="5343525" cy="1190625"/>
            <wp:effectExtent l="0" t="0" r="0" b="0"/>
            <wp:docPr id="20568426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b11a9bba31d466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29B0B34" w:rsidP="329B0B34" w:rsidRDefault="329B0B34" w14:paraId="6BCC0772" w14:textId="1C44373D">
      <w:pPr>
        <w:pStyle w:val="Normal"/>
        <w:jc w:val="left"/>
        <w:rPr>
          <w:rFonts w:ascii="Arial" w:hAnsi="Arial" w:eastAsia="Arial" w:cs="Arial"/>
          <w:b w:val="0"/>
          <w:bCs w:val="0"/>
          <w:sz w:val="24"/>
          <w:szCs w:val="24"/>
          <w:u w:val="none"/>
        </w:rPr>
      </w:pPr>
      <w:r w:rsidRPr="329B0B34" w:rsidR="329B0B34">
        <w:rPr>
          <w:rFonts w:ascii="Arial" w:hAnsi="Arial" w:eastAsia="Arial" w:cs="Arial"/>
          <w:b w:val="0"/>
          <w:bCs w:val="0"/>
          <w:sz w:val="24"/>
          <w:szCs w:val="24"/>
          <w:u w:val="none"/>
        </w:rPr>
        <w:t>A nested function that is still accessible after the end of a function, it will have a property that references the lexical environment.[[Environment]]</w:t>
      </w:r>
    </w:p>
    <w:p w:rsidR="329B0B34" w:rsidP="329B0B34" w:rsidRDefault="329B0B34" w14:paraId="7D3D21BC" w14:textId="0E29EFC6">
      <w:pPr>
        <w:pStyle w:val="Normal"/>
        <w:jc w:val="left"/>
      </w:pPr>
      <w:r>
        <w:drawing>
          <wp:inline wp14:editId="3E7C3ABE" wp14:anchorId="0D85F865">
            <wp:extent cx="4572000" cy="1457325"/>
            <wp:effectExtent l="0" t="0" r="0" b="0"/>
            <wp:docPr id="2652524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8a1dbd011d846b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29B0B34" w:rsidP="329B0B34" w:rsidRDefault="329B0B34" w14:paraId="5B74FFFE" w14:textId="00215B65">
      <w:pPr>
        <w:pStyle w:val="Heading1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u w:val="single"/>
          <w:lang w:val="en-US"/>
        </w:rPr>
      </w:pPr>
      <w:r w:rsidRPr="197F6AC6" w:rsidR="197F6AC6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u w:val="single"/>
          <w:lang w:val="en-US"/>
        </w:rPr>
        <w:t>Currying</w:t>
      </w:r>
    </w:p>
    <w:p w:rsidR="197F6AC6" w:rsidP="197F6AC6" w:rsidRDefault="197F6AC6" w14:paraId="27A49884" w14:textId="63233D43">
      <w:pPr>
        <w:pStyle w:val="Normal"/>
        <w:ind w:firstLine="720"/>
        <w:jc w:val="left"/>
        <w:rPr>
          <w:rFonts w:ascii="Arial" w:hAnsi="Arial" w:eastAsia="Arial" w:cs="Arial"/>
          <w:b w:val="0"/>
          <w:bCs w:val="0"/>
          <w:sz w:val="24"/>
          <w:szCs w:val="24"/>
          <w:u w:val="none"/>
        </w:rPr>
      </w:pPr>
      <w:r w:rsidRPr="197F6AC6" w:rsidR="197F6AC6">
        <w:rPr>
          <w:rFonts w:ascii="Arial" w:hAnsi="Arial" w:eastAsia="Arial" w:cs="Arial"/>
          <w:b w:val="0"/>
          <w:bCs w:val="0"/>
          <w:sz w:val="24"/>
          <w:szCs w:val="24"/>
          <w:u w:val="none"/>
        </w:rPr>
        <w:t>Currying is the way to transform a function that can have several parameters into just one function, that is, within the "main" function, another function will be returned with the desired parameter and so on.</w:t>
      </w:r>
    </w:p>
    <w:p w:rsidR="197F6AC6" w:rsidP="197F6AC6" w:rsidRDefault="197F6AC6" w14:paraId="460C8D79" w14:textId="12ED0CE7">
      <w:pPr>
        <w:pStyle w:val="Normal"/>
        <w:ind w:firstLine="720"/>
        <w:jc w:val="left"/>
      </w:pPr>
      <w:r>
        <w:drawing>
          <wp:inline wp14:editId="0FD4BC9F" wp14:anchorId="58EF5FE8">
            <wp:extent cx="4838700" cy="2305050"/>
            <wp:effectExtent l="0" t="0" r="0" b="0"/>
            <wp:docPr id="8409423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272e0b7b50d464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97F6AC6" w:rsidP="197F6AC6" w:rsidRDefault="197F6AC6" w14:paraId="4CAE1620" w14:textId="3A3809DF">
      <w:pPr>
        <w:pStyle w:val="Normal"/>
        <w:ind w:firstLine="720"/>
        <w:jc w:val="left"/>
      </w:pPr>
    </w:p>
    <w:p w:rsidR="197F6AC6" w:rsidP="197F6AC6" w:rsidRDefault="197F6AC6" w14:paraId="615E71D9" w14:textId="5B5EA7D6">
      <w:pPr>
        <w:pStyle w:val="Normal"/>
        <w:ind w:firstLine="0"/>
        <w:jc w:val="left"/>
        <w:rPr>
          <w:rFonts w:ascii="Arial" w:hAnsi="Arial" w:eastAsia="Arial" w:cs="Arial"/>
          <w:b w:val="1"/>
          <w:bCs w:val="1"/>
          <w:noProof w:val="0"/>
          <w:color w:val="auto"/>
          <w:sz w:val="28"/>
          <w:szCs w:val="28"/>
          <w:lang w:val="en-US"/>
        </w:rPr>
      </w:pPr>
      <w:hyperlink r:id="Rbd79cce8a6614689">
        <w:r w:rsidRPr="197F6AC6" w:rsidR="197F6AC6">
          <w:rPr>
            <w:rStyle w:val="Hyperlink"/>
            <w:rFonts w:ascii="Arial" w:hAnsi="Arial" w:eastAsia="Arial" w:cs="Arial"/>
            <w:b w:val="1"/>
            <w:bCs w:val="1"/>
            <w:i w:val="0"/>
            <w:iCs w:val="0"/>
            <w:caps w:val="0"/>
            <w:smallCaps w:val="0"/>
            <w:noProof w:val="0"/>
            <w:color w:val="auto"/>
            <w:sz w:val="28"/>
            <w:szCs w:val="28"/>
            <w:lang w:val="en-US"/>
          </w:rPr>
          <w:t>CSS Animations</w:t>
        </w:r>
      </w:hyperlink>
    </w:p>
    <w:p w:rsidR="329B0B34" w:rsidP="197F6AC6" w:rsidRDefault="329B0B34" w14:paraId="37DDF6C4" w14:textId="4D53B905">
      <w:pPr>
        <w:pStyle w:val="Normal"/>
        <w:jc w:val="left"/>
        <w:rPr>
          <w:rFonts w:ascii="Arial" w:hAnsi="Arial" w:eastAsia="Arial" w:cs="Arial"/>
          <w:b w:val="0"/>
          <w:bCs w:val="0"/>
          <w:color w:val="auto"/>
          <w:sz w:val="24"/>
          <w:szCs w:val="24"/>
          <w:u w:val="none"/>
        </w:rPr>
      </w:pPr>
      <w:r w:rsidRPr="197F6AC6" w:rsidR="197F6AC6">
        <w:rPr>
          <w:rFonts w:ascii="Arial" w:hAnsi="Arial" w:eastAsia="Arial" w:cs="Arial"/>
          <w:b w:val="0"/>
          <w:bCs w:val="0"/>
          <w:color w:val="auto"/>
          <w:sz w:val="24"/>
          <w:szCs w:val="24"/>
          <w:u w:val="none"/>
        </w:rPr>
        <w:t xml:space="preserve">It's the way to make animations only with CSS and be able to use </w:t>
      </w:r>
      <w:proofErr w:type="spellStart"/>
      <w:r w:rsidRPr="197F6AC6" w:rsidR="197F6AC6">
        <w:rPr>
          <w:rFonts w:ascii="Arial" w:hAnsi="Arial" w:eastAsia="Arial" w:cs="Arial"/>
          <w:b w:val="0"/>
          <w:bCs w:val="0"/>
          <w:color w:val="auto"/>
          <w:sz w:val="24"/>
          <w:szCs w:val="24"/>
          <w:u w:val="none"/>
        </w:rPr>
        <w:t>Javascript</w:t>
      </w:r>
      <w:proofErr w:type="spellEnd"/>
      <w:r w:rsidRPr="197F6AC6" w:rsidR="197F6AC6">
        <w:rPr>
          <w:rFonts w:ascii="Arial" w:hAnsi="Arial" w:eastAsia="Arial" w:cs="Arial"/>
          <w:b w:val="0"/>
          <w:bCs w:val="0"/>
          <w:color w:val="auto"/>
          <w:sz w:val="24"/>
          <w:szCs w:val="24"/>
          <w:u w:val="none"/>
        </w:rPr>
        <w:t xml:space="preserve"> to control and improve these animations. The transition resource is used to make the change in the indicated element and it has 4 properties:</w:t>
      </w:r>
    </w:p>
    <w:p w:rsidR="329B0B34" w:rsidP="197F6AC6" w:rsidRDefault="329B0B34" w14:paraId="598E14CB" w14:textId="2ACADFE9">
      <w:pPr>
        <w:pStyle w:val="ListParagraph"/>
        <w:numPr>
          <w:ilvl w:val="0"/>
          <w:numId w:val="1"/>
        </w:numPr>
        <w:jc w:val="left"/>
        <w:rPr>
          <w:rFonts w:ascii="Arial" w:hAnsi="Arial" w:eastAsia="Arial" w:cs="Arial"/>
          <w:b w:val="0"/>
          <w:bCs w:val="0"/>
          <w:color w:val="auto"/>
          <w:sz w:val="24"/>
          <w:szCs w:val="24"/>
          <w:u w:val="none"/>
        </w:rPr>
      </w:pPr>
      <w:r w:rsidRPr="197F6AC6" w:rsidR="197F6AC6">
        <w:rPr>
          <w:rFonts w:ascii="Arial" w:hAnsi="Arial" w:eastAsia="Arial" w:cs="Arial"/>
          <w:b w:val="0"/>
          <w:bCs w:val="0"/>
          <w:color w:val="auto"/>
          <w:sz w:val="24"/>
          <w:szCs w:val="24"/>
          <w:u w:val="none"/>
        </w:rPr>
        <w:t>transition-property - determines the element where the animation will take place;</w:t>
      </w:r>
    </w:p>
    <w:p w:rsidR="329B0B34" w:rsidP="197F6AC6" w:rsidRDefault="329B0B34" w14:paraId="0EA9EB57" w14:textId="094A2DF2">
      <w:pPr>
        <w:pStyle w:val="ListParagraph"/>
        <w:numPr>
          <w:ilvl w:val="0"/>
          <w:numId w:val="1"/>
        </w:numPr>
        <w:jc w:val="left"/>
        <w:rPr>
          <w:rFonts w:ascii="Arial" w:hAnsi="Arial" w:eastAsia="Arial" w:cs="Arial"/>
          <w:b w:val="0"/>
          <w:bCs w:val="0"/>
          <w:color w:val="auto"/>
          <w:sz w:val="24"/>
          <w:szCs w:val="24"/>
          <w:u w:val="none"/>
        </w:rPr>
      </w:pPr>
      <w:r w:rsidRPr="197F6AC6" w:rsidR="197F6AC6">
        <w:rPr>
          <w:rFonts w:ascii="Arial" w:hAnsi="Arial" w:eastAsia="Arial" w:cs="Arial"/>
          <w:b w:val="0"/>
          <w:bCs w:val="0"/>
          <w:color w:val="auto"/>
          <w:sz w:val="24"/>
          <w:szCs w:val="24"/>
          <w:u w:val="none"/>
        </w:rPr>
        <w:t>transition-duration - deals with how long the animation will take;</w:t>
      </w:r>
    </w:p>
    <w:p w:rsidR="329B0B34" w:rsidP="197F6AC6" w:rsidRDefault="329B0B34" w14:paraId="0F5090AC" w14:textId="23FF7A23">
      <w:pPr>
        <w:pStyle w:val="ListParagraph"/>
        <w:numPr>
          <w:ilvl w:val="0"/>
          <w:numId w:val="1"/>
        </w:numPr>
        <w:jc w:val="left"/>
        <w:rPr>
          <w:rFonts w:ascii="Arial" w:hAnsi="Arial" w:eastAsia="Arial" w:cs="Arial"/>
          <w:b w:val="0"/>
          <w:bCs w:val="0"/>
          <w:color w:val="auto"/>
          <w:sz w:val="24"/>
          <w:szCs w:val="24"/>
          <w:u w:val="none"/>
        </w:rPr>
      </w:pPr>
      <w:r w:rsidRPr="197F6AC6" w:rsidR="197F6AC6">
        <w:rPr>
          <w:rFonts w:ascii="Arial" w:hAnsi="Arial" w:eastAsia="Arial" w:cs="Arial"/>
          <w:b w:val="0"/>
          <w:bCs w:val="0"/>
          <w:color w:val="auto"/>
          <w:sz w:val="24"/>
          <w:szCs w:val="24"/>
          <w:u w:val="none"/>
        </w:rPr>
        <w:t>transition-delay - specifies the time (delay) to run the animation;</w:t>
      </w:r>
    </w:p>
    <w:p w:rsidR="197F6AC6" w:rsidP="197F6AC6" w:rsidRDefault="197F6AC6" w14:paraId="0211641C" w14:textId="7E0BFE48">
      <w:pPr>
        <w:pStyle w:val="ListParagraph"/>
        <w:numPr>
          <w:ilvl w:val="0"/>
          <w:numId w:val="1"/>
        </w:numPr>
        <w:jc w:val="left"/>
        <w:rPr>
          <w:rFonts w:ascii="Arial" w:hAnsi="Arial" w:eastAsia="Arial" w:cs="Arial"/>
          <w:b w:val="0"/>
          <w:bCs w:val="0"/>
          <w:color w:val="auto"/>
          <w:sz w:val="24"/>
          <w:szCs w:val="24"/>
          <w:u w:val="none"/>
        </w:rPr>
      </w:pPr>
      <w:r w:rsidRPr="197F6AC6" w:rsidR="197F6AC6">
        <w:rPr>
          <w:rFonts w:ascii="Arial" w:hAnsi="Arial" w:eastAsia="Arial" w:cs="Arial"/>
          <w:b w:val="0"/>
          <w:bCs w:val="0"/>
          <w:color w:val="auto"/>
          <w:sz w:val="24"/>
          <w:szCs w:val="24"/>
          <w:u w:val="none"/>
        </w:rPr>
        <w:t>transition-timing-function - determines how the animation will be during the run (changing speed, starts with a speed and then changes).</w:t>
      </w:r>
    </w:p>
    <w:p w:rsidR="197F6AC6" w:rsidP="197F6AC6" w:rsidRDefault="197F6AC6" w14:paraId="79BAB7F1" w14:textId="3562BCDA">
      <w:pPr>
        <w:pStyle w:val="Normal"/>
        <w:ind w:left="0" w:firstLine="0"/>
        <w:jc w:val="left"/>
        <w:rPr>
          <w:rFonts w:ascii="Arial" w:hAnsi="Arial" w:eastAsia="Arial" w:cs="Arial"/>
          <w:b w:val="0"/>
          <w:bCs w:val="0"/>
          <w:color w:val="auto"/>
          <w:sz w:val="24"/>
          <w:szCs w:val="24"/>
          <w:u w:val="none"/>
        </w:rPr>
      </w:pPr>
      <w:r w:rsidRPr="197F6AC6" w:rsidR="197F6AC6">
        <w:rPr>
          <w:rFonts w:ascii="Arial" w:hAnsi="Arial" w:eastAsia="Arial" w:cs="Arial"/>
          <w:b w:val="0"/>
          <w:bCs w:val="0"/>
          <w:color w:val="auto"/>
          <w:sz w:val="24"/>
          <w:szCs w:val="24"/>
          <w:u w:val="none"/>
        </w:rPr>
        <w:t xml:space="preserve">          It can also use @keyframes to establish rules during animation execution.</w:t>
      </w:r>
    </w:p>
    <w:p w:rsidR="197F6AC6" w:rsidP="197F6AC6" w:rsidRDefault="197F6AC6" w14:paraId="1B857851" w14:textId="653C138B">
      <w:pPr>
        <w:pStyle w:val="Normal"/>
        <w:ind w:left="0"/>
        <w:jc w:val="left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/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94a22a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CBF2073"/>
    <w:rsid w:val="197F6AC6"/>
    <w:rsid w:val="1CBF2073"/>
    <w:rsid w:val="329B0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F2073"/>
  <w15:chartTrackingRefBased/>
  <w15:docId w15:val="{5E78A2DF-14CF-4744-9324-BF763E1DFCC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javascript.info/closure" TargetMode="External" Id="R119d9645a062430f" /><Relationship Type="http://schemas.openxmlformats.org/officeDocument/2006/relationships/image" Target="/media/image.png" Id="R8b11a9bba31d466e" /><Relationship Type="http://schemas.openxmlformats.org/officeDocument/2006/relationships/image" Target="/media/image2.png" Id="R88a1dbd011d846b8" /><Relationship Type="http://schemas.microsoft.com/office/2020/10/relationships/intelligence" Target="intelligence2.xml" Id="R2154b093dd0a4a76" /><Relationship Type="http://schemas.openxmlformats.org/officeDocument/2006/relationships/image" Target="/media/image3.png" Id="R4272e0b7b50d4640" /><Relationship Type="http://schemas.openxmlformats.org/officeDocument/2006/relationships/hyperlink" Target="https://javascript.info/css-animations" TargetMode="External" Id="Rbd79cce8a6614689" /><Relationship Type="http://schemas.openxmlformats.org/officeDocument/2006/relationships/numbering" Target="numbering.xml" Id="R4468135db40a4fb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2023-02-12T03:40:58.2756703Z</dcterms:created>
  <dcterms:modified xsi:type="dcterms:W3CDTF">2023-02-14T17:18:26.0371916Z</dcterms:modified>
  <dc:creator>Livia Pimentel</dc:creator>
  <lastModifiedBy>Livia Pimentel</lastModifiedBy>
</coreProperties>
</file>