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2EC20D" w:rsidP="05BE6BFB" w:rsidRDefault="002EC20D" w14:paraId="042CB906" w14:textId="5264692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05BE6BFB" w:rsidR="05BE6B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Week 08</w:t>
      </w:r>
    </w:p>
    <w:p w:rsidR="002EC20D" w:rsidP="05BE6BFB" w:rsidRDefault="002EC20D" w14:paraId="79B646C8" w14:textId="7EDB8402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05BE6BFB" w:rsidR="05BE6B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JSON Web Token (JWT)</w:t>
      </w:r>
    </w:p>
    <w:p w:rsidR="002EC20D" w:rsidP="24F24438" w:rsidRDefault="002EC20D" w14:paraId="58D0EF63" w14:textId="4D97822F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24F24438" w:rsidR="24F244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JWT is an information transfer system that uses the </w:t>
      </w:r>
      <w:r w:rsidRPr="24F24438" w:rsidR="24F244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Json</w:t>
      </w:r>
      <w:r w:rsidRPr="24F24438" w:rsidR="24F244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format.</w:t>
      </w:r>
    </w:p>
    <w:p w:rsidR="002EC20D" w:rsidP="05BE6BFB" w:rsidRDefault="002EC20D" w14:paraId="71346CFD" w14:textId="1C5838EC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is used to send and 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received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information with the purpose to obtain authorization in a web application, 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it's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compact and has the credentials inside him. 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It's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separated into dots and divided into three parts:</w:t>
      </w:r>
    </w:p>
    <w:p w:rsidR="002EC20D" w:rsidP="05BE6BFB" w:rsidRDefault="002EC20D" w14:paraId="692A4E69" w14:textId="3E21102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Header - normally has the type of token and which hashing algorithm (HMAC SHA256 or RSA)</w:t>
      </w:r>
    </w:p>
    <w:p w:rsidR="002EC20D" w:rsidP="05BE6BFB" w:rsidRDefault="002EC20D" w14:paraId="28903038" w14:textId="66649A7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Payload - has the claims (information the authenticated users and your permissions).</w:t>
      </w:r>
    </w:p>
    <w:p w:rsidR="002EC20D" w:rsidP="05BE6BFB" w:rsidRDefault="002EC20D" w14:paraId="79DACC55" w14:textId="474269F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Signature - in this part is encoded the header and payload and it is 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necessary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have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one secret. This secret is 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very important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because it is what ensures the integrity of the token.</w:t>
      </w:r>
    </w:p>
    <w:p w:rsidR="002EC20D" w:rsidP="05BE6BFB" w:rsidRDefault="002EC20D" w14:paraId="5FDAE15D" w14:textId="070A09EE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Should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not have sensitive data in JWT, because it is encoded and not encrypted, the encoded process can be reversed, because your goal is ensuring the information can be consumed correctly.</w:t>
      </w:r>
    </w:p>
    <w:p w:rsidR="002EC20D" w:rsidP="05BE6BFB" w:rsidRDefault="002EC20D" w14:paraId="1D97F3DE" w14:textId="3B53AE31">
      <w:pPr>
        <w:pStyle w:val="Normal"/>
        <w:ind w:firstLine="720"/>
        <w:jc w:val="left"/>
        <w:rPr>
          <w:rStyle w:val="Hyperlink"/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More information can be found at</w:t>
      </w:r>
      <w:r w:rsidRPr="05BE6BFB" w:rsidR="05BE6BF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5BE6BFB" w:rsidR="05BE6BF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 xml:space="preserve">https://www.rfc-editor.org/rfc/rfc7519  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Decoded and Encoded visit </w:t>
      </w:r>
      <w:r w:rsidRPr="05BE6BFB" w:rsidR="05BE6BF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 xml:space="preserve">https://jwt.io/ </w:t>
      </w:r>
    </w:p>
    <w:p w:rsidR="002EC20D" w:rsidP="05BE6BFB" w:rsidRDefault="002EC20D" w14:paraId="2F20CB02" w14:textId="5BB0EDDA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BE6BFB" w:rsidR="05BE6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Example:</w:t>
      </w:r>
    </w:p>
    <w:p w:rsidR="002EC20D" w:rsidP="05BE6BFB" w:rsidRDefault="002EC20D" w14:paraId="2E006E77" w14:textId="7291068E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drawing>
          <wp:inline wp14:editId="163AD5EC" wp14:anchorId="5A1E2F4A">
            <wp:extent cx="5667375" cy="3631406"/>
            <wp:effectExtent l="0" t="0" r="0" b="0"/>
            <wp:docPr id="45000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7f66739d5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9c6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C48A3"/>
    <w:rsid w:val="002EC20D"/>
    <w:rsid w:val="05BE6BFB"/>
    <w:rsid w:val="24F24438"/>
    <w:rsid w:val="667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48A3"/>
  <w15:chartTrackingRefBased/>
  <w15:docId w15:val="{68025E17-1137-4DBC-9302-DDA565DC1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f7ed5f10d34f0b" /><Relationship Type="http://schemas.openxmlformats.org/officeDocument/2006/relationships/image" Target="/media/image.png" Id="R1837f66739d5411d" /><Relationship Type="http://schemas.openxmlformats.org/officeDocument/2006/relationships/numbering" Target="numbering.xml" Id="Rc3771c292ab84d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2023-02-22T11:18:04.1706025Z</dcterms:created>
  <dcterms:modified xsi:type="dcterms:W3CDTF">2023-02-24T15:41:26.8640305Z</dcterms:modified>
  <dc:creator>Livia Pimentel</dc:creator>
  <lastModifiedBy>Livia Pimentel</lastModifiedBy>
</coreProperties>
</file>