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6742D2FC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</w:t>
      </w:r>
      <w:r w:rsidR="00CD17EF">
        <w:rPr>
          <w:sz w:val="24"/>
          <w:szCs w:val="24"/>
        </w:rPr>
        <w:t>PW</w:t>
      </w:r>
      <w:r w:rsidRPr="006E446C">
        <w:rPr>
          <w:sz w:val="24"/>
          <w:szCs w:val="24"/>
        </w:rPr>
        <w:t>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>_</w:t>
      </w:r>
      <w:r w:rsidR="00CD17EF">
        <w:rPr>
          <w:sz w:val="24"/>
          <w:szCs w:val="24"/>
        </w:rPr>
        <w:t>Lívia Baltazar</w:t>
      </w:r>
      <w:r w:rsidRPr="006E446C">
        <w:rPr>
          <w:sz w:val="24"/>
          <w:szCs w:val="24"/>
        </w:rPr>
        <w:t>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</w:t>
      </w:r>
      <w:r w:rsidR="00CD17EF">
        <w:rPr>
          <w:sz w:val="24"/>
          <w:szCs w:val="24"/>
        </w:rPr>
        <w:t>12/03/2026</w:t>
      </w:r>
      <w:r w:rsidRPr="006E446C">
        <w:rPr>
          <w:sz w:val="24"/>
          <w:szCs w:val="24"/>
        </w:rPr>
        <w:t>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462624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44777F1A" w14:textId="4263C8E0" w:rsidR="00C65589" w:rsidRPr="00C65589" w:rsidRDefault="00CD17EF" w:rsidP="00C65589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</w:t>
      </w:r>
      <w:r>
        <w:rPr>
          <w:rFonts w:ascii="Arial" w:hAnsi="Arial" w:cs="Arial"/>
          <w:color w:val="0A0A0A"/>
          <w:shd w:val="clear" w:color="auto" w:fill="FFFFFF"/>
        </w:rPr>
        <w:t>ão </w:t>
      </w:r>
      <w:r>
        <w:t>pares de cores localizadas em posições opostas no círculo cromático, gerando o máximo de contraste</w:t>
      </w:r>
      <w:r w:rsidR="00C65589">
        <w:t xml:space="preserve"> e vibração quando colocadas </w:t>
      </w:r>
      <w:r w:rsidR="00C65589">
        <w:t>juntas</w:t>
      </w:r>
      <w:r w:rsidR="00C65589">
        <w:rPr>
          <w:rFonts w:ascii="Arial" w:hAnsi="Arial" w:cs="Arial"/>
          <w:color w:val="0A0A0A"/>
          <w:shd w:val="clear" w:color="auto" w:fill="FFFFFF"/>
        </w:rPr>
        <w:t>.</w:t>
      </w:r>
    </w:p>
    <w:p w14:paraId="0D907950" w14:textId="271A27D5" w:rsidR="006E446C" w:rsidRPr="00C65589" w:rsidRDefault="00C65589" w:rsidP="00C65589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C65589">
        <w:rPr>
          <w:sz w:val="24"/>
          <w:szCs w:val="24"/>
        </w:rPr>
        <w:t>Pares de cores localizados em lados opostos do círculo cromático (180° um do outro).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249F3008" w:rsidR="006E446C" w:rsidRPr="006E446C" w:rsidRDefault="00C65589" w:rsidP="00C65589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C65589">
        <w:rPr>
          <w:sz w:val="24"/>
          <w:szCs w:val="24"/>
        </w:rPr>
        <w:t>São grupos de 3 a 5 cores posicionadas lado a lado no círculo cromático, compartilhando uma cor primária base comum.</w:t>
      </w:r>
      <w:bookmarkStart w:id="0" w:name="_GoBack"/>
      <w:bookmarkEnd w:id="0"/>
    </w:p>
    <w:p w14:paraId="5D92A031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10CBDC5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Efeito visual descrito 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462624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462624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lastRenderedPageBreak/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462624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62624"/>
    <w:rsid w:val="004A742D"/>
    <w:rsid w:val="004C39C7"/>
    <w:rsid w:val="006E446C"/>
    <w:rsid w:val="00723617"/>
    <w:rsid w:val="00A20658"/>
    <w:rsid w:val="00A97020"/>
    <w:rsid w:val="00C65589"/>
    <w:rsid w:val="00CD17EF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C655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321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2026-03-12T18:25:00Z</dcterms:modified>
</cp:coreProperties>
</file>