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10CA" w14:textId="1EBC4D92" w:rsidR="00B76B58" w:rsidRPr="00843735" w:rsidRDefault="00843735" w:rsidP="00B76B58">
      <w:pPr>
        <w:jc w:val="both"/>
        <w:rPr>
          <w:rFonts w:ascii="Arial" w:hAnsi="Arial" w:cs="Arial"/>
          <w:b/>
          <w:bCs/>
          <w:color w:val="0F4761" w:themeColor="accent1" w:themeShade="BF"/>
          <w:sz w:val="24"/>
          <w:szCs w:val="24"/>
        </w:rPr>
      </w:pPr>
      <w:r w:rsidRPr="00843735">
        <w:rPr>
          <w:rFonts w:ascii="Arial" w:hAnsi="Arial" w:cs="Arial"/>
          <w:b/>
          <w:bCs/>
          <w:color w:val="0F4761" w:themeColor="accent1" w:themeShade="BF"/>
          <w:sz w:val="24"/>
          <w:szCs w:val="24"/>
        </w:rPr>
        <w:t>Nomes:</w:t>
      </w:r>
      <w:r>
        <w:rPr>
          <w:rFonts w:ascii="Arial" w:hAnsi="Arial" w:cs="Arial"/>
          <w:b/>
          <w:bCs/>
          <w:color w:val="0F4761" w:themeColor="accent1" w:themeShade="BF"/>
          <w:sz w:val="24"/>
          <w:szCs w:val="24"/>
        </w:rPr>
        <w:t xml:space="preserve"> </w:t>
      </w:r>
      <w:r w:rsidR="00B76B58" w:rsidRPr="00B76B58">
        <w:rPr>
          <w:rFonts w:ascii="Arial" w:hAnsi="Arial" w:cs="Arial"/>
          <w:sz w:val="24"/>
          <w:szCs w:val="24"/>
        </w:rPr>
        <w:t>Caio Vinicius Migliatti</w:t>
      </w:r>
      <w:r>
        <w:rPr>
          <w:rFonts w:ascii="Arial" w:hAnsi="Arial" w:cs="Arial"/>
          <w:b/>
          <w:bCs/>
          <w:color w:val="0F4761" w:themeColor="accent1" w:themeShade="BF"/>
          <w:sz w:val="24"/>
          <w:szCs w:val="24"/>
        </w:rPr>
        <w:t xml:space="preserve">, </w:t>
      </w:r>
      <w:r w:rsidR="00B76B58" w:rsidRPr="00B76B58">
        <w:rPr>
          <w:rFonts w:ascii="Arial" w:hAnsi="Arial" w:cs="Arial"/>
          <w:sz w:val="24"/>
          <w:szCs w:val="24"/>
        </w:rPr>
        <w:t>Livia Teixeira Campos</w:t>
      </w:r>
      <w:r>
        <w:rPr>
          <w:rFonts w:ascii="Arial" w:hAnsi="Arial" w:cs="Arial"/>
          <w:b/>
          <w:bCs/>
          <w:color w:val="0F4761" w:themeColor="accent1" w:themeShade="BF"/>
          <w:sz w:val="24"/>
          <w:szCs w:val="24"/>
        </w:rPr>
        <w:t xml:space="preserve">, </w:t>
      </w:r>
      <w:r w:rsidR="00B76B58" w:rsidRPr="00B76B58">
        <w:rPr>
          <w:rFonts w:ascii="Arial" w:hAnsi="Arial" w:cs="Arial"/>
          <w:sz w:val="24"/>
          <w:szCs w:val="24"/>
        </w:rPr>
        <w:t>Vitor Soares Campos</w:t>
      </w:r>
    </w:p>
    <w:p w14:paraId="37C8991D" w14:textId="77777777" w:rsidR="00B76B58" w:rsidRDefault="00B76B58">
      <w:pPr>
        <w:rPr>
          <w:rFonts w:ascii="Arial" w:hAnsi="Arial" w:cs="Arial"/>
          <w:sz w:val="24"/>
          <w:szCs w:val="24"/>
        </w:rPr>
      </w:pPr>
    </w:p>
    <w:p w14:paraId="581A1F9C" w14:textId="5E430DA6" w:rsidR="00B76B58" w:rsidRPr="00843735" w:rsidRDefault="00B76B58" w:rsidP="00B76B58">
      <w:pPr>
        <w:jc w:val="center"/>
        <w:rPr>
          <w:rFonts w:ascii="Arial" w:hAnsi="Arial" w:cs="Arial"/>
          <w:b/>
          <w:bCs/>
          <w:color w:val="0F4761" w:themeColor="accent1" w:themeShade="BF"/>
          <w:sz w:val="28"/>
          <w:szCs w:val="28"/>
        </w:rPr>
      </w:pPr>
      <w:r w:rsidRPr="00843735">
        <w:rPr>
          <w:rFonts w:ascii="Arial" w:hAnsi="Arial" w:cs="Arial"/>
          <w:b/>
          <w:bCs/>
          <w:color w:val="0F4761" w:themeColor="accent1" w:themeShade="BF"/>
          <w:sz w:val="28"/>
          <w:szCs w:val="28"/>
        </w:rPr>
        <w:t>Projeto Semestral – Programação de Dispositivos Móveis</w:t>
      </w:r>
    </w:p>
    <w:p w14:paraId="6FF16940" w14:textId="259374BB" w:rsidR="00B76B58" w:rsidRPr="00843735" w:rsidRDefault="00843735" w:rsidP="00843735">
      <w:pPr>
        <w:spacing w:line="360" w:lineRule="auto"/>
        <w:jc w:val="center"/>
        <w:rPr>
          <w:rFonts w:ascii="Arial" w:hAnsi="Arial" w:cs="Arial"/>
          <w:b/>
          <w:bCs/>
          <w:color w:val="0F4761" w:themeColor="accent1" w:themeShade="BF"/>
          <w:sz w:val="36"/>
          <w:szCs w:val="36"/>
        </w:rPr>
      </w:pPr>
      <w:r w:rsidRPr="00843735">
        <w:rPr>
          <w:rFonts w:ascii="Arial" w:hAnsi="Arial" w:cs="Arial"/>
          <w:b/>
          <w:bCs/>
          <w:color w:val="0F4761" w:themeColor="accent1" w:themeShade="BF"/>
          <w:sz w:val="36"/>
          <w:szCs w:val="36"/>
        </w:rPr>
        <w:t>Pet Smart</w:t>
      </w:r>
    </w:p>
    <w:p w14:paraId="29A90E8C" w14:textId="587621AC" w:rsidR="00B76B58" w:rsidRPr="00843735" w:rsidRDefault="00B76B58" w:rsidP="00B76B58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0F4761" w:themeColor="accent1" w:themeShade="BF"/>
          <w:sz w:val="24"/>
          <w:szCs w:val="24"/>
        </w:rPr>
      </w:pPr>
      <w:r w:rsidRPr="00843735">
        <w:rPr>
          <w:rFonts w:ascii="Arial" w:hAnsi="Arial" w:cs="Arial"/>
          <w:b/>
          <w:bCs/>
          <w:color w:val="0F4761" w:themeColor="accent1" w:themeShade="BF"/>
          <w:sz w:val="24"/>
          <w:szCs w:val="24"/>
        </w:rPr>
        <w:t>Prototipação do Software</w:t>
      </w:r>
    </w:p>
    <w:p w14:paraId="61D72FC6" w14:textId="77777777" w:rsidR="00B76B58" w:rsidRPr="00B76B58" w:rsidRDefault="00B76B58" w:rsidP="008437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t>Nos protótipos apresentados abaixo, foram desenvolvidas a mão em papel sulfite a primeira idealização do front-</w:t>
      </w:r>
      <w:r w:rsidRPr="00B76B58">
        <w:rPr>
          <w:rFonts w:ascii="Arial" w:hAnsi="Arial" w:cs="Arial"/>
          <w:sz w:val="24"/>
          <w:szCs w:val="24"/>
        </w:rPr>
        <w:t>end.</w:t>
      </w:r>
      <w:r w:rsidRPr="00B76B58">
        <w:rPr>
          <w:rFonts w:ascii="Arial" w:hAnsi="Arial" w:cs="Arial"/>
          <w:sz w:val="24"/>
          <w:szCs w:val="24"/>
        </w:rPr>
        <w:t xml:space="preserve"> do projeto Pet Smart. Essas telas contam com a página inicial antes e depois do login (sendo que, antes do login/cadastro, a página inicial conta com informações sobre a plataforma e sobre os serviços oferecidos, e depois do login, mostra uma tela personalizada para cada usuário, contando com informações sobre seus próximos agendamentos e os passados), cadastro para prestadores de serviços, tutores e pets, página para comparação de estabelecimentos de acordo com preço, localidade, entre outros.</w:t>
      </w:r>
    </w:p>
    <w:p w14:paraId="7D2AF250" w14:textId="14E4DAA7" w:rsidR="00B76B58" w:rsidRDefault="00B76B58" w:rsidP="008437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t>Também conta com a tela específica para o agendamento, escolhendo assim a data e o horário para marcar o serviço. Será possível também avaliar o atendimento do local e a qualidade dos serviços. Além de funcionalidades para os profissionais dos animais e seus tutores, também foram criadas telas para manutenção dos desenvolvedores da plataforma.</w:t>
      </w:r>
    </w:p>
    <w:p w14:paraId="7876195B" w14:textId="77777777" w:rsidR="00843735" w:rsidRPr="00B76B58" w:rsidRDefault="00843735" w:rsidP="0084373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A399A12" w14:textId="7136B69E" w:rsidR="00B76B58" w:rsidRPr="00843735" w:rsidRDefault="00B76B58" w:rsidP="00B76B58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color w:val="0F4761" w:themeColor="accent1" w:themeShade="BF"/>
          <w:sz w:val="24"/>
          <w:szCs w:val="24"/>
        </w:rPr>
      </w:pPr>
      <w:r w:rsidRPr="00843735">
        <w:rPr>
          <w:rFonts w:ascii="Arial" w:hAnsi="Arial" w:cs="Arial"/>
          <w:b/>
          <w:bCs/>
          <w:color w:val="0F4761" w:themeColor="accent1" w:themeShade="BF"/>
          <w:sz w:val="24"/>
          <w:szCs w:val="24"/>
        </w:rPr>
        <w:t>Protótipo de Baixa Fidelidade</w:t>
      </w:r>
    </w:p>
    <w:p w14:paraId="76F807BE" w14:textId="77777777" w:rsidR="00B76B58" w:rsidRDefault="00B76B58" w:rsidP="008437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t>O protótipo apresenta a estrutura inicial de um aplicativo voltado para a gestão de serviços pet. Nele, é possível visualizar telas de cadastro de tutor, prestador de serviços e animais, além da área de login. O sistema inclui funcionalidades como agendamento de serviços, histórico de atendimentos, perfil do usuário, perfil do pet shop e confirmação ou cancelamento de horários.</w:t>
      </w:r>
    </w:p>
    <w:p w14:paraId="004CCCD6" w14:textId="1D5AE50B" w:rsidR="00843735" w:rsidRPr="00B76B58" w:rsidRDefault="00843735" w:rsidP="008437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t>O layout desenhado demonstra o fluxo principal de navegação do usuário, desde a criação de conta até o acompanhamento de seus serviços e pets cadastrados, oferecendo uma visão clara da proposta e do funcionamento geral da plataforma.</w:t>
      </w:r>
    </w:p>
    <w:p w14:paraId="118E98FB" w14:textId="77777777" w:rsidR="00843735" w:rsidRDefault="00843735" w:rsidP="00B76B58">
      <w:pPr>
        <w:jc w:val="center"/>
        <w:rPr>
          <w:rFonts w:ascii="Arial" w:hAnsi="Arial" w:cs="Arial"/>
          <w:sz w:val="24"/>
          <w:szCs w:val="24"/>
        </w:rPr>
      </w:pPr>
    </w:p>
    <w:p w14:paraId="6BB12A9B" w14:textId="77777777" w:rsidR="00843735" w:rsidRDefault="00843735" w:rsidP="00B76B58">
      <w:pPr>
        <w:jc w:val="center"/>
        <w:rPr>
          <w:rFonts w:ascii="Arial" w:hAnsi="Arial" w:cs="Arial"/>
          <w:sz w:val="24"/>
          <w:szCs w:val="24"/>
        </w:rPr>
      </w:pPr>
    </w:p>
    <w:p w14:paraId="3E8F7ECD" w14:textId="268F8A16" w:rsidR="00B76B58" w:rsidRPr="00B76B58" w:rsidRDefault="00B76B58" w:rsidP="00B76B58">
      <w:pPr>
        <w:jc w:val="center"/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lastRenderedPageBreak/>
        <w:t>Protótipo de Baixa Fidelidade</w:t>
      </w:r>
    </w:p>
    <w:p w14:paraId="22004A14" w14:textId="576B8AFF" w:rsidR="00B76B58" w:rsidRPr="00B76B58" w:rsidRDefault="00B76B58" w:rsidP="00B76B58">
      <w:pPr>
        <w:jc w:val="center"/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drawing>
          <wp:inline distT="0" distB="0" distL="0" distR="0" wp14:anchorId="470A98F5" wp14:editId="68C4F3F3">
            <wp:extent cx="5048554" cy="4754418"/>
            <wp:effectExtent l="0" t="5398" r="0" b="0"/>
            <wp:docPr id="630353176" name="Imagem 8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alendári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96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093473" cy="47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A5C75" w14:textId="45E8F6D6" w:rsidR="00B76B58" w:rsidRPr="00B76B58" w:rsidRDefault="00B76B58" w:rsidP="00B76B58">
      <w:pPr>
        <w:jc w:val="center"/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t>Fonte: Os autores (2024)</w:t>
      </w:r>
    </w:p>
    <w:p w14:paraId="115C251D" w14:textId="77777777" w:rsidR="00B76B58" w:rsidRPr="00B76B58" w:rsidRDefault="00B76B58" w:rsidP="00B76B58">
      <w:pPr>
        <w:spacing w:line="360" w:lineRule="auto"/>
        <w:rPr>
          <w:rFonts w:ascii="Arial" w:hAnsi="Arial" w:cs="Arial"/>
          <w:sz w:val="24"/>
          <w:szCs w:val="24"/>
        </w:rPr>
      </w:pPr>
    </w:p>
    <w:p w14:paraId="352AB604" w14:textId="36D97FCA" w:rsidR="00B76B58" w:rsidRPr="00843735" w:rsidRDefault="00B76B58" w:rsidP="00B76B58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0F4761" w:themeColor="accent1" w:themeShade="BF"/>
          <w:sz w:val="24"/>
          <w:szCs w:val="24"/>
        </w:rPr>
      </w:pPr>
      <w:r w:rsidRPr="00843735">
        <w:rPr>
          <w:rFonts w:ascii="Arial" w:hAnsi="Arial" w:cs="Arial"/>
          <w:b/>
          <w:bCs/>
          <w:color w:val="0F4761" w:themeColor="accent1" w:themeShade="BF"/>
          <w:sz w:val="24"/>
          <w:szCs w:val="24"/>
        </w:rPr>
        <w:t>Protótipo de Média Fidelidade</w:t>
      </w:r>
    </w:p>
    <w:p w14:paraId="7AD1EB82" w14:textId="2783FD72" w:rsidR="00B76B58" w:rsidRDefault="00B76B58" w:rsidP="008437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t xml:space="preserve">Os protótipos de média fidelidade foram desenvolvidos para representar visualmente as principais funcionalidades do sistema </w:t>
      </w:r>
      <w:r w:rsidRPr="00B76B58">
        <w:rPr>
          <w:rFonts w:ascii="Arial" w:hAnsi="Arial" w:cs="Arial"/>
          <w:i/>
          <w:iCs/>
          <w:sz w:val="24"/>
          <w:szCs w:val="24"/>
        </w:rPr>
        <w:t>Pet Smart</w:t>
      </w:r>
      <w:r w:rsidRPr="00B76B58">
        <w:rPr>
          <w:rFonts w:ascii="Arial" w:hAnsi="Arial" w:cs="Arial"/>
          <w:sz w:val="24"/>
          <w:szCs w:val="24"/>
        </w:rPr>
        <w:t xml:space="preserve"> e validar a organização das telas. Eles permitem observar como o usuário realizará ações como cadastro, login, seleção de serviços e agendamentos, garantindo um fluxo simples e intuitivo.</w:t>
      </w:r>
    </w:p>
    <w:p w14:paraId="4B9F9074" w14:textId="2546BB35" w:rsidR="00843735" w:rsidRPr="00B76B58" w:rsidRDefault="00843735" w:rsidP="008437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t>As telas apresentam campos de cadastro, opções de serviços, calendário de agendamento, seleção de horários, login e visualização de atendimentos. Cada componente foi organizado de forma clara para facilitar a navegação e demonstrar como o usuário interage com as principais funções do sistema.</w:t>
      </w:r>
    </w:p>
    <w:p w14:paraId="6244C7FF" w14:textId="12241002" w:rsidR="00B76B58" w:rsidRPr="00B76B58" w:rsidRDefault="00B76B58" w:rsidP="00B76B58">
      <w:pPr>
        <w:jc w:val="center"/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lastRenderedPageBreak/>
        <w:t>Protótipo de Média Fidelidade</w:t>
      </w:r>
    </w:p>
    <w:p w14:paraId="03B95F87" w14:textId="66C0DC96" w:rsidR="00B76B58" w:rsidRDefault="00B76B58" w:rsidP="00843735">
      <w:pPr>
        <w:jc w:val="center"/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drawing>
          <wp:inline distT="0" distB="0" distL="0" distR="0" wp14:anchorId="7C9ABFD9" wp14:editId="7872D3E0">
            <wp:extent cx="4967654" cy="2797037"/>
            <wp:effectExtent l="0" t="0" r="4445" b="3810"/>
            <wp:docPr id="78882688" name="Imagem 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9" cy="282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14AF6" w14:textId="77777777" w:rsidR="00843735" w:rsidRPr="00B76B58" w:rsidRDefault="00843735" w:rsidP="00843735">
      <w:pPr>
        <w:jc w:val="center"/>
        <w:rPr>
          <w:rFonts w:ascii="Arial" w:hAnsi="Arial" w:cs="Arial"/>
          <w:sz w:val="24"/>
          <w:szCs w:val="24"/>
        </w:rPr>
      </w:pPr>
    </w:p>
    <w:p w14:paraId="07EA4003" w14:textId="4C4DE327" w:rsidR="00B76B58" w:rsidRPr="00B76B58" w:rsidRDefault="00B76B58" w:rsidP="00B76B58">
      <w:pPr>
        <w:jc w:val="center"/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t>Protótipo de Média Fidelidade (Parte 2)</w:t>
      </w:r>
    </w:p>
    <w:p w14:paraId="40A6612C" w14:textId="3ED1DE1E" w:rsidR="00B76B58" w:rsidRDefault="00B76B58" w:rsidP="00B76B58">
      <w:pPr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drawing>
          <wp:inline distT="0" distB="0" distL="0" distR="0" wp14:anchorId="57BEE7A9" wp14:editId="19C7F33B">
            <wp:extent cx="5242560" cy="1415562"/>
            <wp:effectExtent l="0" t="0" r="0" b="0"/>
            <wp:docPr id="1904040322" name="Imagem 6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14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4CEF7" w14:textId="77777777" w:rsidR="00843735" w:rsidRPr="00B76B58" w:rsidRDefault="00843735" w:rsidP="00B76B58">
      <w:pPr>
        <w:rPr>
          <w:rFonts w:ascii="Arial" w:hAnsi="Arial" w:cs="Arial"/>
          <w:sz w:val="24"/>
          <w:szCs w:val="24"/>
        </w:rPr>
      </w:pPr>
    </w:p>
    <w:p w14:paraId="49955998" w14:textId="77777777" w:rsidR="00B76B58" w:rsidRPr="00B76B58" w:rsidRDefault="00B76B58" w:rsidP="00843735">
      <w:pPr>
        <w:jc w:val="center"/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t>Figura 18 - Protótipo de Média Fidelidade (Parte 3)</w:t>
      </w:r>
    </w:p>
    <w:p w14:paraId="019AF5D6" w14:textId="61BD2EF8" w:rsidR="00B76B58" w:rsidRPr="00B76B58" w:rsidRDefault="00B76B58" w:rsidP="00843735">
      <w:pPr>
        <w:jc w:val="center"/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drawing>
          <wp:inline distT="0" distB="0" distL="0" distR="0" wp14:anchorId="51CA13BD" wp14:editId="02EDD0E0">
            <wp:extent cx="5250293" cy="2954215"/>
            <wp:effectExtent l="0" t="0" r="7620" b="0"/>
            <wp:docPr id="2059244740" name="Imagem 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580" cy="296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93FC" w14:textId="77777777" w:rsidR="00B76B58" w:rsidRPr="00B76B58" w:rsidRDefault="00B76B58" w:rsidP="00B76B58">
      <w:pPr>
        <w:rPr>
          <w:rFonts w:ascii="Arial" w:hAnsi="Arial" w:cs="Arial"/>
          <w:sz w:val="24"/>
          <w:szCs w:val="24"/>
        </w:rPr>
      </w:pPr>
    </w:p>
    <w:p w14:paraId="09C5A4DA" w14:textId="680DEFFC" w:rsidR="00B76B58" w:rsidRPr="00B76B58" w:rsidRDefault="00B76B58" w:rsidP="00B76B58">
      <w:pPr>
        <w:rPr>
          <w:rFonts w:ascii="Arial" w:hAnsi="Arial" w:cs="Arial"/>
          <w:sz w:val="24"/>
          <w:szCs w:val="24"/>
        </w:rPr>
      </w:pPr>
      <w:r w:rsidRPr="00B76B58">
        <w:rPr>
          <w:rFonts w:ascii="Arial" w:hAnsi="Arial" w:cs="Arial"/>
          <w:sz w:val="24"/>
          <w:szCs w:val="24"/>
        </w:rPr>
        <w:br/>
      </w:r>
      <w:r w:rsidRPr="00B76B58">
        <w:rPr>
          <w:rFonts w:ascii="Arial" w:hAnsi="Arial" w:cs="Arial"/>
          <w:sz w:val="24"/>
          <w:szCs w:val="24"/>
        </w:rPr>
        <w:br/>
      </w:r>
      <w:r w:rsidRPr="00B76B58">
        <w:rPr>
          <w:rFonts w:ascii="Arial" w:hAnsi="Arial" w:cs="Arial"/>
          <w:sz w:val="24"/>
          <w:szCs w:val="24"/>
        </w:rPr>
        <w:br/>
      </w:r>
      <w:r w:rsidRPr="00B76B58">
        <w:rPr>
          <w:rFonts w:ascii="Arial" w:hAnsi="Arial" w:cs="Arial"/>
          <w:sz w:val="24"/>
          <w:szCs w:val="24"/>
        </w:rPr>
        <w:br/>
      </w:r>
      <w:r w:rsidRPr="00B76B58">
        <w:rPr>
          <w:rFonts w:ascii="Arial" w:hAnsi="Arial" w:cs="Arial"/>
          <w:sz w:val="24"/>
          <w:szCs w:val="24"/>
        </w:rPr>
        <w:br/>
      </w:r>
      <w:r w:rsidRPr="00B76B58">
        <w:rPr>
          <w:rFonts w:ascii="Arial" w:hAnsi="Arial" w:cs="Arial"/>
          <w:sz w:val="24"/>
          <w:szCs w:val="24"/>
        </w:rPr>
        <w:br/>
      </w:r>
      <w:r w:rsidRPr="00B76B58">
        <w:rPr>
          <w:rFonts w:ascii="Arial" w:hAnsi="Arial" w:cs="Arial"/>
          <w:sz w:val="24"/>
          <w:szCs w:val="24"/>
        </w:rPr>
        <w:br/>
      </w:r>
      <w:r w:rsidRPr="00B76B58">
        <w:rPr>
          <w:rFonts w:ascii="Arial" w:hAnsi="Arial" w:cs="Arial"/>
          <w:sz w:val="24"/>
          <w:szCs w:val="24"/>
        </w:rPr>
        <w:br/>
      </w:r>
      <w:r w:rsidRPr="00B76B58">
        <w:rPr>
          <w:rFonts w:ascii="Arial" w:hAnsi="Arial" w:cs="Arial"/>
          <w:sz w:val="24"/>
          <w:szCs w:val="24"/>
        </w:rPr>
        <w:br/>
      </w:r>
      <w:r w:rsidRPr="00B76B58">
        <w:rPr>
          <w:rFonts w:ascii="Arial" w:hAnsi="Arial" w:cs="Arial"/>
          <w:sz w:val="24"/>
          <w:szCs w:val="24"/>
        </w:rPr>
        <w:br/>
      </w:r>
      <w:r w:rsidRPr="00B76B58">
        <w:rPr>
          <w:rFonts w:ascii="Arial" w:hAnsi="Arial" w:cs="Arial"/>
          <w:sz w:val="24"/>
          <w:szCs w:val="24"/>
        </w:rPr>
        <w:br/>
      </w:r>
      <w:r w:rsidRPr="00B76B58">
        <w:rPr>
          <w:rFonts w:ascii="Arial" w:hAnsi="Arial" w:cs="Arial"/>
          <w:sz w:val="24"/>
          <w:szCs w:val="24"/>
        </w:rPr>
        <w:br/>
      </w:r>
    </w:p>
    <w:p w14:paraId="02620CEB" w14:textId="77777777" w:rsidR="00B76B58" w:rsidRPr="00B76B58" w:rsidRDefault="00B76B58">
      <w:pPr>
        <w:rPr>
          <w:rFonts w:ascii="Arial" w:hAnsi="Arial" w:cs="Arial"/>
          <w:sz w:val="24"/>
          <w:szCs w:val="24"/>
        </w:rPr>
      </w:pPr>
    </w:p>
    <w:sectPr w:rsidR="00B76B58" w:rsidRPr="00B76B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37E8"/>
    <w:multiLevelType w:val="hybridMultilevel"/>
    <w:tmpl w:val="D5188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628E8"/>
    <w:multiLevelType w:val="multilevel"/>
    <w:tmpl w:val="26D0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F2B17"/>
    <w:multiLevelType w:val="multilevel"/>
    <w:tmpl w:val="9BEA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C4161E"/>
    <w:multiLevelType w:val="multilevel"/>
    <w:tmpl w:val="7F8A2E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945765">
    <w:abstractNumId w:val="2"/>
  </w:num>
  <w:num w:numId="2" w16cid:durableId="1543857728">
    <w:abstractNumId w:val="1"/>
  </w:num>
  <w:num w:numId="3" w16cid:durableId="1419790685">
    <w:abstractNumId w:val="3"/>
    <w:lvlOverride w:ilvl="0">
      <w:lvl w:ilvl="0">
        <w:numFmt w:val="decimal"/>
        <w:lvlText w:val="%1."/>
        <w:lvlJc w:val="left"/>
      </w:lvl>
    </w:lvlOverride>
  </w:num>
  <w:num w:numId="4" w16cid:durableId="124448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58"/>
    <w:rsid w:val="0032462D"/>
    <w:rsid w:val="006C20A5"/>
    <w:rsid w:val="00745E03"/>
    <w:rsid w:val="00843735"/>
    <w:rsid w:val="00B76B58"/>
    <w:rsid w:val="00BD3F36"/>
    <w:rsid w:val="00C3532B"/>
    <w:rsid w:val="00DB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DF3B5"/>
  <w15:chartTrackingRefBased/>
  <w15:docId w15:val="{18F0BA3C-CF90-42C8-8747-FF75EA16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6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6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6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6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6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6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6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6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6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6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6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6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6B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6B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6B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6B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6B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6B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6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6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6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6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6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6B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6B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6B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6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6B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6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410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JONATAS RODRIGUES DE OLIVEIRA</dc:creator>
  <cp:keywords/>
  <dc:description/>
  <cp:lastModifiedBy>Livia Teixeira Campos</cp:lastModifiedBy>
  <cp:revision>1</cp:revision>
  <dcterms:created xsi:type="dcterms:W3CDTF">2026-05-21T02:21:00Z</dcterms:created>
  <dcterms:modified xsi:type="dcterms:W3CDTF">2026-05-21T02:41:00Z</dcterms:modified>
</cp:coreProperties>
</file>