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b5394"/>
          <w:sz w:val="56"/>
          <w:szCs w:val="56"/>
        </w:rPr>
      </w:pPr>
      <w:r w:rsidDel="00000000" w:rsidR="00000000" w:rsidRPr="00000000">
        <w:rPr>
          <w:b w:val="1"/>
          <w:color w:val="0b5394"/>
          <w:sz w:val="56"/>
          <w:szCs w:val="56"/>
          <w:rtl w:val="0"/>
        </w:rPr>
        <w:t xml:space="preserve">Algoritmo para sair de casa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 preparar para sair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Vestir a roupa que quiser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Calçar o sapato que quiser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 se pegou a chave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 se está com a carteira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 se está com o celular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 se as luzes estão apagadas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 se as janelas estão fechadas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Trancar a porta com chave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Guardar a chave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Sair de casa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