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104810529"/>
    <w:bookmarkStart w:id="1" w:name="_Toc286231088"/>
    <w:bookmarkStart w:id="2" w:name="_Toc301626860"/>
    <w:bookmarkStart w:id="3" w:name="_Toc315089604"/>
    <w:bookmarkStart w:id="4" w:name="_Toc336099520"/>
    <w:p w14:paraId="06BF4741" w14:textId="6F91953A" w:rsidR="006651D5" w:rsidRPr="00D2240F" w:rsidRDefault="006651D5" w:rsidP="00B24FC7">
      <w:pPr>
        <w:spacing w:line="276" w:lineRule="auto"/>
        <w:rPr>
          <w:rFonts w:ascii="Century Gothic" w:hAnsi="Century Gothic"/>
        </w:rPr>
      </w:pPr>
      <w:r w:rsidRPr="00D2240F">
        <w:rPr>
          <w:rFonts w:ascii="Century Gothic" w:hAnsi="Century Gothic"/>
          <w:noProof/>
        </w:rPr>
        <mc:AlternateContent>
          <mc:Choice Requires="wps">
            <w:drawing>
              <wp:anchor distT="0" distB="0" distL="114300" distR="114300" simplePos="0" relativeHeight="251658240" behindDoc="0" locked="0" layoutInCell="1" allowOverlap="1" wp14:anchorId="06BF4761" wp14:editId="67575E1E">
                <wp:simplePos x="0" y="0"/>
                <wp:positionH relativeFrom="margin">
                  <wp:posOffset>-592455</wp:posOffset>
                </wp:positionH>
                <wp:positionV relativeFrom="paragraph">
                  <wp:posOffset>3541395</wp:posOffset>
                </wp:positionV>
                <wp:extent cx="7373620" cy="0"/>
                <wp:effectExtent l="0" t="19050" r="55880" b="38100"/>
                <wp:wrapNone/>
                <wp:docPr id="224" name="Straight Connector 224"/>
                <wp:cNvGraphicFramePr/>
                <a:graphic xmlns:a="http://schemas.openxmlformats.org/drawingml/2006/main">
                  <a:graphicData uri="http://schemas.microsoft.com/office/word/2010/wordprocessingShape">
                    <wps:wsp>
                      <wps:cNvCnPr/>
                      <wps:spPr>
                        <a:xfrm>
                          <a:off x="0" y="0"/>
                          <a:ext cx="7373620" cy="0"/>
                        </a:xfrm>
                        <a:prstGeom prst="line">
                          <a:avLst/>
                        </a:prstGeom>
                        <a:ln w="57150">
                          <a:solidFill>
                            <a:srgbClr val="9E161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rto="http://schemas.microsoft.com/office/word/2006/arto">
            <w:pict>
              <v:line w14:anchorId="05ED437B" id="Straight Connector 224" o:spid="_x0000_s1026" style="position:absolute;z-index:2516464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46.65pt,278.85pt" to="533.95pt,27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" strokecolor="#9e1611" strokeweight="4.5pt">
                <w10:wrap anchorx="margin"/>
              </v:line>
            </w:pict>
          </mc:Fallback>
        </mc:AlternateContent>
      </w:r>
      <w:r w:rsidRPr="00D2240F">
        <w:rPr>
          <w:rFonts w:ascii="Century Gothic" w:hAnsi="Century Gothic"/>
          <w:noProof/>
        </w:rPr>
        <w:drawing>
          <wp:anchor distT="0" distB="0" distL="114300" distR="114300" simplePos="0" relativeHeight="251658241" behindDoc="0" locked="0" layoutInCell="1" allowOverlap="1" wp14:anchorId="06BF4763" wp14:editId="06BF4764">
            <wp:simplePos x="0" y="0"/>
            <wp:positionH relativeFrom="column">
              <wp:posOffset>-591185</wp:posOffset>
            </wp:positionH>
            <wp:positionV relativeFrom="paragraph">
              <wp:posOffset>-826135</wp:posOffset>
            </wp:positionV>
            <wp:extent cx="7378065" cy="4322445"/>
            <wp:effectExtent l="0" t="0" r="0" b="1905"/>
            <wp:wrapNone/>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inks-digital-asset-management-4-17-15.jpg"/>
                    <pic:cNvPicPr/>
                  </pic:nvPicPr>
                  <pic:blipFill rotWithShape="1">
                    <a:blip r:embed="rId11" cstate="print">
                      <a:extLst>
                        <a:ext uri="{28A0092B-C50C-407E-A947-70E740481C1C}">
                          <a14:useLocalDpi xmlns:a14="http://schemas.microsoft.com/office/drawing/2010/main" val="0"/>
                        </a:ext>
                      </a:extLst>
                    </a:blip>
                    <a:srcRect b="17135"/>
                    <a:stretch/>
                  </pic:blipFill>
                  <pic:spPr bwMode="auto">
                    <a:xfrm>
                      <a:off x="0" y="0"/>
                      <a:ext cx="7378065" cy="43224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6BF4742" w14:textId="0AA70CA7" w:rsidR="006651D5" w:rsidRPr="00D2240F" w:rsidRDefault="00C368C4" w:rsidP="00B24FC7">
      <w:pPr>
        <w:spacing w:line="276" w:lineRule="auto"/>
        <w:rPr>
          <w:rFonts w:ascii="Century Gothic" w:hAnsi="Century Gothic"/>
        </w:rPr>
      </w:pPr>
      <w:r w:rsidRPr="00D2240F">
        <w:rPr>
          <w:rFonts w:ascii="Century Gothic" w:hAnsi="Century Gothic"/>
          <w:noProof/>
        </w:rPr>
        <mc:AlternateContent>
          <mc:Choice Requires="wps">
            <w:drawing>
              <wp:anchor distT="0" distB="0" distL="114300" distR="114300" simplePos="0" relativeHeight="251658245" behindDoc="0" locked="0" layoutInCell="1" allowOverlap="1" wp14:anchorId="06BF4767" wp14:editId="45E717CB">
                <wp:simplePos x="0" y="0"/>
                <wp:positionH relativeFrom="margin">
                  <wp:align>left</wp:align>
                </wp:positionH>
                <wp:positionV relativeFrom="paragraph">
                  <wp:posOffset>6011300</wp:posOffset>
                </wp:positionV>
                <wp:extent cx="5978769" cy="2862775"/>
                <wp:effectExtent l="0" t="0" r="3175" b="0"/>
                <wp:wrapNone/>
                <wp:docPr id="232" name="Text Box 232"/>
                <wp:cNvGraphicFramePr/>
                <a:graphic xmlns:a="http://schemas.openxmlformats.org/drawingml/2006/main">
                  <a:graphicData uri="http://schemas.microsoft.com/office/word/2010/wordprocessingShape">
                    <wps:wsp>
                      <wps:cNvSpPr txBox="1"/>
                      <wps:spPr>
                        <a:xfrm>
                          <a:off x="0" y="0"/>
                          <a:ext cx="5978769" cy="28627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6BF4796" w14:textId="35C0A29D" w:rsidR="006651D5" w:rsidRPr="00C368C4" w:rsidRDefault="00C368C4" w:rsidP="00C368C4">
                            <w:pPr>
                              <w:pStyle w:val="CoverPage"/>
                              <w:jc w:val="left"/>
                              <w:rPr>
                                <w:rFonts w:ascii="Century Gothic" w:hAnsi="Century Gothic"/>
                                <w:b/>
                                <w:bCs/>
                                <w:sz w:val="24"/>
                                <w:szCs w:val="24"/>
                                <w:lang w:bidi="ta-IN"/>
                              </w:rPr>
                            </w:pPr>
                            <w:r w:rsidRPr="00C368C4">
                              <w:rPr>
                                <w:rFonts w:ascii="Century Gothic" w:hAnsi="Century Gothic"/>
                                <w:b/>
                                <w:bCs/>
                                <w:sz w:val="24"/>
                                <w:szCs w:val="24"/>
                                <w:lang w:bidi="ta-IN"/>
                              </w:rPr>
                              <w:t xml:space="preserve">Presented </w:t>
                            </w:r>
                            <w:r w:rsidR="006651D5" w:rsidRPr="00C368C4">
                              <w:rPr>
                                <w:rFonts w:ascii="Century Gothic" w:hAnsi="Century Gothic"/>
                                <w:b/>
                                <w:bCs/>
                                <w:sz w:val="24"/>
                                <w:szCs w:val="24"/>
                                <w:lang w:bidi="ta-IN"/>
                              </w:rPr>
                              <w:t>to</w:t>
                            </w:r>
                            <w:r w:rsidRPr="00C368C4">
                              <w:rPr>
                                <w:rFonts w:ascii="Century Gothic" w:hAnsi="Century Gothic"/>
                                <w:b/>
                                <w:bCs/>
                                <w:sz w:val="24"/>
                                <w:szCs w:val="24"/>
                                <w:lang w:bidi="ta-IN"/>
                              </w:rPr>
                              <w:t>:</w:t>
                            </w:r>
                          </w:p>
                          <w:p w14:paraId="631F2FF0" w14:textId="79070CA8" w:rsidR="00C368C4" w:rsidRDefault="00C368C4" w:rsidP="00C368C4">
                            <w:pPr>
                              <w:pStyle w:val="CoverPage"/>
                              <w:jc w:val="left"/>
                              <w:rPr>
                                <w:rFonts w:ascii="Century Gothic" w:hAnsi="Century Gothic"/>
                                <w:sz w:val="24"/>
                                <w:szCs w:val="24"/>
                                <w:lang w:bidi="ta-IN"/>
                              </w:rPr>
                            </w:pPr>
                            <w:r w:rsidRPr="00C368C4">
                              <w:rPr>
                                <w:rFonts w:ascii="Century Gothic" w:hAnsi="Century Gothic"/>
                                <w:sz w:val="24"/>
                                <w:szCs w:val="24"/>
                                <w:lang w:bidi="ta-IN"/>
                              </w:rPr>
                              <w:t>Sadara Chemical Company</w:t>
                            </w:r>
                          </w:p>
                          <w:p w14:paraId="72133086" w14:textId="6EB28F95" w:rsidR="00C368C4" w:rsidRDefault="00C368C4" w:rsidP="00C368C4">
                            <w:pPr>
                              <w:pStyle w:val="CoverPage"/>
                              <w:jc w:val="left"/>
                              <w:rPr>
                                <w:rFonts w:ascii="Century Gothic" w:hAnsi="Century Gothic"/>
                                <w:sz w:val="24"/>
                                <w:szCs w:val="24"/>
                                <w:lang w:bidi="ta-IN"/>
                              </w:rPr>
                            </w:pPr>
                            <w:r w:rsidRPr="00C368C4">
                              <w:rPr>
                                <w:rFonts w:ascii="Century Gothic" w:hAnsi="Century Gothic"/>
                                <w:sz w:val="24"/>
                                <w:szCs w:val="24"/>
                                <w:lang w:bidi="ta-IN"/>
                              </w:rPr>
                              <w:t>Digital &amp; Technology Division</w:t>
                            </w:r>
                          </w:p>
                          <w:p w14:paraId="6EBB90C8" w14:textId="77777777" w:rsidR="00260D07" w:rsidRPr="00260D07" w:rsidRDefault="00260D07" w:rsidP="00260D07">
                            <w:pPr>
                              <w:pStyle w:val="CoverPage"/>
                              <w:jc w:val="left"/>
                              <w:rPr>
                                <w:rFonts w:ascii="Century Gothic" w:hAnsi="Century Gothic"/>
                                <w:sz w:val="24"/>
                                <w:szCs w:val="24"/>
                                <w:lang w:bidi="ta-IN"/>
                              </w:rPr>
                            </w:pPr>
                            <w:r w:rsidRPr="00260D07">
                              <w:rPr>
                                <w:rFonts w:ascii="Century Gothic" w:hAnsi="Century Gothic"/>
                                <w:sz w:val="24"/>
                                <w:szCs w:val="24"/>
                                <w:lang w:bidi="ta-IN"/>
                              </w:rPr>
                              <w:t xml:space="preserve">Jubail Industrial City II, Eastern Province, Kingdom of Saudi Arabia </w:t>
                            </w:r>
                          </w:p>
                          <w:p w14:paraId="7CF5D4E5" w14:textId="77777777" w:rsidR="00260D07" w:rsidRDefault="00260D07" w:rsidP="00C368C4">
                            <w:pPr>
                              <w:pStyle w:val="CoverPage"/>
                              <w:jc w:val="left"/>
                              <w:rPr>
                                <w:rFonts w:ascii="Century Gothic" w:hAnsi="Century Gothic"/>
                                <w:sz w:val="24"/>
                                <w:szCs w:val="24"/>
                                <w:lang w:bidi="ta-IN"/>
                              </w:rPr>
                            </w:pPr>
                          </w:p>
                          <w:p w14:paraId="2467405D" w14:textId="533B380C" w:rsidR="00C368C4" w:rsidRDefault="007347CF" w:rsidP="00C368C4">
                            <w:pPr>
                              <w:pStyle w:val="CoverPage"/>
                              <w:jc w:val="left"/>
                              <w:rPr>
                                <w:rFonts w:ascii="Century Gothic" w:hAnsi="Century Gothic"/>
                                <w:sz w:val="24"/>
                                <w:szCs w:val="24"/>
                                <w:lang w:bidi="ta-IN"/>
                              </w:rPr>
                            </w:pPr>
                            <w:r>
                              <w:rPr>
                                <w:rFonts w:ascii="Century Gothic" w:hAnsi="Century Gothic"/>
                                <w:sz w:val="24"/>
                                <w:szCs w:val="24"/>
                                <w:lang w:bidi="ta-IN"/>
                              </w:rPr>
                              <w:t xml:space="preserve">Attn: </w:t>
                            </w:r>
                            <w:r w:rsidR="00C368C4" w:rsidRPr="00C368C4">
                              <w:rPr>
                                <w:rFonts w:ascii="Century Gothic" w:hAnsi="Century Gothic"/>
                                <w:sz w:val="24"/>
                                <w:szCs w:val="24"/>
                                <w:lang w:bidi="ta-IN"/>
                              </w:rPr>
                              <w:t>Faisal Al-Otaibi</w:t>
                            </w:r>
                          </w:p>
                          <w:p w14:paraId="28C06690" w14:textId="5C5783C7" w:rsidR="00C368C4" w:rsidRDefault="00C368C4" w:rsidP="00C368C4">
                            <w:pPr>
                              <w:pStyle w:val="CoverPage"/>
                              <w:jc w:val="left"/>
                              <w:rPr>
                                <w:rFonts w:ascii="Century Gothic" w:hAnsi="Century Gothic"/>
                                <w:sz w:val="24"/>
                                <w:szCs w:val="24"/>
                                <w:lang w:bidi="ta-IN"/>
                              </w:rPr>
                            </w:pPr>
                            <w:r w:rsidRPr="00C368C4">
                              <w:rPr>
                                <w:rFonts w:ascii="Century Gothic" w:hAnsi="Century Gothic"/>
                                <w:sz w:val="24"/>
                                <w:szCs w:val="24"/>
                                <w:lang w:bidi="ta-IN"/>
                              </w:rPr>
                              <w:t>VP Procurement &amp; Contracts</w:t>
                            </w:r>
                          </w:p>
                          <w:p w14:paraId="58B06946" w14:textId="77777777" w:rsidR="00C368C4" w:rsidRDefault="00C368C4" w:rsidP="00C368C4">
                            <w:pPr>
                              <w:pStyle w:val="CoverPage"/>
                              <w:jc w:val="left"/>
                              <w:rPr>
                                <w:rFonts w:ascii="Century Gothic" w:hAnsi="Century Gothic"/>
                                <w:b/>
                                <w:bCs/>
                                <w:sz w:val="24"/>
                                <w:szCs w:val="24"/>
                                <w:lang w:bidi="ta-IN"/>
                              </w:rPr>
                            </w:pPr>
                          </w:p>
                          <w:p w14:paraId="44C75336" w14:textId="24547F9D" w:rsidR="00C368C4" w:rsidRPr="00C368C4" w:rsidRDefault="00C368C4" w:rsidP="00C368C4">
                            <w:pPr>
                              <w:pStyle w:val="CoverPage"/>
                              <w:jc w:val="left"/>
                              <w:rPr>
                                <w:rFonts w:ascii="Century Gothic" w:hAnsi="Century Gothic"/>
                                <w:b/>
                                <w:bCs/>
                                <w:sz w:val="24"/>
                                <w:szCs w:val="24"/>
                                <w:lang w:bidi="ta-IN"/>
                              </w:rPr>
                            </w:pPr>
                            <w:r w:rsidRPr="00C368C4">
                              <w:rPr>
                                <w:rFonts w:ascii="Century Gothic" w:hAnsi="Century Gothic"/>
                                <w:b/>
                                <w:bCs/>
                                <w:sz w:val="24"/>
                                <w:szCs w:val="24"/>
                                <w:lang w:bidi="ta-IN"/>
                              </w:rPr>
                              <w:t>Presented By:</w:t>
                            </w:r>
                          </w:p>
                          <w:p w14:paraId="2DD01E01" w14:textId="77777777" w:rsidR="00C368C4" w:rsidRPr="00C368C4" w:rsidRDefault="00C368C4" w:rsidP="00C368C4">
                            <w:pPr>
                              <w:pStyle w:val="CoverPage"/>
                              <w:jc w:val="left"/>
                              <w:rPr>
                                <w:rFonts w:ascii="Century Gothic" w:hAnsi="Century Gothic"/>
                                <w:sz w:val="24"/>
                                <w:szCs w:val="24"/>
                                <w:lang w:bidi="ta-IN"/>
                              </w:rPr>
                            </w:pPr>
                            <w:r w:rsidRPr="00C368C4">
                              <w:rPr>
                                <w:rFonts w:ascii="Century Gothic" w:hAnsi="Century Gothic"/>
                                <w:sz w:val="24"/>
                                <w:szCs w:val="24"/>
                                <w:lang w:bidi="ta-IN"/>
                              </w:rPr>
                              <w:t>Wipro Limited</w:t>
                            </w:r>
                          </w:p>
                          <w:p w14:paraId="7960DAD3" w14:textId="77777777" w:rsidR="00C368C4" w:rsidRPr="00C368C4" w:rsidRDefault="00C368C4" w:rsidP="00C368C4">
                            <w:pPr>
                              <w:pStyle w:val="CoverPage"/>
                              <w:jc w:val="left"/>
                              <w:rPr>
                                <w:rFonts w:ascii="Century Gothic" w:hAnsi="Century Gothic"/>
                                <w:b/>
                                <w:bCs/>
                                <w:sz w:val="24"/>
                                <w:szCs w:val="24"/>
                                <w:lang w:bidi="ta-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BF4767" id="_x0000_t202" coordsize="21600,21600" o:spt="202" path="m,l,21600r21600,l21600,xe">
                <v:stroke joinstyle="miter"/>
                <v:path gradientshapeok="t" o:connecttype="rect"/>
              </v:shapetype>
              <v:shape id="Text Box 232" o:spid="_x0000_s1026" type="#_x0000_t202" style="position:absolute;left:0;text-align:left;margin-left:0;margin-top:473.35pt;width:470.75pt;height:225.4pt;z-index:251658245;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" fillcolor="white [3201]" stroked="f" strokeweight=".5pt">
                <v:textbox>
                  <w:txbxContent>
                    <w:p w14:paraId="06BF4796" w14:textId="35C0A29D" w:rsidR="006651D5" w:rsidRPr="00C368C4" w:rsidRDefault="00C368C4" w:rsidP="00C368C4">
                      <w:pPr>
                        <w:pStyle w:val="CoverPage"/>
                        <w:jc w:val="left"/>
                        <w:rPr>
                          <w:rFonts w:ascii="Century Gothic" w:hAnsi="Century Gothic"/>
                          <w:b/>
                          <w:bCs/>
                          <w:sz w:val="24"/>
                          <w:szCs w:val="24"/>
                          <w:lang w:bidi="ta-IN"/>
                        </w:rPr>
                      </w:pPr>
                      <w:r w:rsidRPr="00C368C4">
                        <w:rPr>
                          <w:rFonts w:ascii="Century Gothic" w:hAnsi="Century Gothic"/>
                          <w:b/>
                          <w:bCs/>
                          <w:sz w:val="24"/>
                          <w:szCs w:val="24"/>
                          <w:lang w:bidi="ta-IN"/>
                        </w:rPr>
                        <w:t xml:space="preserve">Presented </w:t>
                      </w:r>
                      <w:r w:rsidR="006651D5" w:rsidRPr="00C368C4">
                        <w:rPr>
                          <w:rFonts w:ascii="Century Gothic" w:hAnsi="Century Gothic"/>
                          <w:b/>
                          <w:bCs/>
                          <w:sz w:val="24"/>
                          <w:szCs w:val="24"/>
                          <w:lang w:bidi="ta-IN"/>
                        </w:rPr>
                        <w:t>to</w:t>
                      </w:r>
                      <w:r w:rsidRPr="00C368C4">
                        <w:rPr>
                          <w:rFonts w:ascii="Century Gothic" w:hAnsi="Century Gothic"/>
                          <w:b/>
                          <w:bCs/>
                          <w:sz w:val="24"/>
                          <w:szCs w:val="24"/>
                          <w:lang w:bidi="ta-IN"/>
                        </w:rPr>
                        <w:t>:</w:t>
                      </w:r>
                    </w:p>
                    <w:p w14:paraId="631F2FF0" w14:textId="79070CA8" w:rsidR="00C368C4" w:rsidRDefault="00C368C4" w:rsidP="00C368C4">
                      <w:pPr>
                        <w:pStyle w:val="CoverPage"/>
                        <w:jc w:val="left"/>
                        <w:rPr>
                          <w:rFonts w:ascii="Century Gothic" w:hAnsi="Century Gothic"/>
                          <w:sz w:val="24"/>
                          <w:szCs w:val="24"/>
                          <w:lang w:bidi="ta-IN"/>
                        </w:rPr>
                      </w:pPr>
                      <w:r w:rsidRPr="00C368C4">
                        <w:rPr>
                          <w:rFonts w:ascii="Century Gothic" w:hAnsi="Century Gothic"/>
                          <w:sz w:val="24"/>
                          <w:szCs w:val="24"/>
                          <w:lang w:bidi="ta-IN"/>
                        </w:rPr>
                        <w:t>Sadara Chemical Company</w:t>
                      </w:r>
                    </w:p>
                    <w:p w14:paraId="72133086" w14:textId="6EB28F95" w:rsidR="00C368C4" w:rsidRDefault="00C368C4" w:rsidP="00C368C4">
                      <w:pPr>
                        <w:pStyle w:val="CoverPage"/>
                        <w:jc w:val="left"/>
                        <w:rPr>
                          <w:rFonts w:ascii="Century Gothic" w:hAnsi="Century Gothic"/>
                          <w:sz w:val="24"/>
                          <w:szCs w:val="24"/>
                          <w:lang w:bidi="ta-IN"/>
                        </w:rPr>
                      </w:pPr>
                      <w:r w:rsidRPr="00C368C4">
                        <w:rPr>
                          <w:rFonts w:ascii="Century Gothic" w:hAnsi="Century Gothic"/>
                          <w:sz w:val="24"/>
                          <w:szCs w:val="24"/>
                          <w:lang w:bidi="ta-IN"/>
                        </w:rPr>
                        <w:t>Digital &amp; Technology Division</w:t>
                      </w:r>
                    </w:p>
                    <w:p w14:paraId="6EBB90C8" w14:textId="77777777" w:rsidR="00260D07" w:rsidRPr="00260D07" w:rsidRDefault="00260D07" w:rsidP="00260D07">
                      <w:pPr>
                        <w:pStyle w:val="CoverPage"/>
                        <w:jc w:val="left"/>
                        <w:rPr>
                          <w:rFonts w:ascii="Century Gothic" w:hAnsi="Century Gothic"/>
                          <w:sz w:val="24"/>
                          <w:szCs w:val="24"/>
                          <w:lang w:bidi="ta-IN"/>
                        </w:rPr>
                      </w:pPr>
                      <w:r w:rsidRPr="00260D07">
                        <w:rPr>
                          <w:rFonts w:ascii="Century Gothic" w:hAnsi="Century Gothic"/>
                          <w:sz w:val="24"/>
                          <w:szCs w:val="24"/>
                          <w:lang w:bidi="ta-IN"/>
                        </w:rPr>
                        <w:t xml:space="preserve">Jubail Industrial City II, Eastern Province, Kingdom of Saudi Arabia </w:t>
                      </w:r>
                    </w:p>
                    <w:p w14:paraId="7CF5D4E5" w14:textId="77777777" w:rsidR="00260D07" w:rsidRDefault="00260D07" w:rsidP="00C368C4">
                      <w:pPr>
                        <w:pStyle w:val="CoverPage"/>
                        <w:jc w:val="left"/>
                        <w:rPr>
                          <w:rFonts w:ascii="Century Gothic" w:hAnsi="Century Gothic"/>
                          <w:sz w:val="24"/>
                          <w:szCs w:val="24"/>
                          <w:lang w:bidi="ta-IN"/>
                        </w:rPr>
                      </w:pPr>
                    </w:p>
                    <w:p w14:paraId="2467405D" w14:textId="533B380C" w:rsidR="00C368C4" w:rsidRDefault="007347CF" w:rsidP="00C368C4">
                      <w:pPr>
                        <w:pStyle w:val="CoverPage"/>
                        <w:jc w:val="left"/>
                        <w:rPr>
                          <w:rFonts w:ascii="Century Gothic" w:hAnsi="Century Gothic"/>
                          <w:sz w:val="24"/>
                          <w:szCs w:val="24"/>
                          <w:lang w:bidi="ta-IN"/>
                        </w:rPr>
                      </w:pPr>
                      <w:r>
                        <w:rPr>
                          <w:rFonts w:ascii="Century Gothic" w:hAnsi="Century Gothic"/>
                          <w:sz w:val="24"/>
                          <w:szCs w:val="24"/>
                          <w:lang w:bidi="ta-IN"/>
                        </w:rPr>
                        <w:t xml:space="preserve">Attn: </w:t>
                      </w:r>
                      <w:r w:rsidR="00C368C4" w:rsidRPr="00C368C4">
                        <w:rPr>
                          <w:rFonts w:ascii="Century Gothic" w:hAnsi="Century Gothic"/>
                          <w:sz w:val="24"/>
                          <w:szCs w:val="24"/>
                          <w:lang w:bidi="ta-IN"/>
                        </w:rPr>
                        <w:t>Faisal Al-Otaibi</w:t>
                      </w:r>
                    </w:p>
                    <w:p w14:paraId="28C06690" w14:textId="5C5783C7" w:rsidR="00C368C4" w:rsidRDefault="00C368C4" w:rsidP="00C368C4">
                      <w:pPr>
                        <w:pStyle w:val="CoverPage"/>
                        <w:jc w:val="left"/>
                        <w:rPr>
                          <w:rFonts w:ascii="Century Gothic" w:hAnsi="Century Gothic"/>
                          <w:sz w:val="24"/>
                          <w:szCs w:val="24"/>
                          <w:lang w:bidi="ta-IN"/>
                        </w:rPr>
                      </w:pPr>
                      <w:r w:rsidRPr="00C368C4">
                        <w:rPr>
                          <w:rFonts w:ascii="Century Gothic" w:hAnsi="Century Gothic"/>
                          <w:sz w:val="24"/>
                          <w:szCs w:val="24"/>
                          <w:lang w:bidi="ta-IN"/>
                        </w:rPr>
                        <w:t>VP Procurement &amp; Contracts</w:t>
                      </w:r>
                    </w:p>
                    <w:p w14:paraId="58B06946" w14:textId="77777777" w:rsidR="00C368C4" w:rsidRDefault="00C368C4" w:rsidP="00C368C4">
                      <w:pPr>
                        <w:pStyle w:val="CoverPage"/>
                        <w:jc w:val="left"/>
                        <w:rPr>
                          <w:rFonts w:ascii="Century Gothic" w:hAnsi="Century Gothic"/>
                          <w:b/>
                          <w:bCs/>
                          <w:sz w:val="24"/>
                          <w:szCs w:val="24"/>
                          <w:lang w:bidi="ta-IN"/>
                        </w:rPr>
                      </w:pPr>
                    </w:p>
                    <w:p w14:paraId="44C75336" w14:textId="24547F9D" w:rsidR="00C368C4" w:rsidRPr="00C368C4" w:rsidRDefault="00C368C4" w:rsidP="00C368C4">
                      <w:pPr>
                        <w:pStyle w:val="CoverPage"/>
                        <w:jc w:val="left"/>
                        <w:rPr>
                          <w:rFonts w:ascii="Century Gothic" w:hAnsi="Century Gothic"/>
                          <w:b/>
                          <w:bCs/>
                          <w:sz w:val="24"/>
                          <w:szCs w:val="24"/>
                          <w:lang w:bidi="ta-IN"/>
                        </w:rPr>
                      </w:pPr>
                      <w:r w:rsidRPr="00C368C4">
                        <w:rPr>
                          <w:rFonts w:ascii="Century Gothic" w:hAnsi="Century Gothic"/>
                          <w:b/>
                          <w:bCs/>
                          <w:sz w:val="24"/>
                          <w:szCs w:val="24"/>
                          <w:lang w:bidi="ta-IN"/>
                        </w:rPr>
                        <w:t>Presented By:</w:t>
                      </w:r>
                    </w:p>
                    <w:p w14:paraId="2DD01E01" w14:textId="77777777" w:rsidR="00C368C4" w:rsidRPr="00C368C4" w:rsidRDefault="00C368C4" w:rsidP="00C368C4">
                      <w:pPr>
                        <w:pStyle w:val="CoverPage"/>
                        <w:jc w:val="left"/>
                        <w:rPr>
                          <w:rFonts w:ascii="Century Gothic" w:hAnsi="Century Gothic"/>
                          <w:sz w:val="24"/>
                          <w:szCs w:val="24"/>
                          <w:lang w:bidi="ta-IN"/>
                        </w:rPr>
                      </w:pPr>
                      <w:r w:rsidRPr="00C368C4">
                        <w:rPr>
                          <w:rFonts w:ascii="Century Gothic" w:hAnsi="Century Gothic"/>
                          <w:sz w:val="24"/>
                          <w:szCs w:val="24"/>
                          <w:lang w:bidi="ta-IN"/>
                        </w:rPr>
                        <w:t>Wipro Limited</w:t>
                      </w:r>
                    </w:p>
                    <w:p w14:paraId="7960DAD3" w14:textId="77777777" w:rsidR="00C368C4" w:rsidRPr="00C368C4" w:rsidRDefault="00C368C4" w:rsidP="00C368C4">
                      <w:pPr>
                        <w:pStyle w:val="CoverPage"/>
                        <w:jc w:val="left"/>
                        <w:rPr>
                          <w:rFonts w:ascii="Century Gothic" w:hAnsi="Century Gothic"/>
                          <w:b/>
                          <w:bCs/>
                          <w:sz w:val="24"/>
                          <w:szCs w:val="24"/>
                          <w:lang w:bidi="ta-IN"/>
                        </w:rPr>
                      </w:pPr>
                    </w:p>
                  </w:txbxContent>
                </v:textbox>
                <w10:wrap anchorx="margin"/>
              </v:shape>
            </w:pict>
          </mc:Fallback>
        </mc:AlternateContent>
      </w:r>
      <w:r>
        <w:rPr>
          <w:rFonts w:ascii="Century Gothic" w:hAnsi="Century Gothic"/>
          <w:noProof/>
        </w:rPr>
        <w:drawing>
          <wp:anchor distT="0" distB="0" distL="114300" distR="114300" simplePos="0" relativeHeight="251658247" behindDoc="1" locked="0" layoutInCell="1" allowOverlap="1" wp14:anchorId="3FD6C3E9" wp14:editId="0EBBA547">
            <wp:simplePos x="0" y="0"/>
            <wp:positionH relativeFrom="margin">
              <wp:align>center</wp:align>
            </wp:positionH>
            <wp:positionV relativeFrom="paragraph">
              <wp:posOffset>3377516</wp:posOffset>
            </wp:positionV>
            <wp:extent cx="2152650" cy="1409700"/>
            <wp:effectExtent l="0" t="0" r="0" b="0"/>
            <wp:wrapTight wrapText="bothSides">
              <wp:wrapPolygon edited="0">
                <wp:start x="0" y="0"/>
                <wp:lineTo x="0" y="21308"/>
                <wp:lineTo x="21409" y="21308"/>
                <wp:lineTo x="21409" y="0"/>
                <wp:lineTo x="0" y="0"/>
              </wp:wrapPolygon>
            </wp:wrapTight>
            <wp:docPr id="17410080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008082" name="Picture 1741008082"/>
                    <pic:cNvPicPr/>
                  </pic:nvPicPr>
                  <pic:blipFill>
                    <a:blip r:embed="rId12">
                      <a:extLst>
                        <a:ext uri="{28A0092B-C50C-407E-A947-70E740481C1C}">
                          <a14:useLocalDpi xmlns:a14="http://schemas.microsoft.com/office/drawing/2010/main" val="0"/>
                        </a:ext>
                      </a:extLst>
                    </a:blip>
                    <a:stretch>
                      <a:fillRect/>
                    </a:stretch>
                  </pic:blipFill>
                  <pic:spPr>
                    <a:xfrm>
                      <a:off x="0" y="0"/>
                      <a:ext cx="2152650" cy="1409700"/>
                    </a:xfrm>
                    <a:prstGeom prst="rect">
                      <a:avLst/>
                    </a:prstGeom>
                  </pic:spPr>
                </pic:pic>
              </a:graphicData>
            </a:graphic>
          </wp:anchor>
        </w:drawing>
      </w:r>
      <w:r w:rsidRPr="00D2240F">
        <w:rPr>
          <w:rFonts w:ascii="Century Gothic" w:hAnsi="Century Gothic"/>
          <w:noProof/>
        </w:rPr>
        <mc:AlternateContent>
          <mc:Choice Requires="wps">
            <w:drawing>
              <wp:anchor distT="0" distB="0" distL="114300" distR="114300" simplePos="0" relativeHeight="251658244" behindDoc="0" locked="0" layoutInCell="1" allowOverlap="1" wp14:anchorId="06BF476D" wp14:editId="7CEC7D59">
                <wp:simplePos x="0" y="0"/>
                <wp:positionH relativeFrom="margin">
                  <wp:posOffset>193431</wp:posOffset>
                </wp:positionH>
                <wp:positionV relativeFrom="paragraph">
                  <wp:posOffset>4995301</wp:posOffset>
                </wp:positionV>
                <wp:extent cx="5958840" cy="738554"/>
                <wp:effectExtent l="0" t="0" r="3810" b="4445"/>
                <wp:wrapNone/>
                <wp:docPr id="230" name="Text Box 230"/>
                <wp:cNvGraphicFramePr/>
                <a:graphic xmlns:a="http://schemas.openxmlformats.org/drawingml/2006/main">
                  <a:graphicData uri="http://schemas.microsoft.com/office/word/2010/wordprocessingShape">
                    <wps:wsp>
                      <wps:cNvSpPr txBox="1"/>
                      <wps:spPr>
                        <a:xfrm>
                          <a:off x="0" y="0"/>
                          <a:ext cx="5958840" cy="738554"/>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6BF4797" w14:textId="20C14AA3" w:rsidR="006651D5" w:rsidRPr="00C368C4" w:rsidRDefault="00C368C4" w:rsidP="00C368C4">
                            <w:pPr>
                              <w:pStyle w:val="ProjectName"/>
                              <w:rPr>
                                <w:rFonts w:ascii="Century Gothic" w:hAnsi="Century Gothic"/>
                                <w:sz w:val="44"/>
                                <w:szCs w:val="44"/>
                                <w:lang w:val="en-IN" w:bidi="ta-IN"/>
                              </w:rPr>
                            </w:pPr>
                            <w:r w:rsidRPr="00C368C4">
                              <w:rPr>
                                <w:rFonts w:ascii="Century Gothic" w:hAnsi="Century Gothic"/>
                                <w:lang w:val="en-US" w:bidi="ta-IN"/>
                              </w:rPr>
                              <w:t>Enterprise AI Operating System (EOS) – AI-Led Operating Model Transformation RFP Response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6BF476D" id="Text Box 230" o:spid="_x0000_s1027" type="#_x0000_t202" style="position:absolute;left:0;text-align:left;margin-left:15.25pt;margin-top:393.35pt;width:469.2pt;height:58.15pt;z-index:25165824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" fillcolor="white [3201]" stroked="f" strokeweight=".5pt">
                <v:textbox>
                  <w:txbxContent>
                    <w:p w14:paraId="06BF4797" w14:textId="20C14AA3" w:rsidR="006651D5" w:rsidRPr="00C368C4" w:rsidRDefault="00C368C4" w:rsidP="00C368C4">
                      <w:pPr>
                        <w:pStyle w:val="ProjectName"/>
                        <w:rPr>
                          <w:rFonts w:ascii="Century Gothic" w:hAnsi="Century Gothic"/>
                          <w:sz w:val="44"/>
                          <w:szCs w:val="44"/>
                          <w:lang w:val="en-IN" w:bidi="ta-IN"/>
                        </w:rPr>
                      </w:pPr>
                      <w:r w:rsidRPr="00C368C4">
                        <w:rPr>
                          <w:rFonts w:ascii="Century Gothic" w:hAnsi="Century Gothic"/>
                          <w:lang w:val="en-US" w:bidi="ta-IN"/>
                        </w:rPr>
                        <w:t>Enterprise AI Operating System (EOS) – AI-Led Operating Model Transformation RFP Response</w:t>
                      </w:r>
                    </w:p>
                  </w:txbxContent>
                </v:textbox>
                <w10:wrap anchorx="margin"/>
              </v:shape>
            </w:pict>
          </mc:Fallback>
        </mc:AlternateContent>
      </w:r>
      <w:r w:rsidRPr="00D2240F">
        <w:rPr>
          <w:rFonts w:ascii="Century Gothic" w:hAnsi="Century Gothic"/>
          <w:noProof/>
        </w:rPr>
        <mc:AlternateContent>
          <mc:Choice Requires="wps">
            <w:drawing>
              <wp:anchor distT="0" distB="0" distL="114300" distR="114300" simplePos="0" relativeHeight="251658243" behindDoc="0" locked="0" layoutInCell="1" allowOverlap="1" wp14:anchorId="06BF476B" wp14:editId="6A0B9901">
                <wp:simplePos x="0" y="0"/>
                <wp:positionH relativeFrom="margin">
                  <wp:align>right</wp:align>
                </wp:positionH>
                <wp:positionV relativeFrom="paragraph">
                  <wp:posOffset>5898319</wp:posOffset>
                </wp:positionV>
                <wp:extent cx="6085205" cy="0"/>
                <wp:effectExtent l="0" t="19050" r="29845" b="19050"/>
                <wp:wrapNone/>
                <wp:docPr id="229" name="Straight Connector 229"/>
                <wp:cNvGraphicFramePr/>
                <a:graphic xmlns:a="http://schemas.openxmlformats.org/drawingml/2006/main">
                  <a:graphicData uri="http://schemas.microsoft.com/office/word/2010/wordprocessingShape">
                    <wps:wsp>
                      <wps:cNvCnPr/>
                      <wps:spPr>
                        <a:xfrm>
                          <a:off x="0" y="0"/>
                          <a:ext cx="6085205" cy="0"/>
                        </a:xfrm>
                        <a:prstGeom prst="line">
                          <a:avLst/>
                        </a:prstGeom>
                        <a:ln w="28575">
                          <a:solidFill>
                            <a:srgbClr val="9E161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v:line w14:anchorId="61A543C6" id="Straight Connector 229" o:spid="_x0000_s1026" style="position:absolute;z-index:251662848;visibility:visible;mso-wrap-style:square;mso-wrap-distance-left:9pt;mso-wrap-distance-top:0;mso-wrap-distance-right:9pt;mso-wrap-distance-bottom:0;mso-position-horizontal:right;mso-position-horizontal-relative:margin;mso-position-vertical:absolute;mso-position-vertical-relative:text" from="427.95pt,464.45pt" to="907.1pt,46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" strokecolor="#9e1611" strokeweight="2.25pt">
                <w10:wrap anchorx="margin"/>
              </v:line>
            </w:pict>
          </mc:Fallback>
        </mc:AlternateContent>
      </w:r>
      <w:r w:rsidR="00F31FA2" w:rsidRPr="00D2240F">
        <w:rPr>
          <w:rFonts w:ascii="Century Gothic" w:hAnsi="Century Gothic"/>
          <w:noProof/>
        </w:rPr>
        <mc:AlternateContent>
          <mc:Choice Requires="wps">
            <w:drawing>
              <wp:anchor distT="0" distB="0" distL="114300" distR="114300" simplePos="0" relativeHeight="251658242" behindDoc="0" locked="0" layoutInCell="1" allowOverlap="1" wp14:anchorId="06BF4769" wp14:editId="7345E618">
                <wp:simplePos x="0" y="0"/>
                <wp:positionH relativeFrom="margin">
                  <wp:posOffset>120015</wp:posOffset>
                </wp:positionH>
                <wp:positionV relativeFrom="paragraph">
                  <wp:posOffset>4866005</wp:posOffset>
                </wp:positionV>
                <wp:extent cx="6085205" cy="0"/>
                <wp:effectExtent l="0" t="19050" r="29845" b="19050"/>
                <wp:wrapNone/>
                <wp:docPr id="228" name="Straight Connector 228"/>
                <wp:cNvGraphicFramePr/>
                <a:graphic xmlns:a="http://schemas.openxmlformats.org/drawingml/2006/main">
                  <a:graphicData uri="http://schemas.microsoft.com/office/word/2010/wordprocessingShape">
                    <wps:wsp>
                      <wps:cNvCnPr/>
                      <wps:spPr>
                        <a:xfrm>
                          <a:off x="0" y="0"/>
                          <a:ext cx="6085205" cy="0"/>
                        </a:xfrm>
                        <a:prstGeom prst="line">
                          <a:avLst/>
                        </a:prstGeom>
                        <a:ln w="28575">
                          <a:solidFill>
                            <a:srgbClr val="9E161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v:line w14:anchorId="0689D4B8" id="Straight Connector 228" o:spid="_x0000_s1026" style="position:absolute;z-index:251654656;visibility:visible;mso-wrap-style:square;mso-wrap-distance-left:9pt;mso-wrap-distance-top:0;mso-wrap-distance-right:9pt;mso-wrap-distance-bottom:0;mso-position-horizontal:absolute;mso-position-horizontal-relative:margin;mso-position-vertical:absolute;mso-position-vertical-relative:text" from="9.45pt,383.15pt" to="488.6pt,38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" strokecolor="#9e1611" strokeweight="2.25pt">
                <w10:wrap anchorx="margin"/>
              </v:line>
            </w:pict>
          </mc:Fallback>
        </mc:AlternateContent>
      </w:r>
      <w:r w:rsidR="00FB6603" w:rsidRPr="00D2240F">
        <w:rPr>
          <w:rFonts w:ascii="Century Gothic" w:hAnsi="Century Gothic"/>
          <w:noProof/>
        </w:rPr>
        <mc:AlternateContent>
          <mc:Choice Requires="wpg">
            <w:drawing>
              <wp:anchor distT="0" distB="0" distL="114300" distR="114300" simplePos="0" relativeHeight="251658246" behindDoc="0" locked="0" layoutInCell="1" allowOverlap="1" wp14:anchorId="06BF4773" wp14:editId="6F97A237">
                <wp:simplePos x="0" y="0"/>
                <wp:positionH relativeFrom="column">
                  <wp:posOffset>-685800</wp:posOffset>
                </wp:positionH>
                <wp:positionV relativeFrom="paragraph">
                  <wp:posOffset>8970940</wp:posOffset>
                </wp:positionV>
                <wp:extent cx="7825740" cy="457200"/>
                <wp:effectExtent l="0" t="0" r="3810" b="0"/>
                <wp:wrapNone/>
                <wp:docPr id="233" name="Group 233"/>
                <wp:cNvGraphicFramePr/>
                <a:graphic xmlns:a="http://schemas.openxmlformats.org/drawingml/2006/main">
                  <a:graphicData uri="http://schemas.microsoft.com/office/word/2010/wordprocessingGroup">
                    <wpg:wgp>
                      <wpg:cNvGrpSpPr/>
                      <wpg:grpSpPr>
                        <a:xfrm>
                          <a:off x="0" y="0"/>
                          <a:ext cx="7825740" cy="457200"/>
                          <a:chOff x="0" y="0"/>
                          <a:chExt cx="7825740" cy="457200"/>
                        </a:xfrm>
                      </wpg:grpSpPr>
                      <wps:wsp>
                        <wps:cNvPr id="234" name="Rectangle 234"/>
                        <wps:cNvSpPr/>
                        <wps:spPr>
                          <a:xfrm>
                            <a:off x="0" y="0"/>
                            <a:ext cx="7825740" cy="457200"/>
                          </a:xfrm>
                          <a:prstGeom prst="rect">
                            <a:avLst/>
                          </a:prstGeom>
                          <a:solidFill>
                            <a:srgbClr val="9E161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5" name="Text Box 235"/>
                        <wps:cNvSpPr txBox="1"/>
                        <wps:spPr>
                          <a:xfrm>
                            <a:off x="154379" y="103151"/>
                            <a:ext cx="1757548" cy="3333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6BF479B" w14:textId="6C661749" w:rsidR="006651D5" w:rsidRPr="00FB6603" w:rsidRDefault="006651D5" w:rsidP="00FB6603">
                              <w:pPr>
                                <w:pStyle w:val="HeaderFooter"/>
                                <w:rPr>
                                  <w:sz w:val="32"/>
                                  <w:szCs w:val="32"/>
                                </w:rPr>
                              </w:pPr>
                              <w:r w:rsidRPr="00FB6603">
                                <w:t>©</w:t>
                              </w:r>
                              <w:r w:rsidR="009E6134">
                                <w:t>WIPRO</w:t>
                              </w:r>
                              <w:r w:rsidRPr="00FB6603">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6" name="Text Box 236"/>
                        <wps:cNvSpPr txBox="1"/>
                        <wps:spPr>
                          <a:xfrm>
                            <a:off x="6334048" y="92518"/>
                            <a:ext cx="1127835" cy="3333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6BF479C" w14:textId="17630BE3" w:rsidR="006651D5" w:rsidRPr="00FB6603" w:rsidRDefault="00975827" w:rsidP="00FB6603">
                              <w:pPr>
                                <w:pStyle w:val="HeaderFooter"/>
                              </w:pPr>
                              <w:r>
                                <w:t xml:space="preserve">Version </w:t>
                              </w:r>
                              <w:r w:rsidR="00EC1139">
                                <w:t>1</w:t>
                              </w:r>
                              <w:r>
                                <w:t>.</w:t>
                              </w:r>
                              <w:r w:rsidR="00EC1139">
                                <w:t>0</w:t>
                              </w:r>
                            </w:p>
                            <w:p w14:paraId="06BF479D" w14:textId="77777777" w:rsidR="006651D5" w:rsidRPr="00FB6603" w:rsidRDefault="006651D5" w:rsidP="00FB6603">
                              <w:pPr>
                                <w:pStyle w:val="HeaderFoo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06BF4773" id="Group 233" o:spid="_x0000_s1028" style="position:absolute;left:0;text-align:left;margin-left:-54pt;margin-top:706.35pt;width:616.2pt;height:36pt;z-index:251658246" coordsize="78257,4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">
                <v:rect id="Rectangle 234" o:spid="_x0000_s1029" style="position:absolute;width:78257;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" fillcolor="#9e1611" stroked="f" strokeweight="2pt"/>
                <v:shapetype id="_x0000_t202" coordsize="21600,21600" o:spt="202" path="m,l,21600r21600,l21600,xe">
                  <v:stroke joinstyle="miter"/>
                  <v:path gradientshapeok="t" o:connecttype="rect"/>
                </v:shapetype>
                <v:shape id="Text Box 235" o:spid="_x0000_s1030" type="#_x0000_t202" style="position:absolute;left:1543;top:1031;width:17576;height:3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" filled="f" stroked="f" strokeweight=".5pt">
                  <v:textbox>
                    <w:txbxContent>
                      <w:p w14:paraId="06BF479B" w14:textId="6C661749" w:rsidR="006651D5" w:rsidRPr="00FB6603" w:rsidRDefault="006651D5" w:rsidP="00FB6603">
                        <w:pPr>
                          <w:pStyle w:val="HeaderFooter"/>
                          <w:rPr>
                            <w:sz w:val="32"/>
                            <w:szCs w:val="32"/>
                          </w:rPr>
                        </w:pPr>
                        <w:r w:rsidRPr="00FB6603">
                          <w:t>©</w:t>
                        </w:r>
                        <w:r w:rsidR="009E6134">
                          <w:t>WIPRO</w:t>
                        </w:r>
                        <w:r w:rsidRPr="00FB6603">
                          <w:t xml:space="preserve"> </w:t>
                        </w:r>
                      </w:p>
                    </w:txbxContent>
                  </v:textbox>
                </v:shape>
                <v:shape id="Text Box 236" o:spid="_x0000_s1031" type="#_x0000_t202" style="position:absolute;left:63340;top:925;width:11278;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" filled="f" stroked="f" strokeweight=".5pt">
                  <v:textbox>
                    <w:txbxContent>
                      <w:p w14:paraId="06BF479C" w14:textId="17630BE3" w:rsidR="006651D5" w:rsidRPr="00FB6603" w:rsidRDefault="00975827" w:rsidP="00FB6603">
                        <w:pPr>
                          <w:pStyle w:val="HeaderFooter"/>
                        </w:pPr>
                        <w:r>
                          <w:t xml:space="preserve">Version </w:t>
                        </w:r>
                        <w:r w:rsidR="00EC1139">
                          <w:t>1</w:t>
                        </w:r>
                        <w:r>
                          <w:t>.</w:t>
                        </w:r>
                        <w:r w:rsidR="00EC1139">
                          <w:t>0</w:t>
                        </w:r>
                      </w:p>
                      <w:p w14:paraId="06BF479D" w14:textId="77777777" w:rsidR="006651D5" w:rsidRPr="00FB6603" w:rsidRDefault="006651D5" w:rsidP="00FB6603">
                        <w:pPr>
                          <w:pStyle w:val="HeaderFooter"/>
                        </w:pPr>
                      </w:p>
                    </w:txbxContent>
                  </v:textbox>
                </v:shape>
              </v:group>
            </w:pict>
          </mc:Fallback>
        </mc:AlternateContent>
      </w:r>
      <w:r w:rsidR="006651D5" w:rsidRPr="00D2240F">
        <w:rPr>
          <w:rFonts w:ascii="Century Gothic" w:hAnsi="Century Gothic"/>
        </w:rPr>
        <w:br w:type="page"/>
      </w:r>
      <w:bookmarkEnd w:id="0"/>
      <w:bookmarkEnd w:id="1"/>
      <w:bookmarkEnd w:id="2"/>
      <w:bookmarkEnd w:id="3"/>
      <w:bookmarkEnd w:id="4"/>
    </w:p>
    <w:sdt>
      <w:sdtPr>
        <w:rPr>
          <w:rFonts w:asciiTheme="minorHAnsi" w:eastAsia="SimSun" w:hAnsiTheme="minorHAnsi" w:cs="Times New Roman"/>
          <w:color w:val="000000"/>
          <w:sz w:val="22"/>
          <w:szCs w:val="20"/>
        </w:rPr>
        <w:id w:val="863482201"/>
        <w:docPartObj>
          <w:docPartGallery w:val="Table of Contents"/>
          <w:docPartUnique/>
        </w:docPartObj>
      </w:sdtPr>
      <w:sdtEndPr>
        <w:rPr>
          <w:b/>
          <w:bCs/>
          <w:noProof/>
        </w:rPr>
      </w:sdtEndPr>
      <w:sdtContent>
        <w:p w14:paraId="7BECE969" w14:textId="6CA53A56" w:rsidR="00A55120" w:rsidRDefault="00A55120">
          <w:pPr>
            <w:pStyle w:val="TOCHeading"/>
          </w:pPr>
          <w:r>
            <w:t>Table of Contents</w:t>
          </w:r>
        </w:p>
        <w:p w14:paraId="358859E2" w14:textId="16C2DF17" w:rsidR="00EF2BCC" w:rsidRDefault="00A55120">
          <w:pPr>
            <w:pStyle w:val="TOC1"/>
            <w:tabs>
              <w:tab w:val="left" w:pos="440"/>
              <w:tab w:val="right" w:leader="dot" w:pos="9800"/>
            </w:tabs>
            <w:rPr>
              <w:rFonts w:eastAsiaTheme="minorEastAsia"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26699579" w:history="1">
            <w:r w:rsidR="00EF2BCC" w:rsidRPr="00274471">
              <w:rPr>
                <w:rStyle w:val="Hyperlink"/>
                <w:rFonts w:ascii="Century Gothic" w:hAnsi="Century Gothic"/>
                <w:noProof/>
              </w:rPr>
              <w:t>1</w:t>
            </w:r>
            <w:r w:rsidR="00EF2BCC">
              <w:rPr>
                <w:rFonts w:eastAsiaTheme="minorEastAsia" w:cstheme="minorBidi"/>
                <w:noProof/>
                <w:color w:val="auto"/>
                <w:kern w:val="2"/>
                <w:sz w:val="24"/>
                <w:szCs w:val="24"/>
                <w14:ligatures w14:val="standardContextual"/>
              </w:rPr>
              <w:tab/>
            </w:r>
            <w:r w:rsidR="00EF2BCC" w:rsidRPr="00274471">
              <w:rPr>
                <w:rStyle w:val="Hyperlink"/>
                <w:rFonts w:ascii="Century Gothic" w:hAnsi="Century Gothic"/>
                <w:noProof/>
              </w:rPr>
              <w:t>Executive Summary</w:t>
            </w:r>
            <w:r w:rsidR="00EF2BCC">
              <w:rPr>
                <w:noProof/>
                <w:webHidden/>
              </w:rPr>
              <w:tab/>
            </w:r>
            <w:r w:rsidR="00EF2BCC">
              <w:rPr>
                <w:noProof/>
                <w:webHidden/>
              </w:rPr>
              <w:fldChar w:fldCharType="begin"/>
            </w:r>
            <w:r w:rsidR="00EF2BCC">
              <w:rPr>
                <w:noProof/>
                <w:webHidden/>
              </w:rPr>
              <w:instrText xml:space="preserve"> PAGEREF _Toc226699579 \h </w:instrText>
            </w:r>
            <w:r w:rsidR="00EF2BCC">
              <w:rPr>
                <w:noProof/>
                <w:webHidden/>
              </w:rPr>
            </w:r>
            <w:r w:rsidR="00EF2BCC">
              <w:rPr>
                <w:noProof/>
                <w:webHidden/>
              </w:rPr>
              <w:fldChar w:fldCharType="separate"/>
            </w:r>
            <w:r w:rsidR="00EF2BCC">
              <w:rPr>
                <w:noProof/>
                <w:webHidden/>
              </w:rPr>
              <w:t>3</w:t>
            </w:r>
            <w:r w:rsidR="00EF2BCC">
              <w:rPr>
                <w:noProof/>
                <w:webHidden/>
              </w:rPr>
              <w:fldChar w:fldCharType="end"/>
            </w:r>
          </w:hyperlink>
        </w:p>
        <w:p w14:paraId="4AED05F9" w14:textId="7645CCDD" w:rsidR="00EF2BCC" w:rsidRDefault="00EF2BCC">
          <w:pPr>
            <w:pStyle w:val="TOC1"/>
            <w:tabs>
              <w:tab w:val="left" w:pos="440"/>
              <w:tab w:val="right" w:leader="dot" w:pos="9800"/>
            </w:tabs>
            <w:rPr>
              <w:rFonts w:eastAsiaTheme="minorEastAsia" w:cstheme="minorBidi"/>
              <w:noProof/>
              <w:color w:val="auto"/>
              <w:kern w:val="2"/>
              <w:sz w:val="24"/>
              <w:szCs w:val="24"/>
              <w14:ligatures w14:val="standardContextual"/>
            </w:rPr>
          </w:pPr>
          <w:hyperlink w:anchor="_Toc226699580" w:history="1">
            <w:r w:rsidRPr="00274471">
              <w:rPr>
                <w:rStyle w:val="Hyperlink"/>
                <w:rFonts w:ascii="Century Gothic" w:hAnsi="Century Gothic"/>
                <w:noProof/>
              </w:rPr>
              <w:t>2</w:t>
            </w:r>
            <w:r>
              <w:rPr>
                <w:rFonts w:eastAsiaTheme="minorEastAsia" w:cstheme="minorBidi"/>
                <w:noProof/>
                <w:color w:val="auto"/>
                <w:kern w:val="2"/>
                <w:sz w:val="24"/>
                <w:szCs w:val="24"/>
                <w14:ligatures w14:val="standardContextual"/>
              </w:rPr>
              <w:tab/>
            </w:r>
            <w:r w:rsidRPr="00274471">
              <w:rPr>
                <w:rStyle w:val="Hyperlink"/>
                <w:rFonts w:ascii="Century Gothic" w:hAnsi="Century Gothic"/>
                <w:noProof/>
              </w:rPr>
              <w:t>About WIPRO</w:t>
            </w:r>
            <w:r>
              <w:rPr>
                <w:noProof/>
                <w:webHidden/>
              </w:rPr>
              <w:tab/>
            </w:r>
            <w:r>
              <w:rPr>
                <w:noProof/>
                <w:webHidden/>
              </w:rPr>
              <w:fldChar w:fldCharType="begin"/>
            </w:r>
            <w:r>
              <w:rPr>
                <w:noProof/>
                <w:webHidden/>
              </w:rPr>
              <w:instrText xml:space="preserve"> PAGEREF _Toc226699580 \h </w:instrText>
            </w:r>
            <w:r>
              <w:rPr>
                <w:noProof/>
                <w:webHidden/>
              </w:rPr>
            </w:r>
            <w:r>
              <w:rPr>
                <w:noProof/>
                <w:webHidden/>
              </w:rPr>
              <w:fldChar w:fldCharType="separate"/>
            </w:r>
            <w:r>
              <w:rPr>
                <w:noProof/>
                <w:webHidden/>
              </w:rPr>
              <w:t>4</w:t>
            </w:r>
            <w:r>
              <w:rPr>
                <w:noProof/>
                <w:webHidden/>
              </w:rPr>
              <w:fldChar w:fldCharType="end"/>
            </w:r>
          </w:hyperlink>
        </w:p>
        <w:p w14:paraId="020AF741" w14:textId="6B2B05AD" w:rsidR="00EF2BCC" w:rsidRDefault="00EF2BCC">
          <w:pPr>
            <w:pStyle w:val="TOC1"/>
            <w:tabs>
              <w:tab w:val="left" w:pos="440"/>
              <w:tab w:val="right" w:leader="dot" w:pos="9800"/>
            </w:tabs>
            <w:rPr>
              <w:rFonts w:eastAsiaTheme="minorEastAsia" w:cstheme="minorBidi"/>
              <w:noProof/>
              <w:color w:val="auto"/>
              <w:kern w:val="2"/>
              <w:sz w:val="24"/>
              <w:szCs w:val="24"/>
              <w14:ligatures w14:val="standardContextual"/>
            </w:rPr>
          </w:pPr>
          <w:hyperlink w:anchor="_Toc226699581" w:history="1">
            <w:r w:rsidRPr="00274471">
              <w:rPr>
                <w:rStyle w:val="Hyperlink"/>
                <w:rFonts w:ascii="Century Gothic" w:hAnsi="Century Gothic"/>
                <w:noProof/>
              </w:rPr>
              <w:t>3</w:t>
            </w:r>
            <w:r>
              <w:rPr>
                <w:rFonts w:eastAsiaTheme="minorEastAsia" w:cstheme="minorBidi"/>
                <w:noProof/>
                <w:color w:val="auto"/>
                <w:kern w:val="2"/>
                <w:sz w:val="24"/>
                <w:szCs w:val="24"/>
                <w14:ligatures w14:val="standardContextual"/>
              </w:rPr>
              <w:tab/>
            </w:r>
            <w:r w:rsidRPr="00274471">
              <w:rPr>
                <w:rStyle w:val="Hyperlink"/>
                <w:rFonts w:ascii="Century Gothic" w:hAnsi="Century Gothic"/>
                <w:noProof/>
              </w:rPr>
              <w:t>Our Understanding of Sadara’s challenges</w:t>
            </w:r>
            <w:r>
              <w:rPr>
                <w:noProof/>
                <w:webHidden/>
              </w:rPr>
              <w:tab/>
            </w:r>
            <w:r>
              <w:rPr>
                <w:noProof/>
                <w:webHidden/>
              </w:rPr>
              <w:fldChar w:fldCharType="begin"/>
            </w:r>
            <w:r>
              <w:rPr>
                <w:noProof/>
                <w:webHidden/>
              </w:rPr>
              <w:instrText xml:space="preserve"> PAGEREF _Toc226699581 \h </w:instrText>
            </w:r>
            <w:r>
              <w:rPr>
                <w:noProof/>
                <w:webHidden/>
              </w:rPr>
            </w:r>
            <w:r>
              <w:rPr>
                <w:noProof/>
                <w:webHidden/>
              </w:rPr>
              <w:fldChar w:fldCharType="separate"/>
            </w:r>
            <w:r>
              <w:rPr>
                <w:noProof/>
                <w:webHidden/>
              </w:rPr>
              <w:t>5</w:t>
            </w:r>
            <w:r>
              <w:rPr>
                <w:noProof/>
                <w:webHidden/>
              </w:rPr>
              <w:fldChar w:fldCharType="end"/>
            </w:r>
          </w:hyperlink>
        </w:p>
        <w:p w14:paraId="79BC2B43" w14:textId="5ECAEDA5" w:rsidR="00EF2BCC" w:rsidRDefault="00EF2BCC">
          <w:pPr>
            <w:pStyle w:val="TOC2"/>
            <w:tabs>
              <w:tab w:val="left" w:pos="960"/>
              <w:tab w:val="right" w:leader="dot" w:pos="9800"/>
            </w:tabs>
            <w:rPr>
              <w:rFonts w:eastAsiaTheme="minorEastAsia" w:cstheme="minorBidi"/>
              <w:noProof/>
              <w:color w:val="auto"/>
              <w:kern w:val="2"/>
              <w:sz w:val="24"/>
              <w:szCs w:val="24"/>
              <w14:ligatures w14:val="standardContextual"/>
            </w:rPr>
          </w:pPr>
          <w:hyperlink w:anchor="_Toc226699582" w:history="1">
            <w:r w:rsidRPr="00274471">
              <w:rPr>
                <w:rStyle w:val="Hyperlink"/>
                <w:rFonts w:ascii="Century Gothic" w:hAnsi="Century Gothic"/>
                <w:noProof/>
              </w:rPr>
              <w:t>3.1</w:t>
            </w:r>
            <w:r>
              <w:rPr>
                <w:rFonts w:eastAsiaTheme="minorEastAsia" w:cstheme="minorBidi"/>
                <w:noProof/>
                <w:color w:val="auto"/>
                <w:kern w:val="2"/>
                <w:sz w:val="24"/>
                <w:szCs w:val="24"/>
                <w14:ligatures w14:val="standardContextual"/>
              </w:rPr>
              <w:tab/>
            </w:r>
            <w:r w:rsidRPr="00274471">
              <w:rPr>
                <w:rStyle w:val="Hyperlink"/>
                <w:rFonts w:ascii="Century Gothic" w:hAnsi="Century Gothic"/>
                <w:noProof/>
              </w:rPr>
              <w:t>AS-IS diagram</w:t>
            </w:r>
            <w:r>
              <w:rPr>
                <w:noProof/>
                <w:webHidden/>
              </w:rPr>
              <w:tab/>
            </w:r>
            <w:r>
              <w:rPr>
                <w:noProof/>
                <w:webHidden/>
              </w:rPr>
              <w:fldChar w:fldCharType="begin"/>
            </w:r>
            <w:r>
              <w:rPr>
                <w:noProof/>
                <w:webHidden/>
              </w:rPr>
              <w:instrText xml:space="preserve"> PAGEREF _Toc226699582 \h </w:instrText>
            </w:r>
            <w:r>
              <w:rPr>
                <w:noProof/>
                <w:webHidden/>
              </w:rPr>
            </w:r>
            <w:r>
              <w:rPr>
                <w:noProof/>
                <w:webHidden/>
              </w:rPr>
              <w:fldChar w:fldCharType="separate"/>
            </w:r>
            <w:r>
              <w:rPr>
                <w:noProof/>
                <w:webHidden/>
              </w:rPr>
              <w:t>6</w:t>
            </w:r>
            <w:r>
              <w:rPr>
                <w:noProof/>
                <w:webHidden/>
              </w:rPr>
              <w:fldChar w:fldCharType="end"/>
            </w:r>
          </w:hyperlink>
        </w:p>
        <w:p w14:paraId="42D4A174" w14:textId="1F2F2C77" w:rsidR="00EF2BCC" w:rsidRDefault="00EF2BCC">
          <w:pPr>
            <w:pStyle w:val="TOC2"/>
            <w:tabs>
              <w:tab w:val="left" w:pos="960"/>
              <w:tab w:val="right" w:leader="dot" w:pos="9800"/>
            </w:tabs>
            <w:rPr>
              <w:rFonts w:eastAsiaTheme="minorEastAsia" w:cstheme="minorBidi"/>
              <w:noProof/>
              <w:color w:val="auto"/>
              <w:kern w:val="2"/>
              <w:sz w:val="24"/>
              <w:szCs w:val="24"/>
              <w14:ligatures w14:val="standardContextual"/>
            </w:rPr>
          </w:pPr>
          <w:hyperlink w:anchor="_Toc226699583" w:history="1">
            <w:r w:rsidRPr="00274471">
              <w:rPr>
                <w:rStyle w:val="Hyperlink"/>
                <w:rFonts w:ascii="Century Gothic" w:hAnsi="Century Gothic"/>
                <w:noProof/>
              </w:rPr>
              <w:t>3.2</w:t>
            </w:r>
            <w:r>
              <w:rPr>
                <w:rFonts w:eastAsiaTheme="minorEastAsia" w:cstheme="minorBidi"/>
                <w:noProof/>
                <w:color w:val="auto"/>
                <w:kern w:val="2"/>
                <w:sz w:val="24"/>
                <w:szCs w:val="24"/>
                <w14:ligatures w14:val="standardContextual"/>
              </w:rPr>
              <w:tab/>
            </w:r>
            <w:r w:rsidRPr="00274471">
              <w:rPr>
                <w:rStyle w:val="Hyperlink"/>
                <w:rFonts w:ascii="Century Gothic" w:hAnsi="Century Gothic"/>
                <w:noProof/>
              </w:rPr>
              <w:t>Problem Statement Perspectives</w:t>
            </w:r>
            <w:r>
              <w:rPr>
                <w:noProof/>
                <w:webHidden/>
              </w:rPr>
              <w:tab/>
            </w:r>
            <w:r>
              <w:rPr>
                <w:noProof/>
                <w:webHidden/>
              </w:rPr>
              <w:fldChar w:fldCharType="begin"/>
            </w:r>
            <w:r>
              <w:rPr>
                <w:noProof/>
                <w:webHidden/>
              </w:rPr>
              <w:instrText xml:space="preserve"> PAGEREF _Toc226699583 \h </w:instrText>
            </w:r>
            <w:r>
              <w:rPr>
                <w:noProof/>
                <w:webHidden/>
              </w:rPr>
            </w:r>
            <w:r>
              <w:rPr>
                <w:noProof/>
                <w:webHidden/>
              </w:rPr>
              <w:fldChar w:fldCharType="separate"/>
            </w:r>
            <w:r>
              <w:rPr>
                <w:noProof/>
                <w:webHidden/>
              </w:rPr>
              <w:t>6</w:t>
            </w:r>
            <w:r>
              <w:rPr>
                <w:noProof/>
                <w:webHidden/>
              </w:rPr>
              <w:fldChar w:fldCharType="end"/>
            </w:r>
          </w:hyperlink>
        </w:p>
        <w:p w14:paraId="7242B023" w14:textId="23DA8410" w:rsidR="00EF2BCC" w:rsidRDefault="00EF2BCC">
          <w:pPr>
            <w:pStyle w:val="TOC3"/>
            <w:tabs>
              <w:tab w:val="left" w:pos="1200"/>
              <w:tab w:val="right" w:leader="dot" w:pos="9800"/>
            </w:tabs>
            <w:rPr>
              <w:rFonts w:eastAsiaTheme="minorEastAsia" w:cstheme="minorBidi"/>
              <w:noProof/>
              <w:color w:val="auto"/>
              <w:kern w:val="2"/>
              <w:sz w:val="24"/>
              <w:szCs w:val="24"/>
              <w14:ligatures w14:val="standardContextual"/>
            </w:rPr>
          </w:pPr>
          <w:hyperlink w:anchor="_Toc226699584" w:history="1">
            <w:r w:rsidRPr="00274471">
              <w:rPr>
                <w:rStyle w:val="Hyperlink"/>
                <w:rFonts w:ascii="Century Gothic" w:hAnsi="Century Gothic"/>
                <w:noProof/>
                <w14:scene3d>
                  <w14:camera w14:prst="orthographicFront"/>
                  <w14:lightRig w14:rig="threePt" w14:dir="t">
                    <w14:rot w14:lat="0" w14:lon="0" w14:rev="0"/>
                  </w14:lightRig>
                </w14:scene3d>
              </w:rPr>
              <w:t>3.2.1</w:t>
            </w:r>
            <w:r>
              <w:rPr>
                <w:rFonts w:eastAsiaTheme="minorEastAsia" w:cstheme="minorBidi"/>
                <w:noProof/>
                <w:color w:val="auto"/>
                <w:kern w:val="2"/>
                <w:sz w:val="24"/>
                <w:szCs w:val="24"/>
                <w14:ligatures w14:val="standardContextual"/>
              </w:rPr>
              <w:tab/>
            </w:r>
            <w:r w:rsidRPr="00274471">
              <w:rPr>
                <w:rStyle w:val="Hyperlink"/>
                <w:rFonts w:ascii="Century Gothic" w:hAnsi="Century Gothic"/>
                <w:noProof/>
              </w:rPr>
              <w:t>Strategic Context</w:t>
            </w:r>
            <w:r>
              <w:rPr>
                <w:noProof/>
                <w:webHidden/>
              </w:rPr>
              <w:tab/>
            </w:r>
            <w:r>
              <w:rPr>
                <w:noProof/>
                <w:webHidden/>
              </w:rPr>
              <w:fldChar w:fldCharType="begin"/>
            </w:r>
            <w:r>
              <w:rPr>
                <w:noProof/>
                <w:webHidden/>
              </w:rPr>
              <w:instrText xml:space="preserve"> PAGEREF _Toc226699584 \h </w:instrText>
            </w:r>
            <w:r>
              <w:rPr>
                <w:noProof/>
                <w:webHidden/>
              </w:rPr>
            </w:r>
            <w:r>
              <w:rPr>
                <w:noProof/>
                <w:webHidden/>
              </w:rPr>
              <w:fldChar w:fldCharType="separate"/>
            </w:r>
            <w:r>
              <w:rPr>
                <w:noProof/>
                <w:webHidden/>
              </w:rPr>
              <w:t>6</w:t>
            </w:r>
            <w:r>
              <w:rPr>
                <w:noProof/>
                <w:webHidden/>
              </w:rPr>
              <w:fldChar w:fldCharType="end"/>
            </w:r>
          </w:hyperlink>
        </w:p>
        <w:p w14:paraId="036C161F" w14:textId="24E20F73" w:rsidR="00EF2BCC" w:rsidRDefault="00EF2BCC">
          <w:pPr>
            <w:pStyle w:val="TOC3"/>
            <w:tabs>
              <w:tab w:val="left" w:pos="1200"/>
              <w:tab w:val="right" w:leader="dot" w:pos="9800"/>
            </w:tabs>
            <w:rPr>
              <w:rFonts w:eastAsiaTheme="minorEastAsia" w:cstheme="minorBidi"/>
              <w:noProof/>
              <w:color w:val="auto"/>
              <w:kern w:val="2"/>
              <w:sz w:val="24"/>
              <w:szCs w:val="24"/>
              <w14:ligatures w14:val="standardContextual"/>
            </w:rPr>
          </w:pPr>
          <w:hyperlink w:anchor="_Toc226699585" w:history="1">
            <w:r w:rsidRPr="00274471">
              <w:rPr>
                <w:rStyle w:val="Hyperlink"/>
                <w:rFonts w:ascii="Century Gothic" w:hAnsi="Century Gothic"/>
                <w:noProof/>
                <w14:scene3d>
                  <w14:camera w14:prst="orthographicFront"/>
                  <w14:lightRig w14:rig="threePt" w14:dir="t">
                    <w14:rot w14:lat="0" w14:lon="0" w14:rev="0"/>
                  </w14:lightRig>
                </w14:scene3d>
              </w:rPr>
              <w:t>3.2.2</w:t>
            </w:r>
            <w:r>
              <w:rPr>
                <w:rFonts w:eastAsiaTheme="minorEastAsia" w:cstheme="minorBidi"/>
                <w:noProof/>
                <w:color w:val="auto"/>
                <w:kern w:val="2"/>
                <w:sz w:val="24"/>
                <w:szCs w:val="24"/>
                <w14:ligatures w14:val="standardContextual"/>
              </w:rPr>
              <w:tab/>
            </w:r>
            <w:r w:rsidRPr="00274471">
              <w:rPr>
                <w:rStyle w:val="Hyperlink"/>
                <w:rFonts w:ascii="Century Gothic" w:hAnsi="Century Gothic"/>
                <w:noProof/>
              </w:rPr>
              <w:t>Functional Shortcomings</w:t>
            </w:r>
            <w:r>
              <w:rPr>
                <w:noProof/>
                <w:webHidden/>
              </w:rPr>
              <w:tab/>
            </w:r>
            <w:r>
              <w:rPr>
                <w:noProof/>
                <w:webHidden/>
              </w:rPr>
              <w:fldChar w:fldCharType="begin"/>
            </w:r>
            <w:r>
              <w:rPr>
                <w:noProof/>
                <w:webHidden/>
              </w:rPr>
              <w:instrText xml:space="preserve"> PAGEREF _Toc226699585 \h </w:instrText>
            </w:r>
            <w:r>
              <w:rPr>
                <w:noProof/>
                <w:webHidden/>
              </w:rPr>
            </w:r>
            <w:r>
              <w:rPr>
                <w:noProof/>
                <w:webHidden/>
              </w:rPr>
              <w:fldChar w:fldCharType="separate"/>
            </w:r>
            <w:r>
              <w:rPr>
                <w:noProof/>
                <w:webHidden/>
              </w:rPr>
              <w:t>6</w:t>
            </w:r>
            <w:r>
              <w:rPr>
                <w:noProof/>
                <w:webHidden/>
              </w:rPr>
              <w:fldChar w:fldCharType="end"/>
            </w:r>
          </w:hyperlink>
        </w:p>
        <w:p w14:paraId="649949D9" w14:textId="77762A6E" w:rsidR="00EF2BCC" w:rsidRDefault="00EF2BCC">
          <w:pPr>
            <w:pStyle w:val="TOC3"/>
            <w:tabs>
              <w:tab w:val="left" w:pos="1200"/>
              <w:tab w:val="right" w:leader="dot" w:pos="9800"/>
            </w:tabs>
            <w:rPr>
              <w:rFonts w:eastAsiaTheme="minorEastAsia" w:cstheme="minorBidi"/>
              <w:noProof/>
              <w:color w:val="auto"/>
              <w:kern w:val="2"/>
              <w:sz w:val="24"/>
              <w:szCs w:val="24"/>
              <w14:ligatures w14:val="standardContextual"/>
            </w:rPr>
          </w:pPr>
          <w:hyperlink w:anchor="_Toc226699586" w:history="1">
            <w:r w:rsidRPr="00274471">
              <w:rPr>
                <w:rStyle w:val="Hyperlink"/>
                <w:rFonts w:ascii="Century Gothic" w:hAnsi="Century Gothic"/>
                <w:noProof/>
                <w14:scene3d>
                  <w14:camera w14:prst="orthographicFront"/>
                  <w14:lightRig w14:rig="threePt" w14:dir="t">
                    <w14:rot w14:lat="0" w14:lon="0" w14:rev="0"/>
                  </w14:lightRig>
                </w14:scene3d>
              </w:rPr>
              <w:t>3.2.3</w:t>
            </w:r>
            <w:r>
              <w:rPr>
                <w:rFonts w:eastAsiaTheme="minorEastAsia" w:cstheme="minorBidi"/>
                <w:noProof/>
                <w:color w:val="auto"/>
                <w:kern w:val="2"/>
                <w:sz w:val="24"/>
                <w:szCs w:val="24"/>
                <w14:ligatures w14:val="standardContextual"/>
              </w:rPr>
              <w:tab/>
            </w:r>
            <w:r w:rsidRPr="00274471">
              <w:rPr>
                <w:rStyle w:val="Hyperlink"/>
                <w:rFonts w:ascii="Century Gothic" w:hAnsi="Century Gothic"/>
                <w:noProof/>
              </w:rPr>
              <w:t>Technical Debt</w:t>
            </w:r>
            <w:r>
              <w:rPr>
                <w:noProof/>
                <w:webHidden/>
              </w:rPr>
              <w:tab/>
            </w:r>
            <w:r>
              <w:rPr>
                <w:noProof/>
                <w:webHidden/>
              </w:rPr>
              <w:fldChar w:fldCharType="begin"/>
            </w:r>
            <w:r>
              <w:rPr>
                <w:noProof/>
                <w:webHidden/>
              </w:rPr>
              <w:instrText xml:space="preserve"> PAGEREF _Toc226699586 \h </w:instrText>
            </w:r>
            <w:r>
              <w:rPr>
                <w:noProof/>
                <w:webHidden/>
              </w:rPr>
            </w:r>
            <w:r>
              <w:rPr>
                <w:noProof/>
                <w:webHidden/>
              </w:rPr>
              <w:fldChar w:fldCharType="separate"/>
            </w:r>
            <w:r>
              <w:rPr>
                <w:noProof/>
                <w:webHidden/>
              </w:rPr>
              <w:t>7</w:t>
            </w:r>
            <w:r>
              <w:rPr>
                <w:noProof/>
                <w:webHidden/>
              </w:rPr>
              <w:fldChar w:fldCharType="end"/>
            </w:r>
          </w:hyperlink>
        </w:p>
        <w:p w14:paraId="67B2F893" w14:textId="32B8317D" w:rsidR="00EF2BCC" w:rsidRDefault="00EF2BCC">
          <w:pPr>
            <w:pStyle w:val="TOC2"/>
            <w:tabs>
              <w:tab w:val="left" w:pos="960"/>
              <w:tab w:val="right" w:leader="dot" w:pos="9800"/>
            </w:tabs>
            <w:rPr>
              <w:rFonts w:eastAsiaTheme="minorEastAsia" w:cstheme="minorBidi"/>
              <w:noProof/>
              <w:color w:val="auto"/>
              <w:kern w:val="2"/>
              <w:sz w:val="24"/>
              <w:szCs w:val="24"/>
              <w14:ligatures w14:val="standardContextual"/>
            </w:rPr>
          </w:pPr>
          <w:hyperlink w:anchor="_Toc226699587" w:history="1">
            <w:r w:rsidRPr="00274471">
              <w:rPr>
                <w:rStyle w:val="Hyperlink"/>
                <w:rFonts w:ascii="Century Gothic" w:hAnsi="Century Gothic"/>
                <w:noProof/>
              </w:rPr>
              <w:t>3.3</w:t>
            </w:r>
            <w:r>
              <w:rPr>
                <w:rFonts w:eastAsiaTheme="minorEastAsia" w:cstheme="minorBidi"/>
                <w:noProof/>
                <w:color w:val="auto"/>
                <w:kern w:val="2"/>
                <w:sz w:val="24"/>
                <w:szCs w:val="24"/>
                <w14:ligatures w14:val="standardContextual"/>
              </w:rPr>
              <w:tab/>
            </w:r>
            <w:r w:rsidRPr="00274471">
              <w:rPr>
                <w:rStyle w:val="Hyperlink"/>
                <w:rFonts w:ascii="Century Gothic" w:hAnsi="Century Gothic"/>
                <w:noProof/>
              </w:rPr>
              <w:t>Impact Summary</w:t>
            </w:r>
            <w:r>
              <w:rPr>
                <w:noProof/>
                <w:webHidden/>
              </w:rPr>
              <w:tab/>
            </w:r>
            <w:r>
              <w:rPr>
                <w:noProof/>
                <w:webHidden/>
              </w:rPr>
              <w:fldChar w:fldCharType="begin"/>
            </w:r>
            <w:r>
              <w:rPr>
                <w:noProof/>
                <w:webHidden/>
              </w:rPr>
              <w:instrText xml:space="preserve"> PAGEREF _Toc226699587 \h </w:instrText>
            </w:r>
            <w:r>
              <w:rPr>
                <w:noProof/>
                <w:webHidden/>
              </w:rPr>
            </w:r>
            <w:r>
              <w:rPr>
                <w:noProof/>
                <w:webHidden/>
              </w:rPr>
              <w:fldChar w:fldCharType="separate"/>
            </w:r>
            <w:r>
              <w:rPr>
                <w:noProof/>
                <w:webHidden/>
              </w:rPr>
              <w:t>8</w:t>
            </w:r>
            <w:r>
              <w:rPr>
                <w:noProof/>
                <w:webHidden/>
              </w:rPr>
              <w:fldChar w:fldCharType="end"/>
            </w:r>
          </w:hyperlink>
        </w:p>
        <w:p w14:paraId="57F70B13" w14:textId="04A1159B" w:rsidR="00EF2BCC" w:rsidRDefault="00EF2BCC">
          <w:pPr>
            <w:pStyle w:val="TOC1"/>
            <w:tabs>
              <w:tab w:val="left" w:pos="440"/>
              <w:tab w:val="right" w:leader="dot" w:pos="9800"/>
            </w:tabs>
            <w:rPr>
              <w:rFonts w:eastAsiaTheme="minorEastAsia" w:cstheme="minorBidi"/>
              <w:noProof/>
              <w:color w:val="auto"/>
              <w:kern w:val="2"/>
              <w:sz w:val="24"/>
              <w:szCs w:val="24"/>
              <w14:ligatures w14:val="standardContextual"/>
            </w:rPr>
          </w:pPr>
          <w:hyperlink w:anchor="_Toc226699588" w:history="1">
            <w:r w:rsidRPr="00274471">
              <w:rPr>
                <w:rStyle w:val="Hyperlink"/>
                <w:rFonts w:ascii="Century Gothic" w:hAnsi="Century Gothic"/>
                <w:noProof/>
              </w:rPr>
              <w:t>4</w:t>
            </w:r>
            <w:r>
              <w:rPr>
                <w:rFonts w:eastAsiaTheme="minorEastAsia" w:cstheme="minorBidi"/>
                <w:noProof/>
                <w:color w:val="auto"/>
                <w:kern w:val="2"/>
                <w:sz w:val="24"/>
                <w:szCs w:val="24"/>
                <w14:ligatures w14:val="standardContextual"/>
              </w:rPr>
              <w:tab/>
            </w:r>
            <w:r w:rsidRPr="00274471">
              <w:rPr>
                <w:rStyle w:val="Hyperlink"/>
                <w:rFonts w:ascii="Century Gothic" w:hAnsi="Century Gothic"/>
                <w:noProof/>
              </w:rPr>
              <w:t>Our Proposed Solution</w:t>
            </w:r>
            <w:r>
              <w:rPr>
                <w:noProof/>
                <w:webHidden/>
              </w:rPr>
              <w:tab/>
            </w:r>
            <w:r>
              <w:rPr>
                <w:noProof/>
                <w:webHidden/>
              </w:rPr>
              <w:fldChar w:fldCharType="begin"/>
            </w:r>
            <w:r>
              <w:rPr>
                <w:noProof/>
                <w:webHidden/>
              </w:rPr>
              <w:instrText xml:space="preserve"> PAGEREF _Toc226699588 \h </w:instrText>
            </w:r>
            <w:r>
              <w:rPr>
                <w:noProof/>
                <w:webHidden/>
              </w:rPr>
            </w:r>
            <w:r>
              <w:rPr>
                <w:noProof/>
                <w:webHidden/>
              </w:rPr>
              <w:fldChar w:fldCharType="separate"/>
            </w:r>
            <w:r>
              <w:rPr>
                <w:noProof/>
                <w:webHidden/>
              </w:rPr>
              <w:t>8</w:t>
            </w:r>
            <w:r>
              <w:rPr>
                <w:noProof/>
                <w:webHidden/>
              </w:rPr>
              <w:fldChar w:fldCharType="end"/>
            </w:r>
          </w:hyperlink>
        </w:p>
        <w:p w14:paraId="3B70B26B" w14:textId="05F06BBD" w:rsidR="00EF2BCC" w:rsidRDefault="00EF2BCC">
          <w:pPr>
            <w:pStyle w:val="TOC2"/>
            <w:tabs>
              <w:tab w:val="left" w:pos="960"/>
              <w:tab w:val="right" w:leader="dot" w:pos="9800"/>
            </w:tabs>
            <w:rPr>
              <w:rFonts w:eastAsiaTheme="minorEastAsia" w:cstheme="minorBidi"/>
              <w:noProof/>
              <w:color w:val="auto"/>
              <w:kern w:val="2"/>
              <w:sz w:val="24"/>
              <w:szCs w:val="24"/>
              <w14:ligatures w14:val="standardContextual"/>
            </w:rPr>
          </w:pPr>
          <w:hyperlink w:anchor="_Toc226699589" w:history="1">
            <w:r w:rsidRPr="00274471">
              <w:rPr>
                <w:rStyle w:val="Hyperlink"/>
                <w:rFonts w:ascii="Century Gothic" w:hAnsi="Century Gothic"/>
                <w:noProof/>
              </w:rPr>
              <w:t>4.1</w:t>
            </w:r>
            <w:r>
              <w:rPr>
                <w:rFonts w:eastAsiaTheme="minorEastAsia" w:cstheme="minorBidi"/>
                <w:noProof/>
                <w:color w:val="auto"/>
                <w:kern w:val="2"/>
                <w:sz w:val="24"/>
                <w:szCs w:val="24"/>
                <w14:ligatures w14:val="standardContextual"/>
              </w:rPr>
              <w:tab/>
            </w:r>
            <w:r w:rsidRPr="00274471">
              <w:rPr>
                <w:rStyle w:val="Hyperlink"/>
                <w:rFonts w:ascii="Century Gothic" w:hAnsi="Century Gothic"/>
                <w:noProof/>
              </w:rPr>
              <w:t>Enterprise AI Operating System (EOS) – Solution Overview</w:t>
            </w:r>
            <w:r>
              <w:rPr>
                <w:noProof/>
                <w:webHidden/>
              </w:rPr>
              <w:tab/>
            </w:r>
            <w:r>
              <w:rPr>
                <w:noProof/>
                <w:webHidden/>
              </w:rPr>
              <w:fldChar w:fldCharType="begin"/>
            </w:r>
            <w:r>
              <w:rPr>
                <w:noProof/>
                <w:webHidden/>
              </w:rPr>
              <w:instrText xml:space="preserve"> PAGEREF _Toc226699589 \h </w:instrText>
            </w:r>
            <w:r>
              <w:rPr>
                <w:noProof/>
                <w:webHidden/>
              </w:rPr>
            </w:r>
            <w:r>
              <w:rPr>
                <w:noProof/>
                <w:webHidden/>
              </w:rPr>
              <w:fldChar w:fldCharType="separate"/>
            </w:r>
            <w:r>
              <w:rPr>
                <w:noProof/>
                <w:webHidden/>
              </w:rPr>
              <w:t>8</w:t>
            </w:r>
            <w:r>
              <w:rPr>
                <w:noProof/>
                <w:webHidden/>
              </w:rPr>
              <w:fldChar w:fldCharType="end"/>
            </w:r>
          </w:hyperlink>
        </w:p>
        <w:p w14:paraId="6D797687" w14:textId="0EA5D59F" w:rsidR="00EF2BCC" w:rsidRDefault="00EF2BCC">
          <w:pPr>
            <w:pStyle w:val="TOC2"/>
            <w:tabs>
              <w:tab w:val="left" w:pos="960"/>
              <w:tab w:val="right" w:leader="dot" w:pos="9800"/>
            </w:tabs>
            <w:rPr>
              <w:rFonts w:eastAsiaTheme="minorEastAsia" w:cstheme="minorBidi"/>
              <w:noProof/>
              <w:color w:val="auto"/>
              <w:kern w:val="2"/>
              <w:sz w:val="24"/>
              <w:szCs w:val="24"/>
              <w14:ligatures w14:val="standardContextual"/>
            </w:rPr>
          </w:pPr>
          <w:hyperlink w:anchor="_Toc226699590" w:history="1">
            <w:r w:rsidRPr="00274471">
              <w:rPr>
                <w:rStyle w:val="Hyperlink"/>
                <w:rFonts w:ascii="Century Gothic" w:hAnsi="Century Gothic"/>
                <w:noProof/>
              </w:rPr>
              <w:t>4.2</w:t>
            </w:r>
            <w:r>
              <w:rPr>
                <w:rFonts w:eastAsiaTheme="minorEastAsia" w:cstheme="minorBidi"/>
                <w:noProof/>
                <w:color w:val="auto"/>
                <w:kern w:val="2"/>
                <w:sz w:val="24"/>
                <w:szCs w:val="24"/>
                <w14:ligatures w14:val="standardContextual"/>
              </w:rPr>
              <w:tab/>
            </w:r>
            <w:r w:rsidRPr="00274471">
              <w:rPr>
                <w:rStyle w:val="Hyperlink"/>
                <w:rFonts w:ascii="Century Gothic" w:hAnsi="Century Gothic"/>
                <w:noProof/>
              </w:rPr>
              <w:t>Proposed Solution Architecture</w:t>
            </w:r>
            <w:r>
              <w:rPr>
                <w:noProof/>
                <w:webHidden/>
              </w:rPr>
              <w:tab/>
            </w:r>
            <w:r>
              <w:rPr>
                <w:noProof/>
                <w:webHidden/>
              </w:rPr>
              <w:fldChar w:fldCharType="begin"/>
            </w:r>
            <w:r>
              <w:rPr>
                <w:noProof/>
                <w:webHidden/>
              </w:rPr>
              <w:instrText xml:space="preserve"> PAGEREF _Toc226699590 \h </w:instrText>
            </w:r>
            <w:r>
              <w:rPr>
                <w:noProof/>
                <w:webHidden/>
              </w:rPr>
            </w:r>
            <w:r>
              <w:rPr>
                <w:noProof/>
                <w:webHidden/>
              </w:rPr>
              <w:fldChar w:fldCharType="separate"/>
            </w:r>
            <w:r>
              <w:rPr>
                <w:noProof/>
                <w:webHidden/>
              </w:rPr>
              <w:t>10</w:t>
            </w:r>
            <w:r>
              <w:rPr>
                <w:noProof/>
                <w:webHidden/>
              </w:rPr>
              <w:fldChar w:fldCharType="end"/>
            </w:r>
          </w:hyperlink>
        </w:p>
        <w:p w14:paraId="67C51A11" w14:textId="3E166F9B" w:rsidR="00EF2BCC" w:rsidRDefault="00EF2BCC">
          <w:pPr>
            <w:pStyle w:val="TOC3"/>
            <w:tabs>
              <w:tab w:val="left" w:pos="1200"/>
              <w:tab w:val="right" w:leader="dot" w:pos="9800"/>
            </w:tabs>
            <w:rPr>
              <w:rFonts w:eastAsiaTheme="minorEastAsia" w:cstheme="minorBidi"/>
              <w:noProof/>
              <w:color w:val="auto"/>
              <w:kern w:val="2"/>
              <w:sz w:val="24"/>
              <w:szCs w:val="24"/>
              <w14:ligatures w14:val="standardContextual"/>
            </w:rPr>
          </w:pPr>
          <w:hyperlink w:anchor="_Toc226699591" w:history="1">
            <w:r w:rsidRPr="00274471">
              <w:rPr>
                <w:rStyle w:val="Hyperlink"/>
                <w:rFonts w:ascii="Century Gothic" w:hAnsi="Century Gothic"/>
                <w:noProof/>
                <w14:scene3d>
                  <w14:camera w14:prst="orthographicFront"/>
                  <w14:lightRig w14:rig="threePt" w14:dir="t">
                    <w14:rot w14:lat="0" w14:lon="0" w14:rev="0"/>
                  </w14:lightRig>
                </w14:scene3d>
              </w:rPr>
              <w:t>4.2.1</w:t>
            </w:r>
            <w:r>
              <w:rPr>
                <w:rFonts w:eastAsiaTheme="minorEastAsia" w:cstheme="minorBidi"/>
                <w:noProof/>
                <w:color w:val="auto"/>
                <w:kern w:val="2"/>
                <w:sz w:val="24"/>
                <w:szCs w:val="24"/>
                <w14:ligatures w14:val="standardContextual"/>
              </w:rPr>
              <w:tab/>
            </w:r>
            <w:r w:rsidRPr="00274471">
              <w:rPr>
                <w:rStyle w:val="Hyperlink"/>
                <w:rFonts w:ascii="Century Gothic" w:hAnsi="Century Gothic"/>
                <w:noProof/>
              </w:rPr>
              <w:t>Architecture Philosophy</w:t>
            </w:r>
            <w:r>
              <w:rPr>
                <w:noProof/>
                <w:webHidden/>
              </w:rPr>
              <w:tab/>
            </w:r>
            <w:r>
              <w:rPr>
                <w:noProof/>
                <w:webHidden/>
              </w:rPr>
              <w:fldChar w:fldCharType="begin"/>
            </w:r>
            <w:r>
              <w:rPr>
                <w:noProof/>
                <w:webHidden/>
              </w:rPr>
              <w:instrText xml:space="preserve"> PAGEREF _Toc226699591 \h </w:instrText>
            </w:r>
            <w:r>
              <w:rPr>
                <w:noProof/>
                <w:webHidden/>
              </w:rPr>
            </w:r>
            <w:r>
              <w:rPr>
                <w:noProof/>
                <w:webHidden/>
              </w:rPr>
              <w:fldChar w:fldCharType="separate"/>
            </w:r>
            <w:r>
              <w:rPr>
                <w:noProof/>
                <w:webHidden/>
              </w:rPr>
              <w:t>10</w:t>
            </w:r>
            <w:r>
              <w:rPr>
                <w:noProof/>
                <w:webHidden/>
              </w:rPr>
              <w:fldChar w:fldCharType="end"/>
            </w:r>
          </w:hyperlink>
        </w:p>
        <w:p w14:paraId="0F85F64A" w14:textId="73B2E318" w:rsidR="00EF2BCC" w:rsidRDefault="00EF2BCC">
          <w:pPr>
            <w:pStyle w:val="TOC3"/>
            <w:tabs>
              <w:tab w:val="left" w:pos="1200"/>
              <w:tab w:val="right" w:leader="dot" w:pos="9800"/>
            </w:tabs>
            <w:rPr>
              <w:rFonts w:eastAsiaTheme="minorEastAsia" w:cstheme="minorBidi"/>
              <w:noProof/>
              <w:color w:val="auto"/>
              <w:kern w:val="2"/>
              <w:sz w:val="24"/>
              <w:szCs w:val="24"/>
              <w14:ligatures w14:val="standardContextual"/>
            </w:rPr>
          </w:pPr>
          <w:hyperlink w:anchor="_Toc226699592" w:history="1">
            <w:r w:rsidRPr="00274471">
              <w:rPr>
                <w:rStyle w:val="Hyperlink"/>
                <w:rFonts w:ascii="Century Gothic" w:hAnsi="Century Gothic"/>
                <w:noProof/>
                <w14:scene3d>
                  <w14:camera w14:prst="orthographicFront"/>
                  <w14:lightRig w14:rig="threePt" w14:dir="t">
                    <w14:rot w14:lat="0" w14:lon="0" w14:rev="0"/>
                  </w14:lightRig>
                </w14:scene3d>
              </w:rPr>
              <w:t>4.2.2</w:t>
            </w:r>
            <w:r>
              <w:rPr>
                <w:rFonts w:eastAsiaTheme="minorEastAsia" w:cstheme="minorBidi"/>
                <w:noProof/>
                <w:color w:val="auto"/>
                <w:kern w:val="2"/>
                <w:sz w:val="24"/>
                <w:szCs w:val="24"/>
                <w14:ligatures w14:val="standardContextual"/>
              </w:rPr>
              <w:tab/>
            </w:r>
            <w:r w:rsidRPr="00274471">
              <w:rPr>
                <w:rStyle w:val="Hyperlink"/>
                <w:rFonts w:ascii="Century Gothic" w:hAnsi="Century Gothic"/>
                <w:noProof/>
              </w:rPr>
              <w:t>Layer 0 – Hybrid Infrastructure, Cybersecurity &amp; Business Continuity</w:t>
            </w:r>
            <w:r>
              <w:rPr>
                <w:noProof/>
                <w:webHidden/>
              </w:rPr>
              <w:tab/>
            </w:r>
            <w:r>
              <w:rPr>
                <w:noProof/>
                <w:webHidden/>
              </w:rPr>
              <w:fldChar w:fldCharType="begin"/>
            </w:r>
            <w:r>
              <w:rPr>
                <w:noProof/>
                <w:webHidden/>
              </w:rPr>
              <w:instrText xml:space="preserve"> PAGEREF _Toc226699592 \h </w:instrText>
            </w:r>
            <w:r>
              <w:rPr>
                <w:noProof/>
                <w:webHidden/>
              </w:rPr>
            </w:r>
            <w:r>
              <w:rPr>
                <w:noProof/>
                <w:webHidden/>
              </w:rPr>
              <w:fldChar w:fldCharType="separate"/>
            </w:r>
            <w:r>
              <w:rPr>
                <w:noProof/>
                <w:webHidden/>
              </w:rPr>
              <w:t>10</w:t>
            </w:r>
            <w:r>
              <w:rPr>
                <w:noProof/>
                <w:webHidden/>
              </w:rPr>
              <w:fldChar w:fldCharType="end"/>
            </w:r>
          </w:hyperlink>
        </w:p>
        <w:p w14:paraId="21462EE1" w14:textId="2A2C4101" w:rsidR="00EF2BCC" w:rsidRDefault="00EF2BCC">
          <w:pPr>
            <w:pStyle w:val="TOC3"/>
            <w:tabs>
              <w:tab w:val="left" w:pos="1200"/>
              <w:tab w:val="right" w:leader="dot" w:pos="9800"/>
            </w:tabs>
            <w:rPr>
              <w:rFonts w:eastAsiaTheme="minorEastAsia" w:cstheme="minorBidi"/>
              <w:noProof/>
              <w:color w:val="auto"/>
              <w:kern w:val="2"/>
              <w:sz w:val="24"/>
              <w:szCs w:val="24"/>
              <w14:ligatures w14:val="standardContextual"/>
            </w:rPr>
          </w:pPr>
          <w:hyperlink w:anchor="_Toc226699593" w:history="1">
            <w:r w:rsidRPr="00274471">
              <w:rPr>
                <w:rStyle w:val="Hyperlink"/>
                <w:rFonts w:ascii="Century Gothic" w:hAnsi="Century Gothic"/>
                <w:noProof/>
                <w14:scene3d>
                  <w14:camera w14:prst="orthographicFront"/>
                  <w14:lightRig w14:rig="threePt" w14:dir="t">
                    <w14:rot w14:lat="0" w14:lon="0" w14:rev="0"/>
                  </w14:lightRig>
                </w14:scene3d>
              </w:rPr>
              <w:t>4.2.3</w:t>
            </w:r>
            <w:r>
              <w:rPr>
                <w:rFonts w:eastAsiaTheme="minorEastAsia" w:cstheme="minorBidi"/>
                <w:noProof/>
                <w:color w:val="auto"/>
                <w:kern w:val="2"/>
                <w:sz w:val="24"/>
                <w:szCs w:val="24"/>
                <w14:ligatures w14:val="standardContextual"/>
              </w:rPr>
              <w:tab/>
            </w:r>
            <w:r w:rsidRPr="00274471">
              <w:rPr>
                <w:rStyle w:val="Hyperlink"/>
                <w:rFonts w:ascii="Century Gothic" w:hAnsi="Century Gothic"/>
                <w:noProof/>
              </w:rPr>
              <w:t>Layer 1 – Source Systems</w:t>
            </w:r>
            <w:r>
              <w:rPr>
                <w:noProof/>
                <w:webHidden/>
              </w:rPr>
              <w:tab/>
            </w:r>
            <w:r>
              <w:rPr>
                <w:noProof/>
                <w:webHidden/>
              </w:rPr>
              <w:fldChar w:fldCharType="begin"/>
            </w:r>
            <w:r>
              <w:rPr>
                <w:noProof/>
                <w:webHidden/>
              </w:rPr>
              <w:instrText xml:space="preserve"> PAGEREF _Toc226699593 \h </w:instrText>
            </w:r>
            <w:r>
              <w:rPr>
                <w:noProof/>
                <w:webHidden/>
              </w:rPr>
            </w:r>
            <w:r>
              <w:rPr>
                <w:noProof/>
                <w:webHidden/>
              </w:rPr>
              <w:fldChar w:fldCharType="separate"/>
            </w:r>
            <w:r>
              <w:rPr>
                <w:noProof/>
                <w:webHidden/>
              </w:rPr>
              <w:t>11</w:t>
            </w:r>
            <w:r>
              <w:rPr>
                <w:noProof/>
                <w:webHidden/>
              </w:rPr>
              <w:fldChar w:fldCharType="end"/>
            </w:r>
          </w:hyperlink>
        </w:p>
        <w:p w14:paraId="1C8137D8" w14:textId="21C96540" w:rsidR="00EF2BCC" w:rsidRDefault="00EF2BCC">
          <w:pPr>
            <w:pStyle w:val="TOC3"/>
            <w:tabs>
              <w:tab w:val="left" w:pos="1200"/>
              <w:tab w:val="right" w:leader="dot" w:pos="9800"/>
            </w:tabs>
            <w:rPr>
              <w:rFonts w:eastAsiaTheme="minorEastAsia" w:cstheme="minorBidi"/>
              <w:noProof/>
              <w:color w:val="auto"/>
              <w:kern w:val="2"/>
              <w:sz w:val="24"/>
              <w:szCs w:val="24"/>
              <w14:ligatures w14:val="standardContextual"/>
            </w:rPr>
          </w:pPr>
          <w:hyperlink w:anchor="_Toc226699594" w:history="1">
            <w:r w:rsidRPr="00274471">
              <w:rPr>
                <w:rStyle w:val="Hyperlink"/>
                <w:rFonts w:ascii="Century Gothic" w:hAnsi="Century Gothic"/>
                <w:noProof/>
                <w14:scene3d>
                  <w14:camera w14:prst="orthographicFront"/>
                  <w14:lightRig w14:rig="threePt" w14:dir="t">
                    <w14:rot w14:lat="0" w14:lon="0" w14:rev="0"/>
                  </w14:lightRig>
                </w14:scene3d>
              </w:rPr>
              <w:t>4.2.4</w:t>
            </w:r>
            <w:r>
              <w:rPr>
                <w:rFonts w:eastAsiaTheme="minorEastAsia" w:cstheme="minorBidi"/>
                <w:noProof/>
                <w:color w:val="auto"/>
                <w:kern w:val="2"/>
                <w:sz w:val="24"/>
                <w:szCs w:val="24"/>
                <w14:ligatures w14:val="standardContextual"/>
              </w:rPr>
              <w:tab/>
            </w:r>
            <w:r w:rsidRPr="00274471">
              <w:rPr>
                <w:rStyle w:val="Hyperlink"/>
                <w:rFonts w:ascii="Century Gothic" w:hAnsi="Century Gothic"/>
                <w:noProof/>
              </w:rPr>
              <w:t>Layer 2 – Connectivity &amp; Integration</w:t>
            </w:r>
            <w:r>
              <w:rPr>
                <w:noProof/>
                <w:webHidden/>
              </w:rPr>
              <w:tab/>
            </w:r>
            <w:r>
              <w:rPr>
                <w:noProof/>
                <w:webHidden/>
              </w:rPr>
              <w:fldChar w:fldCharType="begin"/>
            </w:r>
            <w:r>
              <w:rPr>
                <w:noProof/>
                <w:webHidden/>
              </w:rPr>
              <w:instrText xml:space="preserve"> PAGEREF _Toc226699594 \h </w:instrText>
            </w:r>
            <w:r>
              <w:rPr>
                <w:noProof/>
                <w:webHidden/>
              </w:rPr>
            </w:r>
            <w:r>
              <w:rPr>
                <w:noProof/>
                <w:webHidden/>
              </w:rPr>
              <w:fldChar w:fldCharType="separate"/>
            </w:r>
            <w:r>
              <w:rPr>
                <w:noProof/>
                <w:webHidden/>
              </w:rPr>
              <w:t>12</w:t>
            </w:r>
            <w:r>
              <w:rPr>
                <w:noProof/>
                <w:webHidden/>
              </w:rPr>
              <w:fldChar w:fldCharType="end"/>
            </w:r>
          </w:hyperlink>
        </w:p>
        <w:p w14:paraId="24482599" w14:textId="54B50BCF" w:rsidR="00EF2BCC" w:rsidRDefault="00EF2BCC">
          <w:pPr>
            <w:pStyle w:val="TOC3"/>
            <w:tabs>
              <w:tab w:val="left" w:pos="1200"/>
              <w:tab w:val="right" w:leader="dot" w:pos="9800"/>
            </w:tabs>
            <w:rPr>
              <w:rFonts w:eastAsiaTheme="minorEastAsia" w:cstheme="minorBidi"/>
              <w:noProof/>
              <w:color w:val="auto"/>
              <w:kern w:val="2"/>
              <w:sz w:val="24"/>
              <w:szCs w:val="24"/>
              <w14:ligatures w14:val="standardContextual"/>
            </w:rPr>
          </w:pPr>
          <w:hyperlink w:anchor="_Toc226699595" w:history="1">
            <w:r w:rsidRPr="00274471">
              <w:rPr>
                <w:rStyle w:val="Hyperlink"/>
                <w:rFonts w:ascii="Century Gothic" w:hAnsi="Century Gothic"/>
                <w:noProof/>
                <w14:scene3d>
                  <w14:camera w14:prst="orthographicFront"/>
                  <w14:lightRig w14:rig="threePt" w14:dir="t">
                    <w14:rot w14:lat="0" w14:lon="0" w14:rev="0"/>
                  </w14:lightRig>
                </w14:scene3d>
              </w:rPr>
              <w:t>4.2.5</w:t>
            </w:r>
            <w:r>
              <w:rPr>
                <w:rFonts w:eastAsiaTheme="minorEastAsia" w:cstheme="minorBidi"/>
                <w:noProof/>
                <w:color w:val="auto"/>
                <w:kern w:val="2"/>
                <w:sz w:val="24"/>
                <w:szCs w:val="24"/>
                <w14:ligatures w14:val="standardContextual"/>
              </w:rPr>
              <w:tab/>
            </w:r>
            <w:r w:rsidRPr="00274471">
              <w:rPr>
                <w:rStyle w:val="Hyperlink"/>
                <w:rFonts w:ascii="Century Gothic" w:hAnsi="Century Gothic"/>
                <w:noProof/>
              </w:rPr>
              <w:t>Layer 3 – Data Ingestion, Cleansing and Governance</w:t>
            </w:r>
            <w:r>
              <w:rPr>
                <w:noProof/>
                <w:webHidden/>
              </w:rPr>
              <w:tab/>
            </w:r>
            <w:r>
              <w:rPr>
                <w:noProof/>
                <w:webHidden/>
              </w:rPr>
              <w:fldChar w:fldCharType="begin"/>
            </w:r>
            <w:r>
              <w:rPr>
                <w:noProof/>
                <w:webHidden/>
              </w:rPr>
              <w:instrText xml:space="preserve"> PAGEREF _Toc226699595 \h </w:instrText>
            </w:r>
            <w:r>
              <w:rPr>
                <w:noProof/>
                <w:webHidden/>
              </w:rPr>
            </w:r>
            <w:r>
              <w:rPr>
                <w:noProof/>
                <w:webHidden/>
              </w:rPr>
              <w:fldChar w:fldCharType="separate"/>
            </w:r>
            <w:r>
              <w:rPr>
                <w:noProof/>
                <w:webHidden/>
              </w:rPr>
              <w:t>13</w:t>
            </w:r>
            <w:r>
              <w:rPr>
                <w:noProof/>
                <w:webHidden/>
              </w:rPr>
              <w:fldChar w:fldCharType="end"/>
            </w:r>
          </w:hyperlink>
        </w:p>
        <w:p w14:paraId="7ED72709" w14:textId="5D73F645" w:rsidR="00EF2BCC" w:rsidRDefault="00EF2BCC">
          <w:pPr>
            <w:pStyle w:val="TOC3"/>
            <w:tabs>
              <w:tab w:val="left" w:pos="1200"/>
              <w:tab w:val="right" w:leader="dot" w:pos="9800"/>
            </w:tabs>
            <w:rPr>
              <w:rFonts w:eastAsiaTheme="minorEastAsia" w:cstheme="minorBidi"/>
              <w:noProof/>
              <w:color w:val="auto"/>
              <w:kern w:val="2"/>
              <w:sz w:val="24"/>
              <w:szCs w:val="24"/>
              <w14:ligatures w14:val="standardContextual"/>
            </w:rPr>
          </w:pPr>
          <w:hyperlink w:anchor="_Toc226699596" w:history="1">
            <w:r w:rsidRPr="00274471">
              <w:rPr>
                <w:rStyle w:val="Hyperlink"/>
                <w:rFonts w:ascii="Century Gothic" w:hAnsi="Century Gothic"/>
                <w:noProof/>
                <w14:scene3d>
                  <w14:camera w14:prst="orthographicFront"/>
                  <w14:lightRig w14:rig="threePt" w14:dir="t">
                    <w14:rot w14:lat="0" w14:lon="0" w14:rev="0"/>
                  </w14:lightRig>
                </w14:scene3d>
              </w:rPr>
              <w:t>4.2.6</w:t>
            </w:r>
            <w:r>
              <w:rPr>
                <w:rFonts w:eastAsiaTheme="minorEastAsia" w:cstheme="minorBidi"/>
                <w:noProof/>
                <w:color w:val="auto"/>
                <w:kern w:val="2"/>
                <w:sz w:val="24"/>
                <w:szCs w:val="24"/>
                <w14:ligatures w14:val="standardContextual"/>
              </w:rPr>
              <w:tab/>
            </w:r>
            <w:r w:rsidRPr="00274471">
              <w:rPr>
                <w:rStyle w:val="Hyperlink"/>
                <w:rFonts w:ascii="Century Gothic" w:hAnsi="Century Gothic"/>
                <w:noProof/>
              </w:rPr>
              <w:t>Layer 4 – Unified Data Lakehouse</w:t>
            </w:r>
            <w:r>
              <w:rPr>
                <w:noProof/>
                <w:webHidden/>
              </w:rPr>
              <w:tab/>
            </w:r>
            <w:r>
              <w:rPr>
                <w:noProof/>
                <w:webHidden/>
              </w:rPr>
              <w:fldChar w:fldCharType="begin"/>
            </w:r>
            <w:r>
              <w:rPr>
                <w:noProof/>
                <w:webHidden/>
              </w:rPr>
              <w:instrText xml:space="preserve"> PAGEREF _Toc226699596 \h </w:instrText>
            </w:r>
            <w:r>
              <w:rPr>
                <w:noProof/>
                <w:webHidden/>
              </w:rPr>
            </w:r>
            <w:r>
              <w:rPr>
                <w:noProof/>
                <w:webHidden/>
              </w:rPr>
              <w:fldChar w:fldCharType="separate"/>
            </w:r>
            <w:r>
              <w:rPr>
                <w:noProof/>
                <w:webHidden/>
              </w:rPr>
              <w:t>14</w:t>
            </w:r>
            <w:r>
              <w:rPr>
                <w:noProof/>
                <w:webHidden/>
              </w:rPr>
              <w:fldChar w:fldCharType="end"/>
            </w:r>
          </w:hyperlink>
        </w:p>
        <w:p w14:paraId="1F0176EA" w14:textId="6B23E36A" w:rsidR="00EF2BCC" w:rsidRDefault="00EF2BCC">
          <w:pPr>
            <w:pStyle w:val="TOC3"/>
            <w:tabs>
              <w:tab w:val="left" w:pos="1200"/>
              <w:tab w:val="right" w:leader="dot" w:pos="9800"/>
            </w:tabs>
            <w:rPr>
              <w:rFonts w:eastAsiaTheme="minorEastAsia" w:cstheme="minorBidi"/>
              <w:noProof/>
              <w:color w:val="auto"/>
              <w:kern w:val="2"/>
              <w:sz w:val="24"/>
              <w:szCs w:val="24"/>
              <w14:ligatures w14:val="standardContextual"/>
            </w:rPr>
          </w:pPr>
          <w:hyperlink w:anchor="_Toc226699597" w:history="1">
            <w:r w:rsidRPr="00274471">
              <w:rPr>
                <w:rStyle w:val="Hyperlink"/>
                <w:rFonts w:ascii="Century Gothic" w:hAnsi="Century Gothic"/>
                <w:noProof/>
                <w14:scene3d>
                  <w14:camera w14:prst="orthographicFront"/>
                  <w14:lightRig w14:rig="threePt" w14:dir="t">
                    <w14:rot w14:lat="0" w14:lon="0" w14:rev="0"/>
                  </w14:lightRig>
                </w14:scene3d>
              </w:rPr>
              <w:t>4.2.7</w:t>
            </w:r>
            <w:r>
              <w:rPr>
                <w:rFonts w:eastAsiaTheme="minorEastAsia" w:cstheme="minorBidi"/>
                <w:noProof/>
                <w:color w:val="auto"/>
                <w:kern w:val="2"/>
                <w:sz w:val="24"/>
                <w:szCs w:val="24"/>
                <w14:ligatures w14:val="standardContextual"/>
              </w:rPr>
              <w:tab/>
            </w:r>
            <w:r w:rsidRPr="00274471">
              <w:rPr>
                <w:rStyle w:val="Hyperlink"/>
                <w:rFonts w:ascii="Century Gothic" w:hAnsi="Century Gothic"/>
                <w:noProof/>
              </w:rPr>
              <w:t>Layer 5 – Agentic AI Platform</w:t>
            </w:r>
            <w:r>
              <w:rPr>
                <w:noProof/>
                <w:webHidden/>
              </w:rPr>
              <w:tab/>
            </w:r>
            <w:r>
              <w:rPr>
                <w:noProof/>
                <w:webHidden/>
              </w:rPr>
              <w:fldChar w:fldCharType="begin"/>
            </w:r>
            <w:r>
              <w:rPr>
                <w:noProof/>
                <w:webHidden/>
              </w:rPr>
              <w:instrText xml:space="preserve"> PAGEREF _Toc226699597 \h </w:instrText>
            </w:r>
            <w:r>
              <w:rPr>
                <w:noProof/>
                <w:webHidden/>
              </w:rPr>
            </w:r>
            <w:r>
              <w:rPr>
                <w:noProof/>
                <w:webHidden/>
              </w:rPr>
              <w:fldChar w:fldCharType="separate"/>
            </w:r>
            <w:r>
              <w:rPr>
                <w:noProof/>
                <w:webHidden/>
              </w:rPr>
              <w:t>15</w:t>
            </w:r>
            <w:r>
              <w:rPr>
                <w:noProof/>
                <w:webHidden/>
              </w:rPr>
              <w:fldChar w:fldCharType="end"/>
            </w:r>
          </w:hyperlink>
        </w:p>
        <w:p w14:paraId="163B9F31" w14:textId="3860F397" w:rsidR="00EF2BCC" w:rsidRDefault="00EF2BCC">
          <w:pPr>
            <w:pStyle w:val="TOC3"/>
            <w:tabs>
              <w:tab w:val="left" w:pos="1200"/>
              <w:tab w:val="right" w:leader="dot" w:pos="9800"/>
            </w:tabs>
            <w:rPr>
              <w:rFonts w:eastAsiaTheme="minorEastAsia" w:cstheme="minorBidi"/>
              <w:noProof/>
              <w:color w:val="auto"/>
              <w:kern w:val="2"/>
              <w:sz w:val="24"/>
              <w:szCs w:val="24"/>
              <w14:ligatures w14:val="standardContextual"/>
            </w:rPr>
          </w:pPr>
          <w:hyperlink w:anchor="_Toc226699598" w:history="1">
            <w:r w:rsidRPr="00274471">
              <w:rPr>
                <w:rStyle w:val="Hyperlink"/>
                <w:rFonts w:ascii="Century Gothic" w:hAnsi="Century Gothic"/>
                <w:noProof/>
                <w14:scene3d>
                  <w14:camera w14:prst="orthographicFront"/>
                  <w14:lightRig w14:rig="threePt" w14:dir="t">
                    <w14:rot w14:lat="0" w14:lon="0" w14:rev="0"/>
                  </w14:lightRig>
                </w14:scene3d>
              </w:rPr>
              <w:t>4.2.8</w:t>
            </w:r>
            <w:r>
              <w:rPr>
                <w:rFonts w:eastAsiaTheme="minorEastAsia" w:cstheme="minorBidi"/>
                <w:noProof/>
                <w:color w:val="auto"/>
                <w:kern w:val="2"/>
                <w:sz w:val="24"/>
                <w:szCs w:val="24"/>
                <w14:ligatures w14:val="standardContextual"/>
              </w:rPr>
              <w:tab/>
            </w:r>
            <w:r w:rsidRPr="00274471">
              <w:rPr>
                <w:rStyle w:val="Hyperlink"/>
                <w:rFonts w:ascii="Century Gothic" w:hAnsi="Century Gothic"/>
                <w:noProof/>
              </w:rPr>
              <w:t>Layer 6 – Enterprise Service Bus</w:t>
            </w:r>
            <w:r>
              <w:rPr>
                <w:noProof/>
                <w:webHidden/>
              </w:rPr>
              <w:tab/>
            </w:r>
            <w:r>
              <w:rPr>
                <w:noProof/>
                <w:webHidden/>
              </w:rPr>
              <w:fldChar w:fldCharType="begin"/>
            </w:r>
            <w:r>
              <w:rPr>
                <w:noProof/>
                <w:webHidden/>
              </w:rPr>
              <w:instrText xml:space="preserve"> PAGEREF _Toc226699598 \h </w:instrText>
            </w:r>
            <w:r>
              <w:rPr>
                <w:noProof/>
                <w:webHidden/>
              </w:rPr>
            </w:r>
            <w:r>
              <w:rPr>
                <w:noProof/>
                <w:webHidden/>
              </w:rPr>
              <w:fldChar w:fldCharType="separate"/>
            </w:r>
            <w:r>
              <w:rPr>
                <w:noProof/>
                <w:webHidden/>
              </w:rPr>
              <w:t>16</w:t>
            </w:r>
            <w:r>
              <w:rPr>
                <w:noProof/>
                <w:webHidden/>
              </w:rPr>
              <w:fldChar w:fldCharType="end"/>
            </w:r>
          </w:hyperlink>
        </w:p>
        <w:p w14:paraId="0856C66A" w14:textId="5E454B80" w:rsidR="00EF2BCC" w:rsidRDefault="00EF2BCC">
          <w:pPr>
            <w:pStyle w:val="TOC3"/>
            <w:tabs>
              <w:tab w:val="left" w:pos="1200"/>
              <w:tab w:val="right" w:leader="dot" w:pos="9800"/>
            </w:tabs>
            <w:rPr>
              <w:rFonts w:eastAsiaTheme="minorEastAsia" w:cstheme="minorBidi"/>
              <w:noProof/>
              <w:color w:val="auto"/>
              <w:kern w:val="2"/>
              <w:sz w:val="24"/>
              <w:szCs w:val="24"/>
              <w14:ligatures w14:val="standardContextual"/>
            </w:rPr>
          </w:pPr>
          <w:hyperlink w:anchor="_Toc226699599" w:history="1">
            <w:r w:rsidRPr="00274471">
              <w:rPr>
                <w:rStyle w:val="Hyperlink"/>
                <w:rFonts w:ascii="Century Gothic" w:hAnsi="Century Gothic"/>
                <w:noProof/>
                <w:lang w:val="en-IN"/>
                <w14:scene3d>
                  <w14:camera w14:prst="orthographicFront"/>
                  <w14:lightRig w14:rig="threePt" w14:dir="t">
                    <w14:rot w14:lat="0" w14:lon="0" w14:rev="0"/>
                  </w14:lightRig>
                </w14:scene3d>
              </w:rPr>
              <w:t>4.2.9</w:t>
            </w:r>
            <w:r>
              <w:rPr>
                <w:rFonts w:eastAsiaTheme="minorEastAsia" w:cstheme="minorBidi"/>
                <w:noProof/>
                <w:color w:val="auto"/>
                <w:kern w:val="2"/>
                <w:sz w:val="24"/>
                <w:szCs w:val="24"/>
                <w14:ligatures w14:val="standardContextual"/>
              </w:rPr>
              <w:tab/>
            </w:r>
            <w:r w:rsidRPr="00274471">
              <w:rPr>
                <w:rStyle w:val="Hyperlink"/>
                <w:rFonts w:ascii="Century Gothic" w:hAnsi="Century Gothic"/>
                <w:noProof/>
                <w:lang w:val="en-IN"/>
              </w:rPr>
              <w:t>Layer 7 – Experience Layer</w:t>
            </w:r>
            <w:r>
              <w:rPr>
                <w:noProof/>
                <w:webHidden/>
              </w:rPr>
              <w:tab/>
            </w:r>
            <w:r>
              <w:rPr>
                <w:noProof/>
                <w:webHidden/>
              </w:rPr>
              <w:fldChar w:fldCharType="begin"/>
            </w:r>
            <w:r>
              <w:rPr>
                <w:noProof/>
                <w:webHidden/>
              </w:rPr>
              <w:instrText xml:space="preserve"> PAGEREF _Toc226699599 \h </w:instrText>
            </w:r>
            <w:r>
              <w:rPr>
                <w:noProof/>
                <w:webHidden/>
              </w:rPr>
            </w:r>
            <w:r>
              <w:rPr>
                <w:noProof/>
                <w:webHidden/>
              </w:rPr>
              <w:fldChar w:fldCharType="separate"/>
            </w:r>
            <w:r>
              <w:rPr>
                <w:noProof/>
                <w:webHidden/>
              </w:rPr>
              <w:t>17</w:t>
            </w:r>
            <w:r>
              <w:rPr>
                <w:noProof/>
                <w:webHidden/>
              </w:rPr>
              <w:fldChar w:fldCharType="end"/>
            </w:r>
          </w:hyperlink>
        </w:p>
        <w:p w14:paraId="0406790C" w14:textId="5B1ACA9A" w:rsidR="00EF2BCC" w:rsidRDefault="00EF2BCC">
          <w:pPr>
            <w:pStyle w:val="TOC2"/>
            <w:tabs>
              <w:tab w:val="left" w:pos="960"/>
              <w:tab w:val="right" w:leader="dot" w:pos="9800"/>
            </w:tabs>
            <w:rPr>
              <w:rFonts w:eastAsiaTheme="minorEastAsia" w:cstheme="minorBidi"/>
              <w:noProof/>
              <w:color w:val="auto"/>
              <w:kern w:val="2"/>
              <w:sz w:val="24"/>
              <w:szCs w:val="24"/>
              <w14:ligatures w14:val="standardContextual"/>
            </w:rPr>
          </w:pPr>
          <w:hyperlink w:anchor="_Toc226699600" w:history="1">
            <w:r w:rsidRPr="00274471">
              <w:rPr>
                <w:rStyle w:val="Hyperlink"/>
                <w:rFonts w:ascii="Century Gothic" w:hAnsi="Century Gothic"/>
                <w:noProof/>
              </w:rPr>
              <w:t>4.3</w:t>
            </w:r>
            <w:r>
              <w:rPr>
                <w:rFonts w:eastAsiaTheme="minorEastAsia" w:cstheme="minorBidi"/>
                <w:noProof/>
                <w:color w:val="auto"/>
                <w:kern w:val="2"/>
                <w:sz w:val="24"/>
                <w:szCs w:val="24"/>
                <w14:ligatures w14:val="standardContextual"/>
              </w:rPr>
              <w:tab/>
            </w:r>
            <w:r w:rsidRPr="00274471">
              <w:rPr>
                <w:rStyle w:val="Hyperlink"/>
                <w:rFonts w:ascii="Century Gothic" w:hAnsi="Century Gothic"/>
                <w:noProof/>
              </w:rPr>
              <w:t>EOS Platform Pillars</w:t>
            </w:r>
            <w:r>
              <w:rPr>
                <w:noProof/>
                <w:webHidden/>
              </w:rPr>
              <w:tab/>
            </w:r>
            <w:r>
              <w:rPr>
                <w:noProof/>
                <w:webHidden/>
              </w:rPr>
              <w:fldChar w:fldCharType="begin"/>
            </w:r>
            <w:r>
              <w:rPr>
                <w:noProof/>
                <w:webHidden/>
              </w:rPr>
              <w:instrText xml:space="preserve"> PAGEREF _Toc226699600 \h </w:instrText>
            </w:r>
            <w:r>
              <w:rPr>
                <w:noProof/>
                <w:webHidden/>
              </w:rPr>
            </w:r>
            <w:r>
              <w:rPr>
                <w:noProof/>
                <w:webHidden/>
              </w:rPr>
              <w:fldChar w:fldCharType="separate"/>
            </w:r>
            <w:r>
              <w:rPr>
                <w:noProof/>
                <w:webHidden/>
              </w:rPr>
              <w:t>18</w:t>
            </w:r>
            <w:r>
              <w:rPr>
                <w:noProof/>
                <w:webHidden/>
              </w:rPr>
              <w:fldChar w:fldCharType="end"/>
            </w:r>
          </w:hyperlink>
        </w:p>
        <w:p w14:paraId="075E7F1B" w14:textId="5190A3B1" w:rsidR="00EF2BCC" w:rsidRDefault="00EF2BCC">
          <w:pPr>
            <w:pStyle w:val="TOC1"/>
            <w:tabs>
              <w:tab w:val="left" w:pos="440"/>
              <w:tab w:val="right" w:leader="dot" w:pos="9800"/>
            </w:tabs>
            <w:rPr>
              <w:rFonts w:eastAsiaTheme="minorEastAsia" w:cstheme="minorBidi"/>
              <w:noProof/>
              <w:color w:val="auto"/>
              <w:kern w:val="2"/>
              <w:sz w:val="24"/>
              <w:szCs w:val="24"/>
              <w14:ligatures w14:val="standardContextual"/>
            </w:rPr>
          </w:pPr>
          <w:hyperlink w:anchor="_Toc226699601" w:history="1">
            <w:r w:rsidRPr="00274471">
              <w:rPr>
                <w:rStyle w:val="Hyperlink"/>
                <w:rFonts w:ascii="Century Gothic" w:hAnsi="Century Gothic"/>
                <w:noProof/>
              </w:rPr>
              <w:t>5</w:t>
            </w:r>
            <w:r>
              <w:rPr>
                <w:rFonts w:eastAsiaTheme="minorEastAsia" w:cstheme="minorBidi"/>
                <w:noProof/>
                <w:color w:val="auto"/>
                <w:kern w:val="2"/>
                <w:sz w:val="24"/>
                <w:szCs w:val="24"/>
                <w14:ligatures w14:val="standardContextual"/>
              </w:rPr>
              <w:tab/>
            </w:r>
            <w:r w:rsidRPr="00274471">
              <w:rPr>
                <w:rStyle w:val="Hyperlink"/>
                <w:rFonts w:ascii="Century Gothic" w:hAnsi="Century Gothic"/>
                <w:noProof/>
              </w:rPr>
              <w:t>Functional Domain AI solutions</w:t>
            </w:r>
            <w:r>
              <w:rPr>
                <w:noProof/>
                <w:webHidden/>
              </w:rPr>
              <w:tab/>
            </w:r>
            <w:r>
              <w:rPr>
                <w:noProof/>
                <w:webHidden/>
              </w:rPr>
              <w:fldChar w:fldCharType="begin"/>
            </w:r>
            <w:r>
              <w:rPr>
                <w:noProof/>
                <w:webHidden/>
              </w:rPr>
              <w:instrText xml:space="preserve"> PAGEREF _Toc226699601 \h </w:instrText>
            </w:r>
            <w:r>
              <w:rPr>
                <w:noProof/>
                <w:webHidden/>
              </w:rPr>
            </w:r>
            <w:r>
              <w:rPr>
                <w:noProof/>
                <w:webHidden/>
              </w:rPr>
              <w:fldChar w:fldCharType="separate"/>
            </w:r>
            <w:r>
              <w:rPr>
                <w:noProof/>
                <w:webHidden/>
              </w:rPr>
              <w:t>21</w:t>
            </w:r>
            <w:r>
              <w:rPr>
                <w:noProof/>
                <w:webHidden/>
              </w:rPr>
              <w:fldChar w:fldCharType="end"/>
            </w:r>
          </w:hyperlink>
        </w:p>
        <w:p w14:paraId="4F3ED5B2" w14:textId="4075D287" w:rsidR="00EF2BCC" w:rsidRDefault="00EF2BCC">
          <w:pPr>
            <w:pStyle w:val="TOC1"/>
            <w:tabs>
              <w:tab w:val="left" w:pos="440"/>
              <w:tab w:val="right" w:leader="dot" w:pos="9800"/>
            </w:tabs>
            <w:rPr>
              <w:rFonts w:eastAsiaTheme="minorEastAsia" w:cstheme="minorBidi"/>
              <w:noProof/>
              <w:color w:val="auto"/>
              <w:kern w:val="2"/>
              <w:sz w:val="24"/>
              <w:szCs w:val="24"/>
              <w14:ligatures w14:val="standardContextual"/>
            </w:rPr>
          </w:pPr>
          <w:hyperlink w:anchor="_Toc226699602" w:history="1">
            <w:r w:rsidRPr="00274471">
              <w:rPr>
                <w:rStyle w:val="Hyperlink"/>
                <w:rFonts w:ascii="Century Gothic" w:hAnsi="Century Gothic"/>
                <w:noProof/>
              </w:rPr>
              <w:t>6</w:t>
            </w:r>
            <w:r>
              <w:rPr>
                <w:rFonts w:eastAsiaTheme="minorEastAsia" w:cstheme="minorBidi"/>
                <w:noProof/>
                <w:color w:val="auto"/>
                <w:kern w:val="2"/>
                <w:sz w:val="24"/>
                <w:szCs w:val="24"/>
                <w14:ligatures w14:val="standardContextual"/>
              </w:rPr>
              <w:tab/>
            </w:r>
            <w:r w:rsidRPr="00274471">
              <w:rPr>
                <w:rStyle w:val="Hyperlink"/>
                <w:rFonts w:ascii="Century Gothic" w:hAnsi="Century Gothic"/>
                <w:noProof/>
              </w:rPr>
              <w:t>Implementation Approach</w:t>
            </w:r>
            <w:r>
              <w:rPr>
                <w:noProof/>
                <w:webHidden/>
              </w:rPr>
              <w:tab/>
            </w:r>
            <w:r>
              <w:rPr>
                <w:noProof/>
                <w:webHidden/>
              </w:rPr>
              <w:fldChar w:fldCharType="begin"/>
            </w:r>
            <w:r>
              <w:rPr>
                <w:noProof/>
                <w:webHidden/>
              </w:rPr>
              <w:instrText xml:space="preserve"> PAGEREF _Toc226699602 \h </w:instrText>
            </w:r>
            <w:r>
              <w:rPr>
                <w:noProof/>
                <w:webHidden/>
              </w:rPr>
            </w:r>
            <w:r>
              <w:rPr>
                <w:noProof/>
                <w:webHidden/>
              </w:rPr>
              <w:fldChar w:fldCharType="separate"/>
            </w:r>
            <w:r>
              <w:rPr>
                <w:noProof/>
                <w:webHidden/>
              </w:rPr>
              <w:t>25</w:t>
            </w:r>
            <w:r>
              <w:rPr>
                <w:noProof/>
                <w:webHidden/>
              </w:rPr>
              <w:fldChar w:fldCharType="end"/>
            </w:r>
          </w:hyperlink>
        </w:p>
        <w:p w14:paraId="3898F1EB" w14:textId="239A6E17" w:rsidR="00EF2BCC" w:rsidRDefault="00EF2BCC">
          <w:pPr>
            <w:pStyle w:val="TOC2"/>
            <w:tabs>
              <w:tab w:val="left" w:pos="960"/>
              <w:tab w:val="right" w:leader="dot" w:pos="9800"/>
            </w:tabs>
            <w:rPr>
              <w:rFonts w:eastAsiaTheme="minorEastAsia" w:cstheme="minorBidi"/>
              <w:noProof/>
              <w:color w:val="auto"/>
              <w:kern w:val="2"/>
              <w:sz w:val="24"/>
              <w:szCs w:val="24"/>
              <w14:ligatures w14:val="standardContextual"/>
            </w:rPr>
          </w:pPr>
          <w:hyperlink w:anchor="_Toc226699603" w:history="1">
            <w:r w:rsidRPr="00274471">
              <w:rPr>
                <w:rStyle w:val="Hyperlink"/>
                <w:rFonts w:ascii="Century Gothic" w:hAnsi="Century Gothic"/>
                <w:noProof/>
              </w:rPr>
              <w:t>6.1</w:t>
            </w:r>
            <w:r>
              <w:rPr>
                <w:rFonts w:eastAsiaTheme="minorEastAsia" w:cstheme="minorBidi"/>
                <w:noProof/>
                <w:color w:val="auto"/>
                <w:kern w:val="2"/>
                <w:sz w:val="24"/>
                <w:szCs w:val="24"/>
                <w14:ligatures w14:val="standardContextual"/>
              </w:rPr>
              <w:tab/>
            </w:r>
            <w:r w:rsidRPr="00274471">
              <w:rPr>
                <w:rStyle w:val="Hyperlink"/>
                <w:rFonts w:ascii="Century Gothic" w:hAnsi="Century Gothic"/>
                <w:noProof/>
              </w:rPr>
              <w:t>Wave 0 – Foundation &amp; Discovery</w:t>
            </w:r>
            <w:r>
              <w:rPr>
                <w:noProof/>
                <w:webHidden/>
              </w:rPr>
              <w:tab/>
            </w:r>
            <w:r>
              <w:rPr>
                <w:noProof/>
                <w:webHidden/>
              </w:rPr>
              <w:fldChar w:fldCharType="begin"/>
            </w:r>
            <w:r>
              <w:rPr>
                <w:noProof/>
                <w:webHidden/>
              </w:rPr>
              <w:instrText xml:space="preserve"> PAGEREF _Toc226699603 \h </w:instrText>
            </w:r>
            <w:r>
              <w:rPr>
                <w:noProof/>
                <w:webHidden/>
              </w:rPr>
            </w:r>
            <w:r>
              <w:rPr>
                <w:noProof/>
                <w:webHidden/>
              </w:rPr>
              <w:fldChar w:fldCharType="separate"/>
            </w:r>
            <w:r>
              <w:rPr>
                <w:noProof/>
                <w:webHidden/>
              </w:rPr>
              <w:t>26</w:t>
            </w:r>
            <w:r>
              <w:rPr>
                <w:noProof/>
                <w:webHidden/>
              </w:rPr>
              <w:fldChar w:fldCharType="end"/>
            </w:r>
          </w:hyperlink>
        </w:p>
        <w:p w14:paraId="5E859F8F" w14:textId="600CD6E5" w:rsidR="00EF2BCC" w:rsidRDefault="00EF2BCC">
          <w:pPr>
            <w:pStyle w:val="TOC2"/>
            <w:tabs>
              <w:tab w:val="left" w:pos="960"/>
              <w:tab w:val="right" w:leader="dot" w:pos="9800"/>
            </w:tabs>
            <w:rPr>
              <w:rFonts w:eastAsiaTheme="minorEastAsia" w:cstheme="minorBidi"/>
              <w:noProof/>
              <w:color w:val="auto"/>
              <w:kern w:val="2"/>
              <w:sz w:val="24"/>
              <w:szCs w:val="24"/>
              <w14:ligatures w14:val="standardContextual"/>
            </w:rPr>
          </w:pPr>
          <w:hyperlink w:anchor="_Toc226699604" w:history="1">
            <w:r w:rsidRPr="00274471">
              <w:rPr>
                <w:rStyle w:val="Hyperlink"/>
                <w:rFonts w:ascii="Century Gothic" w:hAnsi="Century Gothic"/>
                <w:noProof/>
              </w:rPr>
              <w:t>6.2</w:t>
            </w:r>
            <w:r>
              <w:rPr>
                <w:rFonts w:eastAsiaTheme="minorEastAsia" w:cstheme="minorBidi"/>
                <w:noProof/>
                <w:color w:val="auto"/>
                <w:kern w:val="2"/>
                <w:sz w:val="24"/>
                <w:szCs w:val="24"/>
                <w14:ligatures w14:val="standardContextual"/>
              </w:rPr>
              <w:tab/>
            </w:r>
            <w:r w:rsidRPr="00274471">
              <w:rPr>
                <w:rStyle w:val="Hyperlink"/>
                <w:rFonts w:ascii="Century Gothic" w:hAnsi="Century Gothic"/>
                <w:noProof/>
              </w:rPr>
              <w:t>Wave 1 – Platform Foundation &amp; Early Value</w:t>
            </w:r>
            <w:r>
              <w:rPr>
                <w:noProof/>
                <w:webHidden/>
              </w:rPr>
              <w:tab/>
            </w:r>
            <w:r>
              <w:rPr>
                <w:noProof/>
                <w:webHidden/>
              </w:rPr>
              <w:fldChar w:fldCharType="begin"/>
            </w:r>
            <w:r>
              <w:rPr>
                <w:noProof/>
                <w:webHidden/>
              </w:rPr>
              <w:instrText xml:space="preserve"> PAGEREF _Toc226699604 \h </w:instrText>
            </w:r>
            <w:r>
              <w:rPr>
                <w:noProof/>
                <w:webHidden/>
              </w:rPr>
            </w:r>
            <w:r>
              <w:rPr>
                <w:noProof/>
                <w:webHidden/>
              </w:rPr>
              <w:fldChar w:fldCharType="separate"/>
            </w:r>
            <w:r>
              <w:rPr>
                <w:noProof/>
                <w:webHidden/>
              </w:rPr>
              <w:t>26</w:t>
            </w:r>
            <w:r>
              <w:rPr>
                <w:noProof/>
                <w:webHidden/>
              </w:rPr>
              <w:fldChar w:fldCharType="end"/>
            </w:r>
          </w:hyperlink>
        </w:p>
        <w:p w14:paraId="47470CF6" w14:textId="0D6A7E21" w:rsidR="00EF2BCC" w:rsidRDefault="00EF2BCC">
          <w:pPr>
            <w:pStyle w:val="TOC2"/>
            <w:tabs>
              <w:tab w:val="left" w:pos="960"/>
              <w:tab w:val="right" w:leader="dot" w:pos="9800"/>
            </w:tabs>
            <w:rPr>
              <w:rFonts w:eastAsiaTheme="minorEastAsia" w:cstheme="minorBidi"/>
              <w:noProof/>
              <w:color w:val="auto"/>
              <w:kern w:val="2"/>
              <w:sz w:val="24"/>
              <w:szCs w:val="24"/>
              <w14:ligatures w14:val="standardContextual"/>
            </w:rPr>
          </w:pPr>
          <w:hyperlink w:anchor="_Toc226699605" w:history="1">
            <w:r w:rsidRPr="00274471">
              <w:rPr>
                <w:rStyle w:val="Hyperlink"/>
                <w:rFonts w:ascii="Century Gothic" w:hAnsi="Century Gothic"/>
                <w:noProof/>
              </w:rPr>
              <w:t>6.3</w:t>
            </w:r>
            <w:r>
              <w:rPr>
                <w:rFonts w:eastAsiaTheme="minorEastAsia" w:cstheme="minorBidi"/>
                <w:noProof/>
                <w:color w:val="auto"/>
                <w:kern w:val="2"/>
                <w:sz w:val="24"/>
                <w:szCs w:val="24"/>
                <w14:ligatures w14:val="standardContextual"/>
              </w:rPr>
              <w:tab/>
            </w:r>
            <w:r w:rsidRPr="00274471">
              <w:rPr>
                <w:rStyle w:val="Hyperlink"/>
                <w:rFonts w:ascii="Century Gothic" w:hAnsi="Century Gothic"/>
                <w:noProof/>
              </w:rPr>
              <w:t>Wave 2 – AI Scale &amp; Cross-Domain Integration</w:t>
            </w:r>
            <w:r>
              <w:rPr>
                <w:noProof/>
                <w:webHidden/>
              </w:rPr>
              <w:tab/>
            </w:r>
            <w:r>
              <w:rPr>
                <w:noProof/>
                <w:webHidden/>
              </w:rPr>
              <w:fldChar w:fldCharType="begin"/>
            </w:r>
            <w:r>
              <w:rPr>
                <w:noProof/>
                <w:webHidden/>
              </w:rPr>
              <w:instrText xml:space="preserve"> PAGEREF _Toc226699605 \h </w:instrText>
            </w:r>
            <w:r>
              <w:rPr>
                <w:noProof/>
                <w:webHidden/>
              </w:rPr>
            </w:r>
            <w:r>
              <w:rPr>
                <w:noProof/>
                <w:webHidden/>
              </w:rPr>
              <w:fldChar w:fldCharType="separate"/>
            </w:r>
            <w:r>
              <w:rPr>
                <w:noProof/>
                <w:webHidden/>
              </w:rPr>
              <w:t>28</w:t>
            </w:r>
            <w:r>
              <w:rPr>
                <w:noProof/>
                <w:webHidden/>
              </w:rPr>
              <w:fldChar w:fldCharType="end"/>
            </w:r>
          </w:hyperlink>
        </w:p>
        <w:p w14:paraId="0BC9154F" w14:textId="380D4CE3" w:rsidR="00EF2BCC" w:rsidRDefault="00EF2BCC">
          <w:pPr>
            <w:pStyle w:val="TOC2"/>
            <w:tabs>
              <w:tab w:val="left" w:pos="960"/>
              <w:tab w:val="right" w:leader="dot" w:pos="9800"/>
            </w:tabs>
            <w:rPr>
              <w:rFonts w:eastAsiaTheme="minorEastAsia" w:cstheme="minorBidi"/>
              <w:noProof/>
              <w:color w:val="auto"/>
              <w:kern w:val="2"/>
              <w:sz w:val="24"/>
              <w:szCs w:val="24"/>
              <w14:ligatures w14:val="standardContextual"/>
            </w:rPr>
          </w:pPr>
          <w:hyperlink w:anchor="_Toc226699606" w:history="1">
            <w:r w:rsidRPr="00274471">
              <w:rPr>
                <w:rStyle w:val="Hyperlink"/>
                <w:rFonts w:ascii="Century Gothic" w:hAnsi="Century Gothic"/>
                <w:noProof/>
              </w:rPr>
              <w:t>6.4</w:t>
            </w:r>
            <w:r>
              <w:rPr>
                <w:rFonts w:eastAsiaTheme="minorEastAsia" w:cstheme="minorBidi"/>
                <w:noProof/>
                <w:color w:val="auto"/>
                <w:kern w:val="2"/>
                <w:sz w:val="24"/>
                <w:szCs w:val="24"/>
                <w14:ligatures w14:val="standardContextual"/>
              </w:rPr>
              <w:tab/>
            </w:r>
            <w:r w:rsidRPr="00274471">
              <w:rPr>
                <w:rStyle w:val="Hyperlink"/>
                <w:rFonts w:ascii="Century Gothic" w:hAnsi="Century Gothic"/>
                <w:noProof/>
              </w:rPr>
              <w:t>Wave 3 – Optimization &amp; Autonomous Operations</w:t>
            </w:r>
            <w:r>
              <w:rPr>
                <w:noProof/>
                <w:webHidden/>
              </w:rPr>
              <w:tab/>
            </w:r>
            <w:r>
              <w:rPr>
                <w:noProof/>
                <w:webHidden/>
              </w:rPr>
              <w:fldChar w:fldCharType="begin"/>
            </w:r>
            <w:r>
              <w:rPr>
                <w:noProof/>
                <w:webHidden/>
              </w:rPr>
              <w:instrText xml:space="preserve"> PAGEREF _Toc226699606 \h </w:instrText>
            </w:r>
            <w:r>
              <w:rPr>
                <w:noProof/>
                <w:webHidden/>
              </w:rPr>
            </w:r>
            <w:r>
              <w:rPr>
                <w:noProof/>
                <w:webHidden/>
              </w:rPr>
              <w:fldChar w:fldCharType="separate"/>
            </w:r>
            <w:r>
              <w:rPr>
                <w:noProof/>
                <w:webHidden/>
              </w:rPr>
              <w:t>29</w:t>
            </w:r>
            <w:r>
              <w:rPr>
                <w:noProof/>
                <w:webHidden/>
              </w:rPr>
              <w:fldChar w:fldCharType="end"/>
            </w:r>
          </w:hyperlink>
        </w:p>
        <w:p w14:paraId="3C43264E" w14:textId="766961F9" w:rsidR="00EF2BCC" w:rsidRDefault="00EF2BCC">
          <w:pPr>
            <w:pStyle w:val="TOC2"/>
            <w:tabs>
              <w:tab w:val="left" w:pos="960"/>
              <w:tab w:val="right" w:leader="dot" w:pos="9800"/>
            </w:tabs>
            <w:rPr>
              <w:rFonts w:eastAsiaTheme="minorEastAsia" w:cstheme="minorBidi"/>
              <w:noProof/>
              <w:color w:val="auto"/>
              <w:kern w:val="2"/>
              <w:sz w:val="24"/>
              <w:szCs w:val="24"/>
              <w14:ligatures w14:val="standardContextual"/>
            </w:rPr>
          </w:pPr>
          <w:hyperlink w:anchor="_Toc226699607" w:history="1">
            <w:r w:rsidRPr="00274471">
              <w:rPr>
                <w:rStyle w:val="Hyperlink"/>
                <w:rFonts w:ascii="Century Gothic" w:hAnsi="Century Gothic"/>
                <w:noProof/>
              </w:rPr>
              <w:t>6.5</w:t>
            </w:r>
            <w:r>
              <w:rPr>
                <w:rFonts w:eastAsiaTheme="minorEastAsia" w:cstheme="minorBidi"/>
                <w:noProof/>
                <w:color w:val="auto"/>
                <w:kern w:val="2"/>
                <w:sz w:val="24"/>
                <w:szCs w:val="24"/>
                <w14:ligatures w14:val="standardContextual"/>
              </w:rPr>
              <w:tab/>
            </w:r>
            <w:r w:rsidRPr="00274471">
              <w:rPr>
                <w:rStyle w:val="Hyperlink"/>
                <w:rFonts w:ascii="Century Gothic" w:hAnsi="Century Gothic"/>
                <w:noProof/>
              </w:rPr>
              <w:t>Alignment with the Outcome based commercial model</w:t>
            </w:r>
            <w:r>
              <w:rPr>
                <w:noProof/>
                <w:webHidden/>
              </w:rPr>
              <w:tab/>
            </w:r>
            <w:r>
              <w:rPr>
                <w:noProof/>
                <w:webHidden/>
              </w:rPr>
              <w:fldChar w:fldCharType="begin"/>
            </w:r>
            <w:r>
              <w:rPr>
                <w:noProof/>
                <w:webHidden/>
              </w:rPr>
              <w:instrText xml:space="preserve"> PAGEREF _Toc226699607 \h </w:instrText>
            </w:r>
            <w:r>
              <w:rPr>
                <w:noProof/>
                <w:webHidden/>
              </w:rPr>
            </w:r>
            <w:r>
              <w:rPr>
                <w:noProof/>
                <w:webHidden/>
              </w:rPr>
              <w:fldChar w:fldCharType="separate"/>
            </w:r>
            <w:r>
              <w:rPr>
                <w:noProof/>
                <w:webHidden/>
              </w:rPr>
              <w:t>30</w:t>
            </w:r>
            <w:r>
              <w:rPr>
                <w:noProof/>
                <w:webHidden/>
              </w:rPr>
              <w:fldChar w:fldCharType="end"/>
            </w:r>
          </w:hyperlink>
        </w:p>
        <w:p w14:paraId="7721576C" w14:textId="1651790B" w:rsidR="00EF2BCC" w:rsidRDefault="00EF2BCC">
          <w:pPr>
            <w:pStyle w:val="TOC2"/>
            <w:tabs>
              <w:tab w:val="left" w:pos="960"/>
              <w:tab w:val="right" w:leader="dot" w:pos="9800"/>
            </w:tabs>
            <w:rPr>
              <w:rFonts w:eastAsiaTheme="minorEastAsia" w:cstheme="minorBidi"/>
              <w:noProof/>
              <w:color w:val="auto"/>
              <w:kern w:val="2"/>
              <w:sz w:val="24"/>
              <w:szCs w:val="24"/>
              <w14:ligatures w14:val="standardContextual"/>
            </w:rPr>
          </w:pPr>
          <w:hyperlink w:anchor="_Toc226699608" w:history="1">
            <w:r w:rsidRPr="00274471">
              <w:rPr>
                <w:rStyle w:val="Hyperlink"/>
                <w:rFonts w:ascii="Century Gothic" w:hAnsi="Century Gothic"/>
                <w:noProof/>
              </w:rPr>
              <w:t>6.6</w:t>
            </w:r>
            <w:r>
              <w:rPr>
                <w:rFonts w:eastAsiaTheme="minorEastAsia" w:cstheme="minorBidi"/>
                <w:noProof/>
                <w:color w:val="auto"/>
                <w:kern w:val="2"/>
                <w:sz w:val="24"/>
                <w:szCs w:val="24"/>
                <w14:ligatures w14:val="standardContextual"/>
              </w:rPr>
              <w:tab/>
            </w:r>
            <w:r w:rsidRPr="00274471">
              <w:rPr>
                <w:rStyle w:val="Hyperlink"/>
                <w:rFonts w:ascii="Century Gothic" w:hAnsi="Century Gothic"/>
                <w:noProof/>
              </w:rPr>
              <w:t>Timeline – 60 months</w:t>
            </w:r>
            <w:r>
              <w:rPr>
                <w:noProof/>
                <w:webHidden/>
              </w:rPr>
              <w:tab/>
            </w:r>
            <w:r>
              <w:rPr>
                <w:noProof/>
                <w:webHidden/>
              </w:rPr>
              <w:fldChar w:fldCharType="begin"/>
            </w:r>
            <w:r>
              <w:rPr>
                <w:noProof/>
                <w:webHidden/>
              </w:rPr>
              <w:instrText xml:space="preserve"> PAGEREF _Toc226699608 \h </w:instrText>
            </w:r>
            <w:r>
              <w:rPr>
                <w:noProof/>
                <w:webHidden/>
              </w:rPr>
            </w:r>
            <w:r>
              <w:rPr>
                <w:noProof/>
                <w:webHidden/>
              </w:rPr>
              <w:fldChar w:fldCharType="separate"/>
            </w:r>
            <w:r>
              <w:rPr>
                <w:noProof/>
                <w:webHidden/>
              </w:rPr>
              <w:t>31</w:t>
            </w:r>
            <w:r>
              <w:rPr>
                <w:noProof/>
                <w:webHidden/>
              </w:rPr>
              <w:fldChar w:fldCharType="end"/>
            </w:r>
          </w:hyperlink>
        </w:p>
        <w:p w14:paraId="5523C950" w14:textId="06CC479F" w:rsidR="00EF2BCC" w:rsidRDefault="00EF2BCC">
          <w:pPr>
            <w:pStyle w:val="TOC1"/>
            <w:tabs>
              <w:tab w:val="left" w:pos="440"/>
              <w:tab w:val="right" w:leader="dot" w:pos="9800"/>
            </w:tabs>
            <w:rPr>
              <w:rFonts w:eastAsiaTheme="minorEastAsia" w:cstheme="minorBidi"/>
              <w:noProof/>
              <w:color w:val="auto"/>
              <w:kern w:val="2"/>
              <w:sz w:val="24"/>
              <w:szCs w:val="24"/>
              <w14:ligatures w14:val="standardContextual"/>
            </w:rPr>
          </w:pPr>
          <w:hyperlink w:anchor="_Toc226699609" w:history="1">
            <w:r w:rsidRPr="00274471">
              <w:rPr>
                <w:rStyle w:val="Hyperlink"/>
                <w:rFonts w:ascii="Century Gothic" w:hAnsi="Century Gothic"/>
                <w:noProof/>
              </w:rPr>
              <w:t>7</w:t>
            </w:r>
            <w:r>
              <w:rPr>
                <w:rFonts w:eastAsiaTheme="minorEastAsia" w:cstheme="minorBidi"/>
                <w:noProof/>
                <w:color w:val="auto"/>
                <w:kern w:val="2"/>
                <w:sz w:val="24"/>
                <w:szCs w:val="24"/>
                <w14:ligatures w14:val="standardContextual"/>
              </w:rPr>
              <w:tab/>
            </w:r>
            <w:r w:rsidRPr="00274471">
              <w:rPr>
                <w:rStyle w:val="Hyperlink"/>
                <w:rFonts w:ascii="Century Gothic" w:hAnsi="Century Gothic"/>
                <w:noProof/>
              </w:rPr>
              <w:t>Delivery &amp; Governance</w:t>
            </w:r>
            <w:r>
              <w:rPr>
                <w:noProof/>
                <w:webHidden/>
              </w:rPr>
              <w:tab/>
            </w:r>
            <w:r>
              <w:rPr>
                <w:noProof/>
                <w:webHidden/>
              </w:rPr>
              <w:fldChar w:fldCharType="begin"/>
            </w:r>
            <w:r>
              <w:rPr>
                <w:noProof/>
                <w:webHidden/>
              </w:rPr>
              <w:instrText xml:space="preserve"> PAGEREF _Toc226699609 \h </w:instrText>
            </w:r>
            <w:r>
              <w:rPr>
                <w:noProof/>
                <w:webHidden/>
              </w:rPr>
            </w:r>
            <w:r>
              <w:rPr>
                <w:noProof/>
                <w:webHidden/>
              </w:rPr>
              <w:fldChar w:fldCharType="separate"/>
            </w:r>
            <w:r>
              <w:rPr>
                <w:noProof/>
                <w:webHidden/>
              </w:rPr>
              <w:t>32</w:t>
            </w:r>
            <w:r>
              <w:rPr>
                <w:noProof/>
                <w:webHidden/>
              </w:rPr>
              <w:fldChar w:fldCharType="end"/>
            </w:r>
          </w:hyperlink>
        </w:p>
        <w:p w14:paraId="58EEDE4C" w14:textId="01AFB14C" w:rsidR="00EF2BCC" w:rsidRDefault="00EF2BCC">
          <w:pPr>
            <w:pStyle w:val="TOC2"/>
            <w:tabs>
              <w:tab w:val="left" w:pos="960"/>
              <w:tab w:val="right" w:leader="dot" w:pos="9800"/>
            </w:tabs>
            <w:rPr>
              <w:rFonts w:eastAsiaTheme="minorEastAsia" w:cstheme="minorBidi"/>
              <w:noProof/>
              <w:color w:val="auto"/>
              <w:kern w:val="2"/>
              <w:sz w:val="24"/>
              <w:szCs w:val="24"/>
              <w14:ligatures w14:val="standardContextual"/>
            </w:rPr>
          </w:pPr>
          <w:hyperlink w:anchor="_Toc226699610" w:history="1">
            <w:r w:rsidRPr="00274471">
              <w:rPr>
                <w:rStyle w:val="Hyperlink"/>
                <w:rFonts w:ascii="Century Gothic" w:hAnsi="Century Gothic"/>
                <w:noProof/>
              </w:rPr>
              <w:t>7.1</w:t>
            </w:r>
            <w:r>
              <w:rPr>
                <w:rFonts w:eastAsiaTheme="minorEastAsia" w:cstheme="minorBidi"/>
                <w:noProof/>
                <w:color w:val="auto"/>
                <w:kern w:val="2"/>
                <w:sz w:val="24"/>
                <w:szCs w:val="24"/>
                <w14:ligatures w14:val="standardContextual"/>
              </w:rPr>
              <w:tab/>
            </w:r>
            <w:r w:rsidRPr="00274471">
              <w:rPr>
                <w:rStyle w:val="Hyperlink"/>
                <w:rFonts w:ascii="Century Gothic" w:hAnsi="Century Gothic"/>
                <w:noProof/>
              </w:rPr>
              <w:t>Multi-Tier Governance</w:t>
            </w:r>
            <w:r>
              <w:rPr>
                <w:noProof/>
                <w:webHidden/>
              </w:rPr>
              <w:tab/>
            </w:r>
            <w:r>
              <w:rPr>
                <w:noProof/>
                <w:webHidden/>
              </w:rPr>
              <w:fldChar w:fldCharType="begin"/>
            </w:r>
            <w:r>
              <w:rPr>
                <w:noProof/>
                <w:webHidden/>
              </w:rPr>
              <w:instrText xml:space="preserve"> PAGEREF _Toc226699610 \h </w:instrText>
            </w:r>
            <w:r>
              <w:rPr>
                <w:noProof/>
                <w:webHidden/>
              </w:rPr>
            </w:r>
            <w:r>
              <w:rPr>
                <w:noProof/>
                <w:webHidden/>
              </w:rPr>
              <w:fldChar w:fldCharType="separate"/>
            </w:r>
            <w:r>
              <w:rPr>
                <w:noProof/>
                <w:webHidden/>
              </w:rPr>
              <w:t>32</w:t>
            </w:r>
            <w:r>
              <w:rPr>
                <w:noProof/>
                <w:webHidden/>
              </w:rPr>
              <w:fldChar w:fldCharType="end"/>
            </w:r>
          </w:hyperlink>
        </w:p>
        <w:p w14:paraId="5ED2FA73" w14:textId="1AEB336C" w:rsidR="00EF2BCC" w:rsidRDefault="00EF2BCC">
          <w:pPr>
            <w:pStyle w:val="TOC2"/>
            <w:tabs>
              <w:tab w:val="left" w:pos="960"/>
              <w:tab w:val="right" w:leader="dot" w:pos="9800"/>
            </w:tabs>
            <w:rPr>
              <w:rFonts w:eastAsiaTheme="minorEastAsia" w:cstheme="minorBidi"/>
              <w:noProof/>
              <w:color w:val="auto"/>
              <w:kern w:val="2"/>
              <w:sz w:val="24"/>
              <w:szCs w:val="24"/>
              <w14:ligatures w14:val="standardContextual"/>
            </w:rPr>
          </w:pPr>
          <w:hyperlink w:anchor="_Toc226699611" w:history="1">
            <w:r w:rsidRPr="00274471">
              <w:rPr>
                <w:rStyle w:val="Hyperlink"/>
                <w:rFonts w:ascii="Century Gothic" w:hAnsi="Century Gothic"/>
                <w:noProof/>
              </w:rPr>
              <w:t>7.2</w:t>
            </w:r>
            <w:r>
              <w:rPr>
                <w:rFonts w:eastAsiaTheme="minorEastAsia" w:cstheme="minorBidi"/>
                <w:noProof/>
                <w:color w:val="auto"/>
                <w:kern w:val="2"/>
                <w:sz w:val="24"/>
                <w:szCs w:val="24"/>
                <w14:ligatures w14:val="standardContextual"/>
              </w:rPr>
              <w:tab/>
            </w:r>
            <w:r w:rsidRPr="00274471">
              <w:rPr>
                <w:rStyle w:val="Hyperlink"/>
                <w:rFonts w:ascii="Century Gothic" w:hAnsi="Century Gothic"/>
                <w:noProof/>
              </w:rPr>
              <w:t>Milestone Gates &amp; Controlled Progression</w:t>
            </w:r>
            <w:r>
              <w:rPr>
                <w:noProof/>
                <w:webHidden/>
              </w:rPr>
              <w:tab/>
            </w:r>
            <w:r>
              <w:rPr>
                <w:noProof/>
                <w:webHidden/>
              </w:rPr>
              <w:fldChar w:fldCharType="begin"/>
            </w:r>
            <w:r>
              <w:rPr>
                <w:noProof/>
                <w:webHidden/>
              </w:rPr>
              <w:instrText xml:space="preserve"> PAGEREF _Toc226699611 \h </w:instrText>
            </w:r>
            <w:r>
              <w:rPr>
                <w:noProof/>
                <w:webHidden/>
              </w:rPr>
            </w:r>
            <w:r>
              <w:rPr>
                <w:noProof/>
                <w:webHidden/>
              </w:rPr>
              <w:fldChar w:fldCharType="separate"/>
            </w:r>
            <w:r>
              <w:rPr>
                <w:noProof/>
                <w:webHidden/>
              </w:rPr>
              <w:t>34</w:t>
            </w:r>
            <w:r>
              <w:rPr>
                <w:noProof/>
                <w:webHidden/>
              </w:rPr>
              <w:fldChar w:fldCharType="end"/>
            </w:r>
          </w:hyperlink>
        </w:p>
        <w:p w14:paraId="5EDEFCBF" w14:textId="161C1368" w:rsidR="00EF2BCC" w:rsidRDefault="00EF2BCC">
          <w:pPr>
            <w:pStyle w:val="TOC3"/>
            <w:tabs>
              <w:tab w:val="left" w:pos="1200"/>
              <w:tab w:val="right" w:leader="dot" w:pos="9800"/>
            </w:tabs>
            <w:rPr>
              <w:rFonts w:eastAsiaTheme="minorEastAsia" w:cstheme="minorBidi"/>
              <w:noProof/>
              <w:color w:val="auto"/>
              <w:kern w:val="2"/>
              <w:sz w:val="24"/>
              <w:szCs w:val="24"/>
              <w14:ligatures w14:val="standardContextual"/>
            </w:rPr>
          </w:pPr>
          <w:hyperlink w:anchor="_Toc226699612" w:history="1">
            <w:r w:rsidRPr="00274471">
              <w:rPr>
                <w:rStyle w:val="Hyperlink"/>
                <w:rFonts w:ascii="Century Gothic" w:hAnsi="Century Gothic"/>
                <w:noProof/>
                <w14:scene3d>
                  <w14:camera w14:prst="orthographicFront"/>
                  <w14:lightRig w14:rig="threePt" w14:dir="t">
                    <w14:rot w14:lat="0" w14:lon="0" w14:rev="0"/>
                  </w14:lightRig>
                </w14:scene3d>
              </w:rPr>
              <w:t>7.2.1</w:t>
            </w:r>
            <w:r>
              <w:rPr>
                <w:rFonts w:eastAsiaTheme="minorEastAsia" w:cstheme="minorBidi"/>
                <w:noProof/>
                <w:color w:val="auto"/>
                <w:kern w:val="2"/>
                <w:sz w:val="24"/>
                <w:szCs w:val="24"/>
                <w14:ligatures w14:val="standardContextual"/>
              </w:rPr>
              <w:tab/>
            </w:r>
            <w:r w:rsidRPr="00274471">
              <w:rPr>
                <w:rStyle w:val="Hyperlink"/>
                <w:rFonts w:ascii="Century Gothic" w:hAnsi="Century Gothic"/>
                <w:noProof/>
              </w:rPr>
              <w:t>Wave Transition Gate Framework</w:t>
            </w:r>
            <w:r>
              <w:rPr>
                <w:noProof/>
                <w:webHidden/>
              </w:rPr>
              <w:tab/>
            </w:r>
            <w:r>
              <w:rPr>
                <w:noProof/>
                <w:webHidden/>
              </w:rPr>
              <w:fldChar w:fldCharType="begin"/>
            </w:r>
            <w:r>
              <w:rPr>
                <w:noProof/>
                <w:webHidden/>
              </w:rPr>
              <w:instrText xml:space="preserve"> PAGEREF _Toc226699612 \h </w:instrText>
            </w:r>
            <w:r>
              <w:rPr>
                <w:noProof/>
                <w:webHidden/>
              </w:rPr>
            </w:r>
            <w:r>
              <w:rPr>
                <w:noProof/>
                <w:webHidden/>
              </w:rPr>
              <w:fldChar w:fldCharType="separate"/>
            </w:r>
            <w:r>
              <w:rPr>
                <w:noProof/>
                <w:webHidden/>
              </w:rPr>
              <w:t>34</w:t>
            </w:r>
            <w:r>
              <w:rPr>
                <w:noProof/>
                <w:webHidden/>
              </w:rPr>
              <w:fldChar w:fldCharType="end"/>
            </w:r>
          </w:hyperlink>
        </w:p>
        <w:p w14:paraId="2B93059A" w14:textId="6DCBBD0A" w:rsidR="00EF2BCC" w:rsidRDefault="00EF2BCC">
          <w:pPr>
            <w:pStyle w:val="TOC3"/>
            <w:tabs>
              <w:tab w:val="left" w:pos="1200"/>
              <w:tab w:val="right" w:leader="dot" w:pos="9800"/>
            </w:tabs>
            <w:rPr>
              <w:rFonts w:eastAsiaTheme="minorEastAsia" w:cstheme="minorBidi"/>
              <w:noProof/>
              <w:color w:val="auto"/>
              <w:kern w:val="2"/>
              <w:sz w:val="24"/>
              <w:szCs w:val="24"/>
              <w14:ligatures w14:val="standardContextual"/>
            </w:rPr>
          </w:pPr>
          <w:hyperlink w:anchor="_Toc226699613" w:history="1">
            <w:r w:rsidRPr="00274471">
              <w:rPr>
                <w:rStyle w:val="Hyperlink"/>
                <w:rFonts w:ascii="Century Gothic" w:hAnsi="Century Gothic"/>
                <w:noProof/>
                <w14:scene3d>
                  <w14:camera w14:prst="orthographicFront"/>
                  <w14:lightRig w14:rig="threePt" w14:dir="t">
                    <w14:rot w14:lat="0" w14:lon="0" w14:rev="0"/>
                  </w14:lightRig>
                </w14:scene3d>
              </w:rPr>
              <w:t>7.2.2</w:t>
            </w:r>
            <w:r>
              <w:rPr>
                <w:rFonts w:eastAsiaTheme="minorEastAsia" w:cstheme="minorBidi"/>
                <w:noProof/>
                <w:color w:val="auto"/>
                <w:kern w:val="2"/>
                <w:sz w:val="24"/>
                <w:szCs w:val="24"/>
                <w14:ligatures w14:val="standardContextual"/>
              </w:rPr>
              <w:tab/>
            </w:r>
            <w:r w:rsidRPr="00274471">
              <w:rPr>
                <w:rStyle w:val="Hyperlink"/>
                <w:rFonts w:ascii="Century Gothic" w:hAnsi="Century Gothic"/>
                <w:noProof/>
              </w:rPr>
              <w:t>AI Deployment Gate — Add Framing Line</w:t>
            </w:r>
            <w:r>
              <w:rPr>
                <w:noProof/>
                <w:webHidden/>
              </w:rPr>
              <w:tab/>
            </w:r>
            <w:r>
              <w:rPr>
                <w:noProof/>
                <w:webHidden/>
              </w:rPr>
              <w:fldChar w:fldCharType="begin"/>
            </w:r>
            <w:r>
              <w:rPr>
                <w:noProof/>
                <w:webHidden/>
              </w:rPr>
              <w:instrText xml:space="preserve"> PAGEREF _Toc226699613 \h </w:instrText>
            </w:r>
            <w:r>
              <w:rPr>
                <w:noProof/>
                <w:webHidden/>
              </w:rPr>
            </w:r>
            <w:r>
              <w:rPr>
                <w:noProof/>
                <w:webHidden/>
              </w:rPr>
              <w:fldChar w:fldCharType="separate"/>
            </w:r>
            <w:r>
              <w:rPr>
                <w:noProof/>
                <w:webHidden/>
              </w:rPr>
              <w:t>35</w:t>
            </w:r>
            <w:r>
              <w:rPr>
                <w:noProof/>
                <w:webHidden/>
              </w:rPr>
              <w:fldChar w:fldCharType="end"/>
            </w:r>
          </w:hyperlink>
        </w:p>
        <w:p w14:paraId="424AB319" w14:textId="34871CA2" w:rsidR="00EF2BCC" w:rsidRDefault="00EF2BCC">
          <w:pPr>
            <w:pStyle w:val="TOC2"/>
            <w:tabs>
              <w:tab w:val="left" w:pos="960"/>
              <w:tab w:val="right" w:leader="dot" w:pos="9800"/>
            </w:tabs>
            <w:rPr>
              <w:rFonts w:eastAsiaTheme="minorEastAsia" w:cstheme="minorBidi"/>
              <w:noProof/>
              <w:color w:val="auto"/>
              <w:kern w:val="2"/>
              <w:sz w:val="24"/>
              <w:szCs w:val="24"/>
              <w14:ligatures w14:val="standardContextual"/>
            </w:rPr>
          </w:pPr>
          <w:hyperlink w:anchor="_Toc226699614" w:history="1">
            <w:r w:rsidRPr="00274471">
              <w:rPr>
                <w:rStyle w:val="Hyperlink"/>
                <w:rFonts w:ascii="Century Gothic" w:hAnsi="Century Gothic"/>
                <w:noProof/>
              </w:rPr>
              <w:t>7.3</w:t>
            </w:r>
            <w:r>
              <w:rPr>
                <w:rFonts w:eastAsiaTheme="minorEastAsia" w:cstheme="minorBidi"/>
                <w:noProof/>
                <w:color w:val="auto"/>
                <w:kern w:val="2"/>
                <w:sz w:val="24"/>
                <w:szCs w:val="24"/>
                <w14:ligatures w14:val="standardContextual"/>
              </w:rPr>
              <w:tab/>
            </w:r>
            <w:r w:rsidRPr="00274471">
              <w:rPr>
                <w:rStyle w:val="Hyperlink"/>
                <w:rFonts w:ascii="Century Gothic" w:hAnsi="Century Gothic"/>
                <w:noProof/>
              </w:rPr>
              <w:t>Program Health Dashboard</w:t>
            </w:r>
            <w:r>
              <w:rPr>
                <w:noProof/>
                <w:webHidden/>
              </w:rPr>
              <w:tab/>
            </w:r>
            <w:r>
              <w:rPr>
                <w:noProof/>
                <w:webHidden/>
              </w:rPr>
              <w:fldChar w:fldCharType="begin"/>
            </w:r>
            <w:r>
              <w:rPr>
                <w:noProof/>
                <w:webHidden/>
              </w:rPr>
              <w:instrText xml:space="preserve"> PAGEREF _Toc226699614 \h </w:instrText>
            </w:r>
            <w:r>
              <w:rPr>
                <w:noProof/>
                <w:webHidden/>
              </w:rPr>
            </w:r>
            <w:r>
              <w:rPr>
                <w:noProof/>
                <w:webHidden/>
              </w:rPr>
              <w:fldChar w:fldCharType="separate"/>
            </w:r>
            <w:r>
              <w:rPr>
                <w:noProof/>
                <w:webHidden/>
              </w:rPr>
              <w:t>36</w:t>
            </w:r>
            <w:r>
              <w:rPr>
                <w:noProof/>
                <w:webHidden/>
              </w:rPr>
              <w:fldChar w:fldCharType="end"/>
            </w:r>
          </w:hyperlink>
        </w:p>
        <w:p w14:paraId="46C58ADE" w14:textId="5C16949E" w:rsidR="00EF2BCC" w:rsidRDefault="00EF2BCC">
          <w:pPr>
            <w:pStyle w:val="TOC1"/>
            <w:tabs>
              <w:tab w:val="left" w:pos="440"/>
              <w:tab w:val="right" w:leader="dot" w:pos="9800"/>
            </w:tabs>
            <w:rPr>
              <w:rFonts w:eastAsiaTheme="minorEastAsia" w:cstheme="minorBidi"/>
              <w:noProof/>
              <w:color w:val="auto"/>
              <w:kern w:val="2"/>
              <w:sz w:val="24"/>
              <w:szCs w:val="24"/>
              <w14:ligatures w14:val="standardContextual"/>
            </w:rPr>
          </w:pPr>
          <w:hyperlink w:anchor="_Toc226699615" w:history="1">
            <w:r w:rsidRPr="00274471">
              <w:rPr>
                <w:rStyle w:val="Hyperlink"/>
                <w:rFonts w:ascii="Century Gothic" w:hAnsi="Century Gothic"/>
                <w:noProof/>
              </w:rPr>
              <w:t>8</w:t>
            </w:r>
            <w:r>
              <w:rPr>
                <w:rFonts w:eastAsiaTheme="minorEastAsia" w:cstheme="minorBidi"/>
                <w:noProof/>
                <w:color w:val="auto"/>
                <w:kern w:val="2"/>
                <w:sz w:val="24"/>
                <w:szCs w:val="24"/>
                <w14:ligatures w14:val="standardContextual"/>
              </w:rPr>
              <w:tab/>
            </w:r>
            <w:r w:rsidRPr="00274471">
              <w:rPr>
                <w:rStyle w:val="Hyperlink"/>
                <w:rFonts w:ascii="Century Gothic" w:hAnsi="Century Gothic"/>
                <w:noProof/>
              </w:rPr>
              <w:t>Workshop Program</w:t>
            </w:r>
            <w:r>
              <w:rPr>
                <w:noProof/>
                <w:webHidden/>
              </w:rPr>
              <w:tab/>
            </w:r>
            <w:r>
              <w:rPr>
                <w:noProof/>
                <w:webHidden/>
              </w:rPr>
              <w:fldChar w:fldCharType="begin"/>
            </w:r>
            <w:r>
              <w:rPr>
                <w:noProof/>
                <w:webHidden/>
              </w:rPr>
              <w:instrText xml:space="preserve"> PAGEREF _Toc226699615 \h </w:instrText>
            </w:r>
            <w:r>
              <w:rPr>
                <w:noProof/>
                <w:webHidden/>
              </w:rPr>
            </w:r>
            <w:r>
              <w:rPr>
                <w:noProof/>
                <w:webHidden/>
              </w:rPr>
              <w:fldChar w:fldCharType="separate"/>
            </w:r>
            <w:r>
              <w:rPr>
                <w:noProof/>
                <w:webHidden/>
              </w:rPr>
              <w:t>37</w:t>
            </w:r>
            <w:r>
              <w:rPr>
                <w:noProof/>
                <w:webHidden/>
              </w:rPr>
              <w:fldChar w:fldCharType="end"/>
            </w:r>
          </w:hyperlink>
        </w:p>
        <w:p w14:paraId="236D36C0" w14:textId="4B68720B" w:rsidR="00EF2BCC" w:rsidRDefault="00EF2BCC">
          <w:pPr>
            <w:pStyle w:val="TOC2"/>
            <w:tabs>
              <w:tab w:val="left" w:pos="960"/>
              <w:tab w:val="right" w:leader="dot" w:pos="9800"/>
            </w:tabs>
            <w:rPr>
              <w:rFonts w:eastAsiaTheme="minorEastAsia" w:cstheme="minorBidi"/>
              <w:noProof/>
              <w:color w:val="auto"/>
              <w:kern w:val="2"/>
              <w:sz w:val="24"/>
              <w:szCs w:val="24"/>
              <w14:ligatures w14:val="standardContextual"/>
            </w:rPr>
          </w:pPr>
          <w:hyperlink w:anchor="_Toc226699616" w:history="1">
            <w:r w:rsidRPr="00274471">
              <w:rPr>
                <w:rStyle w:val="Hyperlink"/>
                <w:rFonts w:ascii="Century Gothic" w:hAnsi="Century Gothic"/>
                <w:noProof/>
              </w:rPr>
              <w:t>8.1</w:t>
            </w:r>
            <w:r>
              <w:rPr>
                <w:rFonts w:eastAsiaTheme="minorEastAsia" w:cstheme="minorBidi"/>
                <w:noProof/>
                <w:color w:val="auto"/>
                <w:kern w:val="2"/>
                <w:sz w:val="24"/>
                <w:szCs w:val="24"/>
                <w14:ligatures w14:val="standardContextual"/>
              </w:rPr>
              <w:tab/>
            </w:r>
            <w:r w:rsidRPr="00274471">
              <w:rPr>
                <w:rStyle w:val="Hyperlink"/>
                <w:rFonts w:ascii="Century Gothic" w:hAnsi="Century Gothic"/>
                <w:noProof/>
              </w:rPr>
              <w:t>Discovery workshop</w:t>
            </w:r>
            <w:r>
              <w:rPr>
                <w:noProof/>
                <w:webHidden/>
              </w:rPr>
              <w:tab/>
            </w:r>
            <w:r>
              <w:rPr>
                <w:noProof/>
                <w:webHidden/>
              </w:rPr>
              <w:fldChar w:fldCharType="begin"/>
            </w:r>
            <w:r>
              <w:rPr>
                <w:noProof/>
                <w:webHidden/>
              </w:rPr>
              <w:instrText xml:space="preserve"> PAGEREF _Toc226699616 \h </w:instrText>
            </w:r>
            <w:r>
              <w:rPr>
                <w:noProof/>
                <w:webHidden/>
              </w:rPr>
            </w:r>
            <w:r>
              <w:rPr>
                <w:noProof/>
                <w:webHidden/>
              </w:rPr>
              <w:fldChar w:fldCharType="separate"/>
            </w:r>
            <w:r>
              <w:rPr>
                <w:noProof/>
                <w:webHidden/>
              </w:rPr>
              <w:t>37</w:t>
            </w:r>
            <w:r>
              <w:rPr>
                <w:noProof/>
                <w:webHidden/>
              </w:rPr>
              <w:fldChar w:fldCharType="end"/>
            </w:r>
          </w:hyperlink>
        </w:p>
        <w:p w14:paraId="2FDA1DE5" w14:textId="75FDA255" w:rsidR="00EF2BCC" w:rsidRDefault="00EF2BCC">
          <w:pPr>
            <w:pStyle w:val="TOC2"/>
            <w:tabs>
              <w:tab w:val="left" w:pos="960"/>
              <w:tab w:val="right" w:leader="dot" w:pos="9800"/>
            </w:tabs>
            <w:rPr>
              <w:rFonts w:eastAsiaTheme="minorEastAsia" w:cstheme="minorBidi"/>
              <w:noProof/>
              <w:color w:val="auto"/>
              <w:kern w:val="2"/>
              <w:sz w:val="24"/>
              <w:szCs w:val="24"/>
              <w14:ligatures w14:val="standardContextual"/>
            </w:rPr>
          </w:pPr>
          <w:hyperlink w:anchor="_Toc226699617" w:history="1">
            <w:r w:rsidRPr="00274471">
              <w:rPr>
                <w:rStyle w:val="Hyperlink"/>
                <w:rFonts w:ascii="Century Gothic" w:hAnsi="Century Gothic"/>
                <w:noProof/>
              </w:rPr>
              <w:t>8.2</w:t>
            </w:r>
            <w:r>
              <w:rPr>
                <w:rFonts w:eastAsiaTheme="minorEastAsia" w:cstheme="minorBidi"/>
                <w:noProof/>
                <w:color w:val="auto"/>
                <w:kern w:val="2"/>
                <w:sz w:val="24"/>
                <w:szCs w:val="24"/>
                <w14:ligatures w14:val="standardContextual"/>
              </w:rPr>
              <w:tab/>
            </w:r>
            <w:r w:rsidRPr="00274471">
              <w:rPr>
                <w:rStyle w:val="Hyperlink"/>
                <w:rFonts w:ascii="Century Gothic" w:hAnsi="Century Gothic"/>
                <w:noProof/>
              </w:rPr>
              <w:t>Design Thinking Workshop</w:t>
            </w:r>
            <w:r>
              <w:rPr>
                <w:noProof/>
                <w:webHidden/>
              </w:rPr>
              <w:tab/>
            </w:r>
            <w:r>
              <w:rPr>
                <w:noProof/>
                <w:webHidden/>
              </w:rPr>
              <w:fldChar w:fldCharType="begin"/>
            </w:r>
            <w:r>
              <w:rPr>
                <w:noProof/>
                <w:webHidden/>
              </w:rPr>
              <w:instrText xml:space="preserve"> PAGEREF _Toc226699617 \h </w:instrText>
            </w:r>
            <w:r>
              <w:rPr>
                <w:noProof/>
                <w:webHidden/>
              </w:rPr>
            </w:r>
            <w:r>
              <w:rPr>
                <w:noProof/>
                <w:webHidden/>
              </w:rPr>
              <w:fldChar w:fldCharType="separate"/>
            </w:r>
            <w:r>
              <w:rPr>
                <w:noProof/>
                <w:webHidden/>
              </w:rPr>
              <w:t>38</w:t>
            </w:r>
            <w:r>
              <w:rPr>
                <w:noProof/>
                <w:webHidden/>
              </w:rPr>
              <w:fldChar w:fldCharType="end"/>
            </w:r>
          </w:hyperlink>
        </w:p>
        <w:p w14:paraId="5DB9B23B" w14:textId="07DCC1DA" w:rsidR="00EF2BCC" w:rsidRDefault="00EF2BCC">
          <w:pPr>
            <w:pStyle w:val="TOC2"/>
            <w:tabs>
              <w:tab w:val="left" w:pos="960"/>
              <w:tab w:val="right" w:leader="dot" w:pos="9800"/>
            </w:tabs>
            <w:rPr>
              <w:rFonts w:eastAsiaTheme="minorEastAsia" w:cstheme="minorBidi"/>
              <w:noProof/>
              <w:color w:val="auto"/>
              <w:kern w:val="2"/>
              <w:sz w:val="24"/>
              <w:szCs w:val="24"/>
              <w14:ligatures w14:val="standardContextual"/>
            </w:rPr>
          </w:pPr>
          <w:hyperlink w:anchor="_Toc226699618" w:history="1">
            <w:r w:rsidRPr="00274471">
              <w:rPr>
                <w:rStyle w:val="Hyperlink"/>
                <w:rFonts w:ascii="Century Gothic" w:hAnsi="Century Gothic"/>
                <w:noProof/>
              </w:rPr>
              <w:t>8.3</w:t>
            </w:r>
            <w:r>
              <w:rPr>
                <w:rFonts w:eastAsiaTheme="minorEastAsia" w:cstheme="minorBidi"/>
                <w:noProof/>
                <w:color w:val="auto"/>
                <w:kern w:val="2"/>
                <w:sz w:val="24"/>
                <w:szCs w:val="24"/>
                <w14:ligatures w14:val="standardContextual"/>
              </w:rPr>
              <w:tab/>
            </w:r>
            <w:r w:rsidRPr="00274471">
              <w:rPr>
                <w:rStyle w:val="Hyperlink"/>
                <w:rFonts w:ascii="Century Gothic" w:hAnsi="Century Gothic"/>
                <w:noProof/>
              </w:rPr>
              <w:t>Architecture workshop</w:t>
            </w:r>
            <w:r>
              <w:rPr>
                <w:noProof/>
                <w:webHidden/>
              </w:rPr>
              <w:tab/>
            </w:r>
            <w:r>
              <w:rPr>
                <w:noProof/>
                <w:webHidden/>
              </w:rPr>
              <w:fldChar w:fldCharType="begin"/>
            </w:r>
            <w:r>
              <w:rPr>
                <w:noProof/>
                <w:webHidden/>
              </w:rPr>
              <w:instrText xml:space="preserve"> PAGEREF _Toc226699618 \h </w:instrText>
            </w:r>
            <w:r>
              <w:rPr>
                <w:noProof/>
                <w:webHidden/>
              </w:rPr>
            </w:r>
            <w:r>
              <w:rPr>
                <w:noProof/>
                <w:webHidden/>
              </w:rPr>
              <w:fldChar w:fldCharType="separate"/>
            </w:r>
            <w:r>
              <w:rPr>
                <w:noProof/>
                <w:webHidden/>
              </w:rPr>
              <w:t>38</w:t>
            </w:r>
            <w:r>
              <w:rPr>
                <w:noProof/>
                <w:webHidden/>
              </w:rPr>
              <w:fldChar w:fldCharType="end"/>
            </w:r>
          </w:hyperlink>
        </w:p>
        <w:p w14:paraId="37F76BAF" w14:textId="5E1293E3" w:rsidR="00EF2BCC" w:rsidRDefault="00EF2BCC">
          <w:pPr>
            <w:pStyle w:val="TOC2"/>
            <w:tabs>
              <w:tab w:val="left" w:pos="960"/>
              <w:tab w:val="right" w:leader="dot" w:pos="9800"/>
            </w:tabs>
            <w:rPr>
              <w:rFonts w:eastAsiaTheme="minorEastAsia" w:cstheme="minorBidi"/>
              <w:noProof/>
              <w:color w:val="auto"/>
              <w:kern w:val="2"/>
              <w:sz w:val="24"/>
              <w:szCs w:val="24"/>
              <w14:ligatures w14:val="standardContextual"/>
            </w:rPr>
          </w:pPr>
          <w:hyperlink w:anchor="_Toc226699619" w:history="1">
            <w:r w:rsidRPr="00274471">
              <w:rPr>
                <w:rStyle w:val="Hyperlink"/>
                <w:rFonts w:ascii="Century Gothic" w:hAnsi="Century Gothic"/>
                <w:noProof/>
              </w:rPr>
              <w:t>8.4</w:t>
            </w:r>
            <w:r>
              <w:rPr>
                <w:rFonts w:eastAsiaTheme="minorEastAsia" w:cstheme="minorBidi"/>
                <w:noProof/>
                <w:color w:val="auto"/>
                <w:kern w:val="2"/>
                <w:sz w:val="24"/>
                <w:szCs w:val="24"/>
                <w14:ligatures w14:val="standardContextual"/>
              </w:rPr>
              <w:tab/>
            </w:r>
            <w:r w:rsidRPr="00274471">
              <w:rPr>
                <w:rStyle w:val="Hyperlink"/>
                <w:rFonts w:ascii="Century Gothic" w:hAnsi="Century Gothic"/>
                <w:noProof/>
              </w:rPr>
              <w:t>Executive Alignment</w:t>
            </w:r>
            <w:r>
              <w:rPr>
                <w:noProof/>
                <w:webHidden/>
              </w:rPr>
              <w:tab/>
            </w:r>
            <w:r>
              <w:rPr>
                <w:noProof/>
                <w:webHidden/>
              </w:rPr>
              <w:fldChar w:fldCharType="begin"/>
            </w:r>
            <w:r>
              <w:rPr>
                <w:noProof/>
                <w:webHidden/>
              </w:rPr>
              <w:instrText xml:space="preserve"> PAGEREF _Toc226699619 \h </w:instrText>
            </w:r>
            <w:r>
              <w:rPr>
                <w:noProof/>
                <w:webHidden/>
              </w:rPr>
            </w:r>
            <w:r>
              <w:rPr>
                <w:noProof/>
                <w:webHidden/>
              </w:rPr>
              <w:fldChar w:fldCharType="separate"/>
            </w:r>
            <w:r>
              <w:rPr>
                <w:noProof/>
                <w:webHidden/>
              </w:rPr>
              <w:t>38</w:t>
            </w:r>
            <w:r>
              <w:rPr>
                <w:noProof/>
                <w:webHidden/>
              </w:rPr>
              <w:fldChar w:fldCharType="end"/>
            </w:r>
          </w:hyperlink>
        </w:p>
        <w:p w14:paraId="29EAE1C8" w14:textId="3015B42C" w:rsidR="00EF2BCC" w:rsidRDefault="00EF2BCC">
          <w:pPr>
            <w:pStyle w:val="TOC2"/>
            <w:tabs>
              <w:tab w:val="left" w:pos="960"/>
              <w:tab w:val="right" w:leader="dot" w:pos="9800"/>
            </w:tabs>
            <w:rPr>
              <w:rFonts w:eastAsiaTheme="minorEastAsia" w:cstheme="minorBidi"/>
              <w:noProof/>
              <w:color w:val="auto"/>
              <w:kern w:val="2"/>
              <w:sz w:val="24"/>
              <w:szCs w:val="24"/>
              <w14:ligatures w14:val="standardContextual"/>
            </w:rPr>
          </w:pPr>
          <w:hyperlink w:anchor="_Toc226699620" w:history="1">
            <w:r w:rsidRPr="00274471">
              <w:rPr>
                <w:rStyle w:val="Hyperlink"/>
                <w:rFonts w:ascii="Century Gothic" w:hAnsi="Century Gothic"/>
                <w:noProof/>
              </w:rPr>
              <w:t>8.5</w:t>
            </w:r>
            <w:r>
              <w:rPr>
                <w:rFonts w:eastAsiaTheme="minorEastAsia" w:cstheme="minorBidi"/>
                <w:noProof/>
                <w:color w:val="auto"/>
                <w:kern w:val="2"/>
                <w:sz w:val="24"/>
                <w:szCs w:val="24"/>
                <w14:ligatures w14:val="standardContextual"/>
              </w:rPr>
              <w:tab/>
            </w:r>
            <w:r w:rsidRPr="00274471">
              <w:rPr>
                <w:rStyle w:val="Hyperlink"/>
                <w:rFonts w:ascii="Century Gothic" w:hAnsi="Century Gothic"/>
                <w:noProof/>
              </w:rPr>
              <w:t>Train the Trainer</w:t>
            </w:r>
            <w:r>
              <w:rPr>
                <w:noProof/>
                <w:webHidden/>
              </w:rPr>
              <w:tab/>
            </w:r>
            <w:r>
              <w:rPr>
                <w:noProof/>
                <w:webHidden/>
              </w:rPr>
              <w:fldChar w:fldCharType="begin"/>
            </w:r>
            <w:r>
              <w:rPr>
                <w:noProof/>
                <w:webHidden/>
              </w:rPr>
              <w:instrText xml:space="preserve"> PAGEREF _Toc226699620 \h </w:instrText>
            </w:r>
            <w:r>
              <w:rPr>
                <w:noProof/>
                <w:webHidden/>
              </w:rPr>
            </w:r>
            <w:r>
              <w:rPr>
                <w:noProof/>
                <w:webHidden/>
              </w:rPr>
              <w:fldChar w:fldCharType="separate"/>
            </w:r>
            <w:r>
              <w:rPr>
                <w:noProof/>
                <w:webHidden/>
              </w:rPr>
              <w:t>38</w:t>
            </w:r>
            <w:r>
              <w:rPr>
                <w:noProof/>
                <w:webHidden/>
              </w:rPr>
              <w:fldChar w:fldCharType="end"/>
            </w:r>
          </w:hyperlink>
        </w:p>
        <w:p w14:paraId="32E47AE4" w14:textId="66AEB44C" w:rsidR="00EF2BCC" w:rsidRDefault="00EF2BCC">
          <w:pPr>
            <w:pStyle w:val="TOC1"/>
            <w:tabs>
              <w:tab w:val="left" w:pos="440"/>
              <w:tab w:val="right" w:leader="dot" w:pos="9800"/>
            </w:tabs>
            <w:rPr>
              <w:rFonts w:eastAsiaTheme="minorEastAsia" w:cstheme="minorBidi"/>
              <w:noProof/>
              <w:color w:val="auto"/>
              <w:kern w:val="2"/>
              <w:sz w:val="24"/>
              <w:szCs w:val="24"/>
              <w14:ligatures w14:val="standardContextual"/>
            </w:rPr>
          </w:pPr>
          <w:hyperlink w:anchor="_Toc226699621" w:history="1">
            <w:r w:rsidRPr="00274471">
              <w:rPr>
                <w:rStyle w:val="Hyperlink"/>
                <w:rFonts w:ascii="Century Gothic" w:hAnsi="Century Gothic"/>
                <w:noProof/>
              </w:rPr>
              <w:t>9</w:t>
            </w:r>
            <w:r>
              <w:rPr>
                <w:rFonts w:eastAsiaTheme="minorEastAsia" w:cstheme="minorBidi"/>
                <w:noProof/>
                <w:color w:val="auto"/>
                <w:kern w:val="2"/>
                <w:sz w:val="24"/>
                <w:szCs w:val="24"/>
                <w14:ligatures w14:val="standardContextual"/>
              </w:rPr>
              <w:tab/>
            </w:r>
            <w:r w:rsidRPr="00274471">
              <w:rPr>
                <w:rStyle w:val="Hyperlink"/>
                <w:rFonts w:ascii="Century Gothic" w:hAnsi="Century Gothic"/>
                <w:noProof/>
              </w:rPr>
              <w:t>Assumptions &amp; Exclusions</w:t>
            </w:r>
            <w:r>
              <w:rPr>
                <w:noProof/>
                <w:webHidden/>
              </w:rPr>
              <w:tab/>
            </w:r>
            <w:r>
              <w:rPr>
                <w:noProof/>
                <w:webHidden/>
              </w:rPr>
              <w:fldChar w:fldCharType="begin"/>
            </w:r>
            <w:r>
              <w:rPr>
                <w:noProof/>
                <w:webHidden/>
              </w:rPr>
              <w:instrText xml:space="preserve"> PAGEREF _Toc226699621 \h </w:instrText>
            </w:r>
            <w:r>
              <w:rPr>
                <w:noProof/>
                <w:webHidden/>
              </w:rPr>
            </w:r>
            <w:r>
              <w:rPr>
                <w:noProof/>
                <w:webHidden/>
              </w:rPr>
              <w:fldChar w:fldCharType="separate"/>
            </w:r>
            <w:r>
              <w:rPr>
                <w:noProof/>
                <w:webHidden/>
              </w:rPr>
              <w:t>39</w:t>
            </w:r>
            <w:r>
              <w:rPr>
                <w:noProof/>
                <w:webHidden/>
              </w:rPr>
              <w:fldChar w:fldCharType="end"/>
            </w:r>
          </w:hyperlink>
        </w:p>
        <w:p w14:paraId="024B5061" w14:textId="74AD0C0E" w:rsidR="00EF2BCC" w:rsidRDefault="00EF2BCC">
          <w:pPr>
            <w:pStyle w:val="TOC1"/>
            <w:tabs>
              <w:tab w:val="left" w:pos="720"/>
              <w:tab w:val="right" w:leader="dot" w:pos="9800"/>
            </w:tabs>
            <w:rPr>
              <w:rFonts w:eastAsiaTheme="minorEastAsia" w:cstheme="minorBidi"/>
              <w:noProof/>
              <w:color w:val="auto"/>
              <w:kern w:val="2"/>
              <w:sz w:val="24"/>
              <w:szCs w:val="24"/>
              <w14:ligatures w14:val="standardContextual"/>
            </w:rPr>
          </w:pPr>
          <w:hyperlink w:anchor="_Toc226699622" w:history="1">
            <w:r w:rsidRPr="00274471">
              <w:rPr>
                <w:rStyle w:val="Hyperlink"/>
                <w:rFonts w:ascii="Century Gothic" w:hAnsi="Century Gothic"/>
                <w:noProof/>
              </w:rPr>
              <w:t>10</w:t>
            </w:r>
            <w:r>
              <w:rPr>
                <w:rFonts w:eastAsiaTheme="minorEastAsia" w:cstheme="minorBidi"/>
                <w:noProof/>
                <w:color w:val="auto"/>
                <w:kern w:val="2"/>
                <w:sz w:val="24"/>
                <w:szCs w:val="24"/>
                <w14:ligatures w14:val="standardContextual"/>
              </w:rPr>
              <w:tab/>
            </w:r>
            <w:r w:rsidRPr="00274471">
              <w:rPr>
                <w:rStyle w:val="Hyperlink"/>
                <w:rFonts w:ascii="Century Gothic" w:hAnsi="Century Gothic"/>
                <w:noProof/>
              </w:rPr>
              <w:t>Wipro Team - Tentative</w:t>
            </w:r>
            <w:r>
              <w:rPr>
                <w:noProof/>
                <w:webHidden/>
              </w:rPr>
              <w:tab/>
            </w:r>
            <w:r>
              <w:rPr>
                <w:noProof/>
                <w:webHidden/>
              </w:rPr>
              <w:fldChar w:fldCharType="begin"/>
            </w:r>
            <w:r>
              <w:rPr>
                <w:noProof/>
                <w:webHidden/>
              </w:rPr>
              <w:instrText xml:space="preserve"> PAGEREF _Toc226699622 \h </w:instrText>
            </w:r>
            <w:r>
              <w:rPr>
                <w:noProof/>
                <w:webHidden/>
              </w:rPr>
            </w:r>
            <w:r>
              <w:rPr>
                <w:noProof/>
                <w:webHidden/>
              </w:rPr>
              <w:fldChar w:fldCharType="separate"/>
            </w:r>
            <w:r>
              <w:rPr>
                <w:noProof/>
                <w:webHidden/>
              </w:rPr>
              <w:t>39</w:t>
            </w:r>
            <w:r>
              <w:rPr>
                <w:noProof/>
                <w:webHidden/>
              </w:rPr>
              <w:fldChar w:fldCharType="end"/>
            </w:r>
          </w:hyperlink>
        </w:p>
        <w:p w14:paraId="1E573AA9" w14:textId="7D8BDA7E" w:rsidR="00EF2BCC" w:rsidRDefault="00EF2BCC">
          <w:pPr>
            <w:pStyle w:val="TOC1"/>
            <w:tabs>
              <w:tab w:val="left" w:pos="720"/>
              <w:tab w:val="right" w:leader="dot" w:pos="9800"/>
            </w:tabs>
            <w:rPr>
              <w:rFonts w:eastAsiaTheme="minorEastAsia" w:cstheme="minorBidi"/>
              <w:noProof/>
              <w:color w:val="auto"/>
              <w:kern w:val="2"/>
              <w:sz w:val="24"/>
              <w:szCs w:val="24"/>
              <w14:ligatures w14:val="standardContextual"/>
            </w:rPr>
          </w:pPr>
          <w:hyperlink w:anchor="_Toc226699623" w:history="1">
            <w:r w:rsidRPr="00274471">
              <w:rPr>
                <w:rStyle w:val="Hyperlink"/>
                <w:rFonts w:ascii="Century Gothic" w:hAnsi="Century Gothic"/>
                <w:noProof/>
              </w:rPr>
              <w:t>11</w:t>
            </w:r>
            <w:r>
              <w:rPr>
                <w:rFonts w:eastAsiaTheme="minorEastAsia" w:cstheme="minorBidi"/>
                <w:noProof/>
                <w:color w:val="auto"/>
                <w:kern w:val="2"/>
                <w:sz w:val="24"/>
                <w:szCs w:val="24"/>
                <w14:ligatures w14:val="standardContextual"/>
              </w:rPr>
              <w:tab/>
            </w:r>
            <w:r w:rsidRPr="00274471">
              <w:rPr>
                <w:rStyle w:val="Hyperlink"/>
                <w:rFonts w:ascii="Century Gothic" w:hAnsi="Century Gothic"/>
                <w:noProof/>
              </w:rPr>
              <w:t>Center of Excellence</w:t>
            </w:r>
            <w:r>
              <w:rPr>
                <w:noProof/>
                <w:webHidden/>
              </w:rPr>
              <w:tab/>
            </w:r>
            <w:r>
              <w:rPr>
                <w:noProof/>
                <w:webHidden/>
              </w:rPr>
              <w:fldChar w:fldCharType="begin"/>
            </w:r>
            <w:r>
              <w:rPr>
                <w:noProof/>
                <w:webHidden/>
              </w:rPr>
              <w:instrText xml:space="preserve"> PAGEREF _Toc226699623 \h </w:instrText>
            </w:r>
            <w:r>
              <w:rPr>
                <w:noProof/>
                <w:webHidden/>
              </w:rPr>
            </w:r>
            <w:r>
              <w:rPr>
                <w:noProof/>
                <w:webHidden/>
              </w:rPr>
              <w:fldChar w:fldCharType="separate"/>
            </w:r>
            <w:r>
              <w:rPr>
                <w:noProof/>
                <w:webHidden/>
              </w:rPr>
              <w:t>42</w:t>
            </w:r>
            <w:r>
              <w:rPr>
                <w:noProof/>
                <w:webHidden/>
              </w:rPr>
              <w:fldChar w:fldCharType="end"/>
            </w:r>
          </w:hyperlink>
        </w:p>
        <w:p w14:paraId="13721953" w14:textId="2A464BA2" w:rsidR="00EF2BCC" w:rsidRDefault="00EF2BCC">
          <w:pPr>
            <w:pStyle w:val="TOC1"/>
            <w:tabs>
              <w:tab w:val="left" w:pos="720"/>
              <w:tab w:val="right" w:leader="dot" w:pos="9800"/>
            </w:tabs>
            <w:rPr>
              <w:rFonts w:eastAsiaTheme="minorEastAsia" w:cstheme="minorBidi"/>
              <w:noProof/>
              <w:color w:val="auto"/>
              <w:kern w:val="2"/>
              <w:sz w:val="24"/>
              <w:szCs w:val="24"/>
              <w14:ligatures w14:val="standardContextual"/>
            </w:rPr>
          </w:pPr>
          <w:hyperlink w:anchor="_Toc226699624" w:history="1">
            <w:r w:rsidRPr="00274471">
              <w:rPr>
                <w:rStyle w:val="Hyperlink"/>
                <w:rFonts w:ascii="Century Gothic" w:hAnsi="Century Gothic"/>
                <w:noProof/>
              </w:rPr>
              <w:t>12</w:t>
            </w:r>
            <w:r>
              <w:rPr>
                <w:rFonts w:eastAsiaTheme="minorEastAsia" w:cstheme="minorBidi"/>
                <w:noProof/>
                <w:color w:val="auto"/>
                <w:kern w:val="2"/>
                <w:sz w:val="24"/>
                <w:szCs w:val="24"/>
                <w14:ligatures w14:val="standardContextual"/>
              </w:rPr>
              <w:tab/>
            </w:r>
            <w:r w:rsidRPr="00274471">
              <w:rPr>
                <w:rStyle w:val="Hyperlink"/>
                <w:rFonts w:ascii="Century Gothic" w:hAnsi="Century Gothic"/>
                <w:noProof/>
              </w:rPr>
              <w:t>Change Management</w:t>
            </w:r>
            <w:r>
              <w:rPr>
                <w:noProof/>
                <w:webHidden/>
              </w:rPr>
              <w:tab/>
            </w:r>
            <w:r>
              <w:rPr>
                <w:noProof/>
                <w:webHidden/>
              </w:rPr>
              <w:fldChar w:fldCharType="begin"/>
            </w:r>
            <w:r>
              <w:rPr>
                <w:noProof/>
                <w:webHidden/>
              </w:rPr>
              <w:instrText xml:space="preserve"> PAGEREF _Toc226699624 \h </w:instrText>
            </w:r>
            <w:r>
              <w:rPr>
                <w:noProof/>
                <w:webHidden/>
              </w:rPr>
            </w:r>
            <w:r>
              <w:rPr>
                <w:noProof/>
                <w:webHidden/>
              </w:rPr>
              <w:fldChar w:fldCharType="separate"/>
            </w:r>
            <w:r>
              <w:rPr>
                <w:noProof/>
                <w:webHidden/>
              </w:rPr>
              <w:t>42</w:t>
            </w:r>
            <w:r>
              <w:rPr>
                <w:noProof/>
                <w:webHidden/>
              </w:rPr>
              <w:fldChar w:fldCharType="end"/>
            </w:r>
          </w:hyperlink>
        </w:p>
        <w:p w14:paraId="1B424AEA" w14:textId="0616596D" w:rsidR="00EF2BCC" w:rsidRDefault="00EF2BCC">
          <w:pPr>
            <w:pStyle w:val="TOC2"/>
            <w:tabs>
              <w:tab w:val="left" w:pos="960"/>
              <w:tab w:val="right" w:leader="dot" w:pos="9800"/>
            </w:tabs>
            <w:rPr>
              <w:rFonts w:eastAsiaTheme="minorEastAsia" w:cstheme="minorBidi"/>
              <w:noProof/>
              <w:color w:val="auto"/>
              <w:kern w:val="2"/>
              <w:sz w:val="24"/>
              <w:szCs w:val="24"/>
              <w14:ligatures w14:val="standardContextual"/>
            </w:rPr>
          </w:pPr>
          <w:hyperlink w:anchor="_Toc226699625" w:history="1">
            <w:r w:rsidRPr="00274471">
              <w:rPr>
                <w:rStyle w:val="Hyperlink"/>
                <w:rFonts w:ascii="Century Gothic" w:hAnsi="Century Gothic"/>
                <w:noProof/>
              </w:rPr>
              <w:t>12.1</w:t>
            </w:r>
            <w:r>
              <w:rPr>
                <w:rFonts w:eastAsiaTheme="minorEastAsia" w:cstheme="minorBidi"/>
                <w:noProof/>
                <w:color w:val="auto"/>
                <w:kern w:val="2"/>
                <w:sz w:val="24"/>
                <w:szCs w:val="24"/>
                <w14:ligatures w14:val="standardContextual"/>
              </w:rPr>
              <w:tab/>
            </w:r>
            <w:r w:rsidRPr="00274471">
              <w:rPr>
                <w:rStyle w:val="Hyperlink"/>
                <w:rFonts w:ascii="Century Gothic" w:hAnsi="Century Gothic"/>
                <w:noProof/>
              </w:rPr>
              <w:t>Change Order Governance</w:t>
            </w:r>
            <w:r>
              <w:rPr>
                <w:noProof/>
                <w:webHidden/>
              </w:rPr>
              <w:tab/>
            </w:r>
            <w:r>
              <w:rPr>
                <w:noProof/>
                <w:webHidden/>
              </w:rPr>
              <w:fldChar w:fldCharType="begin"/>
            </w:r>
            <w:r>
              <w:rPr>
                <w:noProof/>
                <w:webHidden/>
              </w:rPr>
              <w:instrText xml:space="preserve"> PAGEREF _Toc226699625 \h </w:instrText>
            </w:r>
            <w:r>
              <w:rPr>
                <w:noProof/>
                <w:webHidden/>
              </w:rPr>
            </w:r>
            <w:r>
              <w:rPr>
                <w:noProof/>
                <w:webHidden/>
              </w:rPr>
              <w:fldChar w:fldCharType="separate"/>
            </w:r>
            <w:r>
              <w:rPr>
                <w:noProof/>
                <w:webHidden/>
              </w:rPr>
              <w:t>43</w:t>
            </w:r>
            <w:r>
              <w:rPr>
                <w:noProof/>
                <w:webHidden/>
              </w:rPr>
              <w:fldChar w:fldCharType="end"/>
            </w:r>
          </w:hyperlink>
        </w:p>
        <w:p w14:paraId="5940AA9A" w14:textId="7078247D" w:rsidR="00EF2BCC" w:rsidRDefault="00EF2BCC">
          <w:pPr>
            <w:pStyle w:val="TOC3"/>
            <w:tabs>
              <w:tab w:val="left" w:pos="1440"/>
              <w:tab w:val="right" w:leader="dot" w:pos="9800"/>
            </w:tabs>
            <w:rPr>
              <w:rFonts w:eastAsiaTheme="minorEastAsia" w:cstheme="minorBidi"/>
              <w:noProof/>
              <w:color w:val="auto"/>
              <w:kern w:val="2"/>
              <w:sz w:val="24"/>
              <w:szCs w:val="24"/>
              <w14:ligatures w14:val="standardContextual"/>
            </w:rPr>
          </w:pPr>
          <w:hyperlink w:anchor="_Toc226699626" w:history="1">
            <w:r w:rsidRPr="00274471">
              <w:rPr>
                <w:rStyle w:val="Hyperlink"/>
                <w:rFonts w:ascii="Century Gothic" w:hAnsi="Century Gothic"/>
                <w:noProof/>
                <w14:scene3d>
                  <w14:camera w14:prst="orthographicFront"/>
                  <w14:lightRig w14:rig="threePt" w14:dir="t">
                    <w14:rot w14:lat="0" w14:lon="0" w14:rev="0"/>
                  </w14:lightRig>
                </w14:scene3d>
              </w:rPr>
              <w:t>12.1.1</w:t>
            </w:r>
            <w:r>
              <w:rPr>
                <w:rFonts w:eastAsiaTheme="minorEastAsia" w:cstheme="minorBidi"/>
                <w:noProof/>
                <w:color w:val="auto"/>
                <w:kern w:val="2"/>
                <w:sz w:val="24"/>
                <w:szCs w:val="24"/>
                <w14:ligatures w14:val="standardContextual"/>
              </w:rPr>
              <w:tab/>
            </w:r>
            <w:r w:rsidRPr="00274471">
              <w:rPr>
                <w:rStyle w:val="Hyperlink"/>
                <w:rFonts w:ascii="Century Gothic" w:hAnsi="Century Gothic"/>
                <w:noProof/>
              </w:rPr>
              <w:t>Change Order Process</w:t>
            </w:r>
            <w:r>
              <w:rPr>
                <w:noProof/>
                <w:webHidden/>
              </w:rPr>
              <w:tab/>
            </w:r>
            <w:r>
              <w:rPr>
                <w:noProof/>
                <w:webHidden/>
              </w:rPr>
              <w:fldChar w:fldCharType="begin"/>
            </w:r>
            <w:r>
              <w:rPr>
                <w:noProof/>
                <w:webHidden/>
              </w:rPr>
              <w:instrText xml:space="preserve"> PAGEREF _Toc226699626 \h </w:instrText>
            </w:r>
            <w:r>
              <w:rPr>
                <w:noProof/>
                <w:webHidden/>
              </w:rPr>
            </w:r>
            <w:r>
              <w:rPr>
                <w:noProof/>
                <w:webHidden/>
              </w:rPr>
              <w:fldChar w:fldCharType="separate"/>
            </w:r>
            <w:r>
              <w:rPr>
                <w:noProof/>
                <w:webHidden/>
              </w:rPr>
              <w:t>43</w:t>
            </w:r>
            <w:r>
              <w:rPr>
                <w:noProof/>
                <w:webHidden/>
              </w:rPr>
              <w:fldChar w:fldCharType="end"/>
            </w:r>
          </w:hyperlink>
        </w:p>
        <w:p w14:paraId="20DDCD9C" w14:textId="05A3AAD3" w:rsidR="00EF2BCC" w:rsidRDefault="00EF2BCC">
          <w:pPr>
            <w:pStyle w:val="TOC1"/>
            <w:tabs>
              <w:tab w:val="left" w:pos="720"/>
              <w:tab w:val="right" w:leader="dot" w:pos="9800"/>
            </w:tabs>
            <w:rPr>
              <w:rFonts w:eastAsiaTheme="minorEastAsia" w:cstheme="minorBidi"/>
              <w:noProof/>
              <w:color w:val="auto"/>
              <w:kern w:val="2"/>
              <w:sz w:val="24"/>
              <w:szCs w:val="24"/>
              <w14:ligatures w14:val="standardContextual"/>
            </w:rPr>
          </w:pPr>
          <w:hyperlink w:anchor="_Toc226699627" w:history="1">
            <w:r w:rsidRPr="00274471">
              <w:rPr>
                <w:rStyle w:val="Hyperlink"/>
                <w:rFonts w:ascii="Century Gothic" w:hAnsi="Century Gothic"/>
                <w:noProof/>
              </w:rPr>
              <w:t>13</w:t>
            </w:r>
            <w:r>
              <w:rPr>
                <w:rFonts w:eastAsiaTheme="minorEastAsia" w:cstheme="minorBidi"/>
                <w:noProof/>
                <w:color w:val="auto"/>
                <w:kern w:val="2"/>
                <w:sz w:val="24"/>
                <w:szCs w:val="24"/>
                <w14:ligatures w14:val="standardContextual"/>
              </w:rPr>
              <w:tab/>
            </w:r>
            <w:r w:rsidRPr="00274471">
              <w:rPr>
                <w:rStyle w:val="Hyperlink"/>
                <w:rFonts w:ascii="Century Gothic" w:hAnsi="Century Gothic"/>
                <w:noProof/>
              </w:rPr>
              <w:t>Communication and Coordination</w:t>
            </w:r>
            <w:r>
              <w:rPr>
                <w:noProof/>
                <w:webHidden/>
              </w:rPr>
              <w:tab/>
            </w:r>
            <w:r>
              <w:rPr>
                <w:noProof/>
                <w:webHidden/>
              </w:rPr>
              <w:fldChar w:fldCharType="begin"/>
            </w:r>
            <w:r>
              <w:rPr>
                <w:noProof/>
                <w:webHidden/>
              </w:rPr>
              <w:instrText xml:space="preserve"> PAGEREF _Toc226699627 \h </w:instrText>
            </w:r>
            <w:r>
              <w:rPr>
                <w:noProof/>
                <w:webHidden/>
              </w:rPr>
            </w:r>
            <w:r>
              <w:rPr>
                <w:noProof/>
                <w:webHidden/>
              </w:rPr>
              <w:fldChar w:fldCharType="separate"/>
            </w:r>
            <w:r>
              <w:rPr>
                <w:noProof/>
                <w:webHidden/>
              </w:rPr>
              <w:t>44</w:t>
            </w:r>
            <w:r>
              <w:rPr>
                <w:noProof/>
                <w:webHidden/>
              </w:rPr>
              <w:fldChar w:fldCharType="end"/>
            </w:r>
          </w:hyperlink>
        </w:p>
        <w:p w14:paraId="78259037" w14:textId="26122AE5" w:rsidR="00EF2BCC" w:rsidRDefault="00EF2BCC">
          <w:pPr>
            <w:pStyle w:val="TOC1"/>
            <w:tabs>
              <w:tab w:val="left" w:pos="720"/>
              <w:tab w:val="right" w:leader="dot" w:pos="9800"/>
            </w:tabs>
            <w:rPr>
              <w:rFonts w:eastAsiaTheme="minorEastAsia" w:cstheme="minorBidi"/>
              <w:noProof/>
              <w:color w:val="auto"/>
              <w:kern w:val="2"/>
              <w:sz w:val="24"/>
              <w:szCs w:val="24"/>
              <w14:ligatures w14:val="standardContextual"/>
            </w:rPr>
          </w:pPr>
          <w:hyperlink w:anchor="_Toc226699628" w:history="1">
            <w:r w:rsidRPr="00274471">
              <w:rPr>
                <w:rStyle w:val="Hyperlink"/>
                <w:rFonts w:ascii="Century Gothic" w:hAnsi="Century Gothic"/>
                <w:noProof/>
              </w:rPr>
              <w:t>14</w:t>
            </w:r>
            <w:r>
              <w:rPr>
                <w:rFonts w:eastAsiaTheme="minorEastAsia" w:cstheme="minorBidi"/>
                <w:noProof/>
                <w:color w:val="auto"/>
                <w:kern w:val="2"/>
                <w:sz w:val="24"/>
                <w:szCs w:val="24"/>
                <w14:ligatures w14:val="standardContextual"/>
              </w:rPr>
              <w:tab/>
            </w:r>
            <w:r w:rsidRPr="00274471">
              <w:rPr>
                <w:rStyle w:val="Hyperlink"/>
                <w:rFonts w:ascii="Century Gothic" w:hAnsi="Century Gothic"/>
                <w:noProof/>
              </w:rPr>
              <w:t>Ethics, Risks &amp; Responsible AI</w:t>
            </w:r>
            <w:r>
              <w:rPr>
                <w:noProof/>
                <w:webHidden/>
              </w:rPr>
              <w:tab/>
            </w:r>
            <w:r>
              <w:rPr>
                <w:noProof/>
                <w:webHidden/>
              </w:rPr>
              <w:fldChar w:fldCharType="begin"/>
            </w:r>
            <w:r>
              <w:rPr>
                <w:noProof/>
                <w:webHidden/>
              </w:rPr>
              <w:instrText xml:space="preserve"> PAGEREF _Toc226699628 \h </w:instrText>
            </w:r>
            <w:r>
              <w:rPr>
                <w:noProof/>
                <w:webHidden/>
              </w:rPr>
            </w:r>
            <w:r>
              <w:rPr>
                <w:noProof/>
                <w:webHidden/>
              </w:rPr>
              <w:fldChar w:fldCharType="separate"/>
            </w:r>
            <w:r>
              <w:rPr>
                <w:noProof/>
                <w:webHidden/>
              </w:rPr>
              <w:t>45</w:t>
            </w:r>
            <w:r>
              <w:rPr>
                <w:noProof/>
                <w:webHidden/>
              </w:rPr>
              <w:fldChar w:fldCharType="end"/>
            </w:r>
          </w:hyperlink>
        </w:p>
        <w:p w14:paraId="541A972C" w14:textId="1CFA730C" w:rsidR="00EF2BCC" w:rsidRDefault="00EF2BCC">
          <w:pPr>
            <w:pStyle w:val="TOC1"/>
            <w:tabs>
              <w:tab w:val="left" w:pos="720"/>
              <w:tab w:val="right" w:leader="dot" w:pos="9800"/>
            </w:tabs>
            <w:rPr>
              <w:rFonts w:eastAsiaTheme="minorEastAsia" w:cstheme="minorBidi"/>
              <w:noProof/>
              <w:color w:val="auto"/>
              <w:kern w:val="2"/>
              <w:sz w:val="24"/>
              <w:szCs w:val="24"/>
              <w14:ligatures w14:val="standardContextual"/>
            </w:rPr>
          </w:pPr>
          <w:hyperlink w:anchor="_Toc226699629" w:history="1">
            <w:r w:rsidRPr="00274471">
              <w:rPr>
                <w:rStyle w:val="Hyperlink"/>
                <w:rFonts w:ascii="Century Gothic" w:hAnsi="Century Gothic"/>
                <w:noProof/>
              </w:rPr>
              <w:t>15</w:t>
            </w:r>
            <w:r>
              <w:rPr>
                <w:rFonts w:eastAsiaTheme="minorEastAsia" w:cstheme="minorBidi"/>
                <w:noProof/>
                <w:color w:val="auto"/>
                <w:kern w:val="2"/>
                <w:sz w:val="24"/>
                <w:szCs w:val="24"/>
                <w14:ligatures w14:val="standardContextual"/>
              </w:rPr>
              <w:tab/>
            </w:r>
            <w:r w:rsidRPr="00274471">
              <w:rPr>
                <w:rStyle w:val="Hyperlink"/>
                <w:rFonts w:ascii="Century Gothic" w:hAnsi="Century Gothic"/>
                <w:noProof/>
              </w:rPr>
              <w:t>Strategic Advisory</w:t>
            </w:r>
            <w:r>
              <w:rPr>
                <w:noProof/>
                <w:webHidden/>
              </w:rPr>
              <w:tab/>
            </w:r>
            <w:r>
              <w:rPr>
                <w:noProof/>
                <w:webHidden/>
              </w:rPr>
              <w:fldChar w:fldCharType="begin"/>
            </w:r>
            <w:r>
              <w:rPr>
                <w:noProof/>
                <w:webHidden/>
              </w:rPr>
              <w:instrText xml:space="preserve"> PAGEREF _Toc226699629 \h </w:instrText>
            </w:r>
            <w:r>
              <w:rPr>
                <w:noProof/>
                <w:webHidden/>
              </w:rPr>
            </w:r>
            <w:r>
              <w:rPr>
                <w:noProof/>
                <w:webHidden/>
              </w:rPr>
              <w:fldChar w:fldCharType="separate"/>
            </w:r>
            <w:r>
              <w:rPr>
                <w:noProof/>
                <w:webHidden/>
              </w:rPr>
              <w:t>47</w:t>
            </w:r>
            <w:r>
              <w:rPr>
                <w:noProof/>
                <w:webHidden/>
              </w:rPr>
              <w:fldChar w:fldCharType="end"/>
            </w:r>
          </w:hyperlink>
        </w:p>
        <w:p w14:paraId="1B26634E" w14:textId="0F8D9B1A" w:rsidR="00EF2BCC" w:rsidRDefault="00EF2BCC">
          <w:pPr>
            <w:pStyle w:val="TOC1"/>
            <w:tabs>
              <w:tab w:val="left" w:pos="720"/>
              <w:tab w:val="right" w:leader="dot" w:pos="9800"/>
            </w:tabs>
            <w:rPr>
              <w:rFonts w:eastAsiaTheme="minorEastAsia" w:cstheme="minorBidi"/>
              <w:noProof/>
              <w:color w:val="auto"/>
              <w:kern w:val="2"/>
              <w:sz w:val="24"/>
              <w:szCs w:val="24"/>
              <w14:ligatures w14:val="standardContextual"/>
            </w:rPr>
          </w:pPr>
          <w:hyperlink w:anchor="_Toc226699630" w:history="1">
            <w:r w:rsidRPr="00274471">
              <w:rPr>
                <w:rStyle w:val="Hyperlink"/>
                <w:rFonts w:ascii="Century Gothic" w:hAnsi="Century Gothic"/>
                <w:noProof/>
              </w:rPr>
              <w:t>16</w:t>
            </w:r>
            <w:r>
              <w:rPr>
                <w:rFonts w:eastAsiaTheme="minorEastAsia" w:cstheme="minorBidi"/>
                <w:noProof/>
                <w:color w:val="auto"/>
                <w:kern w:val="2"/>
                <w:sz w:val="24"/>
                <w:szCs w:val="24"/>
                <w14:ligatures w14:val="standardContextual"/>
              </w:rPr>
              <w:tab/>
            </w:r>
            <w:r w:rsidRPr="00274471">
              <w:rPr>
                <w:rStyle w:val="Hyperlink"/>
                <w:rFonts w:ascii="Century Gothic" w:hAnsi="Century Gothic"/>
                <w:noProof/>
              </w:rPr>
              <w:t>Commercial Model</w:t>
            </w:r>
            <w:r>
              <w:rPr>
                <w:noProof/>
                <w:webHidden/>
              </w:rPr>
              <w:tab/>
            </w:r>
            <w:r>
              <w:rPr>
                <w:noProof/>
                <w:webHidden/>
              </w:rPr>
              <w:fldChar w:fldCharType="begin"/>
            </w:r>
            <w:r>
              <w:rPr>
                <w:noProof/>
                <w:webHidden/>
              </w:rPr>
              <w:instrText xml:space="preserve"> PAGEREF _Toc226699630 \h </w:instrText>
            </w:r>
            <w:r>
              <w:rPr>
                <w:noProof/>
                <w:webHidden/>
              </w:rPr>
            </w:r>
            <w:r>
              <w:rPr>
                <w:noProof/>
                <w:webHidden/>
              </w:rPr>
              <w:fldChar w:fldCharType="separate"/>
            </w:r>
            <w:r>
              <w:rPr>
                <w:noProof/>
                <w:webHidden/>
              </w:rPr>
              <w:t>48</w:t>
            </w:r>
            <w:r>
              <w:rPr>
                <w:noProof/>
                <w:webHidden/>
              </w:rPr>
              <w:fldChar w:fldCharType="end"/>
            </w:r>
          </w:hyperlink>
        </w:p>
        <w:p w14:paraId="2ABC6587" w14:textId="4CA762F1" w:rsidR="00EF2BCC" w:rsidRDefault="00EF2BCC">
          <w:pPr>
            <w:pStyle w:val="TOC2"/>
            <w:tabs>
              <w:tab w:val="left" w:pos="960"/>
              <w:tab w:val="right" w:leader="dot" w:pos="9800"/>
            </w:tabs>
            <w:rPr>
              <w:rFonts w:eastAsiaTheme="minorEastAsia" w:cstheme="minorBidi"/>
              <w:noProof/>
              <w:color w:val="auto"/>
              <w:kern w:val="2"/>
              <w:sz w:val="24"/>
              <w:szCs w:val="24"/>
              <w14:ligatures w14:val="standardContextual"/>
            </w:rPr>
          </w:pPr>
          <w:hyperlink w:anchor="_Toc226699631" w:history="1">
            <w:r w:rsidRPr="00274471">
              <w:rPr>
                <w:rStyle w:val="Hyperlink"/>
                <w:rFonts w:ascii="Century Gothic" w:hAnsi="Century Gothic"/>
                <w:noProof/>
              </w:rPr>
              <w:t>16.1</w:t>
            </w:r>
            <w:r>
              <w:rPr>
                <w:rFonts w:eastAsiaTheme="minorEastAsia" w:cstheme="minorBidi"/>
                <w:noProof/>
                <w:color w:val="auto"/>
                <w:kern w:val="2"/>
                <w:sz w:val="24"/>
                <w:szCs w:val="24"/>
                <w14:ligatures w14:val="standardContextual"/>
              </w:rPr>
              <w:tab/>
            </w:r>
            <w:r w:rsidRPr="00274471">
              <w:rPr>
                <w:rStyle w:val="Hyperlink"/>
                <w:rFonts w:ascii="Century Gothic" w:hAnsi="Century Gothic"/>
                <w:noProof/>
              </w:rPr>
              <w:t>WIPRO’s Outcome based commercial philosophy</w:t>
            </w:r>
            <w:r>
              <w:rPr>
                <w:noProof/>
                <w:webHidden/>
              </w:rPr>
              <w:tab/>
            </w:r>
            <w:r>
              <w:rPr>
                <w:noProof/>
                <w:webHidden/>
              </w:rPr>
              <w:fldChar w:fldCharType="begin"/>
            </w:r>
            <w:r>
              <w:rPr>
                <w:noProof/>
                <w:webHidden/>
              </w:rPr>
              <w:instrText xml:space="preserve"> PAGEREF _Toc226699631 \h </w:instrText>
            </w:r>
            <w:r>
              <w:rPr>
                <w:noProof/>
                <w:webHidden/>
              </w:rPr>
            </w:r>
            <w:r>
              <w:rPr>
                <w:noProof/>
                <w:webHidden/>
              </w:rPr>
              <w:fldChar w:fldCharType="separate"/>
            </w:r>
            <w:r>
              <w:rPr>
                <w:noProof/>
                <w:webHidden/>
              </w:rPr>
              <w:t>48</w:t>
            </w:r>
            <w:r>
              <w:rPr>
                <w:noProof/>
                <w:webHidden/>
              </w:rPr>
              <w:fldChar w:fldCharType="end"/>
            </w:r>
          </w:hyperlink>
        </w:p>
        <w:p w14:paraId="188FBCBE" w14:textId="21C875D4" w:rsidR="00EF2BCC" w:rsidRDefault="00EF2BCC">
          <w:pPr>
            <w:pStyle w:val="TOC2"/>
            <w:tabs>
              <w:tab w:val="left" w:pos="960"/>
              <w:tab w:val="right" w:leader="dot" w:pos="9800"/>
            </w:tabs>
            <w:rPr>
              <w:rFonts w:eastAsiaTheme="minorEastAsia" w:cstheme="minorBidi"/>
              <w:noProof/>
              <w:color w:val="auto"/>
              <w:kern w:val="2"/>
              <w:sz w:val="24"/>
              <w:szCs w:val="24"/>
              <w14:ligatures w14:val="standardContextual"/>
            </w:rPr>
          </w:pPr>
          <w:hyperlink w:anchor="_Toc226699632" w:history="1">
            <w:r w:rsidRPr="00274471">
              <w:rPr>
                <w:rStyle w:val="Hyperlink"/>
                <w:rFonts w:ascii="Century Gothic" w:hAnsi="Century Gothic"/>
                <w:noProof/>
              </w:rPr>
              <w:t>16.2</w:t>
            </w:r>
            <w:r>
              <w:rPr>
                <w:rFonts w:eastAsiaTheme="minorEastAsia" w:cstheme="minorBidi"/>
                <w:noProof/>
                <w:color w:val="auto"/>
                <w:kern w:val="2"/>
                <w:sz w:val="24"/>
                <w:szCs w:val="24"/>
                <w14:ligatures w14:val="standardContextual"/>
              </w:rPr>
              <w:tab/>
            </w:r>
            <w:r w:rsidRPr="00274471">
              <w:rPr>
                <w:rStyle w:val="Hyperlink"/>
                <w:rFonts w:ascii="Century Gothic" w:hAnsi="Century Gothic"/>
                <w:noProof/>
              </w:rPr>
              <w:t>Commercial structure</w:t>
            </w:r>
            <w:r>
              <w:rPr>
                <w:noProof/>
                <w:webHidden/>
              </w:rPr>
              <w:tab/>
            </w:r>
            <w:r>
              <w:rPr>
                <w:noProof/>
                <w:webHidden/>
              </w:rPr>
              <w:fldChar w:fldCharType="begin"/>
            </w:r>
            <w:r>
              <w:rPr>
                <w:noProof/>
                <w:webHidden/>
              </w:rPr>
              <w:instrText xml:space="preserve"> PAGEREF _Toc226699632 \h </w:instrText>
            </w:r>
            <w:r>
              <w:rPr>
                <w:noProof/>
                <w:webHidden/>
              </w:rPr>
            </w:r>
            <w:r>
              <w:rPr>
                <w:noProof/>
                <w:webHidden/>
              </w:rPr>
              <w:fldChar w:fldCharType="separate"/>
            </w:r>
            <w:r>
              <w:rPr>
                <w:noProof/>
                <w:webHidden/>
              </w:rPr>
              <w:t>48</w:t>
            </w:r>
            <w:r>
              <w:rPr>
                <w:noProof/>
                <w:webHidden/>
              </w:rPr>
              <w:fldChar w:fldCharType="end"/>
            </w:r>
          </w:hyperlink>
        </w:p>
        <w:p w14:paraId="5D48908D" w14:textId="67D5BAA9" w:rsidR="00EF2BCC" w:rsidRDefault="00EF2BCC">
          <w:pPr>
            <w:pStyle w:val="TOC2"/>
            <w:tabs>
              <w:tab w:val="left" w:pos="960"/>
              <w:tab w:val="right" w:leader="dot" w:pos="9800"/>
            </w:tabs>
            <w:rPr>
              <w:rFonts w:eastAsiaTheme="minorEastAsia" w:cstheme="minorBidi"/>
              <w:noProof/>
              <w:color w:val="auto"/>
              <w:kern w:val="2"/>
              <w:sz w:val="24"/>
              <w:szCs w:val="24"/>
              <w14:ligatures w14:val="standardContextual"/>
            </w:rPr>
          </w:pPr>
          <w:hyperlink w:anchor="_Toc226699633" w:history="1">
            <w:r w:rsidRPr="00274471">
              <w:rPr>
                <w:rStyle w:val="Hyperlink"/>
                <w:rFonts w:ascii="Century Gothic" w:hAnsi="Century Gothic"/>
                <w:noProof/>
              </w:rPr>
              <w:t>16.3</w:t>
            </w:r>
            <w:r>
              <w:rPr>
                <w:rFonts w:eastAsiaTheme="minorEastAsia" w:cstheme="minorBidi"/>
                <w:noProof/>
                <w:color w:val="auto"/>
                <w:kern w:val="2"/>
                <w:sz w:val="24"/>
                <w:szCs w:val="24"/>
                <w14:ligatures w14:val="standardContextual"/>
              </w:rPr>
              <w:tab/>
            </w:r>
            <w:r w:rsidRPr="00274471">
              <w:rPr>
                <w:rStyle w:val="Hyperlink"/>
                <w:rFonts w:ascii="Century Gothic" w:hAnsi="Century Gothic"/>
                <w:noProof/>
              </w:rPr>
              <w:t>ROI Calculation</w:t>
            </w:r>
            <w:r>
              <w:rPr>
                <w:noProof/>
                <w:webHidden/>
              </w:rPr>
              <w:tab/>
            </w:r>
            <w:r>
              <w:rPr>
                <w:noProof/>
                <w:webHidden/>
              </w:rPr>
              <w:fldChar w:fldCharType="begin"/>
            </w:r>
            <w:r>
              <w:rPr>
                <w:noProof/>
                <w:webHidden/>
              </w:rPr>
              <w:instrText xml:space="preserve"> PAGEREF _Toc226699633 \h </w:instrText>
            </w:r>
            <w:r>
              <w:rPr>
                <w:noProof/>
                <w:webHidden/>
              </w:rPr>
            </w:r>
            <w:r>
              <w:rPr>
                <w:noProof/>
                <w:webHidden/>
              </w:rPr>
              <w:fldChar w:fldCharType="separate"/>
            </w:r>
            <w:r>
              <w:rPr>
                <w:noProof/>
                <w:webHidden/>
              </w:rPr>
              <w:t>48</w:t>
            </w:r>
            <w:r>
              <w:rPr>
                <w:noProof/>
                <w:webHidden/>
              </w:rPr>
              <w:fldChar w:fldCharType="end"/>
            </w:r>
          </w:hyperlink>
        </w:p>
        <w:p w14:paraId="43DE4EA9" w14:textId="3F4972D7" w:rsidR="00EF2BCC" w:rsidRDefault="00EF2BCC">
          <w:pPr>
            <w:pStyle w:val="TOC1"/>
            <w:tabs>
              <w:tab w:val="left" w:pos="720"/>
              <w:tab w:val="right" w:leader="dot" w:pos="9800"/>
            </w:tabs>
            <w:rPr>
              <w:rFonts w:eastAsiaTheme="minorEastAsia" w:cstheme="minorBidi"/>
              <w:noProof/>
              <w:color w:val="auto"/>
              <w:kern w:val="2"/>
              <w:sz w:val="24"/>
              <w:szCs w:val="24"/>
              <w14:ligatures w14:val="standardContextual"/>
            </w:rPr>
          </w:pPr>
          <w:hyperlink w:anchor="_Toc226699634" w:history="1">
            <w:r w:rsidRPr="00274471">
              <w:rPr>
                <w:rStyle w:val="Hyperlink"/>
                <w:rFonts w:ascii="Century Gothic" w:hAnsi="Century Gothic"/>
                <w:noProof/>
              </w:rPr>
              <w:t>17</w:t>
            </w:r>
            <w:r>
              <w:rPr>
                <w:rFonts w:eastAsiaTheme="minorEastAsia" w:cstheme="minorBidi"/>
                <w:noProof/>
                <w:color w:val="auto"/>
                <w:kern w:val="2"/>
                <w:sz w:val="24"/>
                <w:szCs w:val="24"/>
                <w14:ligatures w14:val="standardContextual"/>
              </w:rPr>
              <w:tab/>
            </w:r>
            <w:r w:rsidRPr="00274471">
              <w:rPr>
                <w:rStyle w:val="Hyperlink"/>
                <w:rFonts w:ascii="Century Gothic" w:hAnsi="Century Gothic"/>
                <w:noProof/>
              </w:rPr>
              <w:t>Sovereignty &amp; IP Framework</w:t>
            </w:r>
            <w:r>
              <w:rPr>
                <w:noProof/>
                <w:webHidden/>
              </w:rPr>
              <w:tab/>
            </w:r>
            <w:r>
              <w:rPr>
                <w:noProof/>
                <w:webHidden/>
              </w:rPr>
              <w:fldChar w:fldCharType="begin"/>
            </w:r>
            <w:r>
              <w:rPr>
                <w:noProof/>
                <w:webHidden/>
              </w:rPr>
              <w:instrText xml:space="preserve"> PAGEREF _Toc226699634 \h </w:instrText>
            </w:r>
            <w:r>
              <w:rPr>
                <w:noProof/>
                <w:webHidden/>
              </w:rPr>
            </w:r>
            <w:r>
              <w:rPr>
                <w:noProof/>
                <w:webHidden/>
              </w:rPr>
              <w:fldChar w:fldCharType="separate"/>
            </w:r>
            <w:r>
              <w:rPr>
                <w:noProof/>
                <w:webHidden/>
              </w:rPr>
              <w:t>49</w:t>
            </w:r>
            <w:r>
              <w:rPr>
                <w:noProof/>
                <w:webHidden/>
              </w:rPr>
              <w:fldChar w:fldCharType="end"/>
            </w:r>
          </w:hyperlink>
        </w:p>
        <w:p w14:paraId="427C7047" w14:textId="23B3FB89" w:rsidR="00EF2BCC" w:rsidRDefault="00EF2BCC">
          <w:pPr>
            <w:pStyle w:val="TOC2"/>
            <w:tabs>
              <w:tab w:val="left" w:pos="960"/>
              <w:tab w:val="right" w:leader="dot" w:pos="9800"/>
            </w:tabs>
            <w:rPr>
              <w:rFonts w:eastAsiaTheme="minorEastAsia" w:cstheme="minorBidi"/>
              <w:noProof/>
              <w:color w:val="auto"/>
              <w:kern w:val="2"/>
              <w:sz w:val="24"/>
              <w:szCs w:val="24"/>
              <w14:ligatures w14:val="standardContextual"/>
            </w:rPr>
          </w:pPr>
          <w:hyperlink w:anchor="_Toc226699635" w:history="1">
            <w:r w:rsidRPr="00274471">
              <w:rPr>
                <w:rStyle w:val="Hyperlink"/>
                <w:rFonts w:ascii="Century Gothic" w:hAnsi="Century Gothic"/>
                <w:noProof/>
              </w:rPr>
              <w:t>17.1</w:t>
            </w:r>
            <w:r>
              <w:rPr>
                <w:rFonts w:eastAsiaTheme="minorEastAsia" w:cstheme="minorBidi"/>
                <w:noProof/>
                <w:color w:val="auto"/>
                <w:kern w:val="2"/>
                <w:sz w:val="24"/>
                <w:szCs w:val="24"/>
                <w14:ligatures w14:val="standardContextual"/>
              </w:rPr>
              <w:tab/>
            </w:r>
            <w:r w:rsidRPr="00274471">
              <w:rPr>
                <w:rStyle w:val="Hyperlink"/>
                <w:rFonts w:ascii="Century Gothic" w:hAnsi="Century Gothic"/>
                <w:noProof/>
              </w:rPr>
              <w:t>Intellectual Property Ownership</w:t>
            </w:r>
            <w:r>
              <w:rPr>
                <w:noProof/>
                <w:webHidden/>
              </w:rPr>
              <w:tab/>
            </w:r>
            <w:r>
              <w:rPr>
                <w:noProof/>
                <w:webHidden/>
              </w:rPr>
              <w:fldChar w:fldCharType="begin"/>
            </w:r>
            <w:r>
              <w:rPr>
                <w:noProof/>
                <w:webHidden/>
              </w:rPr>
              <w:instrText xml:space="preserve"> PAGEREF _Toc226699635 \h </w:instrText>
            </w:r>
            <w:r>
              <w:rPr>
                <w:noProof/>
                <w:webHidden/>
              </w:rPr>
            </w:r>
            <w:r>
              <w:rPr>
                <w:noProof/>
                <w:webHidden/>
              </w:rPr>
              <w:fldChar w:fldCharType="separate"/>
            </w:r>
            <w:r>
              <w:rPr>
                <w:noProof/>
                <w:webHidden/>
              </w:rPr>
              <w:t>49</w:t>
            </w:r>
            <w:r>
              <w:rPr>
                <w:noProof/>
                <w:webHidden/>
              </w:rPr>
              <w:fldChar w:fldCharType="end"/>
            </w:r>
          </w:hyperlink>
        </w:p>
        <w:p w14:paraId="3AEC2730" w14:textId="153BA586" w:rsidR="00EF2BCC" w:rsidRDefault="00EF2BCC">
          <w:pPr>
            <w:pStyle w:val="TOC2"/>
            <w:tabs>
              <w:tab w:val="left" w:pos="960"/>
              <w:tab w:val="right" w:leader="dot" w:pos="9800"/>
            </w:tabs>
            <w:rPr>
              <w:rFonts w:eastAsiaTheme="minorEastAsia" w:cstheme="minorBidi"/>
              <w:noProof/>
              <w:color w:val="auto"/>
              <w:kern w:val="2"/>
              <w:sz w:val="24"/>
              <w:szCs w:val="24"/>
              <w14:ligatures w14:val="standardContextual"/>
            </w:rPr>
          </w:pPr>
          <w:hyperlink w:anchor="_Toc226699636" w:history="1">
            <w:r w:rsidRPr="00274471">
              <w:rPr>
                <w:rStyle w:val="Hyperlink"/>
                <w:rFonts w:ascii="Century Gothic" w:hAnsi="Century Gothic"/>
                <w:noProof/>
              </w:rPr>
              <w:t>17.2</w:t>
            </w:r>
            <w:r>
              <w:rPr>
                <w:rFonts w:eastAsiaTheme="minorEastAsia" w:cstheme="minorBidi"/>
                <w:noProof/>
                <w:color w:val="auto"/>
                <w:kern w:val="2"/>
                <w:sz w:val="24"/>
                <w:szCs w:val="24"/>
                <w14:ligatures w14:val="standardContextual"/>
              </w:rPr>
              <w:tab/>
            </w:r>
            <w:r w:rsidRPr="00274471">
              <w:rPr>
                <w:rStyle w:val="Hyperlink"/>
                <w:rFonts w:ascii="Century Gothic" w:hAnsi="Century Gothic"/>
                <w:noProof/>
              </w:rPr>
              <w:t>Data sovereignty</w:t>
            </w:r>
            <w:r>
              <w:rPr>
                <w:noProof/>
                <w:webHidden/>
              </w:rPr>
              <w:tab/>
            </w:r>
            <w:r>
              <w:rPr>
                <w:noProof/>
                <w:webHidden/>
              </w:rPr>
              <w:fldChar w:fldCharType="begin"/>
            </w:r>
            <w:r>
              <w:rPr>
                <w:noProof/>
                <w:webHidden/>
              </w:rPr>
              <w:instrText xml:space="preserve"> PAGEREF _Toc226699636 \h </w:instrText>
            </w:r>
            <w:r>
              <w:rPr>
                <w:noProof/>
                <w:webHidden/>
              </w:rPr>
            </w:r>
            <w:r>
              <w:rPr>
                <w:noProof/>
                <w:webHidden/>
              </w:rPr>
              <w:fldChar w:fldCharType="separate"/>
            </w:r>
            <w:r>
              <w:rPr>
                <w:noProof/>
                <w:webHidden/>
              </w:rPr>
              <w:t>49</w:t>
            </w:r>
            <w:r>
              <w:rPr>
                <w:noProof/>
                <w:webHidden/>
              </w:rPr>
              <w:fldChar w:fldCharType="end"/>
            </w:r>
          </w:hyperlink>
        </w:p>
        <w:p w14:paraId="10A83CA6" w14:textId="2481B77F" w:rsidR="00EF2BCC" w:rsidRDefault="00EF2BCC">
          <w:pPr>
            <w:pStyle w:val="TOC1"/>
            <w:tabs>
              <w:tab w:val="left" w:pos="720"/>
              <w:tab w:val="right" w:leader="dot" w:pos="9800"/>
            </w:tabs>
            <w:rPr>
              <w:rFonts w:eastAsiaTheme="minorEastAsia" w:cstheme="minorBidi"/>
              <w:noProof/>
              <w:color w:val="auto"/>
              <w:kern w:val="2"/>
              <w:sz w:val="24"/>
              <w:szCs w:val="24"/>
              <w14:ligatures w14:val="standardContextual"/>
            </w:rPr>
          </w:pPr>
          <w:hyperlink w:anchor="_Toc226699637" w:history="1">
            <w:r w:rsidRPr="00274471">
              <w:rPr>
                <w:rStyle w:val="Hyperlink"/>
                <w:rFonts w:ascii="Century Gothic" w:hAnsi="Century Gothic"/>
                <w:noProof/>
              </w:rPr>
              <w:t>18</w:t>
            </w:r>
            <w:r>
              <w:rPr>
                <w:rFonts w:eastAsiaTheme="minorEastAsia" w:cstheme="minorBidi"/>
                <w:noProof/>
                <w:color w:val="auto"/>
                <w:kern w:val="2"/>
                <w:sz w:val="24"/>
                <w:szCs w:val="24"/>
                <w14:ligatures w14:val="standardContextual"/>
              </w:rPr>
              <w:tab/>
            </w:r>
            <w:r w:rsidRPr="00274471">
              <w:rPr>
                <w:rStyle w:val="Hyperlink"/>
                <w:rFonts w:ascii="Century Gothic" w:hAnsi="Century Gothic"/>
                <w:noProof/>
              </w:rPr>
              <w:t>Case Studies &amp; References</w:t>
            </w:r>
            <w:r>
              <w:rPr>
                <w:noProof/>
                <w:webHidden/>
              </w:rPr>
              <w:tab/>
            </w:r>
            <w:r>
              <w:rPr>
                <w:noProof/>
                <w:webHidden/>
              </w:rPr>
              <w:fldChar w:fldCharType="begin"/>
            </w:r>
            <w:r>
              <w:rPr>
                <w:noProof/>
                <w:webHidden/>
              </w:rPr>
              <w:instrText xml:space="preserve"> PAGEREF _Toc226699637 \h </w:instrText>
            </w:r>
            <w:r>
              <w:rPr>
                <w:noProof/>
                <w:webHidden/>
              </w:rPr>
            </w:r>
            <w:r>
              <w:rPr>
                <w:noProof/>
                <w:webHidden/>
              </w:rPr>
              <w:fldChar w:fldCharType="separate"/>
            </w:r>
            <w:r>
              <w:rPr>
                <w:noProof/>
                <w:webHidden/>
              </w:rPr>
              <w:t>50</w:t>
            </w:r>
            <w:r>
              <w:rPr>
                <w:noProof/>
                <w:webHidden/>
              </w:rPr>
              <w:fldChar w:fldCharType="end"/>
            </w:r>
          </w:hyperlink>
        </w:p>
        <w:p w14:paraId="4AC34CBE" w14:textId="212B6879" w:rsidR="00A55120" w:rsidRDefault="00A55120">
          <w:r>
            <w:rPr>
              <w:b/>
              <w:bCs/>
              <w:noProof/>
            </w:rPr>
            <w:fldChar w:fldCharType="end"/>
          </w:r>
        </w:p>
      </w:sdtContent>
    </w:sdt>
    <w:p w14:paraId="097EAC91" w14:textId="77777777" w:rsidR="00A55120" w:rsidRDefault="00A55120">
      <w:pPr>
        <w:spacing w:after="0"/>
        <w:jc w:val="left"/>
        <w:rPr>
          <w:rFonts w:ascii="Century Gothic" w:eastAsia="PMingLiU" w:hAnsi="Century Gothic"/>
          <w:b/>
          <w:color w:val="9E1611"/>
          <w:sz w:val="36"/>
        </w:rPr>
      </w:pPr>
      <w:r>
        <w:rPr>
          <w:rFonts w:ascii="Century Gothic" w:hAnsi="Century Gothic"/>
        </w:rPr>
        <w:br w:type="page"/>
      </w:r>
    </w:p>
    <w:p w14:paraId="06BF4743" w14:textId="079C1282" w:rsidR="006651D5" w:rsidRPr="00D2240F" w:rsidRDefault="009E6134" w:rsidP="00B24FC7">
      <w:pPr>
        <w:pStyle w:val="Heading1"/>
        <w:spacing w:line="276" w:lineRule="auto"/>
        <w:rPr>
          <w:rFonts w:ascii="Century Gothic" w:hAnsi="Century Gothic"/>
        </w:rPr>
      </w:pPr>
      <w:bookmarkStart w:id="5" w:name="_Toc226699579"/>
      <w:r w:rsidRPr="00D2240F">
        <w:rPr>
          <w:rFonts w:ascii="Century Gothic" w:hAnsi="Century Gothic"/>
        </w:rPr>
        <w:lastRenderedPageBreak/>
        <w:t>Executive Summary</w:t>
      </w:r>
      <w:bookmarkEnd w:id="5"/>
    </w:p>
    <w:p w14:paraId="07892E87" w14:textId="2377B492" w:rsidR="007937F3" w:rsidRPr="00F32498" w:rsidRDefault="007937F3" w:rsidP="007937F3">
      <w:pPr>
        <w:spacing w:line="276" w:lineRule="auto"/>
        <w:jc w:val="left"/>
        <w:rPr>
          <w:rFonts w:ascii="Century Gothic" w:hAnsi="Century Gothic"/>
          <w:szCs w:val="22"/>
        </w:rPr>
      </w:pPr>
      <w:r w:rsidRPr="00F32498">
        <w:rPr>
          <w:rFonts w:ascii="Century Gothic" w:hAnsi="Century Gothic"/>
          <w:szCs w:val="22"/>
        </w:rPr>
        <w:t>Sadara Chemical Company operates one of the world’s most advanced petrochemical complexes, yet its current technology landscape limits its ability to fully realize a digital-first, AI-led operating model aligned with Saudi Vision 2030.</w:t>
      </w:r>
    </w:p>
    <w:p w14:paraId="374B21FF" w14:textId="1DBC6F4D" w:rsidR="007937F3" w:rsidRPr="00F32498" w:rsidRDefault="007937F3" w:rsidP="007937F3">
      <w:pPr>
        <w:spacing w:line="276" w:lineRule="auto"/>
        <w:jc w:val="left"/>
        <w:rPr>
          <w:rFonts w:ascii="Century Gothic" w:hAnsi="Century Gothic"/>
          <w:szCs w:val="22"/>
        </w:rPr>
      </w:pPr>
      <w:r w:rsidRPr="00F32498">
        <w:rPr>
          <w:rFonts w:ascii="Century Gothic" w:hAnsi="Century Gothic"/>
          <w:szCs w:val="22"/>
        </w:rPr>
        <w:t>Today, Sadara faces technology fragmentation, data silos, and reactive decision-making. With over 120 applications, 85,000+ OT data points confined within plant systems, and critical processes such as maintenance, supply chain, and financial close relying on manual intervention, the organization is operating below its full potential. This results in significant business impact, including unplanned downtime costs of up to $1.2M per day per unit and extended financial close cycles.</w:t>
      </w:r>
    </w:p>
    <w:p w14:paraId="122C451A" w14:textId="4763AF17" w:rsidR="00FA5DB6" w:rsidRPr="00F32498" w:rsidRDefault="00FA5DB6" w:rsidP="007937F3">
      <w:pPr>
        <w:spacing w:line="276" w:lineRule="auto"/>
        <w:jc w:val="left"/>
        <w:rPr>
          <w:rFonts w:ascii="Century Gothic" w:hAnsi="Century Gothic"/>
          <w:szCs w:val="22"/>
        </w:rPr>
      </w:pPr>
      <w:r w:rsidRPr="00F32498">
        <w:rPr>
          <w:rFonts w:ascii="Century Gothic" w:hAnsi="Century Gothic"/>
          <w:szCs w:val="22"/>
        </w:rPr>
        <w:t>With increasing global competition, rising operational costs, and regulatory pressure, delaying this transformation will compound inefficiencies and increase risk exposure.</w:t>
      </w:r>
    </w:p>
    <w:p w14:paraId="5863FB91" w14:textId="3ED52654" w:rsidR="007937F3" w:rsidRPr="00F32498" w:rsidRDefault="007937F3" w:rsidP="007937F3">
      <w:pPr>
        <w:spacing w:line="276" w:lineRule="auto"/>
        <w:jc w:val="left"/>
        <w:rPr>
          <w:rFonts w:ascii="Century Gothic" w:hAnsi="Century Gothic"/>
          <w:szCs w:val="22"/>
        </w:rPr>
      </w:pPr>
      <w:r w:rsidRPr="00F32498">
        <w:rPr>
          <w:rFonts w:ascii="Century Gothic" w:hAnsi="Century Gothic"/>
          <w:szCs w:val="22"/>
        </w:rPr>
        <w:t>Wipro proposes an Enterprise AI Operating System (EOS), a unified platform designed to transform Sadara into an intelligent, AI-driven enterprise.</w:t>
      </w:r>
    </w:p>
    <w:p w14:paraId="0EB6D1E8" w14:textId="77777777" w:rsidR="007937F3" w:rsidRPr="00F32498" w:rsidRDefault="007937F3" w:rsidP="007937F3">
      <w:pPr>
        <w:spacing w:after="60" w:line="276" w:lineRule="auto"/>
        <w:jc w:val="left"/>
        <w:rPr>
          <w:rFonts w:ascii="Century Gothic" w:hAnsi="Century Gothic"/>
          <w:szCs w:val="22"/>
        </w:rPr>
      </w:pPr>
      <w:r w:rsidRPr="00F32498">
        <w:rPr>
          <w:rFonts w:ascii="Century Gothic" w:hAnsi="Century Gothic"/>
          <w:szCs w:val="22"/>
        </w:rPr>
        <w:t>This transformation is built on three integrated pillars:</w:t>
      </w:r>
    </w:p>
    <w:p w14:paraId="169F57CC" w14:textId="77777777" w:rsidR="007937F3" w:rsidRPr="00F32498" w:rsidRDefault="007937F3" w:rsidP="006068E3">
      <w:pPr>
        <w:numPr>
          <w:ilvl w:val="0"/>
          <w:numId w:val="35"/>
        </w:numPr>
        <w:spacing w:after="60" w:line="276" w:lineRule="auto"/>
        <w:jc w:val="left"/>
        <w:rPr>
          <w:rFonts w:ascii="Century Gothic" w:hAnsi="Century Gothic"/>
          <w:szCs w:val="22"/>
        </w:rPr>
      </w:pPr>
      <w:r w:rsidRPr="00F32498">
        <w:rPr>
          <w:rFonts w:ascii="Century Gothic" w:hAnsi="Century Gothic"/>
          <w:b/>
          <w:szCs w:val="22"/>
        </w:rPr>
        <w:t>Unified Data Fabric</w:t>
      </w:r>
      <w:r w:rsidRPr="00F32498">
        <w:rPr>
          <w:rFonts w:ascii="Century Gothic" w:hAnsi="Century Gothic"/>
          <w:szCs w:val="22"/>
        </w:rPr>
        <w:br/>
        <w:t xml:space="preserve">A real-time, governed data layer integrating enterprise systems (SAP, Salesforce, Workday) with OT environments (DCS, PI, SCADA), enabling seamless data access across the organization. </w:t>
      </w:r>
    </w:p>
    <w:p w14:paraId="79F7EE85" w14:textId="77777777" w:rsidR="007937F3" w:rsidRPr="00F32498" w:rsidRDefault="007937F3" w:rsidP="006068E3">
      <w:pPr>
        <w:numPr>
          <w:ilvl w:val="0"/>
          <w:numId w:val="35"/>
        </w:numPr>
        <w:spacing w:after="60" w:line="276" w:lineRule="auto"/>
        <w:jc w:val="left"/>
        <w:rPr>
          <w:rFonts w:ascii="Century Gothic" w:hAnsi="Century Gothic"/>
          <w:szCs w:val="22"/>
        </w:rPr>
      </w:pPr>
      <w:r w:rsidRPr="00F32498">
        <w:rPr>
          <w:rFonts w:ascii="Century Gothic" w:hAnsi="Century Gothic"/>
          <w:b/>
          <w:szCs w:val="22"/>
        </w:rPr>
        <w:t>Domain AI Agents</w:t>
      </w:r>
      <w:r w:rsidRPr="00F32498">
        <w:rPr>
          <w:rFonts w:ascii="Century Gothic" w:hAnsi="Century Gothic"/>
          <w:szCs w:val="22"/>
        </w:rPr>
        <w:br/>
        <w:t xml:space="preserve">Six domain-specific AI agents across Manufacturing, Supply Chain, Commercial, Finance, HR &amp; Safety, and IT Operations — enabling predictive insights, automation, and optimized decision-making. </w:t>
      </w:r>
    </w:p>
    <w:p w14:paraId="3786541C" w14:textId="77777777" w:rsidR="007937F3" w:rsidRPr="00F32498" w:rsidRDefault="007937F3" w:rsidP="006068E3">
      <w:pPr>
        <w:numPr>
          <w:ilvl w:val="0"/>
          <w:numId w:val="35"/>
        </w:numPr>
        <w:spacing w:line="276" w:lineRule="auto"/>
        <w:jc w:val="left"/>
        <w:rPr>
          <w:rFonts w:ascii="Century Gothic" w:hAnsi="Century Gothic"/>
          <w:szCs w:val="22"/>
        </w:rPr>
      </w:pPr>
      <w:r w:rsidRPr="00F32498">
        <w:rPr>
          <w:rFonts w:ascii="Century Gothic" w:hAnsi="Century Gothic"/>
          <w:b/>
          <w:szCs w:val="22"/>
        </w:rPr>
        <w:t>Intelligent Rationalization</w:t>
      </w:r>
      <w:r w:rsidRPr="00F32498">
        <w:rPr>
          <w:rFonts w:ascii="Century Gothic" w:hAnsi="Century Gothic"/>
          <w:szCs w:val="22"/>
        </w:rPr>
        <w:br/>
        <w:t xml:space="preserve">A structured approach to reducing application sprawl and technical debt, transitioning from 120+ applications to a streamlined, governed core landscape. </w:t>
      </w:r>
    </w:p>
    <w:p w14:paraId="37559050" w14:textId="2B49AB86" w:rsidR="007937F3" w:rsidRPr="00F32498" w:rsidRDefault="007937F3" w:rsidP="007937F3">
      <w:pPr>
        <w:spacing w:after="60" w:line="276" w:lineRule="auto"/>
        <w:jc w:val="left"/>
        <w:rPr>
          <w:rFonts w:ascii="Century Gothic" w:hAnsi="Century Gothic"/>
          <w:szCs w:val="22"/>
        </w:rPr>
      </w:pPr>
      <w:r w:rsidRPr="00F32498">
        <w:rPr>
          <w:rFonts w:ascii="Century Gothic" w:hAnsi="Century Gothic"/>
          <w:szCs w:val="22"/>
        </w:rPr>
        <w:t>Together, these pillars enable Sadara to shift from reactive operations to real-time, data-driven decision-making, delivering measurable outcomes such as:</w:t>
      </w:r>
    </w:p>
    <w:p w14:paraId="688E143E" w14:textId="77777777" w:rsidR="007937F3" w:rsidRPr="00F32498" w:rsidRDefault="007937F3" w:rsidP="006068E3">
      <w:pPr>
        <w:numPr>
          <w:ilvl w:val="0"/>
          <w:numId w:val="36"/>
        </w:numPr>
        <w:spacing w:after="60" w:line="276" w:lineRule="auto"/>
        <w:jc w:val="left"/>
        <w:rPr>
          <w:rFonts w:ascii="Century Gothic" w:hAnsi="Century Gothic"/>
          <w:szCs w:val="22"/>
        </w:rPr>
      </w:pPr>
      <w:r w:rsidRPr="00F32498">
        <w:rPr>
          <w:rFonts w:ascii="Century Gothic" w:hAnsi="Century Gothic"/>
          <w:szCs w:val="22"/>
        </w:rPr>
        <w:t xml:space="preserve">Up to 40% reduction in unplanned downtime </w:t>
      </w:r>
    </w:p>
    <w:p w14:paraId="2DAB7DCB" w14:textId="77777777" w:rsidR="007937F3" w:rsidRPr="00F32498" w:rsidRDefault="007937F3" w:rsidP="006068E3">
      <w:pPr>
        <w:numPr>
          <w:ilvl w:val="0"/>
          <w:numId w:val="36"/>
        </w:numPr>
        <w:spacing w:after="60" w:line="276" w:lineRule="auto"/>
        <w:jc w:val="left"/>
        <w:rPr>
          <w:rFonts w:ascii="Century Gothic" w:hAnsi="Century Gothic"/>
          <w:szCs w:val="22"/>
        </w:rPr>
      </w:pPr>
      <w:r w:rsidRPr="00F32498">
        <w:rPr>
          <w:rFonts w:ascii="Century Gothic" w:hAnsi="Century Gothic"/>
          <w:szCs w:val="22"/>
        </w:rPr>
        <w:t xml:space="preserve">3–5 day financial close </w:t>
      </w:r>
    </w:p>
    <w:p w14:paraId="2705A479" w14:textId="77777777" w:rsidR="007937F3" w:rsidRPr="00F32498" w:rsidRDefault="007937F3" w:rsidP="006068E3">
      <w:pPr>
        <w:numPr>
          <w:ilvl w:val="0"/>
          <w:numId w:val="36"/>
        </w:numPr>
        <w:spacing w:after="60" w:line="276" w:lineRule="auto"/>
        <w:jc w:val="left"/>
        <w:rPr>
          <w:rFonts w:ascii="Century Gothic" w:hAnsi="Century Gothic"/>
          <w:szCs w:val="22"/>
        </w:rPr>
      </w:pPr>
      <w:r w:rsidRPr="00F32498">
        <w:rPr>
          <w:rFonts w:ascii="Century Gothic" w:hAnsi="Century Gothic"/>
          <w:szCs w:val="22"/>
        </w:rPr>
        <w:t xml:space="preserve">15–20% inventory optimization </w:t>
      </w:r>
    </w:p>
    <w:p w14:paraId="387015E7" w14:textId="5A5D712B" w:rsidR="007937F3" w:rsidRPr="00F32498" w:rsidRDefault="007937F3" w:rsidP="006068E3">
      <w:pPr>
        <w:numPr>
          <w:ilvl w:val="0"/>
          <w:numId w:val="36"/>
        </w:numPr>
        <w:spacing w:after="60" w:line="276" w:lineRule="auto"/>
        <w:jc w:val="left"/>
        <w:rPr>
          <w:rFonts w:ascii="Century Gothic" w:hAnsi="Century Gothic"/>
          <w:szCs w:val="22"/>
        </w:rPr>
      </w:pPr>
      <w:r w:rsidRPr="00F32498">
        <w:rPr>
          <w:rFonts w:ascii="Century Gothic" w:hAnsi="Century Gothic"/>
          <w:szCs w:val="22"/>
        </w:rPr>
        <w:t xml:space="preserve">60% IT service ticket deflection </w:t>
      </w:r>
    </w:p>
    <w:p w14:paraId="33F78769" w14:textId="77777777" w:rsidR="007937F3" w:rsidRPr="00F32498" w:rsidRDefault="007937F3" w:rsidP="007937F3">
      <w:pPr>
        <w:spacing w:line="276" w:lineRule="auto"/>
        <w:jc w:val="left"/>
        <w:rPr>
          <w:rFonts w:ascii="Century Gothic" w:hAnsi="Century Gothic"/>
          <w:szCs w:val="22"/>
        </w:rPr>
      </w:pPr>
      <w:r w:rsidRPr="00F32498">
        <w:rPr>
          <w:rFonts w:ascii="Century Gothic" w:hAnsi="Century Gothic"/>
          <w:szCs w:val="22"/>
        </w:rPr>
        <w:t>Powered by Wipro’s ai360 platform and industry-specific accelerators, this approach is designed as a holistic enterprise transformation, not a collection of disconnected use cases.</w:t>
      </w:r>
    </w:p>
    <w:p w14:paraId="74249E57" w14:textId="4904B3EB" w:rsidR="007937F3" w:rsidRPr="007937F3" w:rsidRDefault="007937F3" w:rsidP="0095662D">
      <w:pPr>
        <w:spacing w:line="276" w:lineRule="auto"/>
        <w:jc w:val="left"/>
        <w:rPr>
          <w:rFonts w:ascii="Century Gothic" w:hAnsi="Century Gothic"/>
          <w:sz w:val="20"/>
        </w:rPr>
      </w:pPr>
      <w:r w:rsidRPr="00F32498">
        <w:rPr>
          <w:rFonts w:ascii="Century Gothic" w:hAnsi="Century Gothic"/>
          <w:szCs w:val="22"/>
        </w:rPr>
        <w:t>Wipro combines deep petrochemical industry expertise, strong SAP and AI partnerships, and a local presence in Saudi Arabia to deliver a scalable, compliant, and future-ready solution.</w:t>
      </w:r>
      <w:r w:rsidR="0095662D" w:rsidRPr="00F32498">
        <w:rPr>
          <w:rFonts w:ascii="Century Gothic" w:hAnsi="Century Gothic"/>
          <w:szCs w:val="22"/>
        </w:rPr>
        <w:t xml:space="preserve"> We are</w:t>
      </w:r>
      <w:r w:rsidRPr="00F32498">
        <w:rPr>
          <w:rFonts w:ascii="Century Gothic" w:hAnsi="Century Gothic"/>
          <w:szCs w:val="22"/>
        </w:rPr>
        <w:t xml:space="preserve"> committed to partnering with Sadara to enable a sustainable AI-led operating model that drives long-term efficiency, resilience, and competitive advantage</w:t>
      </w:r>
      <w:r w:rsidRPr="007937F3">
        <w:rPr>
          <w:rFonts w:ascii="Century Gothic" w:hAnsi="Century Gothic"/>
          <w:sz w:val="20"/>
        </w:rPr>
        <w:t>.</w:t>
      </w:r>
    </w:p>
    <w:p w14:paraId="63839ED2" w14:textId="77777777" w:rsidR="00CE1C2A" w:rsidRPr="00D2240F" w:rsidRDefault="00CE1C2A" w:rsidP="00B24FC7">
      <w:pPr>
        <w:spacing w:after="60" w:line="276" w:lineRule="auto"/>
        <w:rPr>
          <w:rFonts w:ascii="Century Gothic" w:hAnsi="Century Gothic"/>
          <w:color w:val="auto"/>
          <w:sz w:val="20"/>
        </w:rPr>
      </w:pPr>
    </w:p>
    <w:p w14:paraId="3E5A5B67" w14:textId="43DDC1F2" w:rsidR="00CE1C2A" w:rsidRPr="00D2240F" w:rsidRDefault="00735E1C" w:rsidP="00B24FC7">
      <w:pPr>
        <w:pStyle w:val="Heading1"/>
        <w:spacing w:line="276" w:lineRule="auto"/>
        <w:rPr>
          <w:rFonts w:ascii="Century Gothic" w:hAnsi="Century Gothic"/>
        </w:rPr>
      </w:pPr>
      <w:bookmarkStart w:id="6" w:name="_Toc226699580"/>
      <w:r w:rsidRPr="00D2240F">
        <w:rPr>
          <w:rFonts w:ascii="Century Gothic" w:hAnsi="Century Gothic"/>
        </w:rPr>
        <w:lastRenderedPageBreak/>
        <w:t>About WIPRO</w:t>
      </w:r>
      <w:bookmarkEnd w:id="6"/>
    </w:p>
    <w:p w14:paraId="2176A326" w14:textId="57A5C7AD" w:rsidR="00384881" w:rsidRPr="00384881" w:rsidRDefault="00384881" w:rsidP="00384881">
      <w:pPr>
        <w:pStyle w:val="NormalWeb"/>
        <w:rPr>
          <w:rFonts w:ascii="Century Gothic" w:hAnsi="Century Gothic"/>
          <w:sz w:val="22"/>
          <w:szCs w:val="22"/>
        </w:rPr>
      </w:pPr>
      <w:r w:rsidRPr="00384881">
        <w:rPr>
          <w:rFonts w:ascii="Century Gothic" w:hAnsi="Century Gothic"/>
          <w:sz w:val="22"/>
          <w:szCs w:val="22"/>
        </w:rPr>
        <w:t>Wipro is a leading global technology services and consulting company</w:t>
      </w:r>
      <w:r w:rsidR="002E6858" w:rsidRPr="0050230A">
        <w:rPr>
          <w:rFonts w:ascii="Century Gothic" w:hAnsi="Century Gothic"/>
          <w:sz w:val="22"/>
          <w:szCs w:val="22"/>
        </w:rPr>
        <w:t xml:space="preserve"> specializing in large-scale, AI-led enterprise </w:t>
      </w:r>
      <w:r w:rsidRPr="00384881">
        <w:rPr>
          <w:rFonts w:ascii="Century Gothic" w:hAnsi="Century Gothic"/>
          <w:sz w:val="22"/>
          <w:szCs w:val="22"/>
        </w:rPr>
        <w:t xml:space="preserve">transformations </w:t>
      </w:r>
      <w:r w:rsidR="002E6858" w:rsidRPr="0050230A">
        <w:rPr>
          <w:rFonts w:ascii="Century Gothic" w:hAnsi="Century Gothic"/>
          <w:sz w:val="22"/>
          <w:szCs w:val="22"/>
        </w:rPr>
        <w:t>across complex industrial environments.</w:t>
      </w:r>
      <w:r w:rsidRPr="00384881">
        <w:rPr>
          <w:rFonts w:ascii="Century Gothic" w:hAnsi="Century Gothic"/>
          <w:sz w:val="22"/>
          <w:szCs w:val="22"/>
        </w:rPr>
        <w:t xml:space="preserve"> With deep expertise across AI, cloud, data, and enterprise platforms, Wipro partners with organizations to modernize operations, unlock intelligence from data, and drive measurable business outcomes.</w:t>
      </w:r>
    </w:p>
    <w:p w14:paraId="5F5DB933" w14:textId="0CE67213" w:rsidR="00384881" w:rsidRPr="00384881" w:rsidRDefault="00384881" w:rsidP="00384881">
      <w:pPr>
        <w:pStyle w:val="NormalWeb"/>
        <w:rPr>
          <w:rFonts w:ascii="Century Gothic" w:hAnsi="Century Gothic"/>
          <w:sz w:val="22"/>
          <w:szCs w:val="22"/>
        </w:rPr>
      </w:pPr>
      <w:r w:rsidRPr="00384881">
        <w:rPr>
          <w:rFonts w:ascii="Century Gothic" w:hAnsi="Century Gothic"/>
          <w:sz w:val="22"/>
          <w:szCs w:val="22"/>
        </w:rPr>
        <w:t>Wipro has made significant investments in artificial intelligence through its ai360 platform, delivering end-to-end capabilities across data, models, agents, and governance. With 600+ AI/ML models in production and a growing library of reusable AI agents across operations, supply chain, finance, and IT, Wipro enables enterprises to move from experimentation to production-scale AI adoption.</w:t>
      </w:r>
      <w:r w:rsidR="00BE423C" w:rsidRPr="0050230A">
        <w:rPr>
          <w:rFonts w:ascii="Century Gothic" w:hAnsi="Century Gothic"/>
          <w:sz w:val="22"/>
          <w:szCs w:val="22"/>
        </w:rPr>
        <w:t xml:space="preserve"> These capabilities form the foundation of Wipro’s Enterprise AI Operating System (EOS) approach — enabling organizations to transition from fragmented systems to unified, AI-driven operating models.</w:t>
      </w:r>
    </w:p>
    <w:p w14:paraId="7E30FFC2" w14:textId="77777777" w:rsidR="00C900A4" w:rsidRPr="0050230A" w:rsidRDefault="00C900A4" w:rsidP="00115624">
      <w:pPr>
        <w:pStyle w:val="NormalWeb"/>
        <w:rPr>
          <w:rFonts w:ascii="Century Gothic" w:hAnsi="Century Gothic"/>
          <w:sz w:val="22"/>
          <w:szCs w:val="22"/>
        </w:rPr>
      </w:pPr>
      <w:r w:rsidRPr="0050230A">
        <w:rPr>
          <w:rFonts w:ascii="Century Gothic" w:hAnsi="Century Gothic"/>
          <w:sz w:val="22"/>
          <w:szCs w:val="22"/>
        </w:rPr>
        <w:t>In the industrial and petrochemical sector, Wipro brings proven experience in OT/IT convergence, predictive maintenance, process optimization, and safety-critical systems — capabilities essential for high-complexity environments such as Sadara’s.</w:t>
      </w:r>
    </w:p>
    <w:p w14:paraId="1A991334" w14:textId="595D746D" w:rsidR="00384881" w:rsidRPr="00384881" w:rsidRDefault="00384881" w:rsidP="00384881">
      <w:pPr>
        <w:pStyle w:val="NormalWeb"/>
        <w:rPr>
          <w:rFonts w:ascii="Century Gothic" w:hAnsi="Century Gothic"/>
          <w:sz w:val="22"/>
          <w:szCs w:val="22"/>
        </w:rPr>
      </w:pPr>
      <w:r w:rsidRPr="00384881">
        <w:rPr>
          <w:rFonts w:ascii="Century Gothic" w:hAnsi="Century Gothic"/>
          <w:sz w:val="22"/>
          <w:szCs w:val="22"/>
        </w:rPr>
        <w:t>Wipro’s strength is further enhanced through strategic partnerships with leading technology providers, including SAP, Microsoft Azure OpenAI, AWS, Google, and NVIDIA, enabling flexible, scalable, and future-ready architectures.</w:t>
      </w:r>
    </w:p>
    <w:p w14:paraId="7D827745" w14:textId="77777777" w:rsidR="00384881" w:rsidRPr="00384881" w:rsidRDefault="00384881" w:rsidP="00384881">
      <w:pPr>
        <w:pStyle w:val="NormalWeb"/>
        <w:rPr>
          <w:rFonts w:ascii="Century Gothic" w:hAnsi="Century Gothic"/>
          <w:sz w:val="22"/>
          <w:szCs w:val="22"/>
        </w:rPr>
      </w:pPr>
      <w:r w:rsidRPr="00384881">
        <w:rPr>
          <w:rFonts w:ascii="Century Gothic" w:hAnsi="Century Gothic"/>
          <w:sz w:val="22"/>
          <w:szCs w:val="22"/>
        </w:rPr>
        <w:t>With a strong regional presence in the Kingdom of Saudi Arabia, Wipro ensures alignment with local regulatory requirements, data residency, and cybersecurity standards, while delivering programs with global best practices and governance.</w:t>
      </w:r>
    </w:p>
    <w:p w14:paraId="7DC2D8C3" w14:textId="77777777" w:rsidR="0050230A" w:rsidRPr="0050230A" w:rsidRDefault="0050230A" w:rsidP="0050230A">
      <w:pPr>
        <w:pStyle w:val="NormalWeb"/>
        <w:rPr>
          <w:rFonts w:ascii="Century Gothic" w:hAnsi="Century Gothic"/>
          <w:b/>
          <w:bCs/>
          <w:sz w:val="22"/>
          <w:szCs w:val="22"/>
        </w:rPr>
      </w:pPr>
      <w:r w:rsidRPr="0050230A">
        <w:rPr>
          <w:rFonts w:ascii="Century Gothic" w:hAnsi="Century Gothic"/>
          <w:b/>
          <w:bCs/>
          <w:sz w:val="22"/>
          <w:szCs w:val="22"/>
        </w:rPr>
        <w:t>Why Wipro for Sadara</w:t>
      </w:r>
    </w:p>
    <w:p w14:paraId="3702A1AF" w14:textId="77777777" w:rsidR="0050230A" w:rsidRPr="00C87C15" w:rsidRDefault="0050230A" w:rsidP="0050230A">
      <w:pPr>
        <w:pStyle w:val="NormalWeb"/>
        <w:numPr>
          <w:ilvl w:val="0"/>
          <w:numId w:val="36"/>
        </w:numPr>
        <w:rPr>
          <w:rFonts w:ascii="Century Gothic" w:hAnsi="Century Gothic"/>
          <w:sz w:val="22"/>
          <w:szCs w:val="22"/>
        </w:rPr>
      </w:pPr>
      <w:r w:rsidRPr="00C87C15">
        <w:rPr>
          <w:rFonts w:ascii="Century Gothic" w:hAnsi="Century Gothic"/>
          <w:sz w:val="22"/>
          <w:szCs w:val="22"/>
        </w:rPr>
        <w:t xml:space="preserve">Proven delivery of large-scale industrial and petrochemical transformations </w:t>
      </w:r>
    </w:p>
    <w:p w14:paraId="7B017F54" w14:textId="77777777" w:rsidR="0050230A" w:rsidRPr="00C87C15" w:rsidRDefault="0050230A" w:rsidP="0050230A">
      <w:pPr>
        <w:pStyle w:val="NormalWeb"/>
        <w:numPr>
          <w:ilvl w:val="0"/>
          <w:numId w:val="36"/>
        </w:numPr>
        <w:rPr>
          <w:rFonts w:ascii="Century Gothic" w:hAnsi="Century Gothic"/>
          <w:sz w:val="22"/>
          <w:szCs w:val="22"/>
        </w:rPr>
      </w:pPr>
      <w:r w:rsidRPr="00C87C15">
        <w:rPr>
          <w:rFonts w:ascii="Century Gothic" w:hAnsi="Century Gothic"/>
          <w:sz w:val="22"/>
          <w:szCs w:val="22"/>
        </w:rPr>
        <w:t xml:space="preserve">Deep expertise in SAP ecosystems and enterprise integration at scale </w:t>
      </w:r>
    </w:p>
    <w:p w14:paraId="037EA1AC" w14:textId="77777777" w:rsidR="0050230A" w:rsidRPr="00C87C15" w:rsidRDefault="0050230A" w:rsidP="0050230A">
      <w:pPr>
        <w:pStyle w:val="NormalWeb"/>
        <w:numPr>
          <w:ilvl w:val="0"/>
          <w:numId w:val="36"/>
        </w:numPr>
        <w:rPr>
          <w:rFonts w:ascii="Century Gothic" w:hAnsi="Century Gothic"/>
          <w:sz w:val="22"/>
          <w:szCs w:val="22"/>
        </w:rPr>
      </w:pPr>
      <w:r w:rsidRPr="00C87C15">
        <w:rPr>
          <w:rFonts w:ascii="Century Gothic" w:hAnsi="Century Gothic"/>
          <w:sz w:val="22"/>
          <w:szCs w:val="22"/>
        </w:rPr>
        <w:t xml:space="preserve">Advanced capabilities in AI, data platforms, and OT/IT convergence </w:t>
      </w:r>
    </w:p>
    <w:p w14:paraId="2C0CE32E" w14:textId="77777777" w:rsidR="0050230A" w:rsidRPr="00C87C15" w:rsidRDefault="0050230A" w:rsidP="0050230A">
      <w:pPr>
        <w:pStyle w:val="NormalWeb"/>
        <w:numPr>
          <w:ilvl w:val="0"/>
          <w:numId w:val="36"/>
        </w:numPr>
        <w:rPr>
          <w:rFonts w:ascii="Century Gothic" w:hAnsi="Century Gothic"/>
          <w:sz w:val="22"/>
          <w:szCs w:val="22"/>
        </w:rPr>
      </w:pPr>
      <w:r w:rsidRPr="00C87C15">
        <w:rPr>
          <w:rFonts w:ascii="Century Gothic" w:hAnsi="Century Gothic"/>
          <w:sz w:val="22"/>
          <w:szCs w:val="22"/>
        </w:rPr>
        <w:t xml:space="preserve">Pre-built accelerators and AI assets enabling faster time-to-value </w:t>
      </w:r>
    </w:p>
    <w:p w14:paraId="05742F2F" w14:textId="77777777" w:rsidR="0050230A" w:rsidRPr="00C87C15" w:rsidRDefault="0050230A" w:rsidP="0050230A">
      <w:pPr>
        <w:pStyle w:val="NormalWeb"/>
        <w:numPr>
          <w:ilvl w:val="0"/>
          <w:numId w:val="36"/>
        </w:numPr>
        <w:rPr>
          <w:rFonts w:ascii="Century Gothic" w:hAnsi="Century Gothic"/>
          <w:sz w:val="22"/>
          <w:szCs w:val="22"/>
        </w:rPr>
      </w:pPr>
      <w:r w:rsidRPr="00C87C15">
        <w:rPr>
          <w:rFonts w:ascii="Century Gothic" w:hAnsi="Century Gothic"/>
          <w:sz w:val="22"/>
          <w:szCs w:val="22"/>
        </w:rPr>
        <w:t xml:space="preserve">Outcome-based delivery model aligned to measurable business results </w:t>
      </w:r>
    </w:p>
    <w:p w14:paraId="5542DEE3" w14:textId="77777777" w:rsidR="0050230A" w:rsidRPr="0050230A" w:rsidRDefault="0050230A" w:rsidP="0050230A">
      <w:pPr>
        <w:pStyle w:val="NormalWeb"/>
        <w:numPr>
          <w:ilvl w:val="0"/>
          <w:numId w:val="36"/>
        </w:numPr>
        <w:rPr>
          <w:rFonts w:ascii="Century Gothic" w:hAnsi="Century Gothic"/>
          <w:sz w:val="22"/>
          <w:szCs w:val="22"/>
        </w:rPr>
      </w:pPr>
      <w:r w:rsidRPr="0050230A">
        <w:rPr>
          <w:rFonts w:ascii="Century Gothic" w:hAnsi="Century Gothic"/>
          <w:sz w:val="22"/>
          <w:szCs w:val="22"/>
        </w:rPr>
        <w:t>Established delivery presence in Saudi Arabia with global governance standards</w:t>
      </w:r>
    </w:p>
    <w:p w14:paraId="782DD990" w14:textId="77777777" w:rsidR="004D6D27" w:rsidRDefault="004D6D27">
      <w:pPr>
        <w:spacing w:after="0"/>
        <w:jc w:val="left"/>
        <w:rPr>
          <w:rFonts w:ascii="Century Gothic" w:eastAsia="PMingLiU" w:hAnsi="Century Gothic"/>
          <w:b/>
          <w:color w:val="9E1611"/>
          <w:sz w:val="36"/>
        </w:rPr>
      </w:pPr>
      <w:r>
        <w:rPr>
          <w:rFonts w:ascii="Century Gothic" w:hAnsi="Century Gothic"/>
        </w:rPr>
        <w:br w:type="page"/>
      </w:r>
    </w:p>
    <w:p w14:paraId="06BF4747" w14:textId="0350F1DC" w:rsidR="00966EF0" w:rsidRPr="00D2240F" w:rsidRDefault="0081089E" w:rsidP="00B24FC7">
      <w:pPr>
        <w:pStyle w:val="Heading1"/>
        <w:spacing w:line="276" w:lineRule="auto"/>
        <w:rPr>
          <w:rFonts w:ascii="Century Gothic" w:hAnsi="Century Gothic"/>
        </w:rPr>
      </w:pPr>
      <w:bookmarkStart w:id="7" w:name="_Toc226699581"/>
      <w:r>
        <w:rPr>
          <w:rFonts w:ascii="Century Gothic" w:hAnsi="Century Gothic"/>
        </w:rPr>
        <w:lastRenderedPageBreak/>
        <w:t xml:space="preserve">Our </w:t>
      </w:r>
      <w:r w:rsidR="00FB1043" w:rsidRPr="00D2240F">
        <w:rPr>
          <w:rFonts w:ascii="Century Gothic" w:hAnsi="Century Gothic"/>
        </w:rPr>
        <w:t xml:space="preserve">Understanding </w:t>
      </w:r>
      <w:r>
        <w:rPr>
          <w:rFonts w:ascii="Century Gothic" w:hAnsi="Century Gothic"/>
        </w:rPr>
        <w:t xml:space="preserve">of </w:t>
      </w:r>
      <w:r w:rsidR="00B76D10">
        <w:rPr>
          <w:rFonts w:ascii="Century Gothic" w:hAnsi="Century Gothic"/>
        </w:rPr>
        <w:t>Sadara</w:t>
      </w:r>
      <w:r w:rsidR="00FB1043" w:rsidRPr="00D2240F">
        <w:rPr>
          <w:rFonts w:ascii="Century Gothic" w:hAnsi="Century Gothic"/>
        </w:rPr>
        <w:t>’s challenges</w:t>
      </w:r>
      <w:bookmarkEnd w:id="7"/>
    </w:p>
    <w:p w14:paraId="4698E9C2" w14:textId="6D4A75D5" w:rsidR="004D6D27" w:rsidRPr="004D6D27" w:rsidRDefault="004D6D27" w:rsidP="004D6D27">
      <w:pPr>
        <w:pStyle w:val="NormalWeb"/>
        <w:rPr>
          <w:rFonts w:ascii="Century Gothic" w:hAnsi="Century Gothic"/>
          <w:sz w:val="22"/>
          <w:szCs w:val="22"/>
        </w:rPr>
      </w:pPr>
      <w:r w:rsidRPr="004D6D27">
        <w:rPr>
          <w:rFonts w:ascii="Century Gothic" w:hAnsi="Century Gothic"/>
          <w:sz w:val="22"/>
          <w:szCs w:val="22"/>
        </w:rPr>
        <w:t>Sadara’s challenges are not isolated issues — they are interconnected and compounding across technology, data, and operations. At the core, technology fragmentation has created data silos, limiting the organization’s ability to leverage AI and resulting in a continued reliance on manual, experience-based decision-making.</w:t>
      </w:r>
    </w:p>
    <w:p w14:paraId="734C8519" w14:textId="3361F906" w:rsidR="004D6D27" w:rsidRPr="004D6D27" w:rsidRDefault="004D6D27" w:rsidP="004D6D27">
      <w:pPr>
        <w:pStyle w:val="NormalWeb"/>
        <w:rPr>
          <w:rFonts w:ascii="Century Gothic" w:hAnsi="Century Gothic"/>
          <w:sz w:val="22"/>
          <w:szCs w:val="22"/>
        </w:rPr>
      </w:pPr>
      <w:r w:rsidRPr="004D6D27">
        <w:rPr>
          <w:rFonts w:ascii="Century Gothic" w:hAnsi="Century Gothic"/>
          <w:sz w:val="22"/>
          <w:szCs w:val="22"/>
        </w:rPr>
        <w:t>Across the enterprise, Sadara operates with a complex landscape of over 120 applications and multiple disconnected systems spanning SAP, Salesforce, Workday, ETRM, and OT environments. This fragmentation leads to duplicated data, inconsistent views of the business, and extended process cycles — most notably a financial close that exceeds 10 days and supply chain decisions that are not made in real time.</w:t>
      </w:r>
    </w:p>
    <w:p w14:paraId="599B172D" w14:textId="77777777" w:rsidR="004D6D27" w:rsidRPr="004D6D27" w:rsidRDefault="004D6D27" w:rsidP="004D6D27">
      <w:pPr>
        <w:pStyle w:val="NormalWeb"/>
        <w:rPr>
          <w:rFonts w:ascii="Century Gothic" w:hAnsi="Century Gothic"/>
          <w:sz w:val="22"/>
          <w:szCs w:val="22"/>
        </w:rPr>
      </w:pPr>
      <w:r w:rsidRPr="004D6D27">
        <w:rPr>
          <w:rFonts w:ascii="Century Gothic" w:hAnsi="Century Gothic"/>
          <w:sz w:val="22"/>
          <w:szCs w:val="22"/>
        </w:rPr>
        <w:t>On the plant floor, 26 manufacturing units generate high-frequency operational data across 85,000+ instrument tags. However, this data remains largely confined within control systems and is not integrated into enterprise decision-making. As a result, maintenance remains calendar-based, process optimization relies on offline models, and operators depend heavily on alarms and institutional knowledge rather than predictive intelligence.</w:t>
      </w:r>
    </w:p>
    <w:p w14:paraId="2DD5065F" w14:textId="6C7BFBED" w:rsidR="004D6D27" w:rsidRPr="004D6D27" w:rsidRDefault="004D6D27" w:rsidP="004D6D27">
      <w:pPr>
        <w:pStyle w:val="NormalWeb"/>
        <w:rPr>
          <w:rFonts w:ascii="Century Gothic" w:hAnsi="Century Gothic"/>
          <w:sz w:val="22"/>
          <w:szCs w:val="22"/>
        </w:rPr>
      </w:pPr>
      <w:r w:rsidRPr="004D6D27">
        <w:rPr>
          <w:rFonts w:ascii="Century Gothic" w:hAnsi="Century Gothic"/>
          <w:sz w:val="22"/>
          <w:szCs w:val="22"/>
        </w:rPr>
        <w:t>From a business operations perspective, critical functions such as supply chain planning, pricing, workforce management, and financial forecasting are predominantly manual and reactive. Decisions are often based on historical reports rather than real-time insights, limiting Sadara’s ability to respond dynamically to market changes, operational risks, and production variability.</w:t>
      </w:r>
    </w:p>
    <w:p w14:paraId="60622900" w14:textId="28FD4DE6" w:rsidR="004D6D27" w:rsidRPr="004D6D27" w:rsidRDefault="004D6D27" w:rsidP="004D6D27">
      <w:pPr>
        <w:pStyle w:val="NormalWeb"/>
        <w:rPr>
          <w:rFonts w:ascii="Century Gothic" w:hAnsi="Century Gothic"/>
          <w:sz w:val="22"/>
          <w:szCs w:val="22"/>
        </w:rPr>
      </w:pPr>
      <w:r w:rsidRPr="004D6D27">
        <w:rPr>
          <w:rFonts w:ascii="Century Gothic" w:hAnsi="Century Gothic"/>
          <w:sz w:val="22"/>
          <w:szCs w:val="22"/>
        </w:rPr>
        <w:t>In parallel, Sadara faces significant technical debt. A large portion of the IT budget is consumed by maintaining legacy systems, including an aging SAP ECC environment, custom applications, and overlapping tools across analytics and workflow platforms. This reduces the organization’s capacity to invest in innovation and scale AI initiatives beyond isolated proof-of-concepts.</w:t>
      </w:r>
    </w:p>
    <w:p w14:paraId="30CBD193" w14:textId="213B8256" w:rsidR="004D6D27" w:rsidRPr="004D6D27" w:rsidRDefault="004D6D27" w:rsidP="004D6D27">
      <w:pPr>
        <w:pStyle w:val="NormalWeb"/>
        <w:rPr>
          <w:rFonts w:ascii="Century Gothic" w:hAnsi="Century Gothic"/>
          <w:sz w:val="22"/>
          <w:szCs w:val="22"/>
        </w:rPr>
      </w:pPr>
      <w:r w:rsidRPr="004D6D27">
        <w:rPr>
          <w:rFonts w:ascii="Century Gothic" w:hAnsi="Century Gothic"/>
          <w:sz w:val="22"/>
          <w:szCs w:val="22"/>
        </w:rPr>
        <w:t>Additionally, Sadara’s current AI maturity remains at an early stage, with multiple disconnected pilots that have not transitioned into production. Without a unified data foundation, governance model, and enterprise AI platform, these efforts are unable to deliver sustained business value.</w:t>
      </w:r>
    </w:p>
    <w:p w14:paraId="1633AF73" w14:textId="77777777" w:rsidR="004D6D27" w:rsidRPr="004D6D27" w:rsidRDefault="004D6D27" w:rsidP="004D6D27">
      <w:pPr>
        <w:pStyle w:val="NormalWeb"/>
        <w:rPr>
          <w:rFonts w:ascii="Century Gothic" w:hAnsi="Century Gothic"/>
          <w:sz w:val="22"/>
          <w:szCs w:val="22"/>
        </w:rPr>
      </w:pPr>
      <w:r w:rsidRPr="004D6D27">
        <w:rPr>
          <w:rFonts w:ascii="Century Gothic" w:hAnsi="Century Gothic"/>
          <w:sz w:val="22"/>
          <w:szCs w:val="22"/>
        </w:rPr>
        <w:t>Collectively, these challenges result in:</w:t>
      </w:r>
    </w:p>
    <w:p w14:paraId="57DE8759" w14:textId="77777777" w:rsidR="004D6D27" w:rsidRPr="004D6D27" w:rsidRDefault="004D6D27" w:rsidP="006068E3">
      <w:pPr>
        <w:pStyle w:val="NormalWeb"/>
        <w:numPr>
          <w:ilvl w:val="0"/>
          <w:numId w:val="38"/>
        </w:numPr>
        <w:rPr>
          <w:rFonts w:ascii="Century Gothic" w:hAnsi="Century Gothic"/>
          <w:sz w:val="22"/>
          <w:szCs w:val="22"/>
        </w:rPr>
      </w:pPr>
      <w:r w:rsidRPr="004D6D27">
        <w:rPr>
          <w:rFonts w:ascii="Century Gothic" w:hAnsi="Century Gothic"/>
          <w:sz w:val="22"/>
          <w:szCs w:val="22"/>
        </w:rPr>
        <w:t xml:space="preserve">Limited visibility across operations and data </w:t>
      </w:r>
    </w:p>
    <w:p w14:paraId="0EFB407F" w14:textId="77777777" w:rsidR="004D6D27" w:rsidRPr="004D6D27" w:rsidRDefault="004D6D27" w:rsidP="006068E3">
      <w:pPr>
        <w:pStyle w:val="NormalWeb"/>
        <w:numPr>
          <w:ilvl w:val="0"/>
          <w:numId w:val="38"/>
        </w:numPr>
        <w:rPr>
          <w:rFonts w:ascii="Century Gothic" w:hAnsi="Century Gothic"/>
          <w:sz w:val="22"/>
          <w:szCs w:val="22"/>
        </w:rPr>
      </w:pPr>
      <w:r w:rsidRPr="004D6D27">
        <w:rPr>
          <w:rFonts w:ascii="Century Gothic" w:hAnsi="Century Gothic"/>
          <w:sz w:val="22"/>
          <w:szCs w:val="22"/>
        </w:rPr>
        <w:t xml:space="preserve">Delayed and reactive decision-making </w:t>
      </w:r>
    </w:p>
    <w:p w14:paraId="57E5EF79" w14:textId="77777777" w:rsidR="004D6D27" w:rsidRPr="004D6D27" w:rsidRDefault="004D6D27" w:rsidP="006068E3">
      <w:pPr>
        <w:pStyle w:val="NormalWeb"/>
        <w:numPr>
          <w:ilvl w:val="0"/>
          <w:numId w:val="38"/>
        </w:numPr>
        <w:rPr>
          <w:rFonts w:ascii="Century Gothic" w:hAnsi="Century Gothic"/>
          <w:sz w:val="22"/>
          <w:szCs w:val="22"/>
        </w:rPr>
      </w:pPr>
      <w:r w:rsidRPr="004D6D27">
        <w:rPr>
          <w:rFonts w:ascii="Century Gothic" w:hAnsi="Century Gothic"/>
          <w:sz w:val="22"/>
          <w:szCs w:val="22"/>
        </w:rPr>
        <w:t xml:space="preserve">High operational and maintenance costs </w:t>
      </w:r>
    </w:p>
    <w:p w14:paraId="2B20DCA9" w14:textId="77777777" w:rsidR="004D6D27" w:rsidRPr="004D6D27" w:rsidRDefault="004D6D27" w:rsidP="006068E3">
      <w:pPr>
        <w:pStyle w:val="NormalWeb"/>
        <w:numPr>
          <w:ilvl w:val="0"/>
          <w:numId w:val="38"/>
        </w:numPr>
        <w:rPr>
          <w:rFonts w:ascii="Century Gothic" w:hAnsi="Century Gothic"/>
          <w:sz w:val="22"/>
          <w:szCs w:val="22"/>
        </w:rPr>
      </w:pPr>
      <w:r w:rsidRPr="004D6D27">
        <w:rPr>
          <w:rFonts w:ascii="Century Gothic" w:hAnsi="Century Gothic"/>
          <w:sz w:val="22"/>
          <w:szCs w:val="22"/>
        </w:rPr>
        <w:t xml:space="preserve">Increased risk in safety, compliance, and cybersecurity </w:t>
      </w:r>
    </w:p>
    <w:p w14:paraId="26BE01DC" w14:textId="77777777" w:rsidR="004D6D27" w:rsidRPr="004D6D27" w:rsidRDefault="004D6D27" w:rsidP="006068E3">
      <w:pPr>
        <w:pStyle w:val="NormalWeb"/>
        <w:numPr>
          <w:ilvl w:val="0"/>
          <w:numId w:val="38"/>
        </w:numPr>
        <w:rPr>
          <w:rFonts w:ascii="Century Gothic" w:hAnsi="Century Gothic"/>
          <w:sz w:val="22"/>
          <w:szCs w:val="22"/>
        </w:rPr>
      </w:pPr>
      <w:r w:rsidRPr="004D6D27">
        <w:rPr>
          <w:rFonts w:ascii="Century Gothic" w:hAnsi="Century Gothic"/>
          <w:sz w:val="22"/>
          <w:szCs w:val="22"/>
        </w:rPr>
        <w:t xml:space="preserve">Inability to scale AI across the enterprise </w:t>
      </w:r>
    </w:p>
    <w:p w14:paraId="625A0CD1" w14:textId="475C12A2" w:rsidR="004D6D27" w:rsidRPr="004D6D27" w:rsidRDefault="004D6D27" w:rsidP="004D6D27">
      <w:pPr>
        <w:pStyle w:val="NormalWeb"/>
        <w:rPr>
          <w:rFonts w:ascii="Century Gothic" w:hAnsi="Century Gothic"/>
          <w:sz w:val="22"/>
          <w:szCs w:val="22"/>
        </w:rPr>
      </w:pPr>
      <w:r w:rsidRPr="004D6D27">
        <w:rPr>
          <w:rFonts w:ascii="Century Gothic" w:hAnsi="Century Gothic"/>
          <w:sz w:val="22"/>
          <w:szCs w:val="22"/>
        </w:rPr>
        <w:t>Sadara’s opportunity lies in addressing these challenges holistically — by unifying data, reducing technical debt, and enabling AI-driven decision-making across all functional domains.</w:t>
      </w:r>
    </w:p>
    <w:p w14:paraId="7D58A84B" w14:textId="77777777" w:rsidR="004D6D27" w:rsidRDefault="004D6D27" w:rsidP="004D6D27">
      <w:pPr>
        <w:pStyle w:val="NormalWeb"/>
        <w:rPr>
          <w:rFonts w:ascii="Century Gothic" w:hAnsi="Century Gothic"/>
        </w:rPr>
      </w:pPr>
    </w:p>
    <w:p w14:paraId="69FE9719" w14:textId="22BB0FC4" w:rsidR="006039B8" w:rsidRDefault="006039B8" w:rsidP="00B24FC7">
      <w:pPr>
        <w:pStyle w:val="Heading2"/>
        <w:spacing w:line="276" w:lineRule="auto"/>
        <w:rPr>
          <w:rFonts w:ascii="Century Gothic" w:hAnsi="Century Gothic"/>
        </w:rPr>
      </w:pPr>
      <w:bookmarkStart w:id="8" w:name="_Toc226699582"/>
      <w:r w:rsidRPr="00D2240F">
        <w:rPr>
          <w:rFonts w:ascii="Century Gothic" w:hAnsi="Century Gothic"/>
        </w:rPr>
        <w:lastRenderedPageBreak/>
        <w:t>AS-IS diagram</w:t>
      </w:r>
      <w:bookmarkEnd w:id="8"/>
    </w:p>
    <w:p w14:paraId="1E322673" w14:textId="1FA316DC" w:rsidR="007419F6" w:rsidRDefault="007D1718" w:rsidP="00B24FC7">
      <w:pPr>
        <w:spacing w:line="276" w:lineRule="auto"/>
      </w:pPr>
      <w:r w:rsidRPr="007D1718">
        <w:rPr>
          <w:noProof/>
        </w:rPr>
        <w:drawing>
          <wp:inline distT="0" distB="0" distL="0" distR="0" wp14:anchorId="4EB0C425" wp14:editId="20C8BB72">
            <wp:extent cx="6229350" cy="3314065"/>
            <wp:effectExtent l="0" t="0" r="0" b="635"/>
            <wp:docPr id="1971541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541700" name=""/>
                    <pic:cNvPicPr/>
                  </pic:nvPicPr>
                  <pic:blipFill>
                    <a:blip r:embed="rId13"/>
                    <a:stretch>
                      <a:fillRect/>
                    </a:stretch>
                  </pic:blipFill>
                  <pic:spPr>
                    <a:xfrm>
                      <a:off x="0" y="0"/>
                      <a:ext cx="6229350" cy="3314065"/>
                    </a:xfrm>
                    <a:prstGeom prst="rect">
                      <a:avLst/>
                    </a:prstGeom>
                  </pic:spPr>
                </pic:pic>
              </a:graphicData>
            </a:graphic>
          </wp:inline>
        </w:drawing>
      </w:r>
    </w:p>
    <w:p w14:paraId="5C2C6FE7" w14:textId="6154C545" w:rsidR="00B421EF" w:rsidRPr="0081089E" w:rsidRDefault="00FF7587" w:rsidP="00195317">
      <w:pPr>
        <w:rPr>
          <w:rFonts w:ascii="Century Gothic" w:hAnsi="Century Gothic"/>
        </w:rPr>
      </w:pPr>
      <w:r w:rsidRPr="0081089E">
        <w:rPr>
          <w:rFonts w:ascii="Century Gothic" w:hAnsi="Century Gothic"/>
        </w:rPr>
        <w:t xml:space="preserve">The challenges Sadara faces are not isolated incidents - they compound each other. Technology fragmentation creates data silos. Data silos prevent AI. Without AI, </w:t>
      </w:r>
      <w:r w:rsidR="00B76D10">
        <w:rPr>
          <w:rFonts w:ascii="Century Gothic" w:hAnsi="Century Gothic"/>
        </w:rPr>
        <w:t>Sadara</w:t>
      </w:r>
      <w:r w:rsidRPr="0081089E">
        <w:rPr>
          <w:rFonts w:ascii="Century Gothic" w:hAnsi="Century Gothic"/>
        </w:rPr>
        <w:t xml:space="preserve"> relies on manual </w:t>
      </w:r>
      <w:r w:rsidR="008A483E" w:rsidRPr="0081089E">
        <w:rPr>
          <w:rFonts w:ascii="Century Gothic" w:hAnsi="Century Gothic"/>
        </w:rPr>
        <w:t>decision making</w:t>
      </w:r>
      <w:r w:rsidRPr="0081089E">
        <w:rPr>
          <w:rFonts w:ascii="Century Gothic" w:hAnsi="Century Gothic"/>
        </w:rPr>
        <w:t xml:space="preserve"> in a world that demands real-time intelligence. The result is a business operating below its potential, exposed to regulatory risk, and increasingly dependent on the institutional knowledge of an ageing workforce.</w:t>
      </w:r>
    </w:p>
    <w:p w14:paraId="480C03EB" w14:textId="1DD0A82C" w:rsidR="00FE02DB" w:rsidRDefault="00B421EF" w:rsidP="00B24FC7">
      <w:pPr>
        <w:pStyle w:val="Heading2"/>
        <w:spacing w:line="276" w:lineRule="auto"/>
        <w:rPr>
          <w:rFonts w:ascii="Century Gothic" w:hAnsi="Century Gothic"/>
        </w:rPr>
      </w:pPr>
      <w:bookmarkStart w:id="9" w:name="_Toc226699583"/>
      <w:r>
        <w:rPr>
          <w:rFonts w:ascii="Century Gothic" w:hAnsi="Century Gothic"/>
        </w:rPr>
        <w:t>Problem Statement Perspectives</w:t>
      </w:r>
      <w:bookmarkEnd w:id="9"/>
    </w:p>
    <w:p w14:paraId="51BB11AF" w14:textId="3805971C" w:rsidR="008A5242" w:rsidRPr="0081089E" w:rsidRDefault="000F0197" w:rsidP="00B24FC7">
      <w:pPr>
        <w:pStyle w:val="Heading3"/>
        <w:spacing w:line="276" w:lineRule="auto"/>
        <w:rPr>
          <w:rFonts w:ascii="Century Gothic" w:hAnsi="Century Gothic"/>
        </w:rPr>
      </w:pPr>
      <w:bookmarkStart w:id="10" w:name="_Toc226699584"/>
      <w:r w:rsidRPr="0081089E">
        <w:rPr>
          <w:rFonts w:ascii="Century Gothic" w:hAnsi="Century Gothic"/>
        </w:rPr>
        <w:t>Strategic Context</w:t>
      </w:r>
      <w:bookmarkEnd w:id="10"/>
    </w:p>
    <w:p w14:paraId="1CD1B4A9" w14:textId="31A6327F" w:rsidR="00A826D7" w:rsidRPr="0081089E" w:rsidRDefault="00B76D10" w:rsidP="00195317">
      <w:pPr>
        <w:rPr>
          <w:rFonts w:ascii="Century Gothic" w:hAnsi="Century Gothic"/>
        </w:rPr>
      </w:pPr>
      <w:r>
        <w:rPr>
          <w:rFonts w:ascii="Century Gothic" w:hAnsi="Century Gothic"/>
        </w:rPr>
        <w:t>Sadara</w:t>
      </w:r>
      <w:r w:rsidR="00A826D7" w:rsidRPr="0081089E">
        <w:rPr>
          <w:rFonts w:ascii="Century Gothic" w:hAnsi="Century Gothic"/>
        </w:rPr>
        <w:t xml:space="preserve">'s strategic mandate </w:t>
      </w:r>
      <w:r w:rsidR="009E7B73" w:rsidRPr="0081089E">
        <w:rPr>
          <w:rFonts w:ascii="Century Gothic" w:hAnsi="Century Gothic"/>
        </w:rPr>
        <w:t>-</w:t>
      </w:r>
      <w:r w:rsidR="00A826D7" w:rsidRPr="0081089E">
        <w:rPr>
          <w:rFonts w:ascii="Century Gothic" w:hAnsi="Century Gothic"/>
        </w:rPr>
        <w:t xml:space="preserve"> under Saudi Vision 2030 and the Aramco/Dow digital-first directive — requires an AI-led operating model. </w:t>
      </w:r>
      <w:r w:rsidR="00511F92" w:rsidRPr="0081089E">
        <w:rPr>
          <w:rFonts w:ascii="Century Gothic" w:hAnsi="Century Gothic"/>
        </w:rPr>
        <w:t xml:space="preserve">Currently </w:t>
      </w:r>
      <w:r>
        <w:rPr>
          <w:rFonts w:ascii="Century Gothic" w:hAnsi="Century Gothic"/>
        </w:rPr>
        <w:t>Sadara</w:t>
      </w:r>
      <w:r w:rsidR="00511F92" w:rsidRPr="0081089E">
        <w:rPr>
          <w:rFonts w:ascii="Century Gothic" w:hAnsi="Century Gothic"/>
        </w:rPr>
        <w:t xml:space="preserve"> falls short of it.</w:t>
      </w:r>
    </w:p>
    <w:p w14:paraId="340C742A" w14:textId="277CA242" w:rsidR="00A826D7" w:rsidRPr="0081089E" w:rsidRDefault="00A826D7" w:rsidP="00195317">
      <w:pPr>
        <w:pStyle w:val="ListParagraph"/>
        <w:numPr>
          <w:ilvl w:val="0"/>
          <w:numId w:val="16"/>
        </w:numPr>
        <w:rPr>
          <w:rFonts w:ascii="Century Gothic" w:hAnsi="Century Gothic"/>
        </w:rPr>
      </w:pPr>
      <w:r w:rsidRPr="0081089E">
        <w:rPr>
          <w:rFonts w:ascii="Century Gothic" w:hAnsi="Century Gothic"/>
        </w:rPr>
        <w:t>8 disconnected AI proof-of-concepts exist across manufacturing and supply chain — none have reached production</w:t>
      </w:r>
    </w:p>
    <w:p w14:paraId="5CD12EA5" w14:textId="30EFCCC5" w:rsidR="00A826D7" w:rsidRPr="0081089E" w:rsidRDefault="00A826D7" w:rsidP="00195317">
      <w:pPr>
        <w:pStyle w:val="ListParagraph"/>
        <w:numPr>
          <w:ilvl w:val="0"/>
          <w:numId w:val="16"/>
        </w:numPr>
        <w:rPr>
          <w:rFonts w:ascii="Century Gothic" w:hAnsi="Century Gothic"/>
        </w:rPr>
      </w:pPr>
      <w:r w:rsidRPr="0081089E">
        <w:rPr>
          <w:rFonts w:ascii="Century Gothic" w:hAnsi="Century Gothic"/>
        </w:rPr>
        <w:t>No unified AI strategy or enterprise platform to convert POCs into operational capability</w:t>
      </w:r>
    </w:p>
    <w:p w14:paraId="5FF76367" w14:textId="69B2822A" w:rsidR="00A826D7" w:rsidRPr="0081089E" w:rsidRDefault="00A826D7" w:rsidP="00195317">
      <w:pPr>
        <w:pStyle w:val="ListParagraph"/>
        <w:numPr>
          <w:ilvl w:val="0"/>
          <w:numId w:val="16"/>
        </w:numPr>
        <w:rPr>
          <w:rFonts w:ascii="Century Gothic" w:hAnsi="Century Gothic"/>
        </w:rPr>
      </w:pPr>
      <w:r w:rsidRPr="0081089E">
        <w:rPr>
          <w:rFonts w:ascii="Century Gothic" w:hAnsi="Century Gothic"/>
        </w:rPr>
        <w:t>Digital-first operations remain an aspiration, not a delivered outcome</w:t>
      </w:r>
    </w:p>
    <w:p w14:paraId="5C5BFDA3" w14:textId="2C947301" w:rsidR="002133C4" w:rsidRPr="0081089E" w:rsidRDefault="00B76D10" w:rsidP="00195317">
      <w:pPr>
        <w:pStyle w:val="ListParagraph"/>
        <w:numPr>
          <w:ilvl w:val="0"/>
          <w:numId w:val="16"/>
        </w:numPr>
        <w:rPr>
          <w:rFonts w:ascii="Century Gothic" w:hAnsi="Century Gothic"/>
        </w:rPr>
      </w:pPr>
      <w:r>
        <w:rPr>
          <w:rFonts w:ascii="Century Gothic" w:hAnsi="Century Gothic"/>
        </w:rPr>
        <w:t>Sadara</w:t>
      </w:r>
      <w:r w:rsidR="00A826D7" w:rsidRPr="0081089E">
        <w:rPr>
          <w:rFonts w:ascii="Century Gothic" w:hAnsi="Century Gothic"/>
        </w:rPr>
        <w:t>'s AI maturity sits at Level 1–2 (Ad-hoc/Experimenting) against an industry moving to Level 4–5 (Managed/</w:t>
      </w:r>
      <w:r w:rsidR="0081089E" w:rsidRPr="0081089E">
        <w:rPr>
          <w:rFonts w:ascii="Century Gothic" w:hAnsi="Century Gothic"/>
        </w:rPr>
        <w:t>Optimized</w:t>
      </w:r>
      <w:r w:rsidR="00A826D7" w:rsidRPr="0081089E">
        <w:rPr>
          <w:rFonts w:ascii="Century Gothic" w:hAnsi="Century Gothic"/>
        </w:rPr>
        <w:t>)</w:t>
      </w:r>
    </w:p>
    <w:p w14:paraId="13D9D591" w14:textId="40AAE570" w:rsidR="00771AB5" w:rsidRPr="0081089E" w:rsidRDefault="00B76D10" w:rsidP="00195317">
      <w:pPr>
        <w:pStyle w:val="ListParagraph"/>
        <w:numPr>
          <w:ilvl w:val="0"/>
          <w:numId w:val="16"/>
        </w:numPr>
        <w:rPr>
          <w:rFonts w:ascii="Century Gothic" w:hAnsi="Century Gothic"/>
        </w:rPr>
      </w:pPr>
      <w:r>
        <w:rPr>
          <w:rFonts w:ascii="Century Gothic" w:hAnsi="Century Gothic"/>
        </w:rPr>
        <w:t>Sadara</w:t>
      </w:r>
      <w:r w:rsidR="00771AB5" w:rsidRPr="0081089E">
        <w:rPr>
          <w:rFonts w:ascii="Century Gothic" w:hAnsi="Century Gothic"/>
        </w:rPr>
        <w:t xml:space="preserve"> operates under a complex and growing set of regulatory obligations such as </w:t>
      </w:r>
      <w:r w:rsidR="00A943B6" w:rsidRPr="0081089E">
        <w:rPr>
          <w:rFonts w:ascii="Century Gothic" w:hAnsi="Century Gothic"/>
        </w:rPr>
        <w:t xml:space="preserve">IEC </w:t>
      </w:r>
      <w:r w:rsidR="00B909F7" w:rsidRPr="0081089E">
        <w:rPr>
          <w:rFonts w:ascii="Century Gothic" w:hAnsi="Century Gothic"/>
        </w:rPr>
        <w:t>6244</w:t>
      </w:r>
      <w:r w:rsidR="0049169D" w:rsidRPr="0081089E">
        <w:rPr>
          <w:rFonts w:ascii="Century Gothic" w:hAnsi="Century Gothic"/>
        </w:rPr>
        <w:t>3</w:t>
      </w:r>
      <w:r w:rsidR="00193C3A" w:rsidRPr="0081089E">
        <w:rPr>
          <w:rFonts w:ascii="Century Gothic" w:hAnsi="Century Gothic"/>
        </w:rPr>
        <w:t xml:space="preserve"> for OT cybersecurity, </w:t>
      </w:r>
      <w:r w:rsidR="00FA5572" w:rsidRPr="0081089E">
        <w:rPr>
          <w:rFonts w:ascii="Century Gothic" w:hAnsi="Century Gothic"/>
        </w:rPr>
        <w:t xml:space="preserve">RC14001 </w:t>
      </w:r>
      <w:r w:rsidR="00F8208C" w:rsidRPr="0081089E">
        <w:rPr>
          <w:rFonts w:ascii="Century Gothic" w:hAnsi="Century Gothic"/>
        </w:rPr>
        <w:t xml:space="preserve">for Responsible </w:t>
      </w:r>
      <w:r w:rsidR="00190832" w:rsidRPr="0081089E">
        <w:rPr>
          <w:rFonts w:ascii="Century Gothic" w:hAnsi="Century Gothic"/>
        </w:rPr>
        <w:t>Care</w:t>
      </w:r>
      <w:r w:rsidR="00107F6C" w:rsidRPr="0081089E">
        <w:rPr>
          <w:rFonts w:ascii="Century Gothic" w:hAnsi="Century Gothic"/>
        </w:rPr>
        <w:t xml:space="preserve"> chemical safety</w:t>
      </w:r>
      <w:r w:rsidR="005F7DE6" w:rsidRPr="0081089E">
        <w:rPr>
          <w:rFonts w:ascii="Century Gothic" w:hAnsi="Century Gothic"/>
        </w:rPr>
        <w:t xml:space="preserve"> with </w:t>
      </w:r>
      <w:r w:rsidR="004878EC" w:rsidRPr="0081089E">
        <w:rPr>
          <w:rFonts w:ascii="Century Gothic" w:hAnsi="Century Gothic"/>
        </w:rPr>
        <w:t xml:space="preserve">NCA, NDMO, </w:t>
      </w:r>
      <w:r w:rsidR="00093733" w:rsidRPr="0081089E">
        <w:rPr>
          <w:rFonts w:ascii="Century Gothic" w:hAnsi="Century Gothic"/>
        </w:rPr>
        <w:t>SDA</w:t>
      </w:r>
      <w:r w:rsidR="008A0C17" w:rsidRPr="0081089E">
        <w:rPr>
          <w:rFonts w:ascii="Century Gothic" w:hAnsi="Century Gothic"/>
        </w:rPr>
        <w:t>IA alongside</w:t>
      </w:r>
      <w:r w:rsidR="00771AB5" w:rsidRPr="0081089E">
        <w:rPr>
          <w:rFonts w:ascii="Century Gothic" w:hAnsi="Century Gothic"/>
        </w:rPr>
        <w:t xml:space="preserve"> — none of which are fully addressed by the current technology architecture</w:t>
      </w:r>
    </w:p>
    <w:p w14:paraId="3DCA9BF8" w14:textId="3AAAB14E" w:rsidR="00F950DA" w:rsidRPr="0081089E" w:rsidRDefault="00F950DA" w:rsidP="00B24FC7">
      <w:pPr>
        <w:pStyle w:val="Heading3"/>
        <w:spacing w:line="276" w:lineRule="auto"/>
        <w:rPr>
          <w:rFonts w:ascii="Century Gothic" w:hAnsi="Century Gothic"/>
        </w:rPr>
      </w:pPr>
      <w:bookmarkStart w:id="11" w:name="_Toc226699585"/>
      <w:r w:rsidRPr="0081089E">
        <w:rPr>
          <w:rFonts w:ascii="Century Gothic" w:hAnsi="Century Gothic"/>
        </w:rPr>
        <w:t>Functional Shortcomings</w:t>
      </w:r>
      <w:bookmarkEnd w:id="11"/>
    </w:p>
    <w:p w14:paraId="0F82772B" w14:textId="5E7EE460" w:rsidR="00094B41" w:rsidRPr="0081089E" w:rsidRDefault="00094B41" w:rsidP="00B24FC7">
      <w:pPr>
        <w:spacing w:line="276" w:lineRule="auto"/>
        <w:rPr>
          <w:rFonts w:ascii="Century Gothic" w:hAnsi="Century Gothic"/>
          <w:b/>
        </w:rPr>
      </w:pPr>
      <w:r w:rsidRPr="0081089E">
        <w:rPr>
          <w:rFonts w:ascii="Century Gothic" w:hAnsi="Century Gothic"/>
          <w:b/>
        </w:rPr>
        <w:t>Manufacturing and Plant Operations</w:t>
      </w:r>
    </w:p>
    <w:p w14:paraId="04D5EE8C" w14:textId="7480011D" w:rsidR="00094B41" w:rsidRPr="0081089E" w:rsidRDefault="00094B41" w:rsidP="00195317">
      <w:pPr>
        <w:pStyle w:val="ListParagraph"/>
        <w:numPr>
          <w:ilvl w:val="0"/>
          <w:numId w:val="10"/>
        </w:numPr>
        <w:rPr>
          <w:rFonts w:ascii="Century Gothic" w:hAnsi="Century Gothic"/>
        </w:rPr>
      </w:pPr>
      <w:r w:rsidRPr="0081089E">
        <w:rPr>
          <w:rFonts w:ascii="Century Gothic" w:hAnsi="Century Gothic"/>
        </w:rPr>
        <w:t>26 manufacturing units with manual scheduling, calendar-based maintenance</w:t>
      </w:r>
      <w:r w:rsidRPr="0081089E">
        <w:rPr>
          <w:rFonts w:ascii="Century Gothic" w:hAnsi="Century Gothic"/>
        </w:rPr>
        <w:tab/>
      </w:r>
    </w:p>
    <w:p w14:paraId="1E2D2383" w14:textId="3BFA8306" w:rsidR="00094B41" w:rsidRPr="0081089E" w:rsidRDefault="00094B41" w:rsidP="00195317">
      <w:pPr>
        <w:pStyle w:val="ListParagraph"/>
        <w:numPr>
          <w:ilvl w:val="0"/>
          <w:numId w:val="10"/>
        </w:numPr>
        <w:rPr>
          <w:rFonts w:ascii="Century Gothic" w:hAnsi="Century Gothic"/>
        </w:rPr>
      </w:pPr>
      <w:r w:rsidRPr="0081089E">
        <w:rPr>
          <w:rFonts w:ascii="Century Gothic" w:hAnsi="Century Gothic"/>
        </w:rPr>
        <w:t>Unplanned downtime costs $800K–$1.2M per day per unit</w:t>
      </w:r>
      <w:r w:rsidRPr="0081089E">
        <w:rPr>
          <w:rFonts w:ascii="Century Gothic" w:hAnsi="Century Gothic"/>
        </w:rPr>
        <w:tab/>
      </w:r>
    </w:p>
    <w:p w14:paraId="44B82A56" w14:textId="42C017CC" w:rsidR="00094B41" w:rsidRPr="0081089E" w:rsidRDefault="00094B41" w:rsidP="00195317">
      <w:pPr>
        <w:pStyle w:val="ListParagraph"/>
        <w:numPr>
          <w:ilvl w:val="0"/>
          <w:numId w:val="10"/>
        </w:numPr>
        <w:rPr>
          <w:rFonts w:ascii="Century Gothic" w:hAnsi="Century Gothic"/>
        </w:rPr>
      </w:pPr>
      <w:r w:rsidRPr="0081089E">
        <w:rPr>
          <w:rFonts w:ascii="Century Gothic" w:hAnsi="Century Gothic"/>
        </w:rPr>
        <w:lastRenderedPageBreak/>
        <w:t>Process optimization relies on offline Aspen models (disconnected from live DCS)</w:t>
      </w:r>
      <w:r w:rsidRPr="0081089E">
        <w:rPr>
          <w:rFonts w:ascii="Century Gothic" w:hAnsi="Century Gothic"/>
        </w:rPr>
        <w:tab/>
      </w:r>
    </w:p>
    <w:p w14:paraId="7FDDB51E" w14:textId="4CA5AC13" w:rsidR="00094B41" w:rsidRPr="0081089E" w:rsidRDefault="00094B41" w:rsidP="00195317">
      <w:pPr>
        <w:pStyle w:val="ListParagraph"/>
        <w:numPr>
          <w:ilvl w:val="0"/>
          <w:numId w:val="10"/>
        </w:numPr>
        <w:rPr>
          <w:rFonts w:ascii="Century Gothic" w:hAnsi="Century Gothic"/>
        </w:rPr>
      </w:pPr>
      <w:r w:rsidRPr="0081089E">
        <w:rPr>
          <w:rFonts w:ascii="Century Gothic" w:hAnsi="Century Gothic"/>
        </w:rPr>
        <w:t>Operators rely on alarms and tribal knowledge — no predictive intelligence</w:t>
      </w:r>
      <w:r w:rsidRPr="0081089E">
        <w:rPr>
          <w:rFonts w:ascii="Century Gothic" w:hAnsi="Century Gothic"/>
        </w:rPr>
        <w:tab/>
      </w:r>
    </w:p>
    <w:p w14:paraId="13347A5E" w14:textId="35100452" w:rsidR="00094B41" w:rsidRPr="0081089E" w:rsidRDefault="004F77C7" w:rsidP="00195317">
      <w:pPr>
        <w:rPr>
          <w:rFonts w:ascii="Century Gothic" w:hAnsi="Century Gothic"/>
          <w:b/>
        </w:rPr>
      </w:pPr>
      <w:r w:rsidRPr="0081089E">
        <w:rPr>
          <w:rFonts w:ascii="Century Gothic" w:hAnsi="Century Gothic"/>
          <w:b/>
        </w:rPr>
        <w:t>Supply Chain &amp; Logistics</w:t>
      </w:r>
    </w:p>
    <w:p w14:paraId="58DDAE3E" w14:textId="222B895F" w:rsidR="004F77C7" w:rsidRPr="0081089E" w:rsidRDefault="004F77C7" w:rsidP="00195317">
      <w:pPr>
        <w:pStyle w:val="ListParagraph"/>
        <w:numPr>
          <w:ilvl w:val="0"/>
          <w:numId w:val="11"/>
        </w:numPr>
        <w:rPr>
          <w:rFonts w:ascii="Century Gothic" w:hAnsi="Century Gothic"/>
        </w:rPr>
      </w:pPr>
      <w:r w:rsidRPr="0081089E">
        <w:rPr>
          <w:rFonts w:ascii="Century Gothic" w:hAnsi="Century Gothic"/>
        </w:rPr>
        <w:t>Distribution across Saudi Arabia and 30+ export markets is spreadsheet-driven</w:t>
      </w:r>
      <w:r w:rsidRPr="0081089E">
        <w:rPr>
          <w:rFonts w:ascii="Century Gothic" w:hAnsi="Century Gothic"/>
        </w:rPr>
        <w:tab/>
      </w:r>
    </w:p>
    <w:p w14:paraId="4B725F15" w14:textId="23F41222" w:rsidR="004F77C7" w:rsidRPr="0081089E" w:rsidRDefault="004F77C7" w:rsidP="00195317">
      <w:pPr>
        <w:pStyle w:val="ListParagraph"/>
        <w:numPr>
          <w:ilvl w:val="0"/>
          <w:numId w:val="11"/>
        </w:numPr>
        <w:rPr>
          <w:rFonts w:ascii="Century Gothic" w:hAnsi="Century Gothic"/>
        </w:rPr>
      </w:pPr>
      <w:r w:rsidRPr="0081089E">
        <w:rPr>
          <w:rFonts w:ascii="Century Gothic" w:hAnsi="Century Gothic"/>
        </w:rPr>
        <w:t>Route optimization manual; inventory decisions weekly, not real-time</w:t>
      </w:r>
      <w:r w:rsidRPr="0081089E">
        <w:rPr>
          <w:rFonts w:ascii="Century Gothic" w:hAnsi="Century Gothic"/>
        </w:rPr>
        <w:tab/>
      </w:r>
    </w:p>
    <w:p w14:paraId="7DB68B4E" w14:textId="7368C15E" w:rsidR="004F77C7" w:rsidRPr="0081089E" w:rsidRDefault="004F77C7" w:rsidP="00195317">
      <w:pPr>
        <w:pStyle w:val="ListParagraph"/>
        <w:numPr>
          <w:ilvl w:val="0"/>
          <w:numId w:val="11"/>
        </w:numPr>
        <w:rPr>
          <w:rFonts w:ascii="Century Gothic" w:hAnsi="Century Gothic"/>
        </w:rPr>
      </w:pPr>
      <w:r w:rsidRPr="0081089E">
        <w:rPr>
          <w:rFonts w:ascii="Century Gothic" w:hAnsi="Century Gothic"/>
        </w:rPr>
        <w:t>Goods return processing takes 15–20 business days</w:t>
      </w:r>
      <w:r w:rsidRPr="0081089E">
        <w:rPr>
          <w:rFonts w:ascii="Century Gothic" w:hAnsi="Century Gothic"/>
        </w:rPr>
        <w:tab/>
      </w:r>
    </w:p>
    <w:p w14:paraId="28643D20" w14:textId="1B146E4C" w:rsidR="004F77C7" w:rsidRPr="0081089E" w:rsidRDefault="004F77C7" w:rsidP="00195317">
      <w:pPr>
        <w:pStyle w:val="ListParagraph"/>
        <w:numPr>
          <w:ilvl w:val="0"/>
          <w:numId w:val="11"/>
        </w:numPr>
        <w:rPr>
          <w:rFonts w:ascii="Century Gothic" w:hAnsi="Century Gothic"/>
        </w:rPr>
      </w:pPr>
      <w:r w:rsidRPr="0081089E">
        <w:rPr>
          <w:rFonts w:ascii="Century Gothic" w:hAnsi="Century Gothic"/>
        </w:rPr>
        <w:t>Warehouse allocation is first-come-first-served, not optimized</w:t>
      </w:r>
      <w:r w:rsidRPr="0081089E">
        <w:rPr>
          <w:rFonts w:ascii="Century Gothic" w:hAnsi="Century Gothic"/>
        </w:rPr>
        <w:tab/>
      </w:r>
    </w:p>
    <w:p w14:paraId="4501A3D1" w14:textId="191FBED9" w:rsidR="004F77C7" w:rsidRPr="0081089E" w:rsidRDefault="00093571" w:rsidP="00195317">
      <w:pPr>
        <w:rPr>
          <w:rFonts w:ascii="Century Gothic" w:hAnsi="Century Gothic"/>
          <w:b/>
        </w:rPr>
      </w:pPr>
      <w:r w:rsidRPr="0081089E">
        <w:rPr>
          <w:rFonts w:ascii="Century Gothic" w:hAnsi="Century Gothic"/>
          <w:b/>
        </w:rPr>
        <w:t>Commercial &amp; Trading</w:t>
      </w:r>
    </w:p>
    <w:p w14:paraId="23E75857" w14:textId="64C02E10" w:rsidR="00093571" w:rsidRPr="0081089E" w:rsidRDefault="00093571" w:rsidP="00195317">
      <w:pPr>
        <w:pStyle w:val="ListParagraph"/>
        <w:numPr>
          <w:ilvl w:val="0"/>
          <w:numId w:val="12"/>
        </w:numPr>
        <w:rPr>
          <w:rFonts w:ascii="Century Gothic" w:hAnsi="Century Gothic"/>
        </w:rPr>
      </w:pPr>
      <w:r w:rsidRPr="0081089E">
        <w:rPr>
          <w:rFonts w:ascii="Century Gothic" w:hAnsi="Century Gothic"/>
        </w:rPr>
        <w:t>Chemical pricing relies on FPS engine with manual market adjustments</w:t>
      </w:r>
      <w:r w:rsidRPr="0081089E">
        <w:rPr>
          <w:rFonts w:ascii="Century Gothic" w:hAnsi="Century Gothic"/>
        </w:rPr>
        <w:tab/>
      </w:r>
    </w:p>
    <w:p w14:paraId="7D34D4C6" w14:textId="055C1162" w:rsidR="00093571" w:rsidRPr="0081089E" w:rsidRDefault="00093571" w:rsidP="00195317">
      <w:pPr>
        <w:pStyle w:val="ListParagraph"/>
        <w:numPr>
          <w:ilvl w:val="0"/>
          <w:numId w:val="12"/>
        </w:numPr>
        <w:rPr>
          <w:rFonts w:ascii="Century Gothic" w:hAnsi="Century Gothic"/>
        </w:rPr>
      </w:pPr>
      <w:r w:rsidRPr="0081089E">
        <w:rPr>
          <w:rFonts w:ascii="Century Gothic" w:hAnsi="Century Gothic"/>
        </w:rPr>
        <w:t>ETRM processes trades but provides zero predictive intelligence</w:t>
      </w:r>
      <w:r w:rsidRPr="0081089E">
        <w:rPr>
          <w:rFonts w:ascii="Century Gothic" w:hAnsi="Century Gothic"/>
        </w:rPr>
        <w:tab/>
      </w:r>
    </w:p>
    <w:p w14:paraId="6ED3A198" w14:textId="605D4E84" w:rsidR="00093571" w:rsidRPr="0081089E" w:rsidRDefault="00093571" w:rsidP="00195317">
      <w:pPr>
        <w:pStyle w:val="ListParagraph"/>
        <w:numPr>
          <w:ilvl w:val="0"/>
          <w:numId w:val="12"/>
        </w:numPr>
        <w:rPr>
          <w:rFonts w:ascii="Century Gothic" w:hAnsi="Century Gothic"/>
        </w:rPr>
      </w:pPr>
      <w:r w:rsidRPr="0081089E">
        <w:rPr>
          <w:rFonts w:ascii="Century Gothic" w:hAnsi="Century Gothic"/>
        </w:rPr>
        <w:t>Sales teams lack AI-powered customer insights</w:t>
      </w:r>
      <w:r w:rsidRPr="0081089E">
        <w:rPr>
          <w:rFonts w:ascii="Century Gothic" w:hAnsi="Century Gothic"/>
        </w:rPr>
        <w:tab/>
      </w:r>
    </w:p>
    <w:p w14:paraId="1C13ADDB" w14:textId="0D4DC6B4" w:rsidR="00093571" w:rsidRPr="0081089E" w:rsidRDefault="00093571" w:rsidP="00195317">
      <w:pPr>
        <w:pStyle w:val="ListParagraph"/>
        <w:numPr>
          <w:ilvl w:val="0"/>
          <w:numId w:val="12"/>
        </w:numPr>
        <w:rPr>
          <w:rFonts w:ascii="Century Gothic" w:hAnsi="Century Gothic"/>
        </w:rPr>
      </w:pPr>
      <w:r w:rsidRPr="0081089E">
        <w:rPr>
          <w:rFonts w:ascii="Century Gothic" w:hAnsi="Century Gothic"/>
        </w:rPr>
        <w:t>Contract negotiations based on historical pricing only</w:t>
      </w:r>
      <w:r w:rsidRPr="0081089E">
        <w:rPr>
          <w:rFonts w:ascii="Century Gothic" w:hAnsi="Century Gothic"/>
        </w:rPr>
        <w:tab/>
      </w:r>
    </w:p>
    <w:p w14:paraId="7B2B427B" w14:textId="33D54084" w:rsidR="00093571" w:rsidRPr="0081089E" w:rsidRDefault="00093571" w:rsidP="00195317">
      <w:pPr>
        <w:rPr>
          <w:rFonts w:ascii="Century Gothic" w:hAnsi="Century Gothic"/>
          <w:b/>
        </w:rPr>
      </w:pPr>
      <w:r w:rsidRPr="0081089E">
        <w:rPr>
          <w:rFonts w:ascii="Century Gothic" w:hAnsi="Century Gothic"/>
          <w:b/>
        </w:rPr>
        <w:t>Finance &amp; Accounting</w:t>
      </w:r>
    </w:p>
    <w:p w14:paraId="27379383" w14:textId="5592402C" w:rsidR="00CE0A36" w:rsidRPr="0081089E" w:rsidRDefault="00CE0A36" w:rsidP="00195317">
      <w:pPr>
        <w:pStyle w:val="ListParagraph"/>
        <w:numPr>
          <w:ilvl w:val="0"/>
          <w:numId w:val="13"/>
        </w:numPr>
        <w:rPr>
          <w:rFonts w:ascii="Century Gothic" w:hAnsi="Century Gothic"/>
        </w:rPr>
      </w:pPr>
      <w:r w:rsidRPr="0081089E">
        <w:rPr>
          <w:rFonts w:ascii="Century Gothic" w:hAnsi="Century Gothic"/>
        </w:rPr>
        <w:t>Monthly financial close takes 10+ business days</w:t>
      </w:r>
      <w:r w:rsidRPr="0081089E">
        <w:rPr>
          <w:rFonts w:ascii="Century Gothic" w:hAnsi="Century Gothic"/>
        </w:rPr>
        <w:tab/>
      </w:r>
    </w:p>
    <w:p w14:paraId="1A22DD30" w14:textId="3CAF41FB" w:rsidR="00CE0A36" w:rsidRPr="0081089E" w:rsidRDefault="00CE0A36" w:rsidP="00195317">
      <w:pPr>
        <w:pStyle w:val="ListParagraph"/>
        <w:numPr>
          <w:ilvl w:val="0"/>
          <w:numId w:val="13"/>
        </w:numPr>
        <w:rPr>
          <w:rFonts w:ascii="Century Gothic" w:hAnsi="Century Gothic"/>
        </w:rPr>
      </w:pPr>
      <w:r w:rsidRPr="0081089E">
        <w:rPr>
          <w:rFonts w:ascii="Century Gothic" w:hAnsi="Century Gothic"/>
        </w:rPr>
        <w:t>Reconciliation across 6 banking relationships is manual</w:t>
      </w:r>
      <w:r w:rsidRPr="0081089E">
        <w:rPr>
          <w:rFonts w:ascii="Century Gothic" w:hAnsi="Century Gothic"/>
        </w:rPr>
        <w:tab/>
      </w:r>
    </w:p>
    <w:p w14:paraId="468C30AF" w14:textId="00CF456D" w:rsidR="00CE0A36" w:rsidRPr="0081089E" w:rsidRDefault="00CE0A36" w:rsidP="00195317">
      <w:pPr>
        <w:pStyle w:val="ListParagraph"/>
        <w:numPr>
          <w:ilvl w:val="0"/>
          <w:numId w:val="13"/>
        </w:numPr>
        <w:rPr>
          <w:rFonts w:ascii="Century Gothic" w:hAnsi="Century Gothic"/>
        </w:rPr>
      </w:pPr>
      <w:r w:rsidRPr="0081089E">
        <w:rPr>
          <w:rFonts w:ascii="Century Gothic" w:hAnsi="Century Gothic"/>
        </w:rPr>
        <w:t>Budget variance analysis is backward-looking only</w:t>
      </w:r>
      <w:r w:rsidRPr="0081089E">
        <w:rPr>
          <w:rFonts w:ascii="Century Gothic" w:hAnsi="Century Gothic"/>
        </w:rPr>
        <w:tab/>
      </w:r>
    </w:p>
    <w:p w14:paraId="2D118328" w14:textId="674420B6" w:rsidR="00093571" w:rsidRPr="0081089E" w:rsidRDefault="00CE0A36" w:rsidP="00195317">
      <w:pPr>
        <w:pStyle w:val="ListParagraph"/>
        <w:numPr>
          <w:ilvl w:val="0"/>
          <w:numId w:val="13"/>
        </w:numPr>
        <w:rPr>
          <w:rFonts w:ascii="Century Gothic" w:hAnsi="Century Gothic"/>
        </w:rPr>
      </w:pPr>
      <w:r w:rsidRPr="0081089E">
        <w:rPr>
          <w:rFonts w:ascii="Century Gothic" w:hAnsi="Century Gothic"/>
        </w:rPr>
        <w:t>Cash flow forecasting doesn't account for commodity price volatility in real-time</w:t>
      </w:r>
      <w:r w:rsidRPr="0081089E">
        <w:rPr>
          <w:rFonts w:ascii="Century Gothic" w:hAnsi="Century Gothic"/>
        </w:rPr>
        <w:tab/>
      </w:r>
    </w:p>
    <w:p w14:paraId="231DAC7B" w14:textId="77EBB53B" w:rsidR="00CE0A36" w:rsidRPr="0081089E" w:rsidRDefault="00CE0A36" w:rsidP="00195317">
      <w:pPr>
        <w:rPr>
          <w:rFonts w:ascii="Century Gothic" w:hAnsi="Century Gothic"/>
          <w:b/>
        </w:rPr>
      </w:pPr>
      <w:r w:rsidRPr="0081089E">
        <w:rPr>
          <w:rFonts w:ascii="Century Gothic" w:hAnsi="Century Gothic"/>
          <w:b/>
        </w:rPr>
        <w:t>Human Resources &amp; Safety</w:t>
      </w:r>
    </w:p>
    <w:p w14:paraId="2CF6B4EC" w14:textId="7B42D981" w:rsidR="008175D5" w:rsidRPr="0081089E" w:rsidRDefault="008175D5" w:rsidP="00195317">
      <w:pPr>
        <w:pStyle w:val="ListParagraph"/>
        <w:numPr>
          <w:ilvl w:val="0"/>
          <w:numId w:val="14"/>
        </w:numPr>
        <w:rPr>
          <w:rFonts w:ascii="Century Gothic" w:hAnsi="Century Gothic"/>
        </w:rPr>
      </w:pPr>
      <w:r w:rsidRPr="0081089E">
        <w:rPr>
          <w:rFonts w:ascii="Century Gothic" w:hAnsi="Century Gothic"/>
        </w:rPr>
        <w:t>Workforce planning for 4,200 employees + 12,000 contractors is entirely manual</w:t>
      </w:r>
      <w:r w:rsidRPr="0081089E">
        <w:rPr>
          <w:rFonts w:ascii="Century Gothic" w:hAnsi="Century Gothic"/>
        </w:rPr>
        <w:tab/>
      </w:r>
    </w:p>
    <w:p w14:paraId="0F8787CC" w14:textId="4B87FB10" w:rsidR="008175D5" w:rsidRPr="0081089E" w:rsidRDefault="008175D5" w:rsidP="00195317">
      <w:pPr>
        <w:pStyle w:val="ListParagraph"/>
        <w:numPr>
          <w:ilvl w:val="0"/>
          <w:numId w:val="14"/>
        </w:numPr>
        <w:rPr>
          <w:rFonts w:ascii="Century Gothic" w:hAnsi="Century Gothic"/>
        </w:rPr>
      </w:pPr>
      <w:r w:rsidRPr="0081089E">
        <w:rPr>
          <w:rFonts w:ascii="Century Gothic" w:hAnsi="Century Gothic"/>
        </w:rPr>
        <w:t>Turnaround staffing requires 3–4 months planning lead time</w:t>
      </w:r>
      <w:r w:rsidRPr="0081089E">
        <w:rPr>
          <w:rFonts w:ascii="Century Gothic" w:hAnsi="Century Gothic"/>
        </w:rPr>
        <w:tab/>
      </w:r>
    </w:p>
    <w:p w14:paraId="5D714A37" w14:textId="2A30ED70" w:rsidR="008175D5" w:rsidRPr="0081089E" w:rsidRDefault="008175D5" w:rsidP="00195317">
      <w:pPr>
        <w:pStyle w:val="ListParagraph"/>
        <w:numPr>
          <w:ilvl w:val="0"/>
          <w:numId w:val="14"/>
        </w:numPr>
        <w:rPr>
          <w:rFonts w:ascii="Century Gothic" w:hAnsi="Century Gothic"/>
        </w:rPr>
      </w:pPr>
      <w:r w:rsidRPr="0081089E">
        <w:rPr>
          <w:rFonts w:ascii="Century Gothic" w:hAnsi="Century Gothic"/>
        </w:rPr>
        <w:t>Safety incident prediction is reactive (post-incident investigation only)</w:t>
      </w:r>
      <w:r w:rsidRPr="0081089E">
        <w:rPr>
          <w:rFonts w:ascii="Century Gothic" w:hAnsi="Century Gothic"/>
        </w:rPr>
        <w:tab/>
      </w:r>
    </w:p>
    <w:p w14:paraId="65F2EAEE" w14:textId="68F00E47" w:rsidR="00CE0A36" w:rsidRPr="0081089E" w:rsidRDefault="008175D5" w:rsidP="00195317">
      <w:pPr>
        <w:pStyle w:val="ListParagraph"/>
        <w:numPr>
          <w:ilvl w:val="0"/>
          <w:numId w:val="14"/>
        </w:numPr>
        <w:rPr>
          <w:rFonts w:ascii="Century Gothic" w:hAnsi="Century Gothic"/>
        </w:rPr>
      </w:pPr>
      <w:r w:rsidRPr="0081089E">
        <w:rPr>
          <w:rFonts w:ascii="Century Gothic" w:hAnsi="Century Gothic"/>
        </w:rPr>
        <w:t>Fatigue management and crew optimization are manual processes</w:t>
      </w:r>
      <w:r w:rsidRPr="0081089E">
        <w:rPr>
          <w:rFonts w:ascii="Century Gothic" w:hAnsi="Century Gothic"/>
        </w:rPr>
        <w:tab/>
      </w:r>
    </w:p>
    <w:p w14:paraId="6C70B1F3" w14:textId="790BFFB3" w:rsidR="008175D5" w:rsidRPr="0081089E" w:rsidRDefault="008175D5" w:rsidP="00195317">
      <w:pPr>
        <w:rPr>
          <w:rFonts w:ascii="Century Gothic" w:hAnsi="Century Gothic"/>
          <w:b/>
        </w:rPr>
      </w:pPr>
      <w:r w:rsidRPr="0081089E">
        <w:rPr>
          <w:rFonts w:ascii="Century Gothic" w:hAnsi="Century Gothic"/>
          <w:b/>
        </w:rPr>
        <w:t>IT Operations &amp; Cybersecurity</w:t>
      </w:r>
    </w:p>
    <w:p w14:paraId="47AB7885" w14:textId="6B6087A6" w:rsidR="00AE5AAC" w:rsidRPr="0081089E" w:rsidRDefault="00AE5AAC" w:rsidP="00195317">
      <w:pPr>
        <w:pStyle w:val="ListParagraph"/>
        <w:numPr>
          <w:ilvl w:val="0"/>
          <w:numId w:val="15"/>
        </w:numPr>
        <w:rPr>
          <w:rFonts w:ascii="Century Gothic" w:hAnsi="Century Gothic"/>
        </w:rPr>
      </w:pPr>
      <w:r w:rsidRPr="0081089E">
        <w:rPr>
          <w:rFonts w:ascii="Century Gothic" w:hAnsi="Century Gothic"/>
        </w:rPr>
        <w:t>4,200+ support tickets/month with 40% repeat issues — no deflection</w:t>
      </w:r>
      <w:r w:rsidRPr="0081089E">
        <w:rPr>
          <w:rFonts w:ascii="Century Gothic" w:hAnsi="Century Gothic"/>
        </w:rPr>
        <w:tab/>
      </w:r>
    </w:p>
    <w:p w14:paraId="183B6AB9" w14:textId="5E535D1E" w:rsidR="00AE5AAC" w:rsidRPr="0081089E" w:rsidRDefault="00AE5AAC" w:rsidP="00195317">
      <w:pPr>
        <w:pStyle w:val="ListParagraph"/>
        <w:numPr>
          <w:ilvl w:val="0"/>
          <w:numId w:val="15"/>
        </w:numPr>
        <w:rPr>
          <w:rFonts w:ascii="Century Gothic" w:hAnsi="Century Gothic"/>
        </w:rPr>
      </w:pPr>
      <w:r w:rsidRPr="0081089E">
        <w:rPr>
          <w:rFonts w:ascii="Century Gothic" w:hAnsi="Century Gothic"/>
        </w:rPr>
        <w:t>Infrastructure monitoring is reactive, not predictive</w:t>
      </w:r>
      <w:r w:rsidRPr="0081089E">
        <w:rPr>
          <w:rFonts w:ascii="Century Gothic" w:hAnsi="Century Gothic"/>
        </w:rPr>
        <w:tab/>
      </w:r>
    </w:p>
    <w:p w14:paraId="3A79FDF8" w14:textId="1433687D" w:rsidR="00AE5AAC" w:rsidRPr="0081089E" w:rsidRDefault="00AE5AAC" w:rsidP="00195317">
      <w:pPr>
        <w:pStyle w:val="ListParagraph"/>
        <w:numPr>
          <w:ilvl w:val="0"/>
          <w:numId w:val="15"/>
        </w:numPr>
        <w:rPr>
          <w:rFonts w:ascii="Century Gothic" w:hAnsi="Century Gothic"/>
        </w:rPr>
      </w:pPr>
      <w:r w:rsidRPr="0081089E">
        <w:rPr>
          <w:rFonts w:ascii="Century Gothic" w:hAnsi="Century Gothic"/>
        </w:rPr>
        <w:t>OT cybersecurity relies on perimeter defenses</w:t>
      </w:r>
      <w:r w:rsidR="008C4817" w:rsidRPr="0081089E">
        <w:rPr>
          <w:rFonts w:ascii="Century Gothic" w:hAnsi="Century Gothic"/>
        </w:rPr>
        <w:t>,</w:t>
      </w:r>
      <w:r w:rsidRPr="0081089E">
        <w:rPr>
          <w:rFonts w:ascii="Century Gothic" w:hAnsi="Century Gothic"/>
        </w:rPr>
        <w:t xml:space="preserve"> limited AI threat detection</w:t>
      </w:r>
      <w:r w:rsidRPr="0081089E">
        <w:rPr>
          <w:rFonts w:ascii="Century Gothic" w:hAnsi="Century Gothic"/>
        </w:rPr>
        <w:tab/>
      </w:r>
    </w:p>
    <w:p w14:paraId="7A22EEFA" w14:textId="59F7579A" w:rsidR="00AE5AAC" w:rsidRPr="0081089E" w:rsidRDefault="00AE5AAC" w:rsidP="00195317">
      <w:pPr>
        <w:pStyle w:val="ListParagraph"/>
        <w:numPr>
          <w:ilvl w:val="0"/>
          <w:numId w:val="15"/>
        </w:numPr>
        <w:rPr>
          <w:rFonts w:ascii="Century Gothic" w:hAnsi="Century Gothic"/>
        </w:rPr>
      </w:pPr>
      <w:r w:rsidRPr="0081089E">
        <w:rPr>
          <w:rFonts w:ascii="Century Gothic" w:hAnsi="Century Gothic"/>
        </w:rPr>
        <w:t>Shadow IT creates unmonitored attack surfaces (60+ ungoverned tools)</w:t>
      </w:r>
      <w:r w:rsidRPr="0081089E">
        <w:rPr>
          <w:rFonts w:ascii="Century Gothic" w:hAnsi="Century Gothic"/>
        </w:rPr>
        <w:tab/>
      </w:r>
    </w:p>
    <w:p w14:paraId="24568342" w14:textId="4B89569F" w:rsidR="00F950DA" w:rsidRPr="0081089E" w:rsidRDefault="00F950DA" w:rsidP="00B24FC7">
      <w:pPr>
        <w:pStyle w:val="Heading3"/>
        <w:spacing w:line="276" w:lineRule="auto"/>
        <w:rPr>
          <w:rFonts w:ascii="Century Gothic" w:hAnsi="Century Gothic"/>
        </w:rPr>
      </w:pPr>
      <w:bookmarkStart w:id="12" w:name="_Toc226699586"/>
      <w:r w:rsidRPr="0081089E">
        <w:rPr>
          <w:rFonts w:ascii="Century Gothic" w:hAnsi="Century Gothic"/>
        </w:rPr>
        <w:t>Technic</w:t>
      </w:r>
      <w:r w:rsidR="001E2B1B" w:rsidRPr="0081089E">
        <w:rPr>
          <w:rFonts w:ascii="Century Gothic" w:hAnsi="Century Gothic"/>
        </w:rPr>
        <w:t>al Debt</w:t>
      </w:r>
      <w:bookmarkEnd w:id="12"/>
    </w:p>
    <w:tbl>
      <w:tblPr>
        <w:tblW w:w="5186" w:type="pct"/>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9"/>
        <w:gridCol w:w="2769"/>
        <w:gridCol w:w="3546"/>
        <w:gridCol w:w="1781"/>
      </w:tblGrid>
      <w:tr w:rsidR="006431EB" w:rsidRPr="0081089E" w14:paraId="1812C1F5" w14:textId="77777777" w:rsidTr="003753F8">
        <w:trPr>
          <w:trHeight w:val="290"/>
        </w:trPr>
        <w:tc>
          <w:tcPr>
            <w:tcW w:w="1018" w:type="pct"/>
            <w:vAlign w:val="center"/>
            <w:hideMark/>
          </w:tcPr>
          <w:p w14:paraId="4E70F9B7" w14:textId="77777777" w:rsidR="008D5999" w:rsidRPr="0081089E" w:rsidRDefault="008D5999" w:rsidP="00B24FC7">
            <w:pPr>
              <w:spacing w:after="0" w:line="276" w:lineRule="auto"/>
              <w:jc w:val="center"/>
              <w:rPr>
                <w:rFonts w:ascii="Century Gothic" w:eastAsia="Times New Roman" w:hAnsi="Century Gothic" w:cs="Calibri"/>
                <w:b/>
                <w:color w:val="auto"/>
                <w:sz w:val="18"/>
                <w:szCs w:val="18"/>
                <w:lang w:val="en-IN" w:eastAsia="en-IN"/>
              </w:rPr>
            </w:pPr>
            <w:r w:rsidRPr="0081089E">
              <w:rPr>
                <w:rFonts w:ascii="Century Gothic" w:eastAsia="Times New Roman" w:hAnsi="Century Gothic" w:cs="Calibri"/>
                <w:b/>
                <w:color w:val="auto"/>
                <w:sz w:val="18"/>
                <w:szCs w:val="18"/>
                <w:lang w:val="en-IN" w:eastAsia="en-IN"/>
              </w:rPr>
              <w:t>SYSTEM CLUSTER</w:t>
            </w:r>
          </w:p>
        </w:tc>
        <w:tc>
          <w:tcPr>
            <w:tcW w:w="1362" w:type="pct"/>
            <w:vAlign w:val="center"/>
            <w:hideMark/>
          </w:tcPr>
          <w:p w14:paraId="5F28B493" w14:textId="77777777" w:rsidR="008D5999" w:rsidRPr="0081089E" w:rsidRDefault="008D5999" w:rsidP="00B24FC7">
            <w:pPr>
              <w:spacing w:after="0" w:line="276" w:lineRule="auto"/>
              <w:jc w:val="center"/>
              <w:rPr>
                <w:rFonts w:ascii="Century Gothic" w:eastAsia="Times New Roman" w:hAnsi="Century Gothic" w:cs="Calibri"/>
                <w:b/>
                <w:color w:val="auto"/>
                <w:sz w:val="18"/>
                <w:szCs w:val="18"/>
                <w:lang w:val="en-IN" w:eastAsia="en-IN"/>
              </w:rPr>
            </w:pPr>
            <w:r w:rsidRPr="0081089E">
              <w:rPr>
                <w:rFonts w:ascii="Century Gothic" w:eastAsia="Times New Roman" w:hAnsi="Century Gothic" w:cs="Calibri"/>
                <w:b/>
                <w:color w:val="auto"/>
                <w:sz w:val="18"/>
                <w:szCs w:val="18"/>
                <w:lang w:val="en-IN" w:eastAsia="en-IN"/>
              </w:rPr>
              <w:t>CURRENT SYSTEMS</w:t>
            </w:r>
          </w:p>
        </w:tc>
        <w:tc>
          <w:tcPr>
            <w:tcW w:w="1744" w:type="pct"/>
            <w:vAlign w:val="center"/>
            <w:hideMark/>
          </w:tcPr>
          <w:p w14:paraId="37A4561A" w14:textId="77777777" w:rsidR="008D5999" w:rsidRPr="0081089E" w:rsidRDefault="008D5999" w:rsidP="00B24FC7">
            <w:pPr>
              <w:spacing w:after="0" w:line="276" w:lineRule="auto"/>
              <w:jc w:val="center"/>
              <w:rPr>
                <w:rFonts w:ascii="Century Gothic" w:eastAsia="Times New Roman" w:hAnsi="Century Gothic" w:cs="Calibri"/>
                <w:b/>
                <w:color w:val="auto"/>
                <w:sz w:val="18"/>
                <w:szCs w:val="18"/>
                <w:lang w:val="en-IN" w:eastAsia="en-IN"/>
              </w:rPr>
            </w:pPr>
            <w:r w:rsidRPr="0081089E">
              <w:rPr>
                <w:rFonts w:ascii="Century Gothic" w:eastAsia="Times New Roman" w:hAnsi="Century Gothic" w:cs="Calibri"/>
                <w:b/>
                <w:color w:val="auto"/>
                <w:sz w:val="18"/>
                <w:szCs w:val="18"/>
                <w:lang w:val="en-IN" w:eastAsia="en-IN"/>
              </w:rPr>
              <w:t>KEY PAIN POINTS</w:t>
            </w:r>
          </w:p>
        </w:tc>
        <w:tc>
          <w:tcPr>
            <w:tcW w:w="876" w:type="pct"/>
            <w:vAlign w:val="center"/>
            <w:hideMark/>
          </w:tcPr>
          <w:p w14:paraId="3687F019" w14:textId="77777777" w:rsidR="008D5999" w:rsidRPr="0081089E" w:rsidRDefault="008D5999" w:rsidP="00B24FC7">
            <w:pPr>
              <w:spacing w:after="0" w:line="276" w:lineRule="auto"/>
              <w:jc w:val="center"/>
              <w:rPr>
                <w:rFonts w:ascii="Century Gothic" w:eastAsia="Times New Roman" w:hAnsi="Century Gothic" w:cs="Calibri"/>
                <w:b/>
                <w:color w:val="auto"/>
                <w:sz w:val="18"/>
                <w:szCs w:val="18"/>
                <w:lang w:val="en-IN" w:eastAsia="en-IN"/>
              </w:rPr>
            </w:pPr>
            <w:r w:rsidRPr="0081089E">
              <w:rPr>
                <w:rFonts w:ascii="Century Gothic" w:eastAsia="Times New Roman" w:hAnsi="Century Gothic" w:cs="Calibri"/>
                <w:b/>
                <w:color w:val="auto"/>
                <w:sz w:val="18"/>
                <w:szCs w:val="18"/>
                <w:lang w:val="en-IN" w:eastAsia="en-IN"/>
              </w:rPr>
              <w:t>TECH DEBT TYPE</w:t>
            </w:r>
          </w:p>
        </w:tc>
      </w:tr>
      <w:tr w:rsidR="006431EB" w:rsidRPr="0081089E" w14:paraId="218EF958" w14:textId="77777777" w:rsidTr="003753F8">
        <w:trPr>
          <w:trHeight w:val="480"/>
        </w:trPr>
        <w:tc>
          <w:tcPr>
            <w:tcW w:w="1018" w:type="pct"/>
            <w:vAlign w:val="center"/>
            <w:hideMark/>
          </w:tcPr>
          <w:p w14:paraId="22A78370" w14:textId="77777777" w:rsidR="008D5999" w:rsidRPr="003753F8" w:rsidRDefault="008D5999" w:rsidP="00B24FC7">
            <w:pPr>
              <w:spacing w:after="0" w:line="276" w:lineRule="auto"/>
              <w:jc w:val="left"/>
              <w:rPr>
                <w:rFonts w:ascii="Century Gothic" w:eastAsia="Times New Roman" w:hAnsi="Century Gothic" w:cs="Calibri"/>
                <w:b/>
                <w:color w:val="auto"/>
                <w:sz w:val="18"/>
                <w:szCs w:val="18"/>
                <w:lang w:val="en-IN" w:eastAsia="en-IN"/>
              </w:rPr>
            </w:pPr>
            <w:r w:rsidRPr="003753F8">
              <w:rPr>
                <w:rFonts w:ascii="Century Gothic" w:eastAsia="Times New Roman" w:hAnsi="Century Gothic" w:cs="Calibri"/>
                <w:b/>
                <w:color w:val="auto"/>
                <w:sz w:val="18"/>
                <w:szCs w:val="18"/>
                <w:lang w:val="en-IN" w:eastAsia="en-IN"/>
              </w:rPr>
              <w:t>Trading &amp; Pricing</w:t>
            </w:r>
          </w:p>
        </w:tc>
        <w:tc>
          <w:tcPr>
            <w:tcW w:w="1362" w:type="pct"/>
            <w:vAlign w:val="center"/>
            <w:hideMark/>
          </w:tcPr>
          <w:p w14:paraId="0F6A1258" w14:textId="77777777" w:rsidR="008D5999" w:rsidRPr="0081089E" w:rsidRDefault="008D5999" w:rsidP="00B24FC7">
            <w:pPr>
              <w:spacing w:after="0" w:line="276" w:lineRule="auto"/>
              <w:jc w:val="left"/>
              <w:rPr>
                <w:rFonts w:ascii="Century Gothic" w:eastAsia="Times New Roman" w:hAnsi="Century Gothic" w:cs="Calibri"/>
                <w:color w:val="auto"/>
                <w:sz w:val="18"/>
                <w:szCs w:val="18"/>
                <w:lang w:val="en-IN" w:eastAsia="en-IN"/>
              </w:rPr>
            </w:pPr>
            <w:r w:rsidRPr="0081089E">
              <w:rPr>
                <w:rFonts w:ascii="Century Gothic" w:eastAsia="Times New Roman" w:hAnsi="Century Gothic" w:cs="Calibri"/>
                <w:color w:val="auto"/>
                <w:sz w:val="18"/>
                <w:szCs w:val="18"/>
                <w:lang w:val="en-IN" w:eastAsia="en-IN"/>
              </w:rPr>
              <w:t>ETRM, FPS Pricing Engine, DistSys, Crude Oil/Gas Trade</w:t>
            </w:r>
          </w:p>
        </w:tc>
        <w:tc>
          <w:tcPr>
            <w:tcW w:w="1744" w:type="pct"/>
            <w:vAlign w:val="center"/>
            <w:hideMark/>
          </w:tcPr>
          <w:p w14:paraId="734E6559" w14:textId="77777777" w:rsidR="008D5999" w:rsidRPr="0081089E" w:rsidRDefault="008D5999" w:rsidP="00B24FC7">
            <w:pPr>
              <w:spacing w:after="0" w:line="276" w:lineRule="auto"/>
              <w:jc w:val="left"/>
              <w:rPr>
                <w:rFonts w:ascii="Century Gothic" w:eastAsia="Times New Roman" w:hAnsi="Century Gothic" w:cs="Calibri"/>
                <w:color w:val="auto"/>
                <w:sz w:val="18"/>
                <w:szCs w:val="18"/>
                <w:lang w:val="en-IN" w:eastAsia="en-IN"/>
              </w:rPr>
            </w:pPr>
            <w:r w:rsidRPr="0081089E">
              <w:rPr>
                <w:rFonts w:ascii="Century Gothic" w:eastAsia="Times New Roman" w:hAnsi="Century Gothic" w:cs="Calibri"/>
                <w:color w:val="auto"/>
                <w:sz w:val="18"/>
                <w:szCs w:val="18"/>
                <w:lang w:val="en-IN" w:eastAsia="en-IN"/>
              </w:rPr>
              <w:t>Monolithic ETRM, no AI pricing, manual reconciliation</w:t>
            </w:r>
          </w:p>
        </w:tc>
        <w:tc>
          <w:tcPr>
            <w:tcW w:w="876" w:type="pct"/>
            <w:vAlign w:val="center"/>
            <w:hideMark/>
          </w:tcPr>
          <w:p w14:paraId="21930E0E" w14:textId="77777777" w:rsidR="008D5999" w:rsidRPr="0081089E" w:rsidRDefault="008D5999" w:rsidP="00B24FC7">
            <w:pPr>
              <w:spacing w:after="0" w:line="276" w:lineRule="auto"/>
              <w:jc w:val="left"/>
              <w:rPr>
                <w:rFonts w:ascii="Century Gothic" w:eastAsia="Times New Roman" w:hAnsi="Century Gothic" w:cs="Calibri"/>
                <w:color w:val="auto"/>
                <w:sz w:val="18"/>
                <w:szCs w:val="18"/>
                <w:lang w:val="en-IN" w:eastAsia="en-IN"/>
              </w:rPr>
            </w:pPr>
            <w:r w:rsidRPr="0081089E">
              <w:rPr>
                <w:rFonts w:ascii="Century Gothic" w:eastAsia="Times New Roman" w:hAnsi="Century Gothic" w:cs="Calibri"/>
                <w:color w:val="auto"/>
                <w:sz w:val="18"/>
                <w:szCs w:val="18"/>
                <w:lang w:val="en-IN" w:eastAsia="en-IN"/>
              </w:rPr>
              <w:t>Architecture / Data Silo</w:t>
            </w:r>
          </w:p>
        </w:tc>
      </w:tr>
      <w:tr w:rsidR="006431EB" w:rsidRPr="0081089E" w14:paraId="6454E7E0" w14:textId="77777777" w:rsidTr="003753F8">
        <w:trPr>
          <w:trHeight w:val="290"/>
        </w:trPr>
        <w:tc>
          <w:tcPr>
            <w:tcW w:w="1018" w:type="pct"/>
            <w:vAlign w:val="center"/>
            <w:hideMark/>
          </w:tcPr>
          <w:p w14:paraId="050058AC" w14:textId="77777777" w:rsidR="008D5999" w:rsidRPr="003753F8" w:rsidRDefault="008D5999" w:rsidP="00B24FC7">
            <w:pPr>
              <w:spacing w:after="0" w:line="276" w:lineRule="auto"/>
              <w:jc w:val="left"/>
              <w:rPr>
                <w:rFonts w:ascii="Century Gothic" w:eastAsia="Times New Roman" w:hAnsi="Century Gothic" w:cs="Calibri"/>
                <w:b/>
                <w:color w:val="auto"/>
                <w:sz w:val="18"/>
                <w:szCs w:val="18"/>
                <w:lang w:val="en-IN" w:eastAsia="en-IN"/>
              </w:rPr>
            </w:pPr>
            <w:r w:rsidRPr="003753F8">
              <w:rPr>
                <w:rFonts w:ascii="Century Gothic" w:eastAsia="Times New Roman" w:hAnsi="Century Gothic" w:cs="Calibri"/>
                <w:b/>
                <w:color w:val="auto"/>
                <w:sz w:val="18"/>
                <w:szCs w:val="18"/>
                <w:lang w:val="en-IN" w:eastAsia="en-IN"/>
              </w:rPr>
              <w:t>CRM &amp; Sales</w:t>
            </w:r>
          </w:p>
        </w:tc>
        <w:tc>
          <w:tcPr>
            <w:tcW w:w="1362" w:type="pct"/>
            <w:vAlign w:val="center"/>
            <w:hideMark/>
          </w:tcPr>
          <w:p w14:paraId="79567EB2" w14:textId="77777777" w:rsidR="008D5999" w:rsidRPr="0081089E" w:rsidRDefault="008D5999" w:rsidP="00B24FC7">
            <w:pPr>
              <w:spacing w:after="0" w:line="276" w:lineRule="auto"/>
              <w:jc w:val="left"/>
              <w:rPr>
                <w:rFonts w:ascii="Century Gothic" w:eastAsia="Times New Roman" w:hAnsi="Century Gothic" w:cs="Calibri"/>
                <w:color w:val="auto"/>
                <w:sz w:val="18"/>
                <w:szCs w:val="18"/>
                <w:lang w:val="en-IN" w:eastAsia="en-IN"/>
              </w:rPr>
            </w:pPr>
            <w:r w:rsidRPr="0081089E">
              <w:rPr>
                <w:rFonts w:ascii="Century Gothic" w:eastAsia="Times New Roman" w:hAnsi="Century Gothic" w:cs="Calibri"/>
                <w:color w:val="auto"/>
                <w:sz w:val="18"/>
                <w:szCs w:val="18"/>
                <w:lang w:val="en-IN" w:eastAsia="en-IN"/>
              </w:rPr>
              <w:t>Salesforce CRM (Sales + Marketing) — 2 instances</w:t>
            </w:r>
          </w:p>
        </w:tc>
        <w:tc>
          <w:tcPr>
            <w:tcW w:w="1744" w:type="pct"/>
            <w:vAlign w:val="center"/>
            <w:hideMark/>
          </w:tcPr>
          <w:p w14:paraId="0647660F" w14:textId="77777777" w:rsidR="008D5999" w:rsidRPr="0081089E" w:rsidRDefault="008D5999" w:rsidP="00B24FC7">
            <w:pPr>
              <w:spacing w:after="0" w:line="276" w:lineRule="auto"/>
              <w:jc w:val="left"/>
              <w:rPr>
                <w:rFonts w:ascii="Century Gothic" w:eastAsia="Times New Roman" w:hAnsi="Century Gothic" w:cs="Calibri"/>
                <w:color w:val="auto"/>
                <w:sz w:val="18"/>
                <w:szCs w:val="18"/>
                <w:lang w:val="en-IN" w:eastAsia="en-IN"/>
              </w:rPr>
            </w:pPr>
            <w:r w:rsidRPr="0081089E">
              <w:rPr>
                <w:rFonts w:ascii="Century Gothic" w:eastAsia="Times New Roman" w:hAnsi="Century Gothic" w:cs="Calibri"/>
                <w:color w:val="auto"/>
                <w:sz w:val="18"/>
                <w:szCs w:val="18"/>
                <w:lang w:val="en-IN" w:eastAsia="en-IN"/>
              </w:rPr>
              <w:t>Dual instances, data duplication, no AI pipeline</w:t>
            </w:r>
          </w:p>
        </w:tc>
        <w:tc>
          <w:tcPr>
            <w:tcW w:w="876" w:type="pct"/>
            <w:vAlign w:val="center"/>
            <w:hideMark/>
          </w:tcPr>
          <w:p w14:paraId="7C22F66F" w14:textId="77777777" w:rsidR="008D5999" w:rsidRPr="0081089E" w:rsidRDefault="008D5999" w:rsidP="00B24FC7">
            <w:pPr>
              <w:spacing w:after="0" w:line="276" w:lineRule="auto"/>
              <w:jc w:val="left"/>
              <w:rPr>
                <w:rFonts w:ascii="Century Gothic" w:eastAsia="Times New Roman" w:hAnsi="Century Gothic" w:cs="Calibri"/>
                <w:color w:val="auto"/>
                <w:sz w:val="18"/>
                <w:szCs w:val="18"/>
                <w:lang w:val="en-IN" w:eastAsia="en-IN"/>
              </w:rPr>
            </w:pPr>
            <w:r w:rsidRPr="0081089E">
              <w:rPr>
                <w:rFonts w:ascii="Century Gothic" w:eastAsia="Times New Roman" w:hAnsi="Century Gothic" w:cs="Calibri"/>
                <w:color w:val="auto"/>
                <w:sz w:val="18"/>
                <w:szCs w:val="18"/>
                <w:lang w:val="en-IN" w:eastAsia="en-IN"/>
              </w:rPr>
              <w:t>Data Duplication / Shadow CRM</w:t>
            </w:r>
          </w:p>
        </w:tc>
      </w:tr>
      <w:tr w:rsidR="006431EB" w:rsidRPr="0081089E" w14:paraId="51084881" w14:textId="77777777" w:rsidTr="003753F8">
        <w:trPr>
          <w:trHeight w:val="290"/>
        </w:trPr>
        <w:tc>
          <w:tcPr>
            <w:tcW w:w="1018" w:type="pct"/>
            <w:vAlign w:val="center"/>
            <w:hideMark/>
          </w:tcPr>
          <w:p w14:paraId="2850576A" w14:textId="77777777" w:rsidR="008D5999" w:rsidRPr="003753F8" w:rsidRDefault="008D5999" w:rsidP="00B24FC7">
            <w:pPr>
              <w:spacing w:after="0" w:line="276" w:lineRule="auto"/>
              <w:jc w:val="left"/>
              <w:rPr>
                <w:rFonts w:ascii="Century Gothic" w:eastAsia="Times New Roman" w:hAnsi="Century Gothic" w:cs="Calibri"/>
                <w:b/>
                <w:color w:val="auto"/>
                <w:sz w:val="18"/>
                <w:szCs w:val="18"/>
                <w:lang w:val="en-IN" w:eastAsia="en-IN"/>
              </w:rPr>
            </w:pPr>
            <w:r w:rsidRPr="003753F8">
              <w:rPr>
                <w:rFonts w:ascii="Century Gothic" w:eastAsia="Times New Roman" w:hAnsi="Century Gothic" w:cs="Calibri"/>
                <w:b/>
                <w:color w:val="auto"/>
                <w:sz w:val="18"/>
                <w:szCs w:val="18"/>
                <w:lang w:val="en-IN" w:eastAsia="en-IN"/>
              </w:rPr>
              <w:t>BPM &amp; Workflow</w:t>
            </w:r>
          </w:p>
        </w:tc>
        <w:tc>
          <w:tcPr>
            <w:tcW w:w="1362" w:type="pct"/>
            <w:vAlign w:val="center"/>
            <w:hideMark/>
          </w:tcPr>
          <w:p w14:paraId="2D364B96" w14:textId="77777777" w:rsidR="008D5999" w:rsidRPr="0081089E" w:rsidRDefault="008D5999" w:rsidP="00B24FC7">
            <w:pPr>
              <w:spacing w:after="0" w:line="276" w:lineRule="auto"/>
              <w:jc w:val="left"/>
              <w:rPr>
                <w:rFonts w:ascii="Century Gothic" w:eastAsia="Times New Roman" w:hAnsi="Century Gothic" w:cs="Calibri"/>
                <w:color w:val="auto"/>
                <w:sz w:val="18"/>
                <w:szCs w:val="18"/>
                <w:lang w:val="en-IN" w:eastAsia="en-IN"/>
              </w:rPr>
            </w:pPr>
            <w:r w:rsidRPr="0081089E">
              <w:rPr>
                <w:rFonts w:ascii="Century Gothic" w:eastAsia="Times New Roman" w:hAnsi="Century Gothic" w:cs="Calibri"/>
                <w:color w:val="auto"/>
                <w:sz w:val="18"/>
                <w:szCs w:val="18"/>
                <w:lang w:val="en-IN" w:eastAsia="en-IN"/>
              </w:rPr>
              <w:t>PEGA BPM, custom workflow tools</w:t>
            </w:r>
          </w:p>
        </w:tc>
        <w:tc>
          <w:tcPr>
            <w:tcW w:w="1744" w:type="pct"/>
            <w:vAlign w:val="center"/>
            <w:hideMark/>
          </w:tcPr>
          <w:p w14:paraId="16FE7750" w14:textId="77777777" w:rsidR="008D5999" w:rsidRPr="0081089E" w:rsidRDefault="008D5999" w:rsidP="00B24FC7">
            <w:pPr>
              <w:spacing w:after="0" w:line="276" w:lineRule="auto"/>
              <w:jc w:val="left"/>
              <w:rPr>
                <w:rFonts w:ascii="Century Gothic" w:eastAsia="Times New Roman" w:hAnsi="Century Gothic" w:cs="Calibri"/>
                <w:color w:val="auto"/>
                <w:sz w:val="18"/>
                <w:szCs w:val="18"/>
                <w:lang w:val="en-IN" w:eastAsia="en-IN"/>
              </w:rPr>
            </w:pPr>
            <w:r w:rsidRPr="0081089E">
              <w:rPr>
                <w:rFonts w:ascii="Century Gothic" w:eastAsia="Times New Roman" w:hAnsi="Century Gothic" w:cs="Calibri"/>
                <w:color w:val="auto"/>
                <w:sz w:val="18"/>
                <w:szCs w:val="18"/>
                <w:lang w:val="en-IN" w:eastAsia="en-IN"/>
              </w:rPr>
              <w:t>Expensive licenses, limited SAP integration, no intelligent automation</w:t>
            </w:r>
          </w:p>
        </w:tc>
        <w:tc>
          <w:tcPr>
            <w:tcW w:w="876" w:type="pct"/>
            <w:vAlign w:val="center"/>
            <w:hideMark/>
          </w:tcPr>
          <w:p w14:paraId="3B33E5EB" w14:textId="77777777" w:rsidR="008D5999" w:rsidRPr="0081089E" w:rsidRDefault="008D5999" w:rsidP="00B24FC7">
            <w:pPr>
              <w:spacing w:after="0" w:line="276" w:lineRule="auto"/>
              <w:jc w:val="left"/>
              <w:rPr>
                <w:rFonts w:ascii="Century Gothic" w:eastAsia="Times New Roman" w:hAnsi="Century Gothic" w:cs="Calibri"/>
                <w:color w:val="auto"/>
                <w:sz w:val="18"/>
                <w:szCs w:val="18"/>
                <w:lang w:val="en-IN" w:eastAsia="en-IN"/>
              </w:rPr>
            </w:pPr>
            <w:r w:rsidRPr="0081089E">
              <w:rPr>
                <w:rFonts w:ascii="Century Gothic" w:eastAsia="Times New Roman" w:hAnsi="Century Gothic" w:cs="Calibri"/>
                <w:color w:val="auto"/>
                <w:sz w:val="18"/>
                <w:szCs w:val="18"/>
                <w:lang w:val="en-IN" w:eastAsia="en-IN"/>
              </w:rPr>
              <w:t>License Debt / Integration Gap</w:t>
            </w:r>
          </w:p>
        </w:tc>
      </w:tr>
      <w:tr w:rsidR="006431EB" w:rsidRPr="0081089E" w14:paraId="6AE2DD23" w14:textId="77777777" w:rsidTr="003753F8">
        <w:trPr>
          <w:trHeight w:val="290"/>
        </w:trPr>
        <w:tc>
          <w:tcPr>
            <w:tcW w:w="1018" w:type="pct"/>
            <w:vAlign w:val="center"/>
            <w:hideMark/>
          </w:tcPr>
          <w:p w14:paraId="45D2586D" w14:textId="77777777" w:rsidR="008D5999" w:rsidRPr="003753F8" w:rsidRDefault="008D5999" w:rsidP="00B24FC7">
            <w:pPr>
              <w:spacing w:after="0" w:line="276" w:lineRule="auto"/>
              <w:jc w:val="left"/>
              <w:rPr>
                <w:rFonts w:ascii="Century Gothic" w:eastAsia="Times New Roman" w:hAnsi="Century Gothic" w:cs="Calibri"/>
                <w:b/>
                <w:color w:val="auto"/>
                <w:sz w:val="18"/>
                <w:szCs w:val="18"/>
                <w:lang w:val="en-IN" w:eastAsia="en-IN"/>
              </w:rPr>
            </w:pPr>
            <w:r w:rsidRPr="003753F8">
              <w:rPr>
                <w:rFonts w:ascii="Century Gothic" w:eastAsia="Times New Roman" w:hAnsi="Century Gothic" w:cs="Calibri"/>
                <w:b/>
                <w:color w:val="auto"/>
                <w:sz w:val="18"/>
                <w:szCs w:val="18"/>
                <w:lang w:val="en-IN" w:eastAsia="en-IN"/>
              </w:rPr>
              <w:t>HR &amp; Workforce</w:t>
            </w:r>
          </w:p>
        </w:tc>
        <w:tc>
          <w:tcPr>
            <w:tcW w:w="1362" w:type="pct"/>
            <w:vAlign w:val="center"/>
            <w:hideMark/>
          </w:tcPr>
          <w:p w14:paraId="31972617" w14:textId="77777777" w:rsidR="008D5999" w:rsidRPr="0081089E" w:rsidRDefault="008D5999" w:rsidP="00B24FC7">
            <w:pPr>
              <w:spacing w:after="0" w:line="276" w:lineRule="auto"/>
              <w:jc w:val="left"/>
              <w:rPr>
                <w:rFonts w:ascii="Century Gothic" w:eastAsia="Times New Roman" w:hAnsi="Century Gothic" w:cs="Calibri"/>
                <w:color w:val="auto"/>
                <w:sz w:val="18"/>
                <w:szCs w:val="18"/>
                <w:lang w:val="en-IN" w:eastAsia="en-IN"/>
              </w:rPr>
            </w:pPr>
            <w:r w:rsidRPr="0081089E">
              <w:rPr>
                <w:rFonts w:ascii="Century Gothic" w:eastAsia="Times New Roman" w:hAnsi="Century Gothic" w:cs="Calibri"/>
                <w:color w:val="auto"/>
                <w:sz w:val="18"/>
                <w:szCs w:val="18"/>
                <w:lang w:val="en-IN" w:eastAsia="en-IN"/>
              </w:rPr>
              <w:t>Workday, Kronos/UKG, separate planning tools</w:t>
            </w:r>
          </w:p>
        </w:tc>
        <w:tc>
          <w:tcPr>
            <w:tcW w:w="1744" w:type="pct"/>
            <w:vAlign w:val="center"/>
            <w:hideMark/>
          </w:tcPr>
          <w:p w14:paraId="0E9D07B1" w14:textId="77777777" w:rsidR="008D5999" w:rsidRPr="0081089E" w:rsidRDefault="008D5999" w:rsidP="00B24FC7">
            <w:pPr>
              <w:spacing w:after="0" w:line="276" w:lineRule="auto"/>
              <w:jc w:val="left"/>
              <w:rPr>
                <w:rFonts w:ascii="Century Gothic" w:eastAsia="Times New Roman" w:hAnsi="Century Gothic" w:cs="Calibri"/>
                <w:color w:val="auto"/>
                <w:sz w:val="18"/>
                <w:szCs w:val="18"/>
                <w:lang w:val="en-IN" w:eastAsia="en-IN"/>
              </w:rPr>
            </w:pPr>
            <w:r w:rsidRPr="0081089E">
              <w:rPr>
                <w:rFonts w:ascii="Century Gothic" w:eastAsia="Times New Roman" w:hAnsi="Century Gothic" w:cs="Calibri"/>
                <w:color w:val="auto"/>
                <w:sz w:val="18"/>
                <w:szCs w:val="18"/>
                <w:lang w:val="en-IN" w:eastAsia="en-IN"/>
              </w:rPr>
              <w:t>Not integrated with plant scheduling; no AI-driven planning</w:t>
            </w:r>
          </w:p>
        </w:tc>
        <w:tc>
          <w:tcPr>
            <w:tcW w:w="876" w:type="pct"/>
            <w:vAlign w:val="center"/>
            <w:hideMark/>
          </w:tcPr>
          <w:p w14:paraId="393CC1C8" w14:textId="77777777" w:rsidR="008D5999" w:rsidRPr="0081089E" w:rsidRDefault="008D5999" w:rsidP="00B24FC7">
            <w:pPr>
              <w:spacing w:after="0" w:line="276" w:lineRule="auto"/>
              <w:jc w:val="left"/>
              <w:rPr>
                <w:rFonts w:ascii="Century Gothic" w:eastAsia="Times New Roman" w:hAnsi="Century Gothic" w:cs="Calibri"/>
                <w:color w:val="auto"/>
                <w:sz w:val="18"/>
                <w:szCs w:val="18"/>
                <w:lang w:val="en-IN" w:eastAsia="en-IN"/>
              </w:rPr>
            </w:pPr>
            <w:r w:rsidRPr="0081089E">
              <w:rPr>
                <w:rFonts w:ascii="Century Gothic" w:eastAsia="Times New Roman" w:hAnsi="Century Gothic" w:cs="Calibri"/>
                <w:color w:val="auto"/>
                <w:sz w:val="18"/>
                <w:szCs w:val="18"/>
                <w:lang w:val="en-IN" w:eastAsia="en-IN"/>
              </w:rPr>
              <w:t>Integration Gap</w:t>
            </w:r>
          </w:p>
        </w:tc>
      </w:tr>
      <w:tr w:rsidR="006431EB" w:rsidRPr="0081089E" w14:paraId="3A1539B4" w14:textId="77777777" w:rsidTr="003753F8">
        <w:trPr>
          <w:trHeight w:val="290"/>
        </w:trPr>
        <w:tc>
          <w:tcPr>
            <w:tcW w:w="1018" w:type="pct"/>
            <w:vAlign w:val="center"/>
            <w:hideMark/>
          </w:tcPr>
          <w:p w14:paraId="1C4A6C7F" w14:textId="77777777" w:rsidR="008D5999" w:rsidRPr="003753F8" w:rsidRDefault="008D5999" w:rsidP="00B24FC7">
            <w:pPr>
              <w:spacing w:after="0" w:line="276" w:lineRule="auto"/>
              <w:jc w:val="left"/>
              <w:rPr>
                <w:rFonts w:ascii="Century Gothic" w:eastAsia="Times New Roman" w:hAnsi="Century Gothic" w:cs="Calibri"/>
                <w:b/>
                <w:color w:val="auto"/>
                <w:sz w:val="18"/>
                <w:szCs w:val="18"/>
                <w:lang w:val="en-IN" w:eastAsia="en-IN"/>
              </w:rPr>
            </w:pPr>
            <w:r w:rsidRPr="003753F8">
              <w:rPr>
                <w:rFonts w:ascii="Century Gothic" w:eastAsia="Times New Roman" w:hAnsi="Century Gothic" w:cs="Calibri"/>
                <w:b/>
                <w:color w:val="auto"/>
                <w:sz w:val="18"/>
                <w:szCs w:val="18"/>
                <w:lang w:val="en-IN" w:eastAsia="en-IN"/>
              </w:rPr>
              <w:t>ERP &amp; Finance</w:t>
            </w:r>
          </w:p>
        </w:tc>
        <w:tc>
          <w:tcPr>
            <w:tcW w:w="1362" w:type="pct"/>
            <w:vAlign w:val="center"/>
            <w:hideMark/>
          </w:tcPr>
          <w:p w14:paraId="6E310373" w14:textId="04E1BEB3" w:rsidR="008D5999" w:rsidRPr="0081089E" w:rsidRDefault="008D5999" w:rsidP="00B24FC7">
            <w:pPr>
              <w:spacing w:after="0" w:line="276" w:lineRule="auto"/>
              <w:jc w:val="left"/>
              <w:rPr>
                <w:rFonts w:ascii="Century Gothic" w:eastAsia="Times New Roman" w:hAnsi="Century Gothic" w:cs="Calibri"/>
                <w:color w:val="auto"/>
                <w:sz w:val="18"/>
                <w:szCs w:val="18"/>
                <w:lang w:val="en-IN" w:eastAsia="en-IN"/>
              </w:rPr>
            </w:pPr>
            <w:r w:rsidRPr="0081089E">
              <w:rPr>
                <w:rFonts w:ascii="Century Gothic" w:eastAsia="Times New Roman" w:hAnsi="Century Gothic" w:cs="Calibri"/>
                <w:color w:val="auto"/>
                <w:sz w:val="18"/>
                <w:szCs w:val="18"/>
                <w:lang w:val="en-IN" w:eastAsia="en-IN"/>
              </w:rPr>
              <w:t xml:space="preserve">SAP ECC 6.0, SAP Ariba, CorpTax, </w:t>
            </w:r>
            <w:r w:rsidR="000A72E1" w:rsidRPr="0081089E">
              <w:rPr>
                <w:rFonts w:ascii="Century Gothic" w:eastAsia="Times New Roman" w:hAnsi="Century Gothic" w:cs="Calibri"/>
                <w:color w:val="auto"/>
                <w:sz w:val="18"/>
                <w:szCs w:val="18"/>
                <w:lang w:val="en-IN" w:eastAsia="en-IN"/>
              </w:rPr>
              <w:t>Blackline</w:t>
            </w:r>
          </w:p>
        </w:tc>
        <w:tc>
          <w:tcPr>
            <w:tcW w:w="1744" w:type="pct"/>
            <w:vAlign w:val="center"/>
            <w:hideMark/>
          </w:tcPr>
          <w:p w14:paraId="695E3F45" w14:textId="77777777" w:rsidR="008D5999" w:rsidRPr="0081089E" w:rsidRDefault="008D5999" w:rsidP="00B24FC7">
            <w:pPr>
              <w:spacing w:after="0" w:line="276" w:lineRule="auto"/>
              <w:jc w:val="left"/>
              <w:rPr>
                <w:rFonts w:ascii="Century Gothic" w:eastAsia="Times New Roman" w:hAnsi="Century Gothic" w:cs="Calibri"/>
                <w:color w:val="auto"/>
                <w:sz w:val="18"/>
                <w:szCs w:val="18"/>
                <w:lang w:val="en-IN" w:eastAsia="en-IN"/>
              </w:rPr>
            </w:pPr>
            <w:r w:rsidRPr="0081089E">
              <w:rPr>
                <w:rFonts w:ascii="Century Gothic" w:eastAsia="Times New Roman" w:hAnsi="Century Gothic" w:cs="Calibri"/>
                <w:color w:val="auto"/>
                <w:sz w:val="18"/>
                <w:szCs w:val="18"/>
                <w:lang w:val="en-IN" w:eastAsia="en-IN"/>
              </w:rPr>
              <w:t>ECC End-of-Life, 340+ ABAP, 10-day close</w:t>
            </w:r>
          </w:p>
        </w:tc>
        <w:tc>
          <w:tcPr>
            <w:tcW w:w="876" w:type="pct"/>
            <w:vAlign w:val="center"/>
            <w:hideMark/>
          </w:tcPr>
          <w:p w14:paraId="5FAE3ADE" w14:textId="77777777" w:rsidR="008D5999" w:rsidRPr="0081089E" w:rsidRDefault="008D5999" w:rsidP="00B24FC7">
            <w:pPr>
              <w:spacing w:after="0" w:line="276" w:lineRule="auto"/>
              <w:jc w:val="left"/>
              <w:rPr>
                <w:rFonts w:ascii="Century Gothic" w:eastAsia="Times New Roman" w:hAnsi="Century Gothic" w:cs="Calibri"/>
                <w:color w:val="auto"/>
                <w:sz w:val="18"/>
                <w:szCs w:val="18"/>
                <w:lang w:val="en-IN" w:eastAsia="en-IN"/>
              </w:rPr>
            </w:pPr>
            <w:r w:rsidRPr="0081089E">
              <w:rPr>
                <w:rFonts w:ascii="Century Gothic" w:eastAsia="Times New Roman" w:hAnsi="Century Gothic" w:cs="Calibri"/>
                <w:color w:val="auto"/>
                <w:sz w:val="18"/>
                <w:szCs w:val="18"/>
                <w:lang w:val="en-IN" w:eastAsia="en-IN"/>
              </w:rPr>
              <w:t>End-of-Life / Custom Code Debt</w:t>
            </w:r>
          </w:p>
        </w:tc>
      </w:tr>
      <w:tr w:rsidR="006431EB" w:rsidRPr="0081089E" w14:paraId="2DADCA5F" w14:textId="77777777" w:rsidTr="003753F8">
        <w:trPr>
          <w:trHeight w:val="290"/>
        </w:trPr>
        <w:tc>
          <w:tcPr>
            <w:tcW w:w="1018" w:type="pct"/>
            <w:vAlign w:val="center"/>
            <w:hideMark/>
          </w:tcPr>
          <w:p w14:paraId="5B538D2C" w14:textId="77777777" w:rsidR="008D5999" w:rsidRPr="003753F8" w:rsidRDefault="008D5999" w:rsidP="00B24FC7">
            <w:pPr>
              <w:spacing w:after="0" w:line="276" w:lineRule="auto"/>
              <w:jc w:val="left"/>
              <w:rPr>
                <w:rFonts w:ascii="Century Gothic" w:eastAsia="Times New Roman" w:hAnsi="Century Gothic" w:cs="Calibri"/>
                <w:b/>
                <w:color w:val="auto"/>
                <w:sz w:val="18"/>
                <w:szCs w:val="18"/>
                <w:lang w:val="en-IN" w:eastAsia="en-IN"/>
              </w:rPr>
            </w:pPr>
            <w:r w:rsidRPr="003753F8">
              <w:rPr>
                <w:rFonts w:ascii="Century Gothic" w:eastAsia="Times New Roman" w:hAnsi="Century Gothic" w:cs="Calibri"/>
                <w:b/>
                <w:color w:val="auto"/>
                <w:sz w:val="18"/>
                <w:szCs w:val="18"/>
                <w:lang w:val="en-IN" w:eastAsia="en-IN"/>
              </w:rPr>
              <w:t>OT &amp; Process Control</w:t>
            </w:r>
          </w:p>
        </w:tc>
        <w:tc>
          <w:tcPr>
            <w:tcW w:w="1362" w:type="pct"/>
            <w:vAlign w:val="center"/>
            <w:hideMark/>
          </w:tcPr>
          <w:p w14:paraId="2F5BC892" w14:textId="77777777" w:rsidR="008D5999" w:rsidRPr="0081089E" w:rsidRDefault="008D5999" w:rsidP="00B24FC7">
            <w:pPr>
              <w:spacing w:after="0" w:line="276" w:lineRule="auto"/>
              <w:jc w:val="left"/>
              <w:rPr>
                <w:rFonts w:ascii="Century Gothic" w:eastAsia="Times New Roman" w:hAnsi="Century Gothic" w:cs="Calibri"/>
                <w:color w:val="auto"/>
                <w:sz w:val="18"/>
                <w:szCs w:val="18"/>
                <w:lang w:val="en-IN" w:eastAsia="en-IN"/>
              </w:rPr>
            </w:pPr>
            <w:r w:rsidRPr="0081089E">
              <w:rPr>
                <w:rFonts w:ascii="Century Gothic" w:eastAsia="Times New Roman" w:hAnsi="Century Gothic" w:cs="Calibri"/>
                <w:color w:val="auto"/>
                <w:sz w:val="18"/>
                <w:szCs w:val="18"/>
                <w:lang w:val="en-IN" w:eastAsia="en-IN"/>
              </w:rPr>
              <w:t>DCS (Honeywell/Yokogawa), PI Suite, SCADA, SIS</w:t>
            </w:r>
          </w:p>
        </w:tc>
        <w:tc>
          <w:tcPr>
            <w:tcW w:w="1744" w:type="pct"/>
            <w:vAlign w:val="center"/>
            <w:hideMark/>
          </w:tcPr>
          <w:p w14:paraId="6F2A5EFB" w14:textId="77777777" w:rsidR="008D5999" w:rsidRPr="0081089E" w:rsidRDefault="008D5999" w:rsidP="00B24FC7">
            <w:pPr>
              <w:spacing w:after="0" w:line="276" w:lineRule="auto"/>
              <w:jc w:val="left"/>
              <w:rPr>
                <w:rFonts w:ascii="Century Gothic" w:eastAsia="Times New Roman" w:hAnsi="Century Gothic" w:cs="Calibri"/>
                <w:color w:val="auto"/>
                <w:sz w:val="18"/>
                <w:szCs w:val="18"/>
                <w:lang w:val="en-IN" w:eastAsia="en-IN"/>
              </w:rPr>
            </w:pPr>
            <w:r w:rsidRPr="0081089E">
              <w:rPr>
                <w:rFonts w:ascii="Century Gothic" w:eastAsia="Times New Roman" w:hAnsi="Century Gothic" w:cs="Calibri"/>
                <w:color w:val="auto"/>
                <w:sz w:val="18"/>
                <w:szCs w:val="18"/>
                <w:lang w:val="en-IN" w:eastAsia="en-IN"/>
              </w:rPr>
              <w:t>85K tags, no AI/ML layer, DCS data stays in control room</w:t>
            </w:r>
          </w:p>
        </w:tc>
        <w:tc>
          <w:tcPr>
            <w:tcW w:w="876" w:type="pct"/>
            <w:vAlign w:val="center"/>
            <w:hideMark/>
          </w:tcPr>
          <w:p w14:paraId="478AAA23" w14:textId="77777777" w:rsidR="008D5999" w:rsidRPr="0081089E" w:rsidRDefault="008D5999" w:rsidP="00B24FC7">
            <w:pPr>
              <w:spacing w:after="0" w:line="276" w:lineRule="auto"/>
              <w:jc w:val="left"/>
              <w:rPr>
                <w:rFonts w:ascii="Century Gothic" w:eastAsia="Times New Roman" w:hAnsi="Century Gothic" w:cs="Calibri"/>
                <w:color w:val="auto"/>
                <w:sz w:val="18"/>
                <w:szCs w:val="18"/>
                <w:lang w:val="en-IN" w:eastAsia="en-IN"/>
              </w:rPr>
            </w:pPr>
            <w:r w:rsidRPr="0081089E">
              <w:rPr>
                <w:rFonts w:ascii="Century Gothic" w:eastAsia="Times New Roman" w:hAnsi="Century Gothic" w:cs="Calibri"/>
                <w:color w:val="auto"/>
                <w:sz w:val="18"/>
                <w:szCs w:val="18"/>
                <w:lang w:val="en-IN" w:eastAsia="en-IN"/>
              </w:rPr>
              <w:t>OT/IT Disconnect</w:t>
            </w:r>
          </w:p>
        </w:tc>
      </w:tr>
      <w:tr w:rsidR="006431EB" w:rsidRPr="0081089E" w14:paraId="46518891" w14:textId="77777777" w:rsidTr="003753F8">
        <w:trPr>
          <w:trHeight w:val="480"/>
        </w:trPr>
        <w:tc>
          <w:tcPr>
            <w:tcW w:w="1018" w:type="pct"/>
            <w:vAlign w:val="center"/>
            <w:hideMark/>
          </w:tcPr>
          <w:p w14:paraId="7F396730" w14:textId="77777777" w:rsidR="008D5999" w:rsidRPr="003753F8" w:rsidRDefault="008D5999" w:rsidP="00B24FC7">
            <w:pPr>
              <w:spacing w:after="0" w:line="276" w:lineRule="auto"/>
              <w:jc w:val="left"/>
              <w:rPr>
                <w:rFonts w:ascii="Century Gothic" w:eastAsia="Times New Roman" w:hAnsi="Century Gothic" w:cs="Calibri"/>
                <w:b/>
                <w:color w:val="auto"/>
                <w:sz w:val="18"/>
                <w:szCs w:val="18"/>
                <w:lang w:val="en-IN" w:eastAsia="en-IN"/>
              </w:rPr>
            </w:pPr>
            <w:r w:rsidRPr="003753F8">
              <w:rPr>
                <w:rFonts w:ascii="Century Gothic" w:eastAsia="Times New Roman" w:hAnsi="Century Gothic" w:cs="Calibri"/>
                <w:b/>
                <w:color w:val="auto"/>
                <w:sz w:val="18"/>
                <w:szCs w:val="18"/>
                <w:lang w:val="en-IN" w:eastAsia="en-IN"/>
              </w:rPr>
              <w:t>Process Engineering</w:t>
            </w:r>
          </w:p>
        </w:tc>
        <w:tc>
          <w:tcPr>
            <w:tcW w:w="1362" w:type="pct"/>
            <w:vAlign w:val="center"/>
            <w:hideMark/>
          </w:tcPr>
          <w:p w14:paraId="5838A3FB" w14:textId="77777777" w:rsidR="008D5999" w:rsidRPr="0081089E" w:rsidRDefault="008D5999" w:rsidP="00B24FC7">
            <w:pPr>
              <w:spacing w:after="0" w:line="276" w:lineRule="auto"/>
              <w:jc w:val="left"/>
              <w:rPr>
                <w:rFonts w:ascii="Century Gothic" w:eastAsia="Times New Roman" w:hAnsi="Century Gothic" w:cs="Calibri"/>
                <w:color w:val="auto"/>
                <w:sz w:val="18"/>
                <w:szCs w:val="18"/>
                <w:lang w:val="en-IN" w:eastAsia="en-IN"/>
              </w:rPr>
            </w:pPr>
            <w:r w:rsidRPr="0081089E">
              <w:rPr>
                <w:rFonts w:ascii="Century Gothic" w:eastAsia="Times New Roman" w:hAnsi="Century Gothic" w:cs="Calibri"/>
                <w:color w:val="auto"/>
                <w:sz w:val="18"/>
                <w:szCs w:val="18"/>
                <w:lang w:val="en-IN" w:eastAsia="en-IN"/>
              </w:rPr>
              <w:t>Aspen Suite (HYSYS, DMC+, Advisor), CEMS, MD Pro</w:t>
            </w:r>
          </w:p>
        </w:tc>
        <w:tc>
          <w:tcPr>
            <w:tcW w:w="1744" w:type="pct"/>
            <w:vAlign w:val="center"/>
            <w:hideMark/>
          </w:tcPr>
          <w:p w14:paraId="0FF7C4A7" w14:textId="77777777" w:rsidR="008D5999" w:rsidRPr="0081089E" w:rsidRDefault="008D5999" w:rsidP="00B24FC7">
            <w:pPr>
              <w:spacing w:after="0" w:line="276" w:lineRule="auto"/>
              <w:jc w:val="left"/>
              <w:rPr>
                <w:rFonts w:ascii="Century Gothic" w:eastAsia="Times New Roman" w:hAnsi="Century Gothic" w:cs="Calibri"/>
                <w:color w:val="auto"/>
                <w:sz w:val="18"/>
                <w:szCs w:val="18"/>
                <w:lang w:val="en-IN" w:eastAsia="en-IN"/>
              </w:rPr>
            </w:pPr>
            <w:r w:rsidRPr="0081089E">
              <w:rPr>
                <w:rFonts w:ascii="Century Gothic" w:eastAsia="Times New Roman" w:hAnsi="Century Gothic" w:cs="Calibri"/>
                <w:color w:val="auto"/>
                <w:sz w:val="18"/>
                <w:szCs w:val="18"/>
                <w:lang w:val="en-IN" w:eastAsia="en-IN"/>
              </w:rPr>
              <w:t>Offline models, no closed-loop optimization</w:t>
            </w:r>
          </w:p>
        </w:tc>
        <w:tc>
          <w:tcPr>
            <w:tcW w:w="876" w:type="pct"/>
            <w:vAlign w:val="center"/>
            <w:hideMark/>
          </w:tcPr>
          <w:p w14:paraId="2F4006CC" w14:textId="77777777" w:rsidR="008D5999" w:rsidRPr="0081089E" w:rsidRDefault="008D5999" w:rsidP="00B24FC7">
            <w:pPr>
              <w:spacing w:after="0" w:line="276" w:lineRule="auto"/>
              <w:jc w:val="left"/>
              <w:rPr>
                <w:rFonts w:ascii="Century Gothic" w:eastAsia="Times New Roman" w:hAnsi="Century Gothic" w:cs="Calibri"/>
                <w:color w:val="auto"/>
                <w:sz w:val="18"/>
                <w:szCs w:val="18"/>
                <w:lang w:val="en-IN" w:eastAsia="en-IN"/>
              </w:rPr>
            </w:pPr>
            <w:r w:rsidRPr="0081089E">
              <w:rPr>
                <w:rFonts w:ascii="Century Gothic" w:eastAsia="Times New Roman" w:hAnsi="Century Gothic" w:cs="Calibri"/>
                <w:color w:val="auto"/>
                <w:sz w:val="18"/>
                <w:szCs w:val="18"/>
                <w:lang w:val="en-IN" w:eastAsia="en-IN"/>
              </w:rPr>
              <w:t>Simulation-Operations Gap</w:t>
            </w:r>
          </w:p>
        </w:tc>
      </w:tr>
      <w:tr w:rsidR="006431EB" w:rsidRPr="0081089E" w14:paraId="1D734CAD" w14:textId="77777777" w:rsidTr="003753F8">
        <w:trPr>
          <w:trHeight w:val="290"/>
        </w:trPr>
        <w:tc>
          <w:tcPr>
            <w:tcW w:w="1018" w:type="pct"/>
            <w:vAlign w:val="center"/>
            <w:hideMark/>
          </w:tcPr>
          <w:p w14:paraId="40F0EEF4" w14:textId="77777777" w:rsidR="008D5999" w:rsidRPr="003753F8" w:rsidRDefault="008D5999" w:rsidP="00B24FC7">
            <w:pPr>
              <w:spacing w:after="0" w:line="276" w:lineRule="auto"/>
              <w:jc w:val="left"/>
              <w:rPr>
                <w:rFonts w:ascii="Century Gothic" w:eastAsia="Times New Roman" w:hAnsi="Century Gothic" w:cs="Calibri"/>
                <w:b/>
                <w:color w:val="auto"/>
                <w:sz w:val="18"/>
                <w:szCs w:val="18"/>
                <w:lang w:val="en-IN" w:eastAsia="en-IN"/>
              </w:rPr>
            </w:pPr>
            <w:r w:rsidRPr="003753F8">
              <w:rPr>
                <w:rFonts w:ascii="Century Gothic" w:eastAsia="Times New Roman" w:hAnsi="Century Gothic" w:cs="Calibri"/>
                <w:b/>
                <w:color w:val="auto"/>
                <w:sz w:val="18"/>
                <w:szCs w:val="18"/>
                <w:lang w:val="en-IN" w:eastAsia="en-IN"/>
              </w:rPr>
              <w:t>Planning &amp; Projects</w:t>
            </w:r>
          </w:p>
        </w:tc>
        <w:tc>
          <w:tcPr>
            <w:tcW w:w="1362" w:type="pct"/>
            <w:vAlign w:val="center"/>
            <w:hideMark/>
          </w:tcPr>
          <w:p w14:paraId="760BDD08" w14:textId="77777777" w:rsidR="008D5999" w:rsidRPr="0081089E" w:rsidRDefault="008D5999" w:rsidP="00B24FC7">
            <w:pPr>
              <w:spacing w:after="0" w:line="276" w:lineRule="auto"/>
              <w:jc w:val="left"/>
              <w:rPr>
                <w:rFonts w:ascii="Century Gothic" w:eastAsia="Times New Roman" w:hAnsi="Century Gothic" w:cs="Calibri"/>
                <w:color w:val="auto"/>
                <w:sz w:val="18"/>
                <w:szCs w:val="18"/>
                <w:lang w:val="en-IN" w:eastAsia="en-IN"/>
              </w:rPr>
            </w:pPr>
            <w:r w:rsidRPr="0081089E">
              <w:rPr>
                <w:rFonts w:ascii="Century Gothic" w:eastAsia="Times New Roman" w:hAnsi="Century Gothic" w:cs="Calibri"/>
                <w:color w:val="auto"/>
                <w:sz w:val="18"/>
                <w:szCs w:val="18"/>
                <w:lang w:val="en-IN" w:eastAsia="en-IN"/>
              </w:rPr>
              <w:t>Primavera P6, Track, project management tools</w:t>
            </w:r>
          </w:p>
        </w:tc>
        <w:tc>
          <w:tcPr>
            <w:tcW w:w="1744" w:type="pct"/>
            <w:vAlign w:val="center"/>
            <w:hideMark/>
          </w:tcPr>
          <w:p w14:paraId="402B664E" w14:textId="77777777" w:rsidR="008D5999" w:rsidRPr="0081089E" w:rsidRDefault="008D5999" w:rsidP="00B24FC7">
            <w:pPr>
              <w:spacing w:after="0" w:line="276" w:lineRule="auto"/>
              <w:jc w:val="left"/>
              <w:rPr>
                <w:rFonts w:ascii="Century Gothic" w:eastAsia="Times New Roman" w:hAnsi="Century Gothic" w:cs="Calibri"/>
                <w:color w:val="auto"/>
                <w:sz w:val="18"/>
                <w:szCs w:val="18"/>
                <w:lang w:val="en-IN" w:eastAsia="en-IN"/>
              </w:rPr>
            </w:pPr>
            <w:r w:rsidRPr="0081089E">
              <w:rPr>
                <w:rFonts w:ascii="Century Gothic" w:eastAsia="Times New Roman" w:hAnsi="Century Gothic" w:cs="Calibri"/>
                <w:color w:val="auto"/>
                <w:sz w:val="18"/>
                <w:szCs w:val="18"/>
                <w:lang w:val="en-IN" w:eastAsia="en-IN"/>
              </w:rPr>
              <w:t>Calendar-based maintenance; no AI turnaround planning</w:t>
            </w:r>
          </w:p>
        </w:tc>
        <w:tc>
          <w:tcPr>
            <w:tcW w:w="876" w:type="pct"/>
            <w:vAlign w:val="center"/>
            <w:hideMark/>
          </w:tcPr>
          <w:p w14:paraId="5C00957A" w14:textId="77777777" w:rsidR="008D5999" w:rsidRPr="0081089E" w:rsidRDefault="008D5999" w:rsidP="00B24FC7">
            <w:pPr>
              <w:spacing w:after="0" w:line="276" w:lineRule="auto"/>
              <w:jc w:val="left"/>
              <w:rPr>
                <w:rFonts w:ascii="Century Gothic" w:eastAsia="Times New Roman" w:hAnsi="Century Gothic" w:cs="Calibri"/>
                <w:color w:val="auto"/>
                <w:sz w:val="18"/>
                <w:szCs w:val="18"/>
                <w:lang w:val="en-IN" w:eastAsia="en-IN"/>
              </w:rPr>
            </w:pPr>
            <w:r w:rsidRPr="0081089E">
              <w:rPr>
                <w:rFonts w:ascii="Century Gothic" w:eastAsia="Times New Roman" w:hAnsi="Century Gothic" w:cs="Calibri"/>
                <w:color w:val="auto"/>
                <w:sz w:val="18"/>
                <w:szCs w:val="18"/>
                <w:lang w:val="en-IN" w:eastAsia="en-IN"/>
              </w:rPr>
              <w:t>Process Maturity Gap</w:t>
            </w:r>
          </w:p>
        </w:tc>
      </w:tr>
      <w:tr w:rsidR="006431EB" w:rsidRPr="0081089E" w14:paraId="3FFC6F14" w14:textId="77777777" w:rsidTr="003753F8">
        <w:trPr>
          <w:trHeight w:val="480"/>
        </w:trPr>
        <w:tc>
          <w:tcPr>
            <w:tcW w:w="1018" w:type="pct"/>
            <w:vAlign w:val="center"/>
            <w:hideMark/>
          </w:tcPr>
          <w:p w14:paraId="6B515D24" w14:textId="77777777" w:rsidR="008D5999" w:rsidRPr="003753F8" w:rsidRDefault="008D5999" w:rsidP="00B24FC7">
            <w:pPr>
              <w:spacing w:after="0" w:line="276" w:lineRule="auto"/>
              <w:jc w:val="left"/>
              <w:rPr>
                <w:rFonts w:ascii="Century Gothic" w:eastAsia="Times New Roman" w:hAnsi="Century Gothic" w:cs="Calibri"/>
                <w:b/>
                <w:color w:val="auto"/>
                <w:sz w:val="18"/>
                <w:szCs w:val="18"/>
                <w:lang w:val="en-IN" w:eastAsia="en-IN"/>
              </w:rPr>
            </w:pPr>
            <w:r w:rsidRPr="003753F8">
              <w:rPr>
                <w:rFonts w:ascii="Century Gothic" w:eastAsia="Times New Roman" w:hAnsi="Century Gothic" w:cs="Calibri"/>
                <w:b/>
                <w:color w:val="auto"/>
                <w:sz w:val="18"/>
                <w:szCs w:val="18"/>
                <w:lang w:val="en-IN" w:eastAsia="en-IN"/>
              </w:rPr>
              <w:lastRenderedPageBreak/>
              <w:t>IT Service &amp; Analytics</w:t>
            </w:r>
          </w:p>
        </w:tc>
        <w:tc>
          <w:tcPr>
            <w:tcW w:w="1362" w:type="pct"/>
            <w:vAlign w:val="center"/>
            <w:hideMark/>
          </w:tcPr>
          <w:p w14:paraId="2B6F152E" w14:textId="77777777" w:rsidR="008D5999" w:rsidRPr="0081089E" w:rsidRDefault="008D5999" w:rsidP="00B24FC7">
            <w:pPr>
              <w:spacing w:after="0" w:line="276" w:lineRule="auto"/>
              <w:jc w:val="left"/>
              <w:rPr>
                <w:rFonts w:ascii="Century Gothic" w:eastAsia="Times New Roman" w:hAnsi="Century Gothic" w:cs="Calibri"/>
                <w:color w:val="auto"/>
                <w:sz w:val="18"/>
                <w:szCs w:val="18"/>
                <w:lang w:val="en-IN" w:eastAsia="en-IN"/>
              </w:rPr>
            </w:pPr>
            <w:r w:rsidRPr="0081089E">
              <w:rPr>
                <w:rFonts w:ascii="Century Gothic" w:eastAsia="Times New Roman" w:hAnsi="Century Gothic" w:cs="Calibri"/>
                <w:color w:val="auto"/>
                <w:sz w:val="18"/>
                <w:szCs w:val="18"/>
                <w:lang w:val="en-IN" w:eastAsia="en-IN"/>
              </w:rPr>
              <w:t>ServiceNow, Power BI, Tableau, Cognos, Alteryx, Palantir</w:t>
            </w:r>
          </w:p>
        </w:tc>
        <w:tc>
          <w:tcPr>
            <w:tcW w:w="1744" w:type="pct"/>
            <w:vAlign w:val="center"/>
            <w:hideMark/>
          </w:tcPr>
          <w:p w14:paraId="5F8C5D27" w14:textId="77777777" w:rsidR="008D5999" w:rsidRPr="0081089E" w:rsidRDefault="008D5999" w:rsidP="00B24FC7">
            <w:pPr>
              <w:spacing w:after="0" w:line="276" w:lineRule="auto"/>
              <w:jc w:val="left"/>
              <w:rPr>
                <w:rFonts w:ascii="Century Gothic" w:eastAsia="Times New Roman" w:hAnsi="Century Gothic" w:cs="Calibri"/>
                <w:color w:val="auto"/>
                <w:sz w:val="18"/>
                <w:szCs w:val="18"/>
                <w:lang w:val="en-IN" w:eastAsia="en-IN"/>
              </w:rPr>
            </w:pPr>
            <w:r w:rsidRPr="0081089E">
              <w:rPr>
                <w:rFonts w:ascii="Century Gothic" w:eastAsia="Times New Roman" w:hAnsi="Century Gothic" w:cs="Calibri"/>
                <w:color w:val="auto"/>
                <w:sz w:val="18"/>
                <w:szCs w:val="18"/>
                <w:lang w:val="en-IN" w:eastAsia="en-IN"/>
              </w:rPr>
              <w:t>Overlapping tools, no AI, backward-looking reporting</w:t>
            </w:r>
          </w:p>
        </w:tc>
        <w:tc>
          <w:tcPr>
            <w:tcW w:w="876" w:type="pct"/>
            <w:vAlign w:val="center"/>
            <w:hideMark/>
          </w:tcPr>
          <w:p w14:paraId="26DE7A09" w14:textId="77777777" w:rsidR="008D5999" w:rsidRPr="0081089E" w:rsidRDefault="008D5999" w:rsidP="00B24FC7">
            <w:pPr>
              <w:spacing w:after="0" w:line="276" w:lineRule="auto"/>
              <w:jc w:val="left"/>
              <w:rPr>
                <w:rFonts w:ascii="Century Gothic" w:eastAsia="Times New Roman" w:hAnsi="Century Gothic" w:cs="Calibri"/>
                <w:color w:val="auto"/>
                <w:sz w:val="18"/>
                <w:szCs w:val="18"/>
                <w:lang w:val="en-IN" w:eastAsia="en-IN"/>
              </w:rPr>
            </w:pPr>
            <w:r w:rsidRPr="0081089E">
              <w:rPr>
                <w:rFonts w:ascii="Century Gothic" w:eastAsia="Times New Roman" w:hAnsi="Century Gothic" w:cs="Calibri"/>
                <w:color w:val="auto"/>
                <w:sz w:val="18"/>
                <w:szCs w:val="18"/>
                <w:lang w:val="en-IN" w:eastAsia="en-IN"/>
              </w:rPr>
              <w:t>Tool Sprawl / Analytics Debt</w:t>
            </w:r>
          </w:p>
        </w:tc>
      </w:tr>
      <w:tr w:rsidR="006431EB" w:rsidRPr="0081089E" w14:paraId="7B7AE96E" w14:textId="77777777" w:rsidTr="003753F8">
        <w:trPr>
          <w:trHeight w:val="480"/>
        </w:trPr>
        <w:tc>
          <w:tcPr>
            <w:tcW w:w="1018" w:type="pct"/>
            <w:vAlign w:val="center"/>
            <w:hideMark/>
          </w:tcPr>
          <w:p w14:paraId="523E3ADD" w14:textId="77777777" w:rsidR="008D5999" w:rsidRPr="003753F8" w:rsidRDefault="008D5999" w:rsidP="00B24FC7">
            <w:pPr>
              <w:spacing w:after="0" w:line="276" w:lineRule="auto"/>
              <w:jc w:val="left"/>
              <w:rPr>
                <w:rFonts w:ascii="Century Gothic" w:eastAsia="Times New Roman" w:hAnsi="Century Gothic" w:cs="Calibri"/>
                <w:b/>
                <w:color w:val="auto"/>
                <w:sz w:val="18"/>
                <w:szCs w:val="18"/>
                <w:lang w:val="en-IN" w:eastAsia="en-IN"/>
              </w:rPr>
            </w:pPr>
            <w:r w:rsidRPr="003753F8">
              <w:rPr>
                <w:rFonts w:ascii="Century Gothic" w:eastAsia="Times New Roman" w:hAnsi="Century Gothic" w:cs="Calibri"/>
                <w:b/>
                <w:color w:val="auto"/>
                <w:sz w:val="18"/>
                <w:szCs w:val="18"/>
                <w:lang w:val="en-IN" w:eastAsia="en-IN"/>
              </w:rPr>
              <w:t>Shadow IT (60+ tools)</w:t>
            </w:r>
          </w:p>
        </w:tc>
        <w:tc>
          <w:tcPr>
            <w:tcW w:w="1362" w:type="pct"/>
            <w:vAlign w:val="center"/>
            <w:hideMark/>
          </w:tcPr>
          <w:p w14:paraId="38652001" w14:textId="77777777" w:rsidR="008D5999" w:rsidRPr="0081089E" w:rsidRDefault="008D5999" w:rsidP="00B24FC7">
            <w:pPr>
              <w:spacing w:after="0" w:line="276" w:lineRule="auto"/>
              <w:jc w:val="left"/>
              <w:rPr>
                <w:rFonts w:ascii="Century Gothic" w:eastAsia="Times New Roman" w:hAnsi="Century Gothic" w:cs="Calibri"/>
                <w:color w:val="auto"/>
                <w:sz w:val="18"/>
                <w:szCs w:val="18"/>
                <w:lang w:val="en-IN" w:eastAsia="en-IN"/>
              </w:rPr>
            </w:pPr>
            <w:r w:rsidRPr="0081089E">
              <w:rPr>
                <w:rFonts w:ascii="Century Gothic" w:eastAsia="Times New Roman" w:hAnsi="Century Gothic" w:cs="Calibri"/>
                <w:color w:val="auto"/>
                <w:sz w:val="18"/>
                <w:szCs w:val="18"/>
                <w:lang w:val="en-IN" w:eastAsia="en-IN"/>
              </w:rPr>
              <w:t>Custom DBs, Access tools, Excel macros, dept tools</w:t>
            </w:r>
          </w:p>
        </w:tc>
        <w:tc>
          <w:tcPr>
            <w:tcW w:w="1744" w:type="pct"/>
            <w:vAlign w:val="center"/>
            <w:hideMark/>
          </w:tcPr>
          <w:p w14:paraId="1A899989" w14:textId="77777777" w:rsidR="008D5999" w:rsidRPr="0081089E" w:rsidRDefault="008D5999" w:rsidP="00B24FC7">
            <w:pPr>
              <w:spacing w:after="0" w:line="276" w:lineRule="auto"/>
              <w:jc w:val="left"/>
              <w:rPr>
                <w:rFonts w:ascii="Century Gothic" w:eastAsia="Times New Roman" w:hAnsi="Century Gothic" w:cs="Calibri"/>
                <w:color w:val="auto"/>
                <w:sz w:val="18"/>
                <w:szCs w:val="18"/>
                <w:lang w:val="en-IN" w:eastAsia="en-IN"/>
              </w:rPr>
            </w:pPr>
            <w:r w:rsidRPr="0081089E">
              <w:rPr>
                <w:rFonts w:ascii="Century Gothic" w:eastAsia="Times New Roman" w:hAnsi="Century Gothic" w:cs="Calibri"/>
                <w:color w:val="auto"/>
                <w:sz w:val="18"/>
                <w:szCs w:val="18"/>
                <w:lang w:val="en-IN" w:eastAsia="en-IN"/>
              </w:rPr>
              <w:t>Critical processes on unsupported tools; data quality unknown</w:t>
            </w:r>
          </w:p>
        </w:tc>
        <w:tc>
          <w:tcPr>
            <w:tcW w:w="876" w:type="pct"/>
            <w:vAlign w:val="center"/>
            <w:hideMark/>
          </w:tcPr>
          <w:p w14:paraId="2BD3E813" w14:textId="77777777" w:rsidR="008D5999" w:rsidRPr="0081089E" w:rsidRDefault="008D5999" w:rsidP="00B24FC7">
            <w:pPr>
              <w:spacing w:after="0" w:line="276" w:lineRule="auto"/>
              <w:jc w:val="left"/>
              <w:rPr>
                <w:rFonts w:ascii="Century Gothic" w:eastAsia="Times New Roman" w:hAnsi="Century Gothic" w:cs="Calibri"/>
                <w:color w:val="auto"/>
                <w:sz w:val="18"/>
                <w:szCs w:val="18"/>
                <w:lang w:val="en-IN" w:eastAsia="en-IN"/>
              </w:rPr>
            </w:pPr>
            <w:r w:rsidRPr="0081089E">
              <w:rPr>
                <w:rFonts w:ascii="Century Gothic" w:eastAsia="Times New Roman" w:hAnsi="Century Gothic" w:cs="Calibri"/>
                <w:color w:val="auto"/>
                <w:sz w:val="18"/>
                <w:szCs w:val="18"/>
                <w:lang w:val="en-IN" w:eastAsia="en-IN"/>
              </w:rPr>
              <w:t>Shadow IT / Governance</w:t>
            </w:r>
          </w:p>
        </w:tc>
      </w:tr>
    </w:tbl>
    <w:p w14:paraId="7023397B" w14:textId="0168F065" w:rsidR="00FE02DB" w:rsidRPr="00D2240F" w:rsidRDefault="003C1DE3" w:rsidP="00B24FC7">
      <w:pPr>
        <w:pStyle w:val="Heading2"/>
        <w:spacing w:line="276" w:lineRule="auto"/>
        <w:rPr>
          <w:rFonts w:ascii="Century Gothic" w:hAnsi="Century Gothic"/>
        </w:rPr>
      </w:pPr>
      <w:bookmarkStart w:id="13" w:name="_Toc226699587"/>
      <w:r>
        <w:rPr>
          <w:rFonts w:ascii="Century Gothic" w:hAnsi="Century Gothic"/>
        </w:rPr>
        <w:t>Impact Summary</w:t>
      </w:r>
      <w:bookmarkEnd w:id="13"/>
    </w:p>
    <w:tbl>
      <w:tblPr>
        <w:tblW w:w="10170"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7"/>
        <w:gridCol w:w="1681"/>
        <w:gridCol w:w="1691"/>
        <w:gridCol w:w="1670"/>
        <w:gridCol w:w="1667"/>
        <w:gridCol w:w="1344"/>
      </w:tblGrid>
      <w:tr w:rsidR="00B17650" w:rsidRPr="0081089E" w14:paraId="63AE17A3" w14:textId="77777777" w:rsidTr="00C94EC8">
        <w:trPr>
          <w:trHeight w:val="1247"/>
        </w:trPr>
        <w:tc>
          <w:tcPr>
            <w:tcW w:w="2125" w:type="dxa"/>
            <w:tcMar>
              <w:top w:w="80" w:type="dxa"/>
              <w:left w:w="80" w:type="dxa"/>
              <w:bottom w:w="80" w:type="dxa"/>
              <w:right w:w="80" w:type="dxa"/>
            </w:tcMar>
            <w:vAlign w:val="center"/>
            <w:hideMark/>
          </w:tcPr>
          <w:p w14:paraId="02332946" w14:textId="77777777" w:rsidR="005314D0" w:rsidRPr="005314D0" w:rsidRDefault="005314D0" w:rsidP="008C4817">
            <w:pPr>
              <w:spacing w:line="276" w:lineRule="auto"/>
              <w:jc w:val="center"/>
              <w:rPr>
                <w:rFonts w:ascii="Century Gothic" w:hAnsi="Century Gothic"/>
                <w:lang w:val="en-IN"/>
              </w:rPr>
            </w:pPr>
            <w:r w:rsidRPr="005314D0">
              <w:rPr>
                <w:rFonts w:ascii="Century Gothic" w:hAnsi="Century Gothic"/>
                <w:b/>
                <w:bCs/>
                <w:lang w:val="en-IN"/>
              </w:rPr>
              <w:t>$50M+</w:t>
            </w:r>
          </w:p>
          <w:p w14:paraId="7FC318F9" w14:textId="77777777" w:rsidR="005314D0" w:rsidRPr="005314D0" w:rsidRDefault="005314D0" w:rsidP="008C4817">
            <w:pPr>
              <w:spacing w:line="276" w:lineRule="auto"/>
              <w:jc w:val="center"/>
              <w:rPr>
                <w:rFonts w:ascii="Century Gothic" w:hAnsi="Century Gothic"/>
                <w:lang w:val="en-IN"/>
              </w:rPr>
            </w:pPr>
            <w:r w:rsidRPr="005314D0">
              <w:rPr>
                <w:rFonts w:ascii="Century Gothic" w:hAnsi="Century Gothic"/>
                <w:lang w:val="en-IN"/>
              </w:rPr>
              <w:t>IT budget locked in maintenance</w:t>
            </w:r>
          </w:p>
        </w:tc>
        <w:tc>
          <w:tcPr>
            <w:tcW w:w="1687" w:type="dxa"/>
            <w:tcMar>
              <w:top w:w="80" w:type="dxa"/>
              <w:left w:w="80" w:type="dxa"/>
              <w:bottom w:w="80" w:type="dxa"/>
              <w:right w:w="80" w:type="dxa"/>
            </w:tcMar>
            <w:vAlign w:val="center"/>
            <w:hideMark/>
          </w:tcPr>
          <w:p w14:paraId="7AA211A6" w14:textId="77777777" w:rsidR="005314D0" w:rsidRPr="005314D0" w:rsidRDefault="005314D0" w:rsidP="008C4817">
            <w:pPr>
              <w:spacing w:line="276" w:lineRule="auto"/>
              <w:jc w:val="center"/>
              <w:rPr>
                <w:rFonts w:ascii="Century Gothic" w:hAnsi="Century Gothic"/>
                <w:lang w:val="en-IN"/>
              </w:rPr>
            </w:pPr>
            <w:r w:rsidRPr="005314D0">
              <w:rPr>
                <w:rFonts w:ascii="Century Gothic" w:hAnsi="Century Gothic"/>
                <w:b/>
                <w:bCs/>
                <w:lang w:val="en-IN"/>
              </w:rPr>
              <w:t>$1.2M/day</w:t>
            </w:r>
          </w:p>
          <w:p w14:paraId="368C148D" w14:textId="77777777" w:rsidR="005314D0" w:rsidRPr="005314D0" w:rsidRDefault="005314D0" w:rsidP="008C4817">
            <w:pPr>
              <w:spacing w:line="276" w:lineRule="auto"/>
              <w:jc w:val="center"/>
              <w:rPr>
                <w:rFonts w:ascii="Century Gothic" w:hAnsi="Century Gothic"/>
                <w:lang w:val="en-IN"/>
              </w:rPr>
            </w:pPr>
            <w:r w:rsidRPr="005314D0">
              <w:rPr>
                <w:rFonts w:ascii="Century Gothic" w:hAnsi="Century Gothic"/>
                <w:lang w:val="en-IN"/>
              </w:rPr>
              <w:t>Downtime cost per unit</w:t>
            </w:r>
          </w:p>
        </w:tc>
        <w:tc>
          <w:tcPr>
            <w:tcW w:w="1694" w:type="dxa"/>
            <w:tcMar>
              <w:top w:w="80" w:type="dxa"/>
              <w:left w:w="80" w:type="dxa"/>
              <w:bottom w:w="80" w:type="dxa"/>
              <w:right w:w="80" w:type="dxa"/>
            </w:tcMar>
            <w:vAlign w:val="center"/>
            <w:hideMark/>
          </w:tcPr>
          <w:p w14:paraId="36FD39D1" w14:textId="77777777" w:rsidR="005314D0" w:rsidRPr="005314D0" w:rsidRDefault="005314D0" w:rsidP="008C4817">
            <w:pPr>
              <w:spacing w:line="276" w:lineRule="auto"/>
              <w:jc w:val="center"/>
              <w:rPr>
                <w:rFonts w:ascii="Century Gothic" w:hAnsi="Century Gothic"/>
                <w:lang w:val="en-IN"/>
              </w:rPr>
            </w:pPr>
            <w:r w:rsidRPr="005314D0">
              <w:rPr>
                <w:rFonts w:ascii="Century Gothic" w:hAnsi="Century Gothic"/>
                <w:b/>
                <w:bCs/>
                <w:lang w:val="en-IN"/>
              </w:rPr>
              <w:t>120+</w:t>
            </w:r>
          </w:p>
          <w:p w14:paraId="2B9FE38A" w14:textId="77777777" w:rsidR="005314D0" w:rsidRPr="005314D0" w:rsidRDefault="005314D0" w:rsidP="008C4817">
            <w:pPr>
              <w:spacing w:line="276" w:lineRule="auto"/>
              <w:jc w:val="center"/>
              <w:rPr>
                <w:rFonts w:ascii="Century Gothic" w:hAnsi="Century Gothic"/>
                <w:lang w:val="en-IN"/>
              </w:rPr>
            </w:pPr>
            <w:r w:rsidRPr="005314D0">
              <w:rPr>
                <w:rFonts w:ascii="Century Gothic" w:hAnsi="Century Gothic"/>
                <w:lang w:val="en-IN"/>
              </w:rPr>
              <w:t>Fragmented applications</w:t>
            </w:r>
          </w:p>
        </w:tc>
        <w:tc>
          <w:tcPr>
            <w:tcW w:w="1679" w:type="dxa"/>
            <w:tcMar>
              <w:top w:w="80" w:type="dxa"/>
              <w:left w:w="80" w:type="dxa"/>
              <w:bottom w:w="80" w:type="dxa"/>
              <w:right w:w="80" w:type="dxa"/>
            </w:tcMar>
            <w:vAlign w:val="center"/>
            <w:hideMark/>
          </w:tcPr>
          <w:p w14:paraId="2FE8EC17" w14:textId="77777777" w:rsidR="005314D0" w:rsidRPr="005314D0" w:rsidRDefault="005314D0" w:rsidP="008C4817">
            <w:pPr>
              <w:spacing w:line="276" w:lineRule="auto"/>
              <w:jc w:val="center"/>
              <w:rPr>
                <w:rFonts w:ascii="Century Gothic" w:hAnsi="Century Gothic"/>
                <w:lang w:val="en-IN"/>
              </w:rPr>
            </w:pPr>
            <w:r w:rsidRPr="005314D0">
              <w:rPr>
                <w:rFonts w:ascii="Century Gothic" w:hAnsi="Century Gothic"/>
                <w:b/>
                <w:bCs/>
                <w:lang w:val="en-IN"/>
              </w:rPr>
              <w:t>85,000+</w:t>
            </w:r>
          </w:p>
          <w:p w14:paraId="15B608B9" w14:textId="77777777" w:rsidR="005314D0" w:rsidRPr="005314D0" w:rsidRDefault="005314D0" w:rsidP="008C4817">
            <w:pPr>
              <w:spacing w:line="276" w:lineRule="auto"/>
              <w:jc w:val="center"/>
              <w:rPr>
                <w:rFonts w:ascii="Century Gothic" w:hAnsi="Century Gothic"/>
                <w:lang w:val="en-IN"/>
              </w:rPr>
            </w:pPr>
            <w:r w:rsidRPr="005314D0">
              <w:rPr>
                <w:rFonts w:ascii="Century Gothic" w:hAnsi="Century Gothic"/>
                <w:lang w:val="en-IN"/>
              </w:rPr>
              <w:t>OT tags not reaching AI</w:t>
            </w:r>
          </w:p>
        </w:tc>
        <w:tc>
          <w:tcPr>
            <w:tcW w:w="1677" w:type="dxa"/>
            <w:tcMar>
              <w:top w:w="80" w:type="dxa"/>
              <w:left w:w="80" w:type="dxa"/>
              <w:bottom w:w="80" w:type="dxa"/>
              <w:right w:w="80" w:type="dxa"/>
            </w:tcMar>
            <w:vAlign w:val="center"/>
            <w:hideMark/>
          </w:tcPr>
          <w:p w14:paraId="037956EF" w14:textId="77777777" w:rsidR="005314D0" w:rsidRPr="005314D0" w:rsidRDefault="005314D0" w:rsidP="008C4817">
            <w:pPr>
              <w:spacing w:line="276" w:lineRule="auto"/>
              <w:jc w:val="center"/>
              <w:rPr>
                <w:rFonts w:ascii="Century Gothic" w:hAnsi="Century Gothic"/>
                <w:lang w:val="en-IN"/>
              </w:rPr>
            </w:pPr>
            <w:r w:rsidRPr="005314D0">
              <w:rPr>
                <w:rFonts w:ascii="Century Gothic" w:hAnsi="Century Gothic"/>
                <w:b/>
                <w:bCs/>
                <w:lang w:val="en-IN"/>
              </w:rPr>
              <w:t>10+ days</w:t>
            </w:r>
          </w:p>
          <w:p w14:paraId="6108CB5D" w14:textId="77777777" w:rsidR="005314D0" w:rsidRPr="005314D0" w:rsidRDefault="005314D0" w:rsidP="008C4817">
            <w:pPr>
              <w:spacing w:line="276" w:lineRule="auto"/>
              <w:jc w:val="center"/>
              <w:rPr>
                <w:rFonts w:ascii="Century Gothic" w:hAnsi="Century Gothic"/>
                <w:lang w:val="en-IN"/>
              </w:rPr>
            </w:pPr>
            <w:r w:rsidRPr="005314D0">
              <w:rPr>
                <w:rFonts w:ascii="Century Gothic" w:hAnsi="Century Gothic"/>
                <w:lang w:val="en-IN"/>
              </w:rPr>
              <w:t>Monthly financial close</w:t>
            </w:r>
          </w:p>
        </w:tc>
        <w:tc>
          <w:tcPr>
            <w:tcW w:w="1308" w:type="dxa"/>
            <w:tcMar>
              <w:top w:w="80" w:type="dxa"/>
              <w:left w:w="80" w:type="dxa"/>
              <w:bottom w:w="80" w:type="dxa"/>
              <w:right w:w="80" w:type="dxa"/>
            </w:tcMar>
            <w:vAlign w:val="center"/>
            <w:hideMark/>
          </w:tcPr>
          <w:p w14:paraId="296EA5FF" w14:textId="77777777" w:rsidR="005314D0" w:rsidRPr="005314D0" w:rsidRDefault="005314D0" w:rsidP="008C4817">
            <w:pPr>
              <w:spacing w:line="276" w:lineRule="auto"/>
              <w:jc w:val="center"/>
              <w:rPr>
                <w:rFonts w:ascii="Century Gothic" w:hAnsi="Century Gothic"/>
                <w:lang w:val="en-IN"/>
              </w:rPr>
            </w:pPr>
            <w:r w:rsidRPr="005314D0">
              <w:rPr>
                <w:rFonts w:ascii="Century Gothic" w:hAnsi="Century Gothic"/>
                <w:b/>
                <w:bCs/>
                <w:lang w:val="en-IN"/>
              </w:rPr>
              <w:t>0</w:t>
            </w:r>
          </w:p>
          <w:p w14:paraId="14E3011B" w14:textId="77777777" w:rsidR="005314D0" w:rsidRPr="005314D0" w:rsidRDefault="005314D0" w:rsidP="008C4817">
            <w:pPr>
              <w:spacing w:line="276" w:lineRule="auto"/>
              <w:jc w:val="center"/>
              <w:rPr>
                <w:rFonts w:ascii="Century Gothic" w:hAnsi="Century Gothic"/>
                <w:lang w:val="en-IN"/>
              </w:rPr>
            </w:pPr>
            <w:r w:rsidRPr="005314D0">
              <w:rPr>
                <w:rFonts w:ascii="Century Gothic" w:hAnsi="Century Gothic"/>
                <w:lang w:val="en-IN"/>
              </w:rPr>
              <w:t>AI models in production</w:t>
            </w:r>
          </w:p>
        </w:tc>
      </w:tr>
    </w:tbl>
    <w:p w14:paraId="06BF4749" w14:textId="77777777" w:rsidR="006651D5" w:rsidRPr="00D2240F" w:rsidRDefault="006651D5" w:rsidP="00B24FC7">
      <w:pPr>
        <w:spacing w:line="276" w:lineRule="auto"/>
        <w:rPr>
          <w:rFonts w:ascii="Century Gothic" w:hAnsi="Century Gothic"/>
        </w:rPr>
      </w:pPr>
    </w:p>
    <w:p w14:paraId="1249B4C4" w14:textId="17F20128" w:rsidR="009510DE" w:rsidRPr="008C5F8E" w:rsidRDefault="002A0FFF" w:rsidP="009510DE">
      <w:pPr>
        <w:pStyle w:val="Heading1"/>
        <w:spacing w:line="276" w:lineRule="auto"/>
        <w:rPr>
          <w:rFonts w:ascii="Century Gothic" w:hAnsi="Century Gothic"/>
        </w:rPr>
      </w:pPr>
      <w:bookmarkStart w:id="14" w:name="_Toc226699588"/>
      <w:r>
        <w:rPr>
          <w:rFonts w:ascii="Century Gothic" w:hAnsi="Century Gothic"/>
        </w:rPr>
        <w:t>Our</w:t>
      </w:r>
      <w:r w:rsidR="009510DE" w:rsidRPr="008C5F8E">
        <w:rPr>
          <w:rFonts w:ascii="Century Gothic" w:hAnsi="Century Gothic"/>
        </w:rPr>
        <w:t xml:space="preserve"> </w:t>
      </w:r>
      <w:r>
        <w:rPr>
          <w:rFonts w:ascii="Century Gothic" w:hAnsi="Century Gothic"/>
        </w:rPr>
        <w:t xml:space="preserve">Proposed </w:t>
      </w:r>
      <w:r w:rsidR="009510DE" w:rsidRPr="008C5F8E">
        <w:rPr>
          <w:rFonts w:ascii="Century Gothic" w:hAnsi="Century Gothic"/>
        </w:rPr>
        <w:t>Solution</w:t>
      </w:r>
      <w:bookmarkEnd w:id="14"/>
    </w:p>
    <w:p w14:paraId="0676A64C" w14:textId="77777777" w:rsidR="00F50BBE" w:rsidRPr="00F50BBE" w:rsidRDefault="00E6080A" w:rsidP="00F50BBE">
      <w:pPr>
        <w:pStyle w:val="Heading2"/>
        <w:spacing w:line="276" w:lineRule="auto"/>
        <w:rPr>
          <w:rFonts w:ascii="Century Gothic" w:hAnsi="Century Gothic"/>
        </w:rPr>
      </w:pPr>
      <w:bookmarkStart w:id="15" w:name="_Toc226699589"/>
      <w:r w:rsidRPr="00E6080A">
        <w:rPr>
          <w:rFonts w:ascii="Century Gothic" w:hAnsi="Century Gothic"/>
        </w:rPr>
        <w:t>Enterprise AI Operating System (EOS) – Solution Overview</w:t>
      </w:r>
      <w:bookmarkEnd w:id="15"/>
    </w:p>
    <w:p w14:paraId="6F04D4F3" w14:textId="77777777" w:rsidR="009E0A92" w:rsidRDefault="009E0A92" w:rsidP="00095AB6">
      <w:pPr>
        <w:rPr>
          <w:rFonts w:ascii="Century Gothic" w:hAnsi="Century Gothic"/>
        </w:rPr>
      </w:pPr>
      <w:r w:rsidRPr="009E0A92">
        <w:rPr>
          <w:rFonts w:ascii="Century Gothic" w:hAnsi="Century Gothic"/>
        </w:rPr>
        <w:t>Sadara’s transformation requires more than incremental improvements — it requires a unified operating model that connects data, intelligence, and execution across the enterprise.</w:t>
      </w:r>
    </w:p>
    <w:p w14:paraId="068CEE9D" w14:textId="7231793C" w:rsidR="00EA2D89" w:rsidRPr="00EE08E5" w:rsidRDefault="00EA2D89" w:rsidP="00095AB6">
      <w:pPr>
        <w:rPr>
          <w:rFonts w:ascii="Century Gothic" w:hAnsi="Century Gothic"/>
          <w:lang w:val="en-IN"/>
        </w:rPr>
      </w:pPr>
      <w:r w:rsidRPr="00EE08E5">
        <w:rPr>
          <w:rFonts w:ascii="Century Gothic" w:hAnsi="Century Gothic"/>
          <w:lang w:val="en-IN"/>
        </w:rPr>
        <w:t>Wipro proposes the implementation of an Enterprise AI Operating System (EOS) to transform Sadara from a fragmented, reactive organization into a unified, AI-driven enterprise.</w:t>
      </w:r>
    </w:p>
    <w:p w14:paraId="67AAB8C0" w14:textId="77777777" w:rsidR="00EA2D89" w:rsidRPr="00EE08E5" w:rsidRDefault="00EA2D89" w:rsidP="00095AB6">
      <w:pPr>
        <w:rPr>
          <w:rFonts w:ascii="Century Gothic" w:hAnsi="Century Gothic"/>
          <w:lang w:val="en-IN"/>
        </w:rPr>
      </w:pPr>
      <w:r w:rsidRPr="00EE08E5">
        <w:rPr>
          <w:rFonts w:ascii="Century Gothic" w:hAnsi="Century Gothic"/>
          <w:lang w:val="en-IN"/>
        </w:rPr>
        <w:t>The EOS is designed as a scalable, enterprise-wide platform that connects data, intelligence, and execution across all business functions. Rather than deploying isolated use cases, Wipro’s approach delivers a single, integrated operating model that enables real-time decision-making, automation, and continuous optimization.</w:t>
      </w:r>
    </w:p>
    <w:p w14:paraId="1B7E950A" w14:textId="2E8F10A1" w:rsidR="00EA2D89" w:rsidRPr="00EE08E5" w:rsidRDefault="00EA2D89" w:rsidP="00095AB6">
      <w:pPr>
        <w:rPr>
          <w:rFonts w:ascii="Century Gothic" w:hAnsi="Century Gothic"/>
          <w:lang w:val="en-IN"/>
        </w:rPr>
      </w:pPr>
      <w:r w:rsidRPr="00EE08E5">
        <w:rPr>
          <w:rFonts w:ascii="Century Gothic" w:hAnsi="Century Gothic"/>
          <w:lang w:val="en-IN"/>
        </w:rPr>
        <w:t>At its core, the EOS addresses Sadara’s key challenges — fragmented systems, disconnected data, and limited AI adoption — by establishing a unified foundation for enterprise intelligence.</w:t>
      </w:r>
    </w:p>
    <w:p w14:paraId="1767BC75" w14:textId="77777777" w:rsidR="00A02F7A" w:rsidRPr="00A02F7A" w:rsidRDefault="00A02F7A" w:rsidP="00095AB6">
      <w:pPr>
        <w:rPr>
          <w:rFonts w:ascii="Century Gothic" w:hAnsi="Century Gothic"/>
          <w:b/>
          <w:lang w:val="en-IN"/>
        </w:rPr>
      </w:pPr>
      <w:r w:rsidRPr="00A02F7A">
        <w:rPr>
          <w:rFonts w:ascii="Century Gothic" w:hAnsi="Century Gothic"/>
          <w:b/>
          <w:lang w:val="en-IN"/>
        </w:rPr>
        <w:t>Three Core Pillars of the EOS</w:t>
      </w:r>
    </w:p>
    <w:p w14:paraId="01B5868F" w14:textId="7E416BF7" w:rsidR="00A02F7A" w:rsidRPr="00EE08E5" w:rsidRDefault="00A02F7A" w:rsidP="00095AB6">
      <w:pPr>
        <w:pStyle w:val="ListParagraph"/>
        <w:numPr>
          <w:ilvl w:val="1"/>
          <w:numId w:val="43"/>
        </w:numPr>
        <w:jc w:val="left"/>
        <w:rPr>
          <w:rFonts w:ascii="Century Gothic" w:hAnsi="Century Gothic"/>
          <w:lang w:val="en-IN"/>
        </w:rPr>
      </w:pPr>
      <w:r w:rsidRPr="00542C72">
        <w:rPr>
          <w:rFonts w:ascii="Century Gothic" w:hAnsi="Century Gothic"/>
          <w:b/>
          <w:lang w:val="en-IN"/>
        </w:rPr>
        <w:t>Unified Data Fabric</w:t>
      </w:r>
      <w:r w:rsidRPr="00542C72">
        <w:rPr>
          <w:rFonts w:ascii="Century Gothic" w:hAnsi="Century Gothic"/>
          <w:b/>
          <w:lang w:val="en-IN"/>
        </w:rPr>
        <w:br/>
      </w:r>
      <w:r w:rsidRPr="00EE08E5">
        <w:rPr>
          <w:rFonts w:ascii="Century Gothic" w:hAnsi="Century Gothic"/>
          <w:lang w:val="en-IN"/>
        </w:rPr>
        <w:t>A governed, real-time data foundation that integrates enterprise applications (SAP, Salesforce, Workday, ETRM) with operational technology systems (DCS, PI, SCADA). This eliminates data silos and creates a single source of truth, enabling consistent and reliable data across the organization.</w:t>
      </w:r>
    </w:p>
    <w:p w14:paraId="2BF7DC50" w14:textId="469B0F77" w:rsidR="00A02F7A" w:rsidRPr="00EE08E5" w:rsidRDefault="00A02F7A" w:rsidP="00095AB6">
      <w:pPr>
        <w:pStyle w:val="ListParagraph"/>
        <w:numPr>
          <w:ilvl w:val="1"/>
          <w:numId w:val="43"/>
        </w:numPr>
        <w:jc w:val="left"/>
        <w:rPr>
          <w:rFonts w:ascii="Century Gothic" w:hAnsi="Century Gothic"/>
          <w:lang w:val="en-IN"/>
        </w:rPr>
      </w:pPr>
      <w:r w:rsidRPr="00542C72">
        <w:rPr>
          <w:rFonts w:ascii="Century Gothic" w:hAnsi="Century Gothic"/>
          <w:b/>
          <w:lang w:val="en-IN"/>
        </w:rPr>
        <w:t>Domain AI Agents</w:t>
      </w:r>
      <w:r w:rsidRPr="00EE08E5">
        <w:rPr>
          <w:rFonts w:ascii="Century Gothic" w:hAnsi="Century Gothic"/>
          <w:lang w:val="en-IN"/>
        </w:rPr>
        <w:br/>
        <w:t>A portfolio of AI agents across Manufacturing, Supply Chain, Commercial, Finance, HR &amp; Safety, and IT Operations. These agents leverage machine learning and real-time data to provide predictive insights, automate workflows, and support decision-making at both operational and executive levels.</w:t>
      </w:r>
    </w:p>
    <w:p w14:paraId="5ECBC407" w14:textId="098F351A" w:rsidR="00A02F7A" w:rsidRPr="00EE08E5" w:rsidRDefault="00A02F7A" w:rsidP="00095AB6">
      <w:pPr>
        <w:pStyle w:val="ListParagraph"/>
        <w:numPr>
          <w:ilvl w:val="1"/>
          <w:numId w:val="43"/>
        </w:numPr>
        <w:jc w:val="left"/>
        <w:rPr>
          <w:rFonts w:ascii="Century Gothic" w:hAnsi="Century Gothic"/>
          <w:lang w:val="en-IN"/>
        </w:rPr>
      </w:pPr>
      <w:r w:rsidRPr="00542C72">
        <w:rPr>
          <w:rFonts w:ascii="Century Gothic" w:hAnsi="Century Gothic"/>
          <w:b/>
          <w:lang w:val="en-IN"/>
        </w:rPr>
        <w:t>Intelligent Rationalization</w:t>
      </w:r>
      <w:r w:rsidRPr="00EE08E5">
        <w:rPr>
          <w:rFonts w:ascii="Century Gothic" w:hAnsi="Century Gothic"/>
          <w:lang w:val="en-IN"/>
        </w:rPr>
        <w:br/>
        <w:t>A structured approach to reducing application sprawl and technical debt. By consolidating overlapping systems and modernizing legacy platforms, Sadara can shift IT investment from maintenance to innovation while improving system performance and governance.</w:t>
      </w:r>
    </w:p>
    <w:p w14:paraId="0AB4A93F" w14:textId="77777777" w:rsidR="00C94EC8" w:rsidRDefault="00C94EC8" w:rsidP="0000523D">
      <w:pPr>
        <w:rPr>
          <w:rFonts w:ascii="Century Gothic" w:hAnsi="Century Gothic"/>
          <w:b/>
          <w:bCs/>
          <w:lang w:val="en-IN"/>
        </w:rPr>
      </w:pPr>
    </w:p>
    <w:p w14:paraId="4C95334D" w14:textId="77777777" w:rsidR="002D4D12" w:rsidRPr="002D4D12" w:rsidRDefault="002D4D12" w:rsidP="0000523D">
      <w:pPr>
        <w:rPr>
          <w:rFonts w:ascii="Century Gothic" w:hAnsi="Century Gothic"/>
          <w:b/>
          <w:lang w:val="en-IN"/>
        </w:rPr>
      </w:pPr>
      <w:r w:rsidRPr="002D4D12">
        <w:rPr>
          <w:rFonts w:ascii="Century Gothic" w:hAnsi="Century Gothic"/>
          <w:b/>
          <w:lang w:val="en-IN"/>
        </w:rPr>
        <w:lastRenderedPageBreak/>
        <w:t>How the EOS Delivers Value</w:t>
      </w:r>
    </w:p>
    <w:p w14:paraId="12DDE4E5" w14:textId="3FEF3A27" w:rsidR="002D4D12" w:rsidRPr="002D4D12" w:rsidRDefault="002D4D12" w:rsidP="0000523D">
      <w:pPr>
        <w:rPr>
          <w:rFonts w:ascii="Century Gothic" w:hAnsi="Century Gothic"/>
          <w:lang w:val="en-IN"/>
        </w:rPr>
      </w:pPr>
      <w:r w:rsidRPr="002D4D12">
        <w:rPr>
          <w:rFonts w:ascii="Century Gothic" w:hAnsi="Century Gothic"/>
          <w:lang w:val="en-IN"/>
        </w:rPr>
        <w:t>The EOS enables Sadara to transition from manual, experience-based operations to an AI-enabled operating model that is proactive, data-driven, and scalable.</w:t>
      </w:r>
    </w:p>
    <w:p w14:paraId="65A2E973" w14:textId="77777777" w:rsidR="002D4D12" w:rsidRPr="002D4D12" w:rsidRDefault="002D4D12" w:rsidP="0000523D">
      <w:pPr>
        <w:rPr>
          <w:rFonts w:ascii="Century Gothic" w:hAnsi="Century Gothic"/>
          <w:lang w:val="en-IN"/>
        </w:rPr>
      </w:pPr>
      <w:r w:rsidRPr="002D4D12">
        <w:rPr>
          <w:rFonts w:ascii="Century Gothic" w:hAnsi="Century Gothic"/>
          <w:lang w:val="en-IN"/>
        </w:rPr>
        <w:t>Key capabilities include:</w:t>
      </w:r>
    </w:p>
    <w:p w14:paraId="35E2CCD3" w14:textId="77777777" w:rsidR="002D4D12" w:rsidRPr="00542C72" w:rsidRDefault="002D4D12" w:rsidP="0000523D">
      <w:pPr>
        <w:pStyle w:val="ListParagraph"/>
        <w:numPr>
          <w:ilvl w:val="0"/>
          <w:numId w:val="44"/>
        </w:numPr>
        <w:tabs>
          <w:tab w:val="num" w:pos="720"/>
        </w:tabs>
        <w:rPr>
          <w:rFonts w:ascii="Century Gothic" w:hAnsi="Century Gothic"/>
          <w:lang w:val="en-IN"/>
        </w:rPr>
      </w:pPr>
      <w:r w:rsidRPr="00542C72">
        <w:rPr>
          <w:rFonts w:ascii="Century Gothic" w:hAnsi="Century Gothic"/>
          <w:lang w:val="en-IN"/>
        </w:rPr>
        <w:t xml:space="preserve">Real-time integration of OT and enterprise data </w:t>
      </w:r>
    </w:p>
    <w:p w14:paraId="58D891A5" w14:textId="77777777" w:rsidR="002D4D12" w:rsidRPr="00542C72" w:rsidRDefault="002D4D12" w:rsidP="0000523D">
      <w:pPr>
        <w:pStyle w:val="ListParagraph"/>
        <w:numPr>
          <w:ilvl w:val="0"/>
          <w:numId w:val="44"/>
        </w:numPr>
        <w:tabs>
          <w:tab w:val="num" w:pos="720"/>
        </w:tabs>
        <w:rPr>
          <w:rFonts w:ascii="Century Gothic" w:hAnsi="Century Gothic"/>
          <w:lang w:val="en-IN"/>
        </w:rPr>
      </w:pPr>
      <w:r w:rsidRPr="00542C72">
        <w:rPr>
          <w:rFonts w:ascii="Century Gothic" w:hAnsi="Century Gothic"/>
          <w:lang w:val="en-IN"/>
        </w:rPr>
        <w:t xml:space="preserve">Predictive maintenance and process optimization </w:t>
      </w:r>
    </w:p>
    <w:p w14:paraId="07583C5D" w14:textId="77777777" w:rsidR="002D4D12" w:rsidRPr="00542C72" w:rsidRDefault="002D4D12" w:rsidP="0000523D">
      <w:pPr>
        <w:pStyle w:val="ListParagraph"/>
        <w:numPr>
          <w:ilvl w:val="0"/>
          <w:numId w:val="44"/>
        </w:numPr>
        <w:tabs>
          <w:tab w:val="num" w:pos="720"/>
        </w:tabs>
        <w:rPr>
          <w:rFonts w:ascii="Century Gothic" w:hAnsi="Century Gothic"/>
          <w:lang w:val="en-IN"/>
        </w:rPr>
      </w:pPr>
      <w:r w:rsidRPr="00542C72">
        <w:rPr>
          <w:rFonts w:ascii="Century Gothic" w:hAnsi="Century Gothic"/>
          <w:lang w:val="en-IN"/>
        </w:rPr>
        <w:t xml:space="preserve">AI-driven supply chain and commercial decision-making </w:t>
      </w:r>
    </w:p>
    <w:p w14:paraId="5F1071F5" w14:textId="77777777" w:rsidR="002D4D12" w:rsidRPr="00542C72" w:rsidRDefault="002D4D12" w:rsidP="0000523D">
      <w:pPr>
        <w:pStyle w:val="ListParagraph"/>
        <w:numPr>
          <w:ilvl w:val="0"/>
          <w:numId w:val="44"/>
        </w:numPr>
        <w:tabs>
          <w:tab w:val="num" w:pos="720"/>
        </w:tabs>
        <w:rPr>
          <w:rFonts w:ascii="Century Gothic" w:hAnsi="Century Gothic"/>
          <w:lang w:val="en-IN"/>
        </w:rPr>
      </w:pPr>
      <w:r w:rsidRPr="00542C72">
        <w:rPr>
          <w:rFonts w:ascii="Century Gothic" w:hAnsi="Century Gothic"/>
          <w:lang w:val="en-IN"/>
        </w:rPr>
        <w:t xml:space="preserve">Automated financial processes and improved forecasting </w:t>
      </w:r>
    </w:p>
    <w:p w14:paraId="14F0AA5C" w14:textId="77777777" w:rsidR="002D4D12" w:rsidRPr="00542C72" w:rsidRDefault="002D4D12" w:rsidP="0000523D">
      <w:pPr>
        <w:pStyle w:val="ListParagraph"/>
        <w:numPr>
          <w:ilvl w:val="0"/>
          <w:numId w:val="44"/>
        </w:numPr>
        <w:tabs>
          <w:tab w:val="num" w:pos="720"/>
        </w:tabs>
        <w:rPr>
          <w:rFonts w:ascii="Century Gothic" w:hAnsi="Century Gothic"/>
          <w:lang w:val="en-IN"/>
        </w:rPr>
      </w:pPr>
      <w:r w:rsidRPr="00542C72">
        <w:rPr>
          <w:rFonts w:ascii="Century Gothic" w:hAnsi="Century Gothic"/>
          <w:lang w:val="en-IN"/>
        </w:rPr>
        <w:t xml:space="preserve">Enhanced workforce planning and safety monitoring </w:t>
      </w:r>
    </w:p>
    <w:p w14:paraId="6FC4438A" w14:textId="77777777" w:rsidR="002D4D12" w:rsidRPr="00542C72" w:rsidRDefault="002D4D12" w:rsidP="0000523D">
      <w:pPr>
        <w:pStyle w:val="ListParagraph"/>
        <w:numPr>
          <w:ilvl w:val="0"/>
          <w:numId w:val="44"/>
        </w:numPr>
        <w:tabs>
          <w:tab w:val="num" w:pos="720"/>
        </w:tabs>
        <w:rPr>
          <w:rFonts w:ascii="Century Gothic" w:hAnsi="Century Gothic"/>
          <w:lang w:val="en-IN"/>
        </w:rPr>
      </w:pPr>
      <w:r w:rsidRPr="00542C72">
        <w:rPr>
          <w:rFonts w:ascii="Century Gothic" w:hAnsi="Century Gothic"/>
          <w:lang w:val="en-IN"/>
        </w:rPr>
        <w:t>Intelligent IT operations and cybersecurity</w:t>
      </w:r>
    </w:p>
    <w:p w14:paraId="532E72C0" w14:textId="77777777" w:rsidR="00F37C59" w:rsidRPr="00F37C59" w:rsidRDefault="00F37C59" w:rsidP="0000523D">
      <w:pPr>
        <w:rPr>
          <w:rFonts w:ascii="Century Gothic" w:hAnsi="Century Gothic"/>
          <w:b/>
          <w:lang w:val="en-IN"/>
        </w:rPr>
      </w:pPr>
      <w:r w:rsidRPr="00F37C59">
        <w:rPr>
          <w:rFonts w:ascii="Century Gothic" w:hAnsi="Century Gothic"/>
          <w:b/>
          <w:lang w:val="en-IN"/>
        </w:rPr>
        <w:t>Business Outcomes</w:t>
      </w:r>
    </w:p>
    <w:p w14:paraId="37F520AB" w14:textId="4EF2C680" w:rsidR="00F37C59" w:rsidRPr="00F37C59" w:rsidRDefault="00F37C59" w:rsidP="0000523D">
      <w:pPr>
        <w:rPr>
          <w:rFonts w:ascii="Century Gothic" w:hAnsi="Century Gothic"/>
          <w:lang w:val="en-IN"/>
        </w:rPr>
      </w:pPr>
      <w:r w:rsidRPr="00F37C59">
        <w:rPr>
          <w:rFonts w:ascii="Century Gothic" w:hAnsi="Century Gothic"/>
          <w:lang w:val="en-IN"/>
        </w:rPr>
        <w:t>Through the EOS, Sadara can achieve measurable and sustainable improvements, including:</w:t>
      </w:r>
    </w:p>
    <w:p w14:paraId="51F30FB2" w14:textId="77777777" w:rsidR="00F37C59" w:rsidRPr="00F37C59" w:rsidRDefault="00F37C59" w:rsidP="0000523D">
      <w:pPr>
        <w:pStyle w:val="ListParagraph"/>
        <w:numPr>
          <w:ilvl w:val="0"/>
          <w:numId w:val="45"/>
        </w:numPr>
        <w:tabs>
          <w:tab w:val="num" w:pos="720"/>
        </w:tabs>
        <w:rPr>
          <w:rFonts w:ascii="Century Gothic" w:hAnsi="Century Gothic"/>
          <w:lang w:val="en-IN"/>
        </w:rPr>
      </w:pPr>
      <w:r w:rsidRPr="00F37C59">
        <w:rPr>
          <w:rFonts w:ascii="Century Gothic" w:hAnsi="Century Gothic"/>
          <w:lang w:val="en-IN"/>
        </w:rPr>
        <w:t xml:space="preserve">Up to 40% reduction in unplanned downtime </w:t>
      </w:r>
    </w:p>
    <w:p w14:paraId="74ADF5C1" w14:textId="77777777" w:rsidR="00F37C59" w:rsidRPr="00F37C59" w:rsidRDefault="00F37C59" w:rsidP="0000523D">
      <w:pPr>
        <w:pStyle w:val="ListParagraph"/>
        <w:numPr>
          <w:ilvl w:val="0"/>
          <w:numId w:val="45"/>
        </w:numPr>
        <w:tabs>
          <w:tab w:val="num" w:pos="720"/>
        </w:tabs>
        <w:rPr>
          <w:rFonts w:ascii="Century Gothic" w:hAnsi="Century Gothic"/>
          <w:lang w:val="en-IN"/>
        </w:rPr>
      </w:pPr>
      <w:r w:rsidRPr="00F37C59">
        <w:rPr>
          <w:rFonts w:ascii="Century Gothic" w:hAnsi="Century Gothic"/>
          <w:lang w:val="en-IN"/>
        </w:rPr>
        <w:t xml:space="preserve">3–5 day financial close </w:t>
      </w:r>
    </w:p>
    <w:p w14:paraId="50B9E200" w14:textId="77777777" w:rsidR="00F37C59" w:rsidRPr="00F37C59" w:rsidRDefault="00F37C59" w:rsidP="0000523D">
      <w:pPr>
        <w:pStyle w:val="ListParagraph"/>
        <w:numPr>
          <w:ilvl w:val="0"/>
          <w:numId w:val="45"/>
        </w:numPr>
        <w:tabs>
          <w:tab w:val="num" w:pos="720"/>
        </w:tabs>
        <w:rPr>
          <w:rFonts w:ascii="Century Gothic" w:hAnsi="Century Gothic"/>
          <w:lang w:val="en-IN"/>
        </w:rPr>
      </w:pPr>
      <w:r w:rsidRPr="00F37C59">
        <w:rPr>
          <w:rFonts w:ascii="Century Gothic" w:hAnsi="Century Gothic"/>
          <w:lang w:val="en-IN"/>
        </w:rPr>
        <w:t xml:space="preserve">15–20% inventory optimization </w:t>
      </w:r>
    </w:p>
    <w:p w14:paraId="062001A1" w14:textId="77777777" w:rsidR="00F37C59" w:rsidRPr="00F37C59" w:rsidRDefault="00F37C59" w:rsidP="0000523D">
      <w:pPr>
        <w:pStyle w:val="ListParagraph"/>
        <w:numPr>
          <w:ilvl w:val="0"/>
          <w:numId w:val="45"/>
        </w:numPr>
        <w:tabs>
          <w:tab w:val="num" w:pos="720"/>
        </w:tabs>
        <w:rPr>
          <w:rFonts w:ascii="Century Gothic" w:hAnsi="Century Gothic"/>
          <w:lang w:val="en-IN"/>
        </w:rPr>
      </w:pPr>
      <w:r w:rsidRPr="00F37C59">
        <w:rPr>
          <w:rFonts w:ascii="Century Gothic" w:hAnsi="Century Gothic"/>
          <w:lang w:val="en-IN"/>
        </w:rPr>
        <w:t xml:space="preserve">60% reduction in IT service tickets </w:t>
      </w:r>
    </w:p>
    <w:p w14:paraId="14EB38FC" w14:textId="77777777" w:rsidR="00F37C59" w:rsidRPr="00F37C59" w:rsidRDefault="00F37C59" w:rsidP="0000523D">
      <w:pPr>
        <w:pStyle w:val="ListParagraph"/>
        <w:numPr>
          <w:ilvl w:val="0"/>
          <w:numId w:val="45"/>
        </w:numPr>
        <w:tabs>
          <w:tab w:val="num" w:pos="720"/>
        </w:tabs>
        <w:rPr>
          <w:rFonts w:ascii="Century Gothic" w:hAnsi="Century Gothic"/>
          <w:lang w:val="en-IN"/>
        </w:rPr>
      </w:pPr>
      <w:r w:rsidRPr="00F37C59">
        <w:rPr>
          <w:rFonts w:ascii="Century Gothic" w:hAnsi="Century Gothic"/>
          <w:lang w:val="en-IN"/>
        </w:rPr>
        <w:t xml:space="preserve">Improved safety, compliance, and operational resilience </w:t>
      </w:r>
    </w:p>
    <w:p w14:paraId="66800C80" w14:textId="77777777" w:rsidR="00247363" w:rsidRPr="009E69B2" w:rsidRDefault="00247363" w:rsidP="00E146E6">
      <w:pPr>
        <w:spacing w:before="120"/>
        <w:rPr>
          <w:rFonts w:ascii="Century Gothic" w:hAnsi="Century Gothic"/>
          <w:lang w:val="en-IN"/>
        </w:rPr>
      </w:pPr>
      <w:r w:rsidRPr="009E69B2">
        <w:rPr>
          <w:rFonts w:ascii="Century Gothic" w:hAnsi="Century Gothic"/>
          <w:lang w:val="en-IN"/>
        </w:rPr>
        <w:t>A Unified Enterprise Transformation</w:t>
      </w:r>
    </w:p>
    <w:p w14:paraId="596C7E6A" w14:textId="77777777" w:rsidR="00247363" w:rsidRPr="009E69B2" w:rsidRDefault="00247363" w:rsidP="0000523D">
      <w:pPr>
        <w:rPr>
          <w:rFonts w:ascii="Century Gothic" w:hAnsi="Century Gothic"/>
          <w:lang w:val="en-IN"/>
        </w:rPr>
      </w:pPr>
      <w:r w:rsidRPr="009E69B2">
        <w:rPr>
          <w:rFonts w:ascii="Century Gothic" w:hAnsi="Century Gothic"/>
          <w:lang w:val="en-IN"/>
        </w:rPr>
        <w:t>Wipro’s EOS is not a collection of disconnected tools or pilots — it is a unified transformation framework that aligns technology, data, and business processes into a single operating model.</w:t>
      </w:r>
    </w:p>
    <w:p w14:paraId="323A8246" w14:textId="2A53724C" w:rsidR="00247363" w:rsidRPr="009E69B2" w:rsidRDefault="00247363" w:rsidP="0000523D">
      <w:pPr>
        <w:rPr>
          <w:rFonts w:ascii="Century Gothic" w:hAnsi="Century Gothic"/>
          <w:lang w:val="en-IN"/>
        </w:rPr>
      </w:pPr>
      <w:r w:rsidRPr="009E69B2">
        <w:rPr>
          <w:rFonts w:ascii="Century Gothic" w:hAnsi="Century Gothic"/>
          <w:lang w:val="en-IN"/>
        </w:rPr>
        <w:t>By combining Wipro’s ai360 platform, industry accelerators, and deep domain expertise, Sadara is enabled to scale AI across the enterprise and achieve long-term competitive advantage.</w:t>
      </w:r>
    </w:p>
    <w:p w14:paraId="6EEFB8D4" w14:textId="20FB8356" w:rsidR="00535FBB" w:rsidRDefault="00ED3CEB" w:rsidP="00535FBB">
      <w:pPr>
        <w:rPr>
          <w:rFonts w:ascii="Century Gothic" w:hAnsi="Century Gothic"/>
        </w:rPr>
      </w:pPr>
      <w:r w:rsidRPr="00ED3CEB">
        <w:rPr>
          <w:rFonts w:ascii="Century Gothic" w:hAnsi="Century Gothic"/>
        </w:rPr>
        <w:t>This approach is demonstrated through a live use case, showcasing how domain AI agents interact with enterprise and OT data to deliver real-time decision support.</w:t>
      </w:r>
    </w:p>
    <w:p w14:paraId="0F76B9A8" w14:textId="77777777" w:rsidR="0000523D" w:rsidRDefault="0000523D">
      <w:pPr>
        <w:spacing w:after="0"/>
        <w:jc w:val="left"/>
        <w:rPr>
          <w:rFonts w:ascii="Century Gothic" w:eastAsia="PMingLiU" w:hAnsi="Century Gothic"/>
          <w:b/>
          <w:color w:val="E6340D"/>
          <w:sz w:val="28"/>
        </w:rPr>
      </w:pPr>
      <w:r>
        <w:rPr>
          <w:rFonts w:ascii="Century Gothic" w:hAnsi="Century Gothic"/>
        </w:rPr>
        <w:br w:type="page"/>
      </w:r>
    </w:p>
    <w:p w14:paraId="6E831067" w14:textId="6003DE5F" w:rsidR="009510DE" w:rsidRPr="008C5F8E" w:rsidRDefault="002C1EC5" w:rsidP="009510DE">
      <w:pPr>
        <w:pStyle w:val="Heading2"/>
        <w:spacing w:line="276" w:lineRule="auto"/>
        <w:rPr>
          <w:rFonts w:ascii="Century Gothic" w:hAnsi="Century Gothic"/>
        </w:rPr>
      </w:pPr>
      <w:bookmarkStart w:id="16" w:name="_Toc226699590"/>
      <w:r>
        <w:rPr>
          <w:rFonts w:ascii="Century Gothic" w:hAnsi="Century Gothic"/>
        </w:rPr>
        <w:lastRenderedPageBreak/>
        <w:t>Proposed</w:t>
      </w:r>
      <w:r w:rsidR="009510DE" w:rsidRPr="008C5F8E">
        <w:rPr>
          <w:rFonts w:ascii="Century Gothic" w:hAnsi="Century Gothic"/>
        </w:rPr>
        <w:t xml:space="preserve"> Solution Architecture</w:t>
      </w:r>
      <w:bookmarkEnd w:id="16"/>
    </w:p>
    <w:p w14:paraId="59A75B1E" w14:textId="77777777" w:rsidR="00180D66" w:rsidRDefault="00180D66" w:rsidP="0000523D">
      <w:pPr>
        <w:jc w:val="left"/>
        <w:rPr>
          <w:rFonts w:ascii="Century Gothic" w:hAnsi="Century Gothic"/>
          <w:lang w:val="en-IN"/>
        </w:rPr>
      </w:pPr>
      <w:r w:rsidRPr="00180D66">
        <w:rPr>
          <w:rFonts w:ascii="Century Gothic" w:hAnsi="Century Gothic"/>
          <w:lang w:val="en-IN"/>
        </w:rPr>
        <w:t>The EOS is enabled through a layered, enterprise architecture designed to securely integrate OT and IT systems while supporting real-time AI-driven decision-making.</w:t>
      </w:r>
    </w:p>
    <w:p w14:paraId="6A5BFD79" w14:textId="77777777" w:rsidR="00180D66" w:rsidRPr="0000523D" w:rsidRDefault="00180D66" w:rsidP="0000523D">
      <w:pPr>
        <w:jc w:val="left"/>
        <w:rPr>
          <w:rFonts w:ascii="Century Gothic" w:hAnsi="Century Gothic"/>
          <w:sz w:val="16"/>
          <w:szCs w:val="16"/>
          <w:lang w:val="en-IN"/>
        </w:rPr>
      </w:pPr>
    </w:p>
    <w:p w14:paraId="3C78509E" w14:textId="1CB4A840" w:rsidR="009510DE" w:rsidRPr="008C5F8E" w:rsidRDefault="009510DE" w:rsidP="0000523D">
      <w:pPr>
        <w:jc w:val="left"/>
        <w:rPr>
          <w:rFonts w:ascii="Century Gothic" w:hAnsi="Century Gothic"/>
        </w:rPr>
      </w:pPr>
      <w:r w:rsidRPr="008C5F8E">
        <w:rPr>
          <w:rFonts w:ascii="Century Gothic" w:hAnsi="Century Gothic"/>
          <w:noProof/>
        </w:rPr>
        <w:drawing>
          <wp:inline distT="0" distB="0" distL="0" distR="0" wp14:anchorId="0D7155F8" wp14:editId="5FF2BEFB">
            <wp:extent cx="6066155" cy="3199709"/>
            <wp:effectExtent l="0" t="0" r="0" b="1270"/>
            <wp:docPr id="15195750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90881" cy="3212751"/>
                    </a:xfrm>
                    <a:prstGeom prst="rect">
                      <a:avLst/>
                    </a:prstGeom>
                    <a:noFill/>
                  </pic:spPr>
                </pic:pic>
              </a:graphicData>
            </a:graphic>
          </wp:inline>
        </w:drawing>
      </w:r>
    </w:p>
    <w:p w14:paraId="408C854D" w14:textId="3D27B45B" w:rsidR="009510DE" w:rsidRPr="008C5F8E" w:rsidRDefault="009510DE" w:rsidP="009510DE">
      <w:pPr>
        <w:pStyle w:val="Heading3"/>
        <w:spacing w:line="276" w:lineRule="auto"/>
        <w:rPr>
          <w:rFonts w:ascii="Century Gothic" w:hAnsi="Century Gothic"/>
        </w:rPr>
      </w:pPr>
      <w:bookmarkStart w:id="17" w:name="_Toc226699591"/>
      <w:r w:rsidRPr="008C5F8E">
        <w:rPr>
          <w:rFonts w:ascii="Century Gothic" w:hAnsi="Century Gothic"/>
        </w:rPr>
        <w:t>Architecture Philosophy</w:t>
      </w:r>
      <w:bookmarkEnd w:id="17"/>
    </w:p>
    <w:p w14:paraId="7CCF3B2B" w14:textId="6BFCEE3F" w:rsidR="009510DE" w:rsidRPr="008C5F8E" w:rsidRDefault="00B76D10" w:rsidP="0000523D">
      <w:pPr>
        <w:rPr>
          <w:rFonts w:ascii="Century Gothic" w:hAnsi="Century Gothic"/>
        </w:rPr>
      </w:pPr>
      <w:r>
        <w:rPr>
          <w:rFonts w:ascii="Century Gothic" w:hAnsi="Century Gothic"/>
        </w:rPr>
        <w:t>Sadara</w:t>
      </w:r>
      <w:r w:rsidR="009510DE" w:rsidRPr="002C1EC5">
        <w:rPr>
          <w:rFonts w:ascii="Century Gothic" w:hAnsi="Century Gothic"/>
        </w:rPr>
        <w:t>'s</w:t>
      </w:r>
      <w:r w:rsidR="009510DE" w:rsidRPr="008C5F8E">
        <w:rPr>
          <w:rFonts w:ascii="Century Gothic" w:hAnsi="Century Gothic"/>
        </w:rPr>
        <w:t xml:space="preserve"> Enterprise AI Operating System is designed on a layered, domain-agnostic architecture that separates concerns across data acquisition, governance, intelligence, and action. </w:t>
      </w:r>
    </w:p>
    <w:p w14:paraId="53920FA4" w14:textId="1534D5F0" w:rsidR="009510DE" w:rsidRPr="008C5F8E" w:rsidRDefault="009510DE" w:rsidP="0000523D">
      <w:pPr>
        <w:rPr>
          <w:rFonts w:ascii="Century Gothic" w:hAnsi="Century Gothic"/>
        </w:rPr>
      </w:pPr>
      <w:r w:rsidRPr="008C5F8E">
        <w:rPr>
          <w:rFonts w:ascii="Century Gothic" w:hAnsi="Century Gothic"/>
        </w:rPr>
        <w:t xml:space="preserve">The architecture follows the industry-standard Medallion pattern for data refinement, an industry compliant OT/IT security boundary for plant data, and a </w:t>
      </w:r>
      <w:r w:rsidR="000A72E1" w:rsidRPr="008C5F8E">
        <w:rPr>
          <w:rFonts w:ascii="Century Gothic" w:hAnsi="Century Gothic"/>
        </w:rPr>
        <w:t>centralized</w:t>
      </w:r>
      <w:r w:rsidRPr="008C5F8E">
        <w:rPr>
          <w:rFonts w:ascii="Century Gothic" w:hAnsi="Century Gothic"/>
        </w:rPr>
        <w:t xml:space="preserve"> integration fabric for agent-to-enterprise connectivity. </w:t>
      </w:r>
    </w:p>
    <w:p w14:paraId="72B95772" w14:textId="351DCEC4" w:rsidR="009510DE" w:rsidRPr="008C5F8E" w:rsidRDefault="009510DE" w:rsidP="0000523D">
      <w:pPr>
        <w:rPr>
          <w:rFonts w:ascii="Century Gothic" w:hAnsi="Century Gothic"/>
        </w:rPr>
      </w:pPr>
      <w:r w:rsidRPr="008C5F8E">
        <w:rPr>
          <w:rFonts w:ascii="Century Gothic" w:hAnsi="Century Gothic"/>
        </w:rPr>
        <w:t>Every layer is designed to operate within the Kingdom of Saudi Arabia, fully compliant with Saudi NCA Essential Cybersecurity Controls, NDMO Data Governance Framework, SDAIA AI Ethics requirements, and Saudi PDPL data protection law.</w:t>
      </w:r>
    </w:p>
    <w:p w14:paraId="0104B7B7" w14:textId="5C6D0492" w:rsidR="009510DE" w:rsidRPr="008C5F8E" w:rsidRDefault="009510DE" w:rsidP="0000523D">
      <w:pPr>
        <w:rPr>
          <w:rFonts w:ascii="Century Gothic" w:hAnsi="Century Gothic"/>
        </w:rPr>
      </w:pPr>
      <w:r w:rsidRPr="008C5F8E">
        <w:rPr>
          <w:rFonts w:ascii="Century Gothic" w:hAnsi="Century Gothic"/>
        </w:rPr>
        <w:t xml:space="preserve">The architecture is vendor-agnostic at the platform layer — technology selections are made based on </w:t>
      </w:r>
      <w:r w:rsidR="00B76D10">
        <w:rPr>
          <w:rFonts w:ascii="Century Gothic" w:hAnsi="Century Gothic"/>
        </w:rPr>
        <w:t>Sadara</w:t>
      </w:r>
      <w:r w:rsidRPr="00134CDF">
        <w:rPr>
          <w:rFonts w:ascii="Century Gothic" w:hAnsi="Century Gothic"/>
        </w:rPr>
        <w:t>'s</w:t>
      </w:r>
      <w:r w:rsidRPr="008C5F8E">
        <w:rPr>
          <w:rFonts w:ascii="Century Gothic" w:hAnsi="Century Gothic"/>
        </w:rPr>
        <w:t xml:space="preserve"> existing investments, integration depth, and total cost of ownership over a five-year horizon.</w:t>
      </w:r>
    </w:p>
    <w:p w14:paraId="2368C4F3" w14:textId="77777777" w:rsidR="009510DE" w:rsidRPr="008C5F8E" w:rsidRDefault="009510DE" w:rsidP="009510DE">
      <w:pPr>
        <w:pStyle w:val="Heading3"/>
        <w:spacing w:line="276" w:lineRule="auto"/>
        <w:rPr>
          <w:rFonts w:ascii="Century Gothic" w:hAnsi="Century Gothic"/>
        </w:rPr>
      </w:pPr>
      <w:bookmarkStart w:id="18" w:name="_Toc226699592"/>
      <w:r w:rsidRPr="008C5F8E">
        <w:rPr>
          <w:rFonts w:ascii="Century Gothic" w:hAnsi="Century Gothic"/>
        </w:rPr>
        <w:t>Layer 0 – Hybrid Infrastructure, Cybersecurity &amp; Business Continuity</w:t>
      </w:r>
      <w:bookmarkEnd w:id="18"/>
    </w:p>
    <w:p w14:paraId="42E4B1A2" w14:textId="76512D88" w:rsidR="009510DE" w:rsidRPr="008C5F8E" w:rsidRDefault="00B76D10" w:rsidP="0000523D">
      <w:pPr>
        <w:rPr>
          <w:rFonts w:ascii="Century Gothic" w:hAnsi="Century Gothic"/>
        </w:rPr>
      </w:pPr>
      <w:r>
        <w:rPr>
          <w:rFonts w:ascii="Century Gothic" w:hAnsi="Century Gothic"/>
        </w:rPr>
        <w:t>Sadara</w:t>
      </w:r>
      <w:r w:rsidR="009510DE" w:rsidRPr="00A21A03">
        <w:rPr>
          <w:rFonts w:ascii="Century Gothic" w:hAnsi="Century Gothic"/>
        </w:rPr>
        <w:t>'s</w:t>
      </w:r>
      <w:r w:rsidR="009510DE" w:rsidRPr="008C5F8E">
        <w:rPr>
          <w:rFonts w:ascii="Century Gothic" w:hAnsi="Century Gothic"/>
        </w:rPr>
        <w:t xml:space="preserve"> EOS operates on a hybrid infrastructure model — on-</w:t>
      </w:r>
      <w:r w:rsidR="006B4B3F" w:rsidRPr="008C5F8E">
        <w:rPr>
          <w:rFonts w:ascii="Century Gothic" w:hAnsi="Century Gothic"/>
        </w:rPr>
        <w:t>premises</w:t>
      </w:r>
      <w:r w:rsidR="009510DE" w:rsidRPr="008C5F8E">
        <w:rPr>
          <w:rFonts w:ascii="Century Gothic" w:hAnsi="Century Gothic"/>
        </w:rPr>
        <w:t xml:space="preserve"> </w:t>
      </w:r>
      <w:r w:rsidR="00CD43A3" w:rsidRPr="008C5F8E">
        <w:rPr>
          <w:rFonts w:ascii="Century Gothic" w:hAnsi="Century Gothic"/>
        </w:rPr>
        <w:t>computed</w:t>
      </w:r>
      <w:r w:rsidR="009510DE" w:rsidRPr="008C5F8E">
        <w:rPr>
          <w:rFonts w:ascii="Century Gothic" w:hAnsi="Century Gothic"/>
        </w:rPr>
        <w:t xml:space="preserve"> at Jubail, edge </w:t>
      </w:r>
      <w:r w:rsidR="006C5D73" w:rsidRPr="008C5F8E">
        <w:rPr>
          <w:rFonts w:ascii="Century Gothic" w:hAnsi="Century Gothic"/>
        </w:rPr>
        <w:t>computed</w:t>
      </w:r>
      <w:r w:rsidR="009510DE" w:rsidRPr="008C5F8E">
        <w:rPr>
          <w:rFonts w:ascii="Century Gothic" w:hAnsi="Century Gothic"/>
        </w:rPr>
        <w:t xml:space="preserve"> at each of 26 manufacturing units, and sovereign cloud within the Kingdom.</w:t>
      </w:r>
      <w:r w:rsidR="00A21A03">
        <w:rPr>
          <w:rFonts w:ascii="Century Gothic" w:hAnsi="Century Gothic"/>
        </w:rPr>
        <w:t xml:space="preserve"> </w:t>
      </w:r>
      <w:r w:rsidR="009510DE" w:rsidRPr="008C5F8E">
        <w:rPr>
          <w:rFonts w:ascii="Century Gothic" w:hAnsi="Century Gothic"/>
        </w:rPr>
        <w:t xml:space="preserve">This is the target architecture, not a transitional state — no single deployment model satisfies </w:t>
      </w:r>
      <w:r>
        <w:rPr>
          <w:rFonts w:ascii="Century Gothic" w:hAnsi="Century Gothic"/>
        </w:rPr>
        <w:t>Sadara</w:t>
      </w:r>
      <w:r w:rsidR="009510DE" w:rsidRPr="00A21A03">
        <w:rPr>
          <w:rFonts w:ascii="Century Gothic" w:hAnsi="Century Gothic"/>
        </w:rPr>
        <w:t>'s</w:t>
      </w:r>
      <w:r w:rsidR="009510DE" w:rsidRPr="008C5F8E">
        <w:rPr>
          <w:rFonts w:ascii="Century Gothic" w:hAnsi="Century Gothic"/>
        </w:rPr>
        <w:t xml:space="preserve"> combination of latency, data residency, and operational continuity requirements.</w:t>
      </w:r>
    </w:p>
    <w:p w14:paraId="6657E8B2" w14:textId="13093BEA" w:rsidR="009510DE" w:rsidRPr="008C5F8E" w:rsidRDefault="009510DE" w:rsidP="0000523D">
      <w:pPr>
        <w:rPr>
          <w:rFonts w:ascii="Century Gothic" w:hAnsi="Century Gothic"/>
        </w:rPr>
      </w:pPr>
      <w:r w:rsidRPr="008C5F8E">
        <w:rPr>
          <w:rFonts w:ascii="Century Gothic" w:hAnsi="Century Gothic"/>
        </w:rPr>
        <w:t xml:space="preserve">The primary compute layer — </w:t>
      </w:r>
      <w:r w:rsidR="008C4817" w:rsidRPr="008C5F8E">
        <w:rPr>
          <w:rFonts w:ascii="Century Gothic" w:hAnsi="Century Gothic"/>
        </w:rPr>
        <w:t>Lakehouse</w:t>
      </w:r>
      <w:r w:rsidRPr="008C5F8E">
        <w:rPr>
          <w:rFonts w:ascii="Century Gothic" w:hAnsi="Century Gothic"/>
        </w:rPr>
        <w:t>, ingestion, AI agents, and ESB — runs on Google Cloud Platform within Saudi Arabia, keeping all sensitive data within the Kingdom.</w:t>
      </w:r>
      <w:r w:rsidR="000A1BFC">
        <w:rPr>
          <w:rFonts w:ascii="Century Gothic" w:hAnsi="Century Gothic"/>
        </w:rPr>
        <w:t xml:space="preserve"> </w:t>
      </w:r>
      <w:r w:rsidRPr="008C5F8E">
        <w:rPr>
          <w:rFonts w:ascii="Century Gothic" w:hAnsi="Century Gothic"/>
        </w:rPr>
        <w:t xml:space="preserve">The environment is high-availability with no single point of failure, petabyte-scale storage for 85,000+ OT tags and enterprise data, and QoS rules </w:t>
      </w:r>
      <w:r w:rsidR="008C4817" w:rsidRPr="0081089E">
        <w:rPr>
          <w:rFonts w:ascii="Century Gothic" w:hAnsi="Century Gothic"/>
        </w:rPr>
        <w:t>prioritizing</w:t>
      </w:r>
      <w:r w:rsidRPr="008C5F8E">
        <w:rPr>
          <w:rFonts w:ascii="Century Gothic" w:hAnsi="Century Gothic"/>
        </w:rPr>
        <w:t xml:space="preserve"> safety-critical data flows.</w:t>
      </w:r>
    </w:p>
    <w:p w14:paraId="1F0A5D95" w14:textId="0E357380" w:rsidR="009510DE" w:rsidRPr="008C5F8E" w:rsidRDefault="009510DE" w:rsidP="0000523D">
      <w:pPr>
        <w:rPr>
          <w:rFonts w:ascii="Century Gothic" w:hAnsi="Century Gothic"/>
        </w:rPr>
      </w:pPr>
      <w:r w:rsidRPr="008C5F8E">
        <w:rPr>
          <w:rFonts w:ascii="Century Gothic" w:hAnsi="Century Gothic"/>
        </w:rPr>
        <w:lastRenderedPageBreak/>
        <w:t xml:space="preserve">SAP BTP Saudi Arabia region hosts the integration services. Saudi cloud regions support burst model training and </w:t>
      </w:r>
      <w:r w:rsidR="00884206">
        <w:rPr>
          <w:rFonts w:ascii="Century Gothic" w:hAnsi="Century Gothic"/>
        </w:rPr>
        <w:t xml:space="preserve">will </w:t>
      </w:r>
      <w:r w:rsidR="003D089A" w:rsidRPr="0081089E">
        <w:rPr>
          <w:rFonts w:ascii="Century Gothic" w:hAnsi="Century Gothic"/>
        </w:rPr>
        <w:t>use</w:t>
      </w:r>
      <w:r w:rsidRPr="008C5F8E">
        <w:rPr>
          <w:rFonts w:ascii="Century Gothic" w:hAnsi="Century Gothic"/>
        </w:rPr>
        <w:t xml:space="preserve"> encrypted dedicated links.</w:t>
      </w:r>
    </w:p>
    <w:p w14:paraId="3B397843" w14:textId="4967EE9B" w:rsidR="009510DE" w:rsidRPr="008C5F8E" w:rsidRDefault="009510DE" w:rsidP="0000523D">
      <w:pPr>
        <w:rPr>
          <w:rFonts w:ascii="Century Gothic" w:hAnsi="Century Gothic"/>
        </w:rPr>
      </w:pPr>
      <w:r w:rsidRPr="008C5F8E">
        <w:rPr>
          <w:rFonts w:ascii="Century Gothic" w:hAnsi="Century Gothic"/>
        </w:rPr>
        <w:t>AI Inference based Edge hardware will be deployed across all manufacturing units to capture the real-time insights using Edge inference where the latency is under 500 milliseconds and data doesn’t leave the facility for analysis.</w:t>
      </w:r>
    </w:p>
    <w:p w14:paraId="449A8144" w14:textId="32362744" w:rsidR="009510DE" w:rsidRPr="008C5F8E" w:rsidRDefault="009510DE" w:rsidP="0000523D">
      <w:pPr>
        <w:rPr>
          <w:rFonts w:ascii="Century Gothic" w:hAnsi="Century Gothic"/>
        </w:rPr>
      </w:pPr>
      <w:r w:rsidRPr="00884206">
        <w:rPr>
          <w:rFonts w:ascii="Century Gothic" w:hAnsi="Century Gothic"/>
        </w:rPr>
        <w:t>Zero Trust</w:t>
      </w:r>
      <w:r w:rsidRPr="008C5F8E">
        <w:rPr>
          <w:rFonts w:ascii="Century Gothic" w:hAnsi="Century Gothic"/>
        </w:rPr>
        <w:t xml:space="preserve"> - No user, system, agent, or edge device is trusted by default. Every access request is authenticated, </w:t>
      </w:r>
      <w:r w:rsidR="00884206" w:rsidRPr="008C5F8E">
        <w:rPr>
          <w:rFonts w:ascii="Century Gothic" w:hAnsi="Century Gothic"/>
        </w:rPr>
        <w:t>authorized</w:t>
      </w:r>
      <w:r w:rsidRPr="008C5F8E">
        <w:rPr>
          <w:rFonts w:ascii="Century Gothic" w:hAnsi="Century Gothic"/>
        </w:rPr>
        <w:t xml:space="preserve"> to minimum permissions, and logged. Short-lived scoped tokens replace long-lived credentials. Micro-segmentation prevents lateral movement across all zones.</w:t>
      </w:r>
    </w:p>
    <w:p w14:paraId="33EB6484" w14:textId="5DFC3727" w:rsidR="009510DE" w:rsidRPr="008C5F8E" w:rsidRDefault="009510DE" w:rsidP="0000523D">
      <w:pPr>
        <w:rPr>
          <w:rFonts w:ascii="Century Gothic" w:hAnsi="Century Gothic"/>
        </w:rPr>
      </w:pPr>
      <w:r w:rsidRPr="00884206">
        <w:rPr>
          <w:rFonts w:ascii="Century Gothic" w:hAnsi="Century Gothic"/>
        </w:rPr>
        <w:t>OT Security</w:t>
      </w:r>
      <w:r w:rsidRPr="008C5F8E">
        <w:rPr>
          <w:rFonts w:ascii="Century Gothic" w:hAnsi="Century Gothic"/>
        </w:rPr>
        <w:t xml:space="preserve"> All OT-to-IT flows are outbound only — enforced at the firewall, not by policy alone. No IT or cloud system can initiate a connection into the OT network. Edge devices at plant units do not accept inbound connections — model updates are initiated by the device outbound.</w:t>
      </w:r>
    </w:p>
    <w:p w14:paraId="1BCAD782" w14:textId="3E1136CA" w:rsidR="009510DE" w:rsidRPr="008C5F8E" w:rsidRDefault="009510DE" w:rsidP="0000523D">
      <w:pPr>
        <w:rPr>
          <w:rFonts w:ascii="Century Gothic" w:hAnsi="Century Gothic"/>
        </w:rPr>
      </w:pPr>
      <w:r w:rsidRPr="00884206">
        <w:rPr>
          <w:rFonts w:ascii="Century Gothic" w:hAnsi="Century Gothic"/>
        </w:rPr>
        <w:t>Identity and Access Management</w:t>
      </w:r>
      <w:r w:rsidRPr="008C5F8E">
        <w:rPr>
          <w:rFonts w:ascii="Century Gothic" w:hAnsi="Century Gothic"/>
        </w:rPr>
        <w:t xml:space="preserve"> </w:t>
      </w:r>
      <w:r w:rsidR="00884206" w:rsidRPr="00884206">
        <w:rPr>
          <w:rFonts w:ascii="Century Gothic" w:hAnsi="Century Gothic"/>
        </w:rPr>
        <w:t>Ce</w:t>
      </w:r>
      <w:r w:rsidR="00884206" w:rsidRPr="008C5F8E">
        <w:rPr>
          <w:rFonts w:ascii="Century Gothic" w:hAnsi="Century Gothic"/>
        </w:rPr>
        <w:t>ntralized</w:t>
      </w:r>
      <w:r w:rsidRPr="008C5F8E">
        <w:rPr>
          <w:rFonts w:ascii="Century Gothic" w:hAnsi="Century Gothic"/>
        </w:rPr>
        <w:t xml:space="preserve"> IAM governs all identities. Role-based access defined at data domain and action level. Privileged access uses just-in-time provisioning, mandatory MFA, and full session recording. No standing privileged access in production.</w:t>
      </w:r>
    </w:p>
    <w:p w14:paraId="40D45CFD" w14:textId="1B17013E" w:rsidR="009510DE" w:rsidRPr="008C5F8E" w:rsidRDefault="009510DE" w:rsidP="0000523D">
      <w:pPr>
        <w:rPr>
          <w:rFonts w:ascii="Century Gothic" w:hAnsi="Century Gothic"/>
        </w:rPr>
      </w:pPr>
      <w:r w:rsidRPr="008C5F8E">
        <w:rPr>
          <w:rFonts w:ascii="Century Gothic" w:hAnsi="Century Gothic"/>
        </w:rPr>
        <w:t xml:space="preserve">The EOS is designed for operational continuity under infrastructure failure, cyber incident, and regional disruption scenarios. Recovery objectives are defined per component based on business criticality — ranging from immediate autonomous recovery at the edge to four-hour RTO for the central </w:t>
      </w:r>
      <w:r w:rsidR="00884206" w:rsidRPr="008C5F8E">
        <w:rPr>
          <w:rFonts w:ascii="Century Gothic" w:hAnsi="Century Gothic"/>
        </w:rPr>
        <w:t>Lakehouse</w:t>
      </w:r>
      <w:r w:rsidRPr="008C5F8E">
        <w:rPr>
          <w:rFonts w:ascii="Century Gothic" w:hAnsi="Century Gothic"/>
        </w:rPr>
        <w:t>. DR runbooks are tested quarterly through tabletop exercises and biannually through live failover. AI-specific incident procedures — model rollback, agent suspension, and adversarial input response — are tested at minimum twice per year.</w:t>
      </w:r>
    </w:p>
    <w:p w14:paraId="7B8C58B8" w14:textId="2312E16B" w:rsidR="009510DE" w:rsidRPr="008C5F8E" w:rsidRDefault="009510DE" w:rsidP="0000523D">
      <w:pPr>
        <w:pStyle w:val="Heading3"/>
        <w:rPr>
          <w:rFonts w:ascii="Century Gothic" w:hAnsi="Century Gothic"/>
        </w:rPr>
      </w:pPr>
      <w:bookmarkStart w:id="19" w:name="_Toc226699593"/>
      <w:r w:rsidRPr="008C5F8E">
        <w:rPr>
          <w:rFonts w:ascii="Century Gothic" w:hAnsi="Century Gothic"/>
        </w:rPr>
        <w:t>Layer 1 – Source Systems</w:t>
      </w:r>
      <w:bookmarkEnd w:id="19"/>
    </w:p>
    <w:p w14:paraId="7DF57132" w14:textId="77777777" w:rsidR="009510DE" w:rsidRPr="008C5F8E" w:rsidRDefault="009510DE" w:rsidP="0000523D">
      <w:pPr>
        <w:rPr>
          <w:rFonts w:ascii="Century Gothic" w:hAnsi="Century Gothic"/>
          <w:lang w:val="en-IN"/>
        </w:rPr>
      </w:pPr>
      <w:r w:rsidRPr="008C5F8E">
        <w:rPr>
          <w:rFonts w:ascii="Century Gothic" w:hAnsi="Century Gothic"/>
          <w:lang w:val="en-IN"/>
        </w:rPr>
        <w:t>Source systems are classified into three clusters based on data characteristics, connectivity patterns, and network security boundaries:</w:t>
      </w:r>
    </w:p>
    <w:p w14:paraId="4C047BA2" w14:textId="19F9DA37" w:rsidR="009510DE" w:rsidRPr="008C5F8E" w:rsidRDefault="009510DE" w:rsidP="0000523D">
      <w:pPr>
        <w:pStyle w:val="ListParagraph"/>
        <w:numPr>
          <w:ilvl w:val="0"/>
          <w:numId w:val="17"/>
        </w:numPr>
        <w:rPr>
          <w:rFonts w:ascii="Century Gothic" w:hAnsi="Century Gothic"/>
          <w:lang w:val="en-IN"/>
        </w:rPr>
      </w:pPr>
      <w:r w:rsidRPr="008C5F8E">
        <w:rPr>
          <w:rFonts w:ascii="Century Gothic" w:hAnsi="Century Gothic"/>
          <w:b/>
          <w:bCs/>
          <w:lang w:val="en-IN"/>
        </w:rPr>
        <w:t>Enterprise Applications</w:t>
      </w:r>
      <w:r w:rsidRPr="008C5F8E">
        <w:rPr>
          <w:rFonts w:ascii="Century Gothic" w:hAnsi="Century Gothic"/>
          <w:lang w:val="en-IN"/>
        </w:rPr>
        <w:t xml:space="preserve"> Core business systems forming the transactional backbone of Sadara's operations. This cluster includes SAP ECC 6.0 (planned S/4HANA migration), SAP Ariba, SAP BW, SAP BTP, Salesforce CRM (dual instances), Workday HCM, and PEGA BPM. These systems are the primary sources of structured transactional data — financial records, procurement transactions, customer interactions, workforce data, and business process states.</w:t>
      </w:r>
    </w:p>
    <w:p w14:paraId="6307C20D" w14:textId="0FF421CA" w:rsidR="009510DE" w:rsidRPr="008C5F8E" w:rsidRDefault="009510DE" w:rsidP="004C3C74">
      <w:pPr>
        <w:pStyle w:val="ListParagraph"/>
        <w:numPr>
          <w:ilvl w:val="0"/>
          <w:numId w:val="17"/>
        </w:numPr>
        <w:spacing w:before="120"/>
        <w:rPr>
          <w:rFonts w:ascii="Century Gothic" w:hAnsi="Century Gothic"/>
          <w:lang w:val="en-IN"/>
        </w:rPr>
      </w:pPr>
      <w:r w:rsidRPr="008C5F8E">
        <w:rPr>
          <w:rFonts w:ascii="Century Gothic" w:hAnsi="Century Gothic"/>
          <w:b/>
          <w:bCs/>
          <w:lang w:val="en-IN"/>
        </w:rPr>
        <w:t>IT Systems and Analytics</w:t>
      </w:r>
      <w:r w:rsidRPr="008C5F8E">
        <w:rPr>
          <w:rFonts w:ascii="Century Gothic" w:hAnsi="Century Gothic"/>
          <w:lang w:val="en-IN"/>
        </w:rPr>
        <w:t xml:space="preserve"> Operational and analytical systems supporting Sadara's IT and commercial functions. This cluster includes ServiceNow ITSM, ETRM (Energy Trading and Risk Management), Microsoft 365, Power BI, CorpTax, Blackline, and standalone analytical tools. These systems generate semi-structured and unstructured data — tickets, contracts, reports, emails.</w:t>
      </w:r>
    </w:p>
    <w:p w14:paraId="1207E900" w14:textId="28D877DD" w:rsidR="009510DE" w:rsidRPr="00ED3CEB" w:rsidRDefault="009510DE" w:rsidP="0000523D">
      <w:pPr>
        <w:pStyle w:val="ListParagraph"/>
        <w:numPr>
          <w:ilvl w:val="0"/>
          <w:numId w:val="17"/>
        </w:numPr>
        <w:rPr>
          <w:rFonts w:ascii="Century Gothic" w:hAnsi="Century Gothic"/>
          <w:lang w:val="en-IN"/>
        </w:rPr>
      </w:pPr>
      <w:r w:rsidRPr="008C5F8E">
        <w:rPr>
          <w:rFonts w:ascii="Century Gothic" w:hAnsi="Century Gothic"/>
          <w:b/>
          <w:bCs/>
          <w:lang w:val="en-IN"/>
        </w:rPr>
        <w:t>OT and Plant Floor Systems</w:t>
      </w:r>
      <w:r w:rsidRPr="008C5F8E">
        <w:rPr>
          <w:rFonts w:ascii="Century Gothic" w:hAnsi="Century Gothic"/>
          <w:lang w:val="en-IN"/>
        </w:rPr>
        <w:t xml:space="preserve"> Operational technology systems across </w:t>
      </w:r>
      <w:r w:rsidR="00B76D10">
        <w:rPr>
          <w:rFonts w:ascii="Century Gothic" w:hAnsi="Century Gothic"/>
          <w:lang w:val="en-IN"/>
        </w:rPr>
        <w:t>Sadara</w:t>
      </w:r>
      <w:r w:rsidRPr="008C5F8E">
        <w:rPr>
          <w:rFonts w:ascii="Century Gothic" w:hAnsi="Century Gothic"/>
          <w:lang w:val="en-IN"/>
        </w:rPr>
        <w:t>'s 26 manufacturing units in Jubail Industrial City. This cluster includes DCS systems (Honeywell Experion, Yokogawa CENTUM), SCADA infrastructure with 85,000+ instrument tags, Safety Instrumented Systems (SIS), and process engineering tools including the Aspen Suite (HYSYS, DMC+, Advisor) and OSIsoft PI Historian. These systems generate high-frequency time-series data — process variables, equipment states, quality measurements, and safety signals — that are currently confined to the OT network and unavailable for enterprise AI decision-making.</w:t>
      </w:r>
    </w:p>
    <w:p w14:paraId="4E7B0DAC" w14:textId="3FA2501A" w:rsidR="009510DE" w:rsidRPr="008C5F8E" w:rsidRDefault="009510DE" w:rsidP="0000523D">
      <w:pPr>
        <w:pStyle w:val="Heading3"/>
        <w:rPr>
          <w:rFonts w:ascii="Century Gothic" w:hAnsi="Century Gothic"/>
        </w:rPr>
      </w:pPr>
      <w:bookmarkStart w:id="20" w:name="_Toc226699594"/>
      <w:r w:rsidRPr="008C5F8E">
        <w:rPr>
          <w:rFonts w:ascii="Century Gothic" w:hAnsi="Century Gothic"/>
        </w:rPr>
        <w:lastRenderedPageBreak/>
        <w:t>Layer 2 – Connectivity &amp; Integration</w:t>
      </w:r>
      <w:bookmarkEnd w:id="20"/>
    </w:p>
    <w:p w14:paraId="60F1B5F9" w14:textId="17A6CE31" w:rsidR="009510DE" w:rsidRPr="008C5F8E" w:rsidRDefault="009510DE" w:rsidP="0000523D">
      <w:pPr>
        <w:rPr>
          <w:rFonts w:ascii="Century Gothic" w:hAnsi="Century Gothic"/>
        </w:rPr>
      </w:pPr>
      <w:r w:rsidRPr="008C5F8E">
        <w:rPr>
          <w:rFonts w:ascii="Century Gothic" w:hAnsi="Century Gothic"/>
        </w:rPr>
        <w:t xml:space="preserve">Connectivity strategy is differentiated by source systems, reflecting the protocol diversity across </w:t>
      </w:r>
      <w:r w:rsidR="00B76D10">
        <w:rPr>
          <w:rFonts w:ascii="Century Gothic" w:hAnsi="Century Gothic"/>
        </w:rPr>
        <w:t>Sadara</w:t>
      </w:r>
      <w:r w:rsidRPr="008C5F8E">
        <w:rPr>
          <w:rFonts w:ascii="Century Gothic" w:hAnsi="Century Gothic"/>
        </w:rPr>
        <w:t>'s application landscape.</w:t>
      </w:r>
    </w:p>
    <w:p w14:paraId="1DB4B59B" w14:textId="77777777" w:rsidR="009510DE" w:rsidRPr="008C5F8E" w:rsidRDefault="009510DE" w:rsidP="0000523D">
      <w:pPr>
        <w:rPr>
          <w:rFonts w:ascii="Century Gothic" w:hAnsi="Century Gothic"/>
          <w:lang w:val="en-IN"/>
        </w:rPr>
      </w:pPr>
      <w:r w:rsidRPr="008C5F8E">
        <w:rPr>
          <w:rFonts w:ascii="Century Gothic" w:hAnsi="Century Gothic"/>
          <w:b/>
          <w:bCs/>
          <w:lang w:val="en-IN"/>
        </w:rPr>
        <w:t>Enterprise Application Connectivity</w:t>
      </w:r>
      <w:r w:rsidRPr="008C5F8E">
        <w:rPr>
          <w:rFonts w:ascii="Century Gothic" w:hAnsi="Century Gothic"/>
          <w:lang w:val="en-IN"/>
        </w:rPr>
        <w:t xml:space="preserve"> </w:t>
      </w:r>
    </w:p>
    <w:p w14:paraId="1595736D" w14:textId="77777777" w:rsidR="009510DE" w:rsidRPr="008C5F8E" w:rsidRDefault="009510DE" w:rsidP="0000523D">
      <w:pPr>
        <w:pStyle w:val="ListParagraph"/>
        <w:numPr>
          <w:ilvl w:val="0"/>
          <w:numId w:val="18"/>
        </w:numPr>
        <w:rPr>
          <w:rFonts w:ascii="Century Gothic" w:hAnsi="Century Gothic"/>
          <w:lang w:val="en-IN"/>
        </w:rPr>
      </w:pPr>
      <w:r w:rsidRPr="008C5F8E">
        <w:rPr>
          <w:rFonts w:ascii="Century Gothic" w:hAnsi="Century Gothic"/>
          <w:lang w:val="en-IN"/>
        </w:rPr>
        <w:t xml:space="preserve">SAP systems are connected via native SAP protocols — Remote Function Calls (RFCs) and Business Application Programming Interfaces (BAPIs) for SAP ECC transactional data, OData REST APIs for SAP BTP and planned S/4HANA integration, and IDocs for bulk data exchange and event-driven messaging. </w:t>
      </w:r>
    </w:p>
    <w:p w14:paraId="4C7384F7" w14:textId="38A7B9F3" w:rsidR="009510DE" w:rsidRPr="008C5F8E" w:rsidRDefault="009510DE" w:rsidP="0000523D">
      <w:pPr>
        <w:pStyle w:val="ListParagraph"/>
        <w:numPr>
          <w:ilvl w:val="0"/>
          <w:numId w:val="18"/>
        </w:numPr>
        <w:rPr>
          <w:rFonts w:ascii="Century Gothic" w:hAnsi="Century Gothic"/>
          <w:lang w:val="en-IN"/>
        </w:rPr>
      </w:pPr>
      <w:r w:rsidRPr="008C5F8E">
        <w:rPr>
          <w:rFonts w:ascii="Century Gothic" w:hAnsi="Century Gothic"/>
          <w:lang w:val="en-IN"/>
        </w:rPr>
        <w:t>This approach requires no middleware translation and ensures full compatibility with the planned S/4HANA migration — the integration layer remains unchanged when the ERP backend transitions.</w:t>
      </w:r>
    </w:p>
    <w:p w14:paraId="59165BBD" w14:textId="77777777" w:rsidR="009510DE" w:rsidRPr="008C5F8E" w:rsidRDefault="009510DE" w:rsidP="0000523D">
      <w:pPr>
        <w:pStyle w:val="ListParagraph"/>
        <w:numPr>
          <w:ilvl w:val="0"/>
          <w:numId w:val="18"/>
        </w:numPr>
        <w:rPr>
          <w:rFonts w:ascii="Century Gothic" w:hAnsi="Century Gothic"/>
          <w:lang w:val="en-IN"/>
        </w:rPr>
      </w:pPr>
      <w:r w:rsidRPr="008C5F8E">
        <w:rPr>
          <w:rFonts w:ascii="Century Gothic" w:hAnsi="Century Gothic"/>
          <w:lang w:val="en-IN"/>
        </w:rPr>
        <w:t xml:space="preserve">Salesforce CRM is connected via Salesforce REST API with OAuth 2.0 authentication. </w:t>
      </w:r>
    </w:p>
    <w:p w14:paraId="6E175225" w14:textId="77777777" w:rsidR="009510DE" w:rsidRPr="008C5F8E" w:rsidRDefault="009510DE" w:rsidP="0000523D">
      <w:pPr>
        <w:pStyle w:val="ListParagraph"/>
        <w:numPr>
          <w:ilvl w:val="0"/>
          <w:numId w:val="18"/>
        </w:numPr>
        <w:rPr>
          <w:rFonts w:ascii="Century Gothic" w:hAnsi="Century Gothic"/>
          <w:lang w:val="en-IN"/>
        </w:rPr>
      </w:pPr>
      <w:r w:rsidRPr="008C5F8E">
        <w:rPr>
          <w:rFonts w:ascii="Century Gothic" w:hAnsi="Century Gothic"/>
          <w:lang w:val="en-IN"/>
        </w:rPr>
        <w:t xml:space="preserve">Workday HCM is connected via Workday REST API and SOAP-based Web Services with OAuth 2.0. </w:t>
      </w:r>
    </w:p>
    <w:p w14:paraId="7F27E721" w14:textId="2189F9C1" w:rsidR="009510DE" w:rsidRDefault="009510DE" w:rsidP="0000523D">
      <w:pPr>
        <w:pStyle w:val="ListParagraph"/>
        <w:numPr>
          <w:ilvl w:val="0"/>
          <w:numId w:val="18"/>
        </w:numPr>
        <w:rPr>
          <w:rFonts w:ascii="Century Gothic" w:hAnsi="Century Gothic"/>
          <w:lang w:val="en-IN"/>
        </w:rPr>
      </w:pPr>
      <w:r w:rsidRPr="008C5F8E">
        <w:rPr>
          <w:rFonts w:ascii="Century Gothic" w:hAnsi="Century Gothic"/>
          <w:lang w:val="en-IN"/>
        </w:rPr>
        <w:t>PEGA BPM is connected via PEGA REST APIs and webhook-based event notifications for process state changes.</w:t>
      </w:r>
    </w:p>
    <w:p w14:paraId="2D49FE41" w14:textId="77777777" w:rsidR="009510DE" w:rsidRPr="008C5F8E" w:rsidRDefault="009510DE" w:rsidP="0000523D">
      <w:pPr>
        <w:rPr>
          <w:rFonts w:ascii="Century Gothic" w:hAnsi="Century Gothic"/>
        </w:rPr>
      </w:pPr>
      <w:r w:rsidRPr="008C5F8E">
        <w:rPr>
          <w:rFonts w:ascii="Century Gothic" w:hAnsi="Century Gothic"/>
          <w:b/>
          <w:bCs/>
        </w:rPr>
        <w:t>IT System Connectivity</w:t>
      </w:r>
      <w:r w:rsidRPr="008C5F8E">
        <w:rPr>
          <w:rFonts w:ascii="Century Gothic" w:hAnsi="Century Gothic"/>
        </w:rPr>
        <w:t xml:space="preserve"> </w:t>
      </w:r>
    </w:p>
    <w:p w14:paraId="7E8C5A9C" w14:textId="1E22ACCE" w:rsidR="009510DE" w:rsidRPr="008C5F8E" w:rsidRDefault="009510DE" w:rsidP="0000523D">
      <w:pPr>
        <w:pStyle w:val="ListParagraph"/>
        <w:numPr>
          <w:ilvl w:val="0"/>
          <w:numId w:val="19"/>
        </w:numPr>
        <w:rPr>
          <w:rFonts w:ascii="Century Gothic" w:hAnsi="Century Gothic"/>
        </w:rPr>
      </w:pPr>
      <w:r w:rsidRPr="008C5F8E">
        <w:rPr>
          <w:rFonts w:ascii="Century Gothic" w:hAnsi="Century Gothic"/>
        </w:rPr>
        <w:t xml:space="preserve">ServiceNow is connected via ServiceNow REST API with OAuth 2.0 authentication enabling bidirectional ticket data flow and AI-driven resolution write-back. </w:t>
      </w:r>
    </w:p>
    <w:p w14:paraId="0ACD0B5A" w14:textId="77777777" w:rsidR="009510DE" w:rsidRPr="008C5F8E" w:rsidRDefault="009510DE" w:rsidP="0000523D">
      <w:pPr>
        <w:pStyle w:val="ListParagraph"/>
        <w:numPr>
          <w:ilvl w:val="0"/>
          <w:numId w:val="19"/>
        </w:numPr>
        <w:rPr>
          <w:rFonts w:ascii="Century Gothic" w:hAnsi="Century Gothic"/>
        </w:rPr>
      </w:pPr>
      <w:r w:rsidRPr="008C5F8E">
        <w:rPr>
          <w:rFonts w:ascii="Century Gothic" w:hAnsi="Century Gothic"/>
        </w:rPr>
        <w:t xml:space="preserve">ETRM is connected via REST API or messaging queue depending on the ETRM vendor's integration capabilities. </w:t>
      </w:r>
    </w:p>
    <w:p w14:paraId="30297CCE" w14:textId="19486EBD" w:rsidR="009510DE" w:rsidRPr="008C5F8E" w:rsidRDefault="009510DE" w:rsidP="0000523D">
      <w:pPr>
        <w:pStyle w:val="ListParagraph"/>
        <w:numPr>
          <w:ilvl w:val="0"/>
          <w:numId w:val="19"/>
        </w:numPr>
        <w:rPr>
          <w:rFonts w:ascii="Century Gothic" w:hAnsi="Century Gothic"/>
        </w:rPr>
      </w:pPr>
      <w:r w:rsidRPr="008C5F8E">
        <w:rPr>
          <w:rFonts w:ascii="Century Gothic" w:hAnsi="Century Gothic"/>
        </w:rPr>
        <w:t>Microsoft 365 is connected via Microsoft Graph API with OAuth 2.0, enabling document ingestion, email metadata, and collaboration data for unstructured AI use cases.</w:t>
      </w:r>
    </w:p>
    <w:p w14:paraId="5E3A2B07" w14:textId="77777777" w:rsidR="009510DE" w:rsidRPr="008C5F8E" w:rsidRDefault="009510DE" w:rsidP="0000523D">
      <w:pPr>
        <w:rPr>
          <w:rFonts w:ascii="Century Gothic" w:hAnsi="Century Gothic"/>
          <w:lang w:val="en-IN"/>
        </w:rPr>
      </w:pPr>
      <w:r w:rsidRPr="008C5F8E">
        <w:rPr>
          <w:rFonts w:ascii="Century Gothic" w:hAnsi="Century Gothic"/>
          <w:b/>
          <w:bCs/>
          <w:lang w:val="en-IN"/>
        </w:rPr>
        <w:t>OT System Connectivity — Secure DMZ Architecture</w:t>
      </w:r>
      <w:r w:rsidRPr="008C5F8E">
        <w:rPr>
          <w:rFonts w:ascii="Century Gothic" w:hAnsi="Century Gothic"/>
          <w:lang w:val="en-IN"/>
        </w:rPr>
        <w:t xml:space="preserve"> </w:t>
      </w:r>
    </w:p>
    <w:p w14:paraId="5560D07C" w14:textId="7F5A6DF8" w:rsidR="009510DE" w:rsidRPr="008C5F8E" w:rsidRDefault="009510DE" w:rsidP="0000523D">
      <w:pPr>
        <w:pStyle w:val="ListParagraph"/>
        <w:numPr>
          <w:ilvl w:val="0"/>
          <w:numId w:val="20"/>
        </w:numPr>
        <w:rPr>
          <w:rFonts w:ascii="Century Gothic" w:hAnsi="Century Gothic"/>
          <w:lang w:val="en-IN"/>
        </w:rPr>
      </w:pPr>
      <w:r w:rsidRPr="008C5F8E">
        <w:rPr>
          <w:rFonts w:ascii="Century Gothic" w:hAnsi="Century Gothic"/>
          <w:lang w:val="en-IN"/>
        </w:rPr>
        <w:t>OT system connectivity requires a dedicated security-compliant Demilitarized Zone architecture, distinct from enterprise application connectivity, due to the IEC 62443 industrial cybersecurity standard.</w:t>
      </w:r>
    </w:p>
    <w:p w14:paraId="7E2B0F11" w14:textId="550692DA" w:rsidR="009510DE" w:rsidRPr="008C5F8E" w:rsidRDefault="00B76D10" w:rsidP="0000523D">
      <w:pPr>
        <w:pStyle w:val="ListParagraph"/>
        <w:numPr>
          <w:ilvl w:val="0"/>
          <w:numId w:val="20"/>
        </w:numPr>
        <w:rPr>
          <w:rFonts w:ascii="Century Gothic" w:hAnsi="Century Gothic"/>
          <w:lang w:val="en-IN"/>
        </w:rPr>
      </w:pPr>
      <w:r>
        <w:rPr>
          <w:rFonts w:ascii="Century Gothic" w:hAnsi="Century Gothic"/>
          <w:lang w:val="en-IN"/>
        </w:rPr>
        <w:t>Sadara</w:t>
      </w:r>
      <w:r w:rsidR="009510DE" w:rsidRPr="008C5F8E">
        <w:rPr>
          <w:rFonts w:ascii="Century Gothic" w:hAnsi="Century Gothic"/>
          <w:lang w:val="en-IN"/>
        </w:rPr>
        <w:t>'s existing OSIsoft PI Historian consolidates all 85,000+ instrument tags from DCS, SCADA, SIS, and field instrumentation systems via native OPC-UA and proprietary PI interface protocols. This existing investment is the foundation of the OT integration strategy — the ingestion layer does not connect to DCS systems directly, and no changes are made to the OT control layer.</w:t>
      </w:r>
    </w:p>
    <w:p w14:paraId="54EE0034" w14:textId="6D2BF3F2" w:rsidR="009510DE" w:rsidRPr="008C5F8E" w:rsidRDefault="009510DE" w:rsidP="0000523D">
      <w:pPr>
        <w:pStyle w:val="ListParagraph"/>
        <w:numPr>
          <w:ilvl w:val="0"/>
          <w:numId w:val="20"/>
        </w:numPr>
        <w:rPr>
          <w:rFonts w:ascii="Century Gothic" w:hAnsi="Century Gothic"/>
          <w:lang w:val="en-IN"/>
        </w:rPr>
      </w:pPr>
      <w:r w:rsidRPr="008C5F8E">
        <w:rPr>
          <w:rFonts w:ascii="Century Gothic" w:hAnsi="Century Gothic"/>
          <w:lang w:val="en-IN"/>
        </w:rPr>
        <w:t>A PI Web API server is deployed in a dedicated DMZ — a network segment isolated from both the OT network and the IT network by two independent firewall layers. This server runs AVEVA PI Web API, exposing a read-only HTTPS endpoint that serves PI Historian data to the IT network without exposing the OT network itself.  No inbound connection from the IT network reaches the OT network at any point.</w:t>
      </w:r>
    </w:p>
    <w:p w14:paraId="498A9CA3" w14:textId="4A3A69A0" w:rsidR="009510DE" w:rsidRPr="008C5F8E" w:rsidRDefault="009510DE" w:rsidP="0000523D">
      <w:pPr>
        <w:pStyle w:val="ListParagraph"/>
        <w:numPr>
          <w:ilvl w:val="0"/>
          <w:numId w:val="20"/>
        </w:numPr>
        <w:rPr>
          <w:rFonts w:ascii="Century Gothic" w:hAnsi="Century Gothic"/>
          <w:lang w:val="en-IN"/>
        </w:rPr>
      </w:pPr>
      <w:r w:rsidRPr="008C5F8E">
        <w:rPr>
          <w:rFonts w:ascii="Century Gothic" w:hAnsi="Century Gothic"/>
          <w:lang w:val="en-IN"/>
        </w:rPr>
        <w:t xml:space="preserve">The ingestion platform connects to the DMZ PI Web API endpoint via its native REST connector, using certificate-based authentication over HTTPS. This enables both near-real-time streaming of current tag values — with configurable polling intervals down to five seconds for critical process variables — and historical backfill for model training across the full PI archive. </w:t>
      </w:r>
    </w:p>
    <w:p w14:paraId="65A7F992" w14:textId="48140940" w:rsidR="009510DE" w:rsidRPr="008C5F8E" w:rsidRDefault="009510DE" w:rsidP="0000523D">
      <w:pPr>
        <w:pStyle w:val="ListParagraph"/>
        <w:numPr>
          <w:ilvl w:val="0"/>
          <w:numId w:val="20"/>
        </w:numPr>
        <w:rPr>
          <w:rFonts w:ascii="Century Gothic" w:hAnsi="Century Gothic"/>
          <w:lang w:val="en-IN"/>
        </w:rPr>
      </w:pPr>
      <w:r w:rsidRPr="008C5F8E">
        <w:rPr>
          <w:rFonts w:ascii="Century Gothic" w:hAnsi="Century Gothic"/>
          <w:lang w:val="en-IN"/>
        </w:rPr>
        <w:t>This architecture is fully compliant with IEC 62443 industrial cybersecurity standards, Sadara's Purdue model network segmentation, and Saudi NCA Essential Cybersecurity Controls. The OT control layer remains operationally independent — plant operations are unaffected by any IT or AI system event.</w:t>
      </w:r>
    </w:p>
    <w:p w14:paraId="752AAEC4" w14:textId="0C56AB1A" w:rsidR="009510DE" w:rsidRPr="008C5F8E" w:rsidRDefault="009510DE" w:rsidP="0000523D">
      <w:pPr>
        <w:pStyle w:val="Heading3"/>
        <w:rPr>
          <w:rFonts w:ascii="Century Gothic" w:hAnsi="Century Gothic"/>
        </w:rPr>
      </w:pPr>
      <w:bookmarkStart w:id="21" w:name="_Toc226699595"/>
      <w:r w:rsidRPr="008C5F8E">
        <w:rPr>
          <w:rFonts w:ascii="Century Gothic" w:hAnsi="Century Gothic"/>
        </w:rPr>
        <w:lastRenderedPageBreak/>
        <w:t>Layer 3 – Data Ingestion, Cleansing and Governance</w:t>
      </w:r>
      <w:bookmarkEnd w:id="21"/>
    </w:p>
    <w:p w14:paraId="58907188" w14:textId="73C3F871" w:rsidR="009510DE" w:rsidRPr="008C5F8E" w:rsidRDefault="009510DE" w:rsidP="0000523D">
      <w:pPr>
        <w:rPr>
          <w:rFonts w:ascii="Century Gothic" w:hAnsi="Century Gothic"/>
          <w:lang w:val="en-IN"/>
        </w:rPr>
      </w:pPr>
      <w:r w:rsidRPr="008C5F8E">
        <w:rPr>
          <w:rFonts w:ascii="Century Gothic" w:hAnsi="Century Gothic"/>
          <w:lang w:val="en-IN"/>
        </w:rPr>
        <w:t xml:space="preserve">The ingestion and governance layer is the trust foundation of the EOS. All data entering the </w:t>
      </w:r>
      <w:r w:rsidR="00B14E97" w:rsidRPr="008C5F8E">
        <w:rPr>
          <w:rFonts w:ascii="Century Gothic" w:hAnsi="Century Gothic"/>
          <w:lang w:val="en-IN"/>
        </w:rPr>
        <w:t>Lakehouse</w:t>
      </w:r>
      <w:r w:rsidRPr="008C5F8E">
        <w:rPr>
          <w:rFonts w:ascii="Century Gothic" w:hAnsi="Century Gothic"/>
          <w:lang w:val="en-IN"/>
        </w:rPr>
        <w:t xml:space="preserve"> passes through this layer — no source system connects directly to the </w:t>
      </w:r>
      <w:r w:rsidR="00B14E97" w:rsidRPr="008C5F8E">
        <w:rPr>
          <w:rFonts w:ascii="Century Gothic" w:hAnsi="Century Gothic"/>
          <w:lang w:val="en-IN"/>
        </w:rPr>
        <w:t>Lakehouse</w:t>
      </w:r>
      <w:r w:rsidRPr="008C5F8E">
        <w:rPr>
          <w:rFonts w:ascii="Century Gothic" w:hAnsi="Century Gothic"/>
          <w:lang w:val="en-IN"/>
        </w:rPr>
        <w:t xml:space="preserve"> without traversing governance controls.</w:t>
      </w:r>
    </w:p>
    <w:p w14:paraId="09E16158" w14:textId="77777777" w:rsidR="009510DE" w:rsidRPr="008C5F8E" w:rsidRDefault="009510DE" w:rsidP="0000523D">
      <w:pPr>
        <w:rPr>
          <w:rFonts w:ascii="Century Gothic" w:hAnsi="Century Gothic"/>
          <w:lang w:val="en-IN"/>
        </w:rPr>
      </w:pPr>
      <w:r w:rsidRPr="008C5F8E">
        <w:rPr>
          <w:rFonts w:ascii="Century Gothic" w:hAnsi="Century Gothic"/>
          <w:b/>
          <w:bCs/>
          <w:lang w:val="en-IN"/>
        </w:rPr>
        <w:t>Ingestion</w:t>
      </w:r>
      <w:r w:rsidRPr="008C5F8E">
        <w:rPr>
          <w:rFonts w:ascii="Century Gothic" w:hAnsi="Century Gothic"/>
          <w:lang w:val="en-IN"/>
        </w:rPr>
        <w:t xml:space="preserve"> </w:t>
      </w:r>
    </w:p>
    <w:p w14:paraId="53AF25B8" w14:textId="77777777" w:rsidR="009510DE" w:rsidRPr="008C5F8E" w:rsidRDefault="009510DE" w:rsidP="0000523D">
      <w:pPr>
        <w:pStyle w:val="ListParagraph"/>
        <w:numPr>
          <w:ilvl w:val="0"/>
          <w:numId w:val="21"/>
        </w:numPr>
        <w:rPr>
          <w:rFonts w:ascii="Century Gothic" w:hAnsi="Century Gothic"/>
          <w:lang w:val="en-IN"/>
        </w:rPr>
      </w:pPr>
      <w:r w:rsidRPr="008C5F8E">
        <w:rPr>
          <w:rFonts w:ascii="Century Gothic" w:hAnsi="Century Gothic"/>
          <w:lang w:val="en-IN"/>
        </w:rPr>
        <w:t xml:space="preserve">The ingestion platform supports batch, micro-batch, and streaming ingestion patterns simultaneously. </w:t>
      </w:r>
    </w:p>
    <w:p w14:paraId="1845C225" w14:textId="77777777" w:rsidR="009510DE" w:rsidRPr="008C5F8E" w:rsidRDefault="009510DE" w:rsidP="0000523D">
      <w:pPr>
        <w:pStyle w:val="ListParagraph"/>
        <w:numPr>
          <w:ilvl w:val="0"/>
          <w:numId w:val="21"/>
        </w:numPr>
        <w:rPr>
          <w:rFonts w:ascii="Century Gothic" w:hAnsi="Century Gothic"/>
          <w:lang w:val="en-IN"/>
        </w:rPr>
      </w:pPr>
      <w:r w:rsidRPr="008C5F8E">
        <w:rPr>
          <w:rFonts w:ascii="Century Gothic" w:hAnsi="Century Gothic"/>
          <w:lang w:val="en-IN"/>
        </w:rPr>
        <w:t xml:space="preserve">Enterprise application data from SAP and Salesforce is ingested on scheduled batch and micro-batch cycles aligned to business process cadence — financial data on daily close cycles, inventory data every fifteen minutes, and customer data hourly. </w:t>
      </w:r>
    </w:p>
    <w:p w14:paraId="72B92FE7" w14:textId="77777777" w:rsidR="009510DE" w:rsidRPr="008C5F8E" w:rsidRDefault="009510DE" w:rsidP="0000523D">
      <w:pPr>
        <w:pStyle w:val="ListParagraph"/>
        <w:numPr>
          <w:ilvl w:val="0"/>
          <w:numId w:val="21"/>
        </w:numPr>
        <w:rPr>
          <w:rFonts w:ascii="Century Gothic" w:hAnsi="Century Gothic"/>
          <w:lang w:val="en-IN"/>
        </w:rPr>
      </w:pPr>
      <w:r w:rsidRPr="008C5F8E">
        <w:rPr>
          <w:rFonts w:ascii="Century Gothic" w:hAnsi="Century Gothic"/>
          <w:lang w:val="en-IN"/>
        </w:rPr>
        <w:t xml:space="preserve">OT sensor data from PI Historian is ingested in near-real-time via continuous polling of the DMZ PI Web API endpoint. </w:t>
      </w:r>
    </w:p>
    <w:p w14:paraId="386062C5" w14:textId="4735B6F8" w:rsidR="009510DE" w:rsidRPr="008C5F8E" w:rsidRDefault="009510DE" w:rsidP="0000523D">
      <w:pPr>
        <w:pStyle w:val="ListParagraph"/>
        <w:numPr>
          <w:ilvl w:val="0"/>
          <w:numId w:val="21"/>
        </w:numPr>
        <w:rPr>
          <w:rFonts w:ascii="Century Gothic" w:hAnsi="Century Gothic"/>
          <w:lang w:val="en-IN"/>
        </w:rPr>
      </w:pPr>
      <w:r w:rsidRPr="008C5F8E">
        <w:rPr>
          <w:rFonts w:ascii="Century Gothic" w:hAnsi="Century Gothic"/>
          <w:lang w:val="en-IN"/>
        </w:rPr>
        <w:t>Event-driven data from PEGA and ServiceNow is ingested via webhook triggers on process state changes.</w:t>
      </w:r>
    </w:p>
    <w:p w14:paraId="5DA87333" w14:textId="77777777" w:rsidR="009510DE" w:rsidRPr="008C5F8E" w:rsidRDefault="009510DE" w:rsidP="0000523D">
      <w:pPr>
        <w:rPr>
          <w:rFonts w:ascii="Century Gothic" w:hAnsi="Century Gothic"/>
          <w:lang w:val="en-IN"/>
        </w:rPr>
      </w:pPr>
      <w:r w:rsidRPr="008C5F8E">
        <w:rPr>
          <w:rFonts w:ascii="Century Gothic" w:hAnsi="Century Gothic"/>
          <w:b/>
          <w:bCs/>
          <w:lang w:val="en-IN"/>
        </w:rPr>
        <w:t>Field-Level Cleansing</w:t>
      </w:r>
      <w:r w:rsidRPr="008C5F8E">
        <w:rPr>
          <w:rFonts w:ascii="Century Gothic" w:hAnsi="Century Gothic"/>
          <w:lang w:val="en-IN"/>
        </w:rPr>
        <w:t xml:space="preserve"> </w:t>
      </w:r>
    </w:p>
    <w:p w14:paraId="2F4D3A1D" w14:textId="7DBA2492" w:rsidR="009510DE" w:rsidRPr="008C5F8E" w:rsidRDefault="009510DE" w:rsidP="0000523D">
      <w:pPr>
        <w:pStyle w:val="ListParagraph"/>
        <w:numPr>
          <w:ilvl w:val="0"/>
          <w:numId w:val="22"/>
        </w:numPr>
        <w:rPr>
          <w:rFonts w:ascii="Century Gothic" w:hAnsi="Century Gothic"/>
          <w:lang w:val="en-IN"/>
        </w:rPr>
      </w:pPr>
      <w:r w:rsidRPr="008C5F8E">
        <w:rPr>
          <w:rFonts w:ascii="Century Gothic" w:hAnsi="Century Gothic"/>
          <w:lang w:val="en-IN"/>
        </w:rPr>
        <w:t xml:space="preserve">At the point of ingestion, field-level data quality operations are applied before data lands in the </w:t>
      </w:r>
      <w:r w:rsidR="00B14E97" w:rsidRPr="0081089E">
        <w:rPr>
          <w:rFonts w:ascii="Century Gothic" w:hAnsi="Century Gothic"/>
          <w:lang w:val="en-IN"/>
        </w:rPr>
        <w:t>Lakehouse</w:t>
      </w:r>
      <w:r w:rsidRPr="008C5F8E">
        <w:rPr>
          <w:rFonts w:ascii="Century Gothic" w:hAnsi="Century Gothic"/>
          <w:lang w:val="en-IN"/>
        </w:rPr>
        <w:t xml:space="preserve">. </w:t>
      </w:r>
    </w:p>
    <w:p w14:paraId="6B96E468" w14:textId="77777777" w:rsidR="009510DE" w:rsidRPr="008C5F8E" w:rsidRDefault="009510DE" w:rsidP="0000523D">
      <w:pPr>
        <w:pStyle w:val="ListParagraph"/>
        <w:numPr>
          <w:ilvl w:val="0"/>
          <w:numId w:val="22"/>
        </w:numPr>
        <w:rPr>
          <w:rFonts w:ascii="Century Gothic" w:hAnsi="Century Gothic"/>
          <w:lang w:val="en-IN"/>
        </w:rPr>
      </w:pPr>
      <w:r w:rsidRPr="008C5F8E">
        <w:rPr>
          <w:rFonts w:ascii="Century Gothic" w:hAnsi="Century Gothic"/>
          <w:lang w:val="en-IN"/>
        </w:rPr>
        <w:t xml:space="preserve">These operations include null detection and handling, data type validation and coercion, format standardisation — all timestamps normalised to UTC, all numeric units standardised to SI — duplicate detection within a single source, and referential integrity validation against known master data domains. </w:t>
      </w:r>
    </w:p>
    <w:p w14:paraId="64B9FCC6" w14:textId="40BB46C6" w:rsidR="009510DE" w:rsidRPr="008C5F8E" w:rsidRDefault="009510DE" w:rsidP="0000523D">
      <w:pPr>
        <w:pStyle w:val="ListParagraph"/>
        <w:numPr>
          <w:ilvl w:val="0"/>
          <w:numId w:val="22"/>
        </w:numPr>
        <w:rPr>
          <w:rFonts w:ascii="Century Gothic" w:hAnsi="Century Gothic"/>
          <w:lang w:val="en-IN"/>
        </w:rPr>
      </w:pPr>
      <w:r w:rsidRPr="008C5F8E">
        <w:rPr>
          <w:rFonts w:ascii="Century Gothic" w:hAnsi="Century Gothic"/>
          <w:lang w:val="en-IN"/>
        </w:rPr>
        <w:t>These operations are applied inline within ingestion pipelines and do not require a separate processing step.</w:t>
      </w:r>
    </w:p>
    <w:p w14:paraId="71F7D69A" w14:textId="77777777" w:rsidR="009510DE" w:rsidRPr="008C5F8E" w:rsidRDefault="009510DE" w:rsidP="0000523D">
      <w:pPr>
        <w:rPr>
          <w:rFonts w:ascii="Century Gothic" w:hAnsi="Century Gothic"/>
          <w:lang w:val="en-IN"/>
        </w:rPr>
      </w:pPr>
      <w:r w:rsidRPr="008C5F8E">
        <w:rPr>
          <w:rFonts w:ascii="Century Gothic" w:hAnsi="Century Gothic"/>
          <w:b/>
          <w:bCs/>
          <w:lang w:val="en-IN"/>
        </w:rPr>
        <w:t>PII Masking and Data Minimisation</w:t>
      </w:r>
      <w:r w:rsidRPr="008C5F8E">
        <w:rPr>
          <w:rFonts w:ascii="Century Gothic" w:hAnsi="Century Gothic"/>
          <w:lang w:val="en-IN"/>
        </w:rPr>
        <w:t xml:space="preserve"> </w:t>
      </w:r>
    </w:p>
    <w:p w14:paraId="6FF1969A" w14:textId="248BB5B8" w:rsidR="009510DE" w:rsidRPr="008C5F8E" w:rsidRDefault="009510DE" w:rsidP="0000523D">
      <w:pPr>
        <w:pStyle w:val="ListParagraph"/>
        <w:numPr>
          <w:ilvl w:val="0"/>
          <w:numId w:val="23"/>
        </w:numPr>
        <w:rPr>
          <w:rFonts w:ascii="Century Gothic" w:hAnsi="Century Gothic"/>
          <w:lang w:val="en-IN"/>
        </w:rPr>
      </w:pPr>
      <w:r w:rsidRPr="008C5F8E">
        <w:rPr>
          <w:rFonts w:ascii="Century Gothic" w:hAnsi="Century Gothic"/>
          <w:lang w:val="en-IN"/>
        </w:rPr>
        <w:t xml:space="preserve">All personally identifiable information is identified and handled at the ingestion layer, prior to landing in the </w:t>
      </w:r>
      <w:r w:rsidR="00B14E97" w:rsidRPr="008C5F8E">
        <w:rPr>
          <w:rFonts w:ascii="Century Gothic" w:hAnsi="Century Gothic"/>
          <w:lang w:val="en-IN"/>
        </w:rPr>
        <w:t>Lakehouse</w:t>
      </w:r>
      <w:r w:rsidRPr="008C5F8E">
        <w:rPr>
          <w:rFonts w:ascii="Century Gothic" w:hAnsi="Century Gothic"/>
          <w:lang w:val="en-IN"/>
        </w:rPr>
        <w:t xml:space="preserve">. </w:t>
      </w:r>
    </w:p>
    <w:p w14:paraId="7AC98209" w14:textId="77777777" w:rsidR="009510DE" w:rsidRPr="008C5F8E" w:rsidRDefault="009510DE" w:rsidP="0000523D">
      <w:pPr>
        <w:pStyle w:val="ListParagraph"/>
        <w:numPr>
          <w:ilvl w:val="0"/>
          <w:numId w:val="23"/>
        </w:numPr>
        <w:rPr>
          <w:rFonts w:ascii="Century Gothic" w:hAnsi="Century Gothic"/>
          <w:lang w:val="en-IN"/>
        </w:rPr>
      </w:pPr>
      <w:r w:rsidRPr="008C5F8E">
        <w:rPr>
          <w:rFonts w:ascii="Century Gothic" w:hAnsi="Century Gothic"/>
          <w:lang w:val="en-IN"/>
        </w:rPr>
        <w:t xml:space="preserve">Employee names, national ID numbers, contact details, salary information, and any other data classified as personal under Saudi PDPL are masked, tokenised, or redacted according to data classification policy. </w:t>
      </w:r>
    </w:p>
    <w:p w14:paraId="4E2336A2" w14:textId="222B863C" w:rsidR="009510DE" w:rsidRPr="008C5F8E" w:rsidRDefault="009510DE" w:rsidP="0000523D">
      <w:pPr>
        <w:pStyle w:val="ListParagraph"/>
        <w:numPr>
          <w:ilvl w:val="0"/>
          <w:numId w:val="23"/>
        </w:numPr>
        <w:rPr>
          <w:rFonts w:ascii="Century Gothic" w:hAnsi="Century Gothic"/>
          <w:lang w:val="en-IN"/>
        </w:rPr>
      </w:pPr>
      <w:r w:rsidRPr="008C5F8E">
        <w:rPr>
          <w:rFonts w:ascii="Century Gothic" w:hAnsi="Century Gothic"/>
          <w:lang w:val="en-IN"/>
        </w:rPr>
        <w:t>Data minimisation principles are enforced — only fields necessary for the defined AI use case are ingested; unnecessary personal data is not collected. This approach ensures PDPL compliance is architectural rather than procedural.</w:t>
      </w:r>
    </w:p>
    <w:p w14:paraId="7474870D" w14:textId="77777777" w:rsidR="009510DE" w:rsidRPr="008C5F8E" w:rsidRDefault="009510DE" w:rsidP="0000523D">
      <w:pPr>
        <w:rPr>
          <w:rFonts w:ascii="Century Gothic" w:hAnsi="Century Gothic"/>
          <w:lang w:val="en-IN"/>
        </w:rPr>
      </w:pPr>
      <w:r w:rsidRPr="008C5F8E">
        <w:rPr>
          <w:rFonts w:ascii="Century Gothic" w:hAnsi="Century Gothic"/>
          <w:b/>
          <w:bCs/>
          <w:lang w:val="en-IN"/>
        </w:rPr>
        <w:t>Master Data Management</w:t>
      </w:r>
      <w:r w:rsidRPr="008C5F8E">
        <w:rPr>
          <w:rFonts w:ascii="Century Gothic" w:hAnsi="Century Gothic"/>
          <w:lang w:val="en-IN"/>
        </w:rPr>
        <w:t xml:space="preserve"> </w:t>
      </w:r>
    </w:p>
    <w:p w14:paraId="582BF969" w14:textId="77777777" w:rsidR="009510DE" w:rsidRPr="008C5F8E" w:rsidRDefault="009510DE" w:rsidP="0000523D">
      <w:pPr>
        <w:pStyle w:val="ListParagraph"/>
        <w:numPr>
          <w:ilvl w:val="0"/>
          <w:numId w:val="24"/>
        </w:numPr>
        <w:rPr>
          <w:rFonts w:ascii="Century Gothic" w:hAnsi="Century Gothic"/>
          <w:lang w:val="en-IN"/>
        </w:rPr>
      </w:pPr>
      <w:r w:rsidRPr="008C5F8E">
        <w:rPr>
          <w:rFonts w:ascii="Century Gothic" w:hAnsi="Century Gothic"/>
          <w:lang w:val="en-IN"/>
        </w:rPr>
        <w:t xml:space="preserve">The governance layer maintains a master data registry covering key business entities — equipment, material, customer, vendor, employee, and cost centre. </w:t>
      </w:r>
    </w:p>
    <w:p w14:paraId="061A9DE4" w14:textId="77777777" w:rsidR="009510DE" w:rsidRPr="008C5F8E" w:rsidRDefault="009510DE" w:rsidP="0000523D">
      <w:pPr>
        <w:pStyle w:val="ListParagraph"/>
        <w:numPr>
          <w:ilvl w:val="0"/>
          <w:numId w:val="24"/>
        </w:numPr>
        <w:rPr>
          <w:rFonts w:ascii="Century Gothic" w:hAnsi="Century Gothic"/>
          <w:lang w:val="en-IN"/>
        </w:rPr>
      </w:pPr>
      <w:r w:rsidRPr="008C5F8E">
        <w:rPr>
          <w:rFonts w:ascii="Century Gothic" w:hAnsi="Century Gothic"/>
          <w:lang w:val="en-IN"/>
        </w:rPr>
        <w:t xml:space="preserve">Source system records are matched, merged, and consolidated into golden records. </w:t>
      </w:r>
    </w:p>
    <w:p w14:paraId="37F3C49C" w14:textId="2ED6EBA3" w:rsidR="009510DE" w:rsidRPr="008C5F8E" w:rsidRDefault="009510DE" w:rsidP="0000523D">
      <w:pPr>
        <w:pStyle w:val="ListParagraph"/>
        <w:numPr>
          <w:ilvl w:val="0"/>
          <w:numId w:val="24"/>
        </w:numPr>
        <w:rPr>
          <w:rFonts w:ascii="Century Gothic" w:hAnsi="Century Gothic"/>
          <w:lang w:val="en-IN"/>
        </w:rPr>
      </w:pPr>
      <w:r w:rsidRPr="008C5F8E">
        <w:rPr>
          <w:rFonts w:ascii="Century Gothic" w:hAnsi="Century Gothic"/>
          <w:lang w:val="en-IN"/>
        </w:rPr>
        <w:t>This resolves the current fragmentation where the same customer exists differently in Salesforce Sales, Salesforce Marketing, and SAP SD — the golden record provides a single, authoritative reference used consistently across all downstream AI models and analytics.</w:t>
      </w:r>
    </w:p>
    <w:p w14:paraId="767A3133" w14:textId="77777777" w:rsidR="009510DE" w:rsidRPr="008C5F8E" w:rsidRDefault="009510DE" w:rsidP="0000523D">
      <w:pPr>
        <w:rPr>
          <w:rFonts w:ascii="Century Gothic" w:hAnsi="Century Gothic"/>
          <w:lang w:val="en-IN"/>
        </w:rPr>
      </w:pPr>
      <w:r w:rsidRPr="008C5F8E">
        <w:rPr>
          <w:rFonts w:ascii="Century Gothic" w:hAnsi="Century Gothic"/>
          <w:b/>
          <w:bCs/>
          <w:lang w:val="en-IN"/>
        </w:rPr>
        <w:t>Data Lineage and Classification</w:t>
      </w:r>
      <w:r w:rsidRPr="008C5F8E">
        <w:rPr>
          <w:rFonts w:ascii="Century Gothic" w:hAnsi="Century Gothic"/>
          <w:lang w:val="en-IN"/>
        </w:rPr>
        <w:t xml:space="preserve"> </w:t>
      </w:r>
    </w:p>
    <w:p w14:paraId="4CC7A88F" w14:textId="46692A3A" w:rsidR="009510DE" w:rsidRPr="008C5F8E" w:rsidRDefault="009510DE" w:rsidP="0000523D">
      <w:pPr>
        <w:pStyle w:val="ListParagraph"/>
        <w:numPr>
          <w:ilvl w:val="0"/>
          <w:numId w:val="25"/>
        </w:numPr>
        <w:rPr>
          <w:rFonts w:ascii="Century Gothic" w:hAnsi="Century Gothic"/>
          <w:lang w:val="en-IN"/>
        </w:rPr>
      </w:pPr>
      <w:r w:rsidRPr="008C5F8E">
        <w:rPr>
          <w:rFonts w:ascii="Century Gothic" w:hAnsi="Century Gothic"/>
          <w:lang w:val="en-IN"/>
        </w:rPr>
        <w:t xml:space="preserve">Every data asset in the </w:t>
      </w:r>
      <w:r w:rsidR="00B14E97" w:rsidRPr="008C5F8E">
        <w:rPr>
          <w:rFonts w:ascii="Century Gothic" w:hAnsi="Century Gothic"/>
          <w:lang w:val="en-IN"/>
        </w:rPr>
        <w:t>Lakehouse</w:t>
      </w:r>
      <w:r w:rsidRPr="008C5F8E">
        <w:rPr>
          <w:rFonts w:ascii="Century Gothic" w:hAnsi="Century Gothic"/>
          <w:lang w:val="en-IN"/>
        </w:rPr>
        <w:t xml:space="preserve"> carries full lineage metadata — source system, ingestion timestamp, transformation applied, quality score, data classification level (Public, Internal, Confidential, Restricted), and PDPL personal data flag. </w:t>
      </w:r>
    </w:p>
    <w:p w14:paraId="1DCA73C2" w14:textId="48BE6F7B" w:rsidR="009510DE" w:rsidRPr="008C5F8E" w:rsidRDefault="009510DE" w:rsidP="0000523D">
      <w:pPr>
        <w:pStyle w:val="ListParagraph"/>
        <w:numPr>
          <w:ilvl w:val="0"/>
          <w:numId w:val="25"/>
        </w:numPr>
        <w:rPr>
          <w:rFonts w:ascii="Century Gothic" w:hAnsi="Century Gothic"/>
          <w:lang w:val="en-IN"/>
        </w:rPr>
      </w:pPr>
      <w:r w:rsidRPr="008C5F8E">
        <w:rPr>
          <w:rFonts w:ascii="Century Gothic" w:hAnsi="Century Gothic"/>
          <w:lang w:val="en-IN"/>
        </w:rPr>
        <w:lastRenderedPageBreak/>
        <w:t>Lineage is maintained end-to-end from source field to Gold feature — enabling audit-testable evidence of data provenance for regulatory compliance and AI model explainability.</w:t>
      </w:r>
    </w:p>
    <w:p w14:paraId="26551E74" w14:textId="1158B733" w:rsidR="009510DE" w:rsidRPr="008C5F8E" w:rsidRDefault="009510DE" w:rsidP="0000523D">
      <w:pPr>
        <w:pStyle w:val="Heading3"/>
        <w:rPr>
          <w:rFonts w:ascii="Century Gothic" w:hAnsi="Century Gothic"/>
        </w:rPr>
      </w:pPr>
      <w:bookmarkStart w:id="22" w:name="_Toc226699596"/>
      <w:r w:rsidRPr="008C5F8E">
        <w:rPr>
          <w:rFonts w:ascii="Century Gothic" w:hAnsi="Century Gothic"/>
        </w:rPr>
        <w:t>Layer 4 – Unified Data Lakehouse</w:t>
      </w:r>
      <w:bookmarkEnd w:id="22"/>
    </w:p>
    <w:p w14:paraId="2B1EDD28" w14:textId="1467D16D" w:rsidR="009510DE" w:rsidRPr="008C5F8E" w:rsidRDefault="009510DE" w:rsidP="0000523D">
      <w:pPr>
        <w:rPr>
          <w:rFonts w:ascii="Century Gothic" w:hAnsi="Century Gothic"/>
          <w:lang w:val="en-IN"/>
        </w:rPr>
      </w:pPr>
      <w:r w:rsidRPr="008C5F8E">
        <w:rPr>
          <w:rFonts w:ascii="Century Gothic" w:hAnsi="Century Gothic"/>
          <w:lang w:val="en-IN"/>
        </w:rPr>
        <w:t xml:space="preserve">The unified data </w:t>
      </w:r>
      <w:r w:rsidR="00B14E97" w:rsidRPr="008C5F8E">
        <w:rPr>
          <w:rFonts w:ascii="Century Gothic" w:hAnsi="Century Gothic"/>
          <w:lang w:val="en-IN"/>
        </w:rPr>
        <w:t>Lakehouse</w:t>
      </w:r>
      <w:r w:rsidRPr="008C5F8E">
        <w:rPr>
          <w:rFonts w:ascii="Century Gothic" w:hAnsi="Century Gothic"/>
          <w:lang w:val="en-IN"/>
        </w:rPr>
        <w:t xml:space="preserve"> is the single source of truth for all enterprise and OT data, supporting structured transactional data, high-frequency time-series sensor data, unstructured documents and logs, and AI model artifacts — all within one governed, </w:t>
      </w:r>
      <w:r w:rsidR="00B14E97" w:rsidRPr="008C5F8E">
        <w:rPr>
          <w:rFonts w:ascii="Century Gothic" w:hAnsi="Century Gothic"/>
          <w:lang w:val="en-IN"/>
        </w:rPr>
        <w:t>quarriable</w:t>
      </w:r>
      <w:r w:rsidRPr="008C5F8E">
        <w:rPr>
          <w:rFonts w:ascii="Century Gothic" w:hAnsi="Century Gothic"/>
          <w:lang w:val="en-IN"/>
        </w:rPr>
        <w:t xml:space="preserve"> platform. The </w:t>
      </w:r>
      <w:r w:rsidR="00B14E97" w:rsidRPr="008C5F8E">
        <w:rPr>
          <w:rFonts w:ascii="Century Gothic" w:hAnsi="Century Gothic"/>
          <w:lang w:val="en-IN"/>
        </w:rPr>
        <w:t>Lakehouse</w:t>
      </w:r>
      <w:r w:rsidRPr="008C5F8E">
        <w:rPr>
          <w:rFonts w:ascii="Century Gothic" w:hAnsi="Century Gothic"/>
          <w:lang w:val="en-IN"/>
        </w:rPr>
        <w:t xml:space="preserve"> operates entirely within the Kingdom of Saudi Arabia (GCP), satisfying NDMO data residency requirements.</w:t>
      </w:r>
    </w:p>
    <w:p w14:paraId="58DBAE21" w14:textId="5F99735D" w:rsidR="009510DE" w:rsidRPr="008C5F8E" w:rsidRDefault="009510DE" w:rsidP="0000523D">
      <w:pPr>
        <w:rPr>
          <w:rFonts w:ascii="Century Gothic" w:hAnsi="Century Gothic"/>
          <w:lang w:val="en-IN"/>
        </w:rPr>
      </w:pPr>
      <w:r w:rsidRPr="008C5F8E">
        <w:rPr>
          <w:rFonts w:ascii="Century Gothic" w:hAnsi="Century Gothic"/>
          <w:lang w:val="en-IN"/>
        </w:rPr>
        <w:t xml:space="preserve">Data within the </w:t>
      </w:r>
      <w:r w:rsidR="00B14E97" w:rsidRPr="008C5F8E">
        <w:rPr>
          <w:rFonts w:ascii="Century Gothic" w:hAnsi="Century Gothic"/>
          <w:lang w:val="en-IN"/>
        </w:rPr>
        <w:t>Lakehouse</w:t>
      </w:r>
      <w:r w:rsidRPr="008C5F8E">
        <w:rPr>
          <w:rFonts w:ascii="Century Gothic" w:hAnsi="Century Gothic"/>
          <w:lang w:val="en-IN"/>
        </w:rPr>
        <w:t xml:space="preserve"> is organised in three refinement layers following the industry-standard Medallion architecture:</w:t>
      </w:r>
    </w:p>
    <w:p w14:paraId="674AB37F" w14:textId="232B1790" w:rsidR="009510DE" w:rsidRPr="008C5F8E" w:rsidRDefault="009510DE" w:rsidP="0000523D">
      <w:pPr>
        <w:rPr>
          <w:rFonts w:ascii="Century Gothic" w:hAnsi="Century Gothic"/>
          <w:lang w:val="en-IN"/>
        </w:rPr>
      </w:pPr>
      <w:r w:rsidRPr="008C5F8E">
        <w:rPr>
          <w:rFonts w:ascii="Century Gothic" w:hAnsi="Century Gothic"/>
          <w:b/>
          <w:bCs/>
          <w:lang w:val="en-IN"/>
        </w:rPr>
        <w:t>Bronze Layer</w:t>
      </w:r>
      <w:r w:rsidRPr="008C5F8E">
        <w:rPr>
          <w:rFonts w:ascii="Century Gothic" w:hAnsi="Century Gothic"/>
          <w:lang w:val="en-IN"/>
        </w:rPr>
        <w:t xml:space="preserve"> – </w:t>
      </w:r>
      <w:r w:rsidRPr="008C5F8E">
        <w:rPr>
          <w:rFonts w:ascii="Century Gothic" w:hAnsi="Century Gothic"/>
          <w:b/>
          <w:bCs/>
          <w:lang w:val="en-IN"/>
        </w:rPr>
        <w:t>Source Conformed Layer</w:t>
      </w:r>
    </w:p>
    <w:p w14:paraId="4E99B046" w14:textId="77777777" w:rsidR="009510DE" w:rsidRPr="008C5F8E" w:rsidRDefault="009510DE" w:rsidP="0000523D">
      <w:pPr>
        <w:pStyle w:val="ListParagraph"/>
        <w:numPr>
          <w:ilvl w:val="0"/>
          <w:numId w:val="26"/>
        </w:numPr>
        <w:rPr>
          <w:rFonts w:ascii="Century Gothic" w:hAnsi="Century Gothic"/>
          <w:lang w:val="en-IN"/>
        </w:rPr>
      </w:pPr>
      <w:r w:rsidRPr="008C5F8E">
        <w:rPr>
          <w:rFonts w:ascii="Century Gothic" w:hAnsi="Century Gothic"/>
          <w:lang w:val="en-IN"/>
        </w:rPr>
        <w:t xml:space="preserve">Bronze tables contain data exactly as received from source systems after field-level cleansing and PII masking applied at ingestion. </w:t>
      </w:r>
    </w:p>
    <w:p w14:paraId="6A896C08" w14:textId="77777777" w:rsidR="009510DE" w:rsidRPr="008C5F8E" w:rsidRDefault="009510DE" w:rsidP="0000523D">
      <w:pPr>
        <w:pStyle w:val="ListParagraph"/>
        <w:numPr>
          <w:ilvl w:val="0"/>
          <w:numId w:val="26"/>
        </w:numPr>
        <w:rPr>
          <w:rFonts w:ascii="Century Gothic" w:hAnsi="Century Gothic"/>
          <w:lang w:val="en-IN"/>
        </w:rPr>
      </w:pPr>
      <w:r w:rsidRPr="008C5F8E">
        <w:rPr>
          <w:rFonts w:ascii="Century Gothic" w:hAnsi="Century Gothic"/>
          <w:lang w:val="en-IN"/>
        </w:rPr>
        <w:t xml:space="preserve">Bronze is append-only — no records are deleted or modified. </w:t>
      </w:r>
    </w:p>
    <w:p w14:paraId="397E9612" w14:textId="77777777" w:rsidR="009510DE" w:rsidRPr="008C5F8E" w:rsidRDefault="009510DE" w:rsidP="0000523D">
      <w:pPr>
        <w:pStyle w:val="ListParagraph"/>
        <w:numPr>
          <w:ilvl w:val="0"/>
          <w:numId w:val="26"/>
        </w:numPr>
        <w:rPr>
          <w:rFonts w:ascii="Century Gothic" w:hAnsi="Century Gothic"/>
          <w:lang w:val="en-IN"/>
        </w:rPr>
      </w:pPr>
      <w:r w:rsidRPr="008C5F8E">
        <w:rPr>
          <w:rFonts w:ascii="Century Gothic" w:hAnsi="Century Gothic"/>
          <w:lang w:val="en-IN"/>
        </w:rPr>
        <w:t xml:space="preserve">This preserves the full audit trail and enables reprocessing of downstream layers if business logic changes. </w:t>
      </w:r>
    </w:p>
    <w:p w14:paraId="7EB419BA" w14:textId="35026F8F" w:rsidR="009510DE" w:rsidRPr="008C5F8E" w:rsidRDefault="009510DE" w:rsidP="0000523D">
      <w:pPr>
        <w:pStyle w:val="ListParagraph"/>
        <w:numPr>
          <w:ilvl w:val="0"/>
          <w:numId w:val="26"/>
        </w:numPr>
        <w:rPr>
          <w:rFonts w:ascii="Century Gothic" w:hAnsi="Century Gothic"/>
          <w:lang w:val="en-IN"/>
        </w:rPr>
      </w:pPr>
      <w:r w:rsidRPr="008C5F8E">
        <w:rPr>
          <w:rFonts w:ascii="Century Gothic" w:hAnsi="Century Gothic"/>
          <w:lang w:val="en-IN"/>
        </w:rPr>
        <w:t>Bronze tables are partitioned by source system and ingestion date for efficient incremental processing.</w:t>
      </w:r>
    </w:p>
    <w:p w14:paraId="58B18FED" w14:textId="2354ECEB" w:rsidR="009510DE" w:rsidRPr="008C5F8E" w:rsidRDefault="009510DE" w:rsidP="0000523D">
      <w:pPr>
        <w:rPr>
          <w:rFonts w:ascii="Century Gothic" w:hAnsi="Century Gothic"/>
          <w:lang w:val="en-IN"/>
        </w:rPr>
      </w:pPr>
      <w:r w:rsidRPr="008C5F8E">
        <w:rPr>
          <w:rFonts w:ascii="Century Gothic" w:hAnsi="Century Gothic"/>
          <w:b/>
          <w:bCs/>
          <w:lang w:val="en-IN"/>
        </w:rPr>
        <w:t>Silver — Cleansed and Conformed Layer</w:t>
      </w:r>
      <w:r w:rsidRPr="008C5F8E">
        <w:rPr>
          <w:rFonts w:ascii="Century Gothic" w:hAnsi="Century Gothic"/>
          <w:lang w:val="en-IN"/>
        </w:rPr>
        <w:t xml:space="preserve"> </w:t>
      </w:r>
    </w:p>
    <w:p w14:paraId="17C5D3BF" w14:textId="164002F8" w:rsidR="009510DE" w:rsidRPr="008C5F8E" w:rsidRDefault="009510DE" w:rsidP="0000523D">
      <w:pPr>
        <w:pStyle w:val="ListParagraph"/>
        <w:numPr>
          <w:ilvl w:val="0"/>
          <w:numId w:val="27"/>
        </w:numPr>
        <w:rPr>
          <w:rFonts w:ascii="Century Gothic" w:hAnsi="Century Gothic"/>
          <w:lang w:val="en-IN"/>
        </w:rPr>
      </w:pPr>
      <w:r w:rsidRPr="008C5F8E">
        <w:rPr>
          <w:rFonts w:ascii="Century Gothic" w:hAnsi="Century Gothic"/>
          <w:lang w:val="en-IN"/>
        </w:rPr>
        <w:t xml:space="preserve">Silver tables are produced by the </w:t>
      </w:r>
      <w:r w:rsidR="00B14E97" w:rsidRPr="008C5F8E">
        <w:rPr>
          <w:rFonts w:ascii="Century Gothic" w:hAnsi="Century Gothic"/>
          <w:lang w:val="en-IN"/>
        </w:rPr>
        <w:t>Lakehouse</w:t>
      </w:r>
      <w:r w:rsidRPr="008C5F8E">
        <w:rPr>
          <w:rFonts w:ascii="Century Gothic" w:hAnsi="Century Gothic"/>
          <w:lang w:val="en-IN"/>
        </w:rPr>
        <w:t xml:space="preserve"> transformation engine from Bronze sources. </w:t>
      </w:r>
    </w:p>
    <w:p w14:paraId="405F3A7B" w14:textId="77777777" w:rsidR="009510DE" w:rsidRPr="008C5F8E" w:rsidRDefault="009510DE" w:rsidP="0000523D">
      <w:pPr>
        <w:pStyle w:val="ListParagraph"/>
        <w:numPr>
          <w:ilvl w:val="0"/>
          <w:numId w:val="27"/>
        </w:numPr>
        <w:rPr>
          <w:rFonts w:ascii="Century Gothic" w:hAnsi="Century Gothic"/>
          <w:lang w:val="en-IN"/>
        </w:rPr>
      </w:pPr>
      <w:r w:rsidRPr="008C5F8E">
        <w:rPr>
          <w:rFonts w:ascii="Century Gothic" w:hAnsi="Century Gothic"/>
          <w:lang w:val="en-IN"/>
        </w:rPr>
        <w:t xml:space="preserve">At this layer, cross-source joins are performed — OT sensor readings from PI Historian are joined with SAP equipment master data to produce contextualised process records; SAP maintenance orders are joined with reliability data to produce equipment maintenance history; Workday shift records are joined with plant unit assignments to produce workforce context. </w:t>
      </w:r>
    </w:p>
    <w:p w14:paraId="3A6B2557" w14:textId="77777777" w:rsidR="009510DE" w:rsidRPr="008C5F8E" w:rsidRDefault="009510DE" w:rsidP="0000523D">
      <w:pPr>
        <w:pStyle w:val="ListParagraph"/>
        <w:numPr>
          <w:ilvl w:val="0"/>
          <w:numId w:val="27"/>
        </w:numPr>
        <w:rPr>
          <w:rFonts w:ascii="Century Gothic" w:hAnsi="Century Gothic"/>
          <w:lang w:val="en-IN"/>
        </w:rPr>
      </w:pPr>
      <w:r w:rsidRPr="008C5F8E">
        <w:rPr>
          <w:rFonts w:ascii="Century Gothic" w:hAnsi="Century Gothic"/>
          <w:lang w:val="en-IN"/>
        </w:rPr>
        <w:t xml:space="preserve">Business rule validation is applied — values are checked against physical and business constraints, anomalies are flagged, and data quality scores are assigned. </w:t>
      </w:r>
    </w:p>
    <w:p w14:paraId="5FCABE06" w14:textId="77777777" w:rsidR="009510DE" w:rsidRPr="008C5F8E" w:rsidRDefault="009510DE" w:rsidP="0000523D">
      <w:pPr>
        <w:pStyle w:val="ListParagraph"/>
        <w:numPr>
          <w:ilvl w:val="0"/>
          <w:numId w:val="27"/>
        </w:numPr>
        <w:rPr>
          <w:rFonts w:ascii="Century Gothic" w:hAnsi="Century Gothic"/>
          <w:lang w:val="en-IN"/>
        </w:rPr>
      </w:pPr>
      <w:r w:rsidRPr="008C5F8E">
        <w:rPr>
          <w:rFonts w:ascii="Century Gothic" w:hAnsi="Century Gothic"/>
          <w:lang w:val="en-IN"/>
        </w:rPr>
        <w:t xml:space="preserve">Time-series aggregations are computed — rolling averages, standard deviations, trend indicators, and change detection flags for sensor data streams. </w:t>
      </w:r>
    </w:p>
    <w:p w14:paraId="327775DF" w14:textId="52452F73" w:rsidR="009510DE" w:rsidRPr="008C5F8E" w:rsidRDefault="009510DE" w:rsidP="0000523D">
      <w:pPr>
        <w:pStyle w:val="ListParagraph"/>
        <w:numPr>
          <w:ilvl w:val="0"/>
          <w:numId w:val="27"/>
        </w:numPr>
        <w:rPr>
          <w:rFonts w:ascii="Century Gothic" w:hAnsi="Century Gothic"/>
          <w:lang w:val="en-IN"/>
        </w:rPr>
      </w:pPr>
      <w:r w:rsidRPr="008C5F8E">
        <w:rPr>
          <w:rFonts w:ascii="Century Gothic" w:hAnsi="Century Gothic"/>
          <w:lang w:val="en-IN"/>
        </w:rPr>
        <w:t>Silver represents a single, trusted, conformed view of each business entity and process</w:t>
      </w:r>
      <w:r w:rsidR="00C7609A" w:rsidRPr="008C5F8E">
        <w:rPr>
          <w:rFonts w:ascii="Century Gothic" w:hAnsi="Century Gothic"/>
          <w:lang w:val="en-IN"/>
        </w:rPr>
        <w:t>.</w:t>
      </w:r>
    </w:p>
    <w:p w14:paraId="22A1F3D8" w14:textId="1F654009" w:rsidR="009510DE" w:rsidRPr="008C5F8E" w:rsidRDefault="009510DE" w:rsidP="0000523D">
      <w:pPr>
        <w:rPr>
          <w:rFonts w:ascii="Century Gothic" w:hAnsi="Century Gothic"/>
          <w:lang w:val="en-IN"/>
        </w:rPr>
      </w:pPr>
      <w:r w:rsidRPr="008C5F8E">
        <w:rPr>
          <w:rFonts w:ascii="Century Gothic" w:hAnsi="Century Gothic"/>
          <w:b/>
          <w:bCs/>
          <w:lang w:val="en-IN"/>
        </w:rPr>
        <w:t>Gold — Feature-Rich, AI-Ready Layer</w:t>
      </w:r>
      <w:r w:rsidRPr="008C5F8E">
        <w:rPr>
          <w:rFonts w:ascii="Century Gothic" w:hAnsi="Century Gothic"/>
          <w:lang w:val="en-IN"/>
        </w:rPr>
        <w:t xml:space="preserve"> </w:t>
      </w:r>
    </w:p>
    <w:p w14:paraId="3D25E53D" w14:textId="77777777" w:rsidR="009510DE" w:rsidRPr="008C5F8E" w:rsidRDefault="009510DE" w:rsidP="00A347EE">
      <w:pPr>
        <w:pStyle w:val="ListParagraph"/>
        <w:numPr>
          <w:ilvl w:val="0"/>
          <w:numId w:val="27"/>
        </w:numPr>
        <w:rPr>
          <w:rFonts w:ascii="Century Gothic" w:hAnsi="Century Gothic"/>
          <w:lang w:val="en-IN"/>
        </w:rPr>
      </w:pPr>
      <w:r w:rsidRPr="008C5F8E">
        <w:rPr>
          <w:rFonts w:ascii="Century Gothic" w:hAnsi="Century Gothic"/>
          <w:lang w:val="en-IN"/>
        </w:rPr>
        <w:t xml:space="preserve">Gold tables are purpose-built for specific AI agent domains. </w:t>
      </w:r>
    </w:p>
    <w:p w14:paraId="0A87C798" w14:textId="77777777" w:rsidR="009510DE" w:rsidRPr="008C5F8E" w:rsidRDefault="009510DE" w:rsidP="00A347EE">
      <w:pPr>
        <w:pStyle w:val="ListParagraph"/>
        <w:numPr>
          <w:ilvl w:val="0"/>
          <w:numId w:val="27"/>
        </w:numPr>
        <w:rPr>
          <w:rFonts w:ascii="Century Gothic" w:hAnsi="Century Gothic"/>
          <w:lang w:val="en-IN"/>
        </w:rPr>
      </w:pPr>
      <w:r w:rsidRPr="008C5F8E">
        <w:rPr>
          <w:rFonts w:ascii="Century Gothic" w:hAnsi="Century Gothic"/>
          <w:lang w:val="en-IN"/>
        </w:rPr>
        <w:t xml:space="preserve">They are produced by joining and aggregating Silver tables across multiple domains, computing business-specific features, and applying ML model inference to produce predictive scores and recommended actions. </w:t>
      </w:r>
    </w:p>
    <w:p w14:paraId="36A18FDB" w14:textId="77777777" w:rsidR="009510DE" w:rsidRPr="008C5F8E" w:rsidRDefault="009510DE" w:rsidP="00A347EE">
      <w:pPr>
        <w:pStyle w:val="ListParagraph"/>
        <w:numPr>
          <w:ilvl w:val="0"/>
          <w:numId w:val="27"/>
        </w:numPr>
        <w:rPr>
          <w:rFonts w:ascii="Century Gothic" w:hAnsi="Century Gothic"/>
          <w:lang w:val="en-IN"/>
        </w:rPr>
      </w:pPr>
      <w:r w:rsidRPr="008C5F8E">
        <w:rPr>
          <w:rFonts w:ascii="Century Gothic" w:hAnsi="Century Gothic"/>
          <w:lang w:val="en-IN"/>
        </w:rPr>
        <w:t xml:space="preserve">A Gold table for predictive maintenance, for example, joins equipment master, sensor aggregates, maintenance history, spare parts availability, and workforce shift data — then applies a trained failure prediction model to produce a per-equipment failure probability, recommended action, and urgency score. </w:t>
      </w:r>
    </w:p>
    <w:p w14:paraId="08E5E380" w14:textId="298050D2" w:rsidR="009510DE" w:rsidRPr="008C5F8E" w:rsidRDefault="009510DE" w:rsidP="00A347EE">
      <w:pPr>
        <w:pStyle w:val="ListParagraph"/>
        <w:numPr>
          <w:ilvl w:val="0"/>
          <w:numId w:val="27"/>
        </w:numPr>
        <w:rPr>
          <w:rFonts w:ascii="Century Gothic" w:hAnsi="Century Gothic"/>
          <w:lang w:val="en-IN"/>
        </w:rPr>
      </w:pPr>
      <w:r w:rsidRPr="008C5F8E">
        <w:rPr>
          <w:rFonts w:ascii="Century Gothic" w:hAnsi="Century Gothic"/>
          <w:lang w:val="en-IN"/>
        </w:rPr>
        <w:t>AI agents read exclusively from Gold tables — they do not query Silver or Bronze directly. This ensures agent response latency is minimised and agent logic is decoupled from raw data complexity.</w:t>
      </w:r>
    </w:p>
    <w:p w14:paraId="7EF5B54A" w14:textId="104642DA" w:rsidR="009510DE" w:rsidRPr="008C5F8E" w:rsidRDefault="009510DE" w:rsidP="0000523D">
      <w:pPr>
        <w:rPr>
          <w:rFonts w:ascii="Century Gothic" w:hAnsi="Century Gothic"/>
          <w:lang w:val="en-IN"/>
        </w:rPr>
      </w:pPr>
      <w:r w:rsidRPr="008C5F8E">
        <w:rPr>
          <w:rFonts w:ascii="Century Gothic" w:hAnsi="Century Gothic"/>
          <w:lang w:val="en-IN"/>
        </w:rPr>
        <w:t xml:space="preserve">The </w:t>
      </w:r>
      <w:r w:rsidR="00B14E97" w:rsidRPr="008C5F8E">
        <w:rPr>
          <w:rFonts w:ascii="Century Gothic" w:hAnsi="Century Gothic"/>
          <w:lang w:val="en-IN"/>
        </w:rPr>
        <w:t>Lakehouse</w:t>
      </w:r>
      <w:r w:rsidRPr="008C5F8E">
        <w:rPr>
          <w:rFonts w:ascii="Century Gothic" w:hAnsi="Century Gothic"/>
          <w:lang w:val="en-IN"/>
        </w:rPr>
        <w:t xml:space="preserve"> also maintains a </w:t>
      </w:r>
      <w:r w:rsidRPr="00B14E97">
        <w:rPr>
          <w:rFonts w:ascii="Century Gothic" w:hAnsi="Century Gothic"/>
          <w:lang w:val="en-IN"/>
        </w:rPr>
        <w:t>Feature Store</w:t>
      </w:r>
      <w:r w:rsidRPr="008C5F8E">
        <w:rPr>
          <w:rFonts w:ascii="Century Gothic" w:hAnsi="Century Gothic"/>
          <w:lang w:val="en-IN"/>
        </w:rPr>
        <w:t xml:space="preserve"> — a curated registry of reusable ML features computed from Silver data, versioned and shareable across multiple AI models. This prevents </w:t>
      </w:r>
      <w:r w:rsidRPr="008C5F8E">
        <w:rPr>
          <w:rFonts w:ascii="Century Gothic" w:hAnsi="Century Gothic"/>
          <w:lang w:val="en-IN"/>
        </w:rPr>
        <w:lastRenderedPageBreak/>
        <w:t xml:space="preserve">feature </w:t>
      </w:r>
      <w:r w:rsidR="00010320" w:rsidRPr="008C5F8E">
        <w:rPr>
          <w:rFonts w:ascii="Century Gothic" w:hAnsi="Century Gothic"/>
          <w:lang w:val="en-IN"/>
        </w:rPr>
        <w:t>precomputation</w:t>
      </w:r>
      <w:r w:rsidRPr="008C5F8E">
        <w:rPr>
          <w:rFonts w:ascii="Century Gothic" w:hAnsi="Century Gothic"/>
          <w:lang w:val="en-IN"/>
        </w:rPr>
        <w:t xml:space="preserve"> and ensures consistency when the same feature is used by different agents or models.</w:t>
      </w:r>
    </w:p>
    <w:p w14:paraId="3338E161" w14:textId="77777777" w:rsidR="009510DE" w:rsidRPr="008C5F8E" w:rsidRDefault="009510DE" w:rsidP="0000523D">
      <w:pPr>
        <w:rPr>
          <w:rFonts w:ascii="Century Gothic" w:hAnsi="Century Gothic"/>
          <w:lang w:val="en-IN"/>
        </w:rPr>
      </w:pPr>
      <w:r w:rsidRPr="008C5F8E">
        <w:rPr>
          <w:rFonts w:ascii="Century Gothic" w:hAnsi="Century Gothic"/>
          <w:lang w:val="en-IN"/>
        </w:rPr>
        <w:t xml:space="preserve">A </w:t>
      </w:r>
      <w:r w:rsidRPr="00BD433C">
        <w:rPr>
          <w:rFonts w:ascii="Century Gothic" w:hAnsi="Century Gothic"/>
          <w:lang w:val="en-IN"/>
        </w:rPr>
        <w:t>Model Registry</w:t>
      </w:r>
      <w:r w:rsidRPr="008C5F8E">
        <w:rPr>
          <w:rFonts w:ascii="Century Gothic" w:hAnsi="Century Gothic"/>
          <w:lang w:val="en-IN"/>
        </w:rPr>
        <w:t xml:space="preserve"> — integrated with the MLOps pipeline — tracks every AI model deployed against Gold data: training dataset version, performance metrics, approval status, deployment date, drift monitoring thresholds, and retirement lineage. No model enters production without passing formal review gates covering accuracy, bias testing, security validation, and operational readiness.</w:t>
      </w:r>
    </w:p>
    <w:p w14:paraId="1B8F4FB7" w14:textId="25ED8095" w:rsidR="009510DE" w:rsidRPr="008C5F8E" w:rsidRDefault="009510DE" w:rsidP="0000523D">
      <w:pPr>
        <w:pStyle w:val="Heading3"/>
        <w:rPr>
          <w:rFonts w:ascii="Century Gothic" w:hAnsi="Century Gothic"/>
        </w:rPr>
      </w:pPr>
      <w:bookmarkStart w:id="23" w:name="_Toc226699597"/>
      <w:r w:rsidRPr="008C5F8E">
        <w:rPr>
          <w:rFonts w:ascii="Century Gothic" w:hAnsi="Century Gothic"/>
        </w:rPr>
        <w:t>Layer 5 – Agentic AI Platform</w:t>
      </w:r>
      <w:bookmarkEnd w:id="23"/>
    </w:p>
    <w:p w14:paraId="1CE1DBC0" w14:textId="5F3DEEF5" w:rsidR="009510DE" w:rsidRPr="008C5F8E" w:rsidRDefault="009510DE" w:rsidP="0000523D">
      <w:pPr>
        <w:rPr>
          <w:rFonts w:ascii="Century Gothic" w:hAnsi="Century Gothic"/>
          <w:lang w:val="en-IN"/>
        </w:rPr>
      </w:pPr>
      <w:r w:rsidRPr="008C5F8E">
        <w:rPr>
          <w:rFonts w:ascii="Century Gothic" w:hAnsi="Century Gothic"/>
          <w:lang w:val="en-IN"/>
        </w:rPr>
        <w:t xml:space="preserve">The Agentic AI Platform is the intelligence layer of the EOS. It consumes AI-ready Gold data from the </w:t>
      </w:r>
      <w:r w:rsidR="00010320" w:rsidRPr="008C5F8E">
        <w:rPr>
          <w:rFonts w:ascii="Century Gothic" w:hAnsi="Century Gothic"/>
          <w:lang w:val="en-IN"/>
        </w:rPr>
        <w:t>Lakehouse</w:t>
      </w:r>
      <w:r w:rsidRPr="008C5F8E">
        <w:rPr>
          <w:rFonts w:ascii="Century Gothic" w:hAnsi="Century Gothic"/>
          <w:lang w:val="en-IN"/>
        </w:rPr>
        <w:t xml:space="preserve"> and operationalises it through domain-specific AI agents that reason, plan, and act across Sadara's business domains.</w:t>
      </w:r>
    </w:p>
    <w:p w14:paraId="05AB68C8" w14:textId="77777777" w:rsidR="00BD433C" w:rsidRDefault="009510DE" w:rsidP="0000523D">
      <w:pPr>
        <w:rPr>
          <w:rFonts w:ascii="Century Gothic" w:hAnsi="Century Gothic"/>
          <w:lang w:val="en-IN"/>
        </w:rPr>
      </w:pPr>
      <w:r w:rsidRPr="008C5F8E">
        <w:rPr>
          <w:rFonts w:ascii="Century Gothic" w:hAnsi="Century Gothic"/>
          <w:b/>
          <w:bCs/>
          <w:lang w:val="en-IN"/>
        </w:rPr>
        <w:t>Domain AI Agents</w:t>
      </w:r>
      <w:r w:rsidRPr="008C5F8E">
        <w:rPr>
          <w:rFonts w:ascii="Century Gothic" w:hAnsi="Century Gothic"/>
          <w:lang w:val="en-IN"/>
        </w:rPr>
        <w:t xml:space="preserve"> </w:t>
      </w:r>
    </w:p>
    <w:p w14:paraId="1FB81903" w14:textId="7C709259" w:rsidR="009510DE" w:rsidRPr="008C5F8E" w:rsidRDefault="009510DE" w:rsidP="0000523D">
      <w:pPr>
        <w:rPr>
          <w:rFonts w:ascii="Century Gothic" w:hAnsi="Century Gothic"/>
          <w:lang w:val="en-IN"/>
        </w:rPr>
      </w:pPr>
      <w:r w:rsidRPr="008C5F8E">
        <w:rPr>
          <w:rFonts w:ascii="Century Gothic" w:hAnsi="Century Gothic"/>
          <w:lang w:val="en-IN"/>
        </w:rPr>
        <w:t>Six domain AI agents are deployed, each purpose-built for a specific business domain:</w:t>
      </w:r>
    </w:p>
    <w:p w14:paraId="74A44DC5" w14:textId="77777777" w:rsidR="009510DE" w:rsidRPr="008C5F8E" w:rsidRDefault="009510DE" w:rsidP="0000523D">
      <w:pPr>
        <w:pStyle w:val="ListParagraph"/>
        <w:numPr>
          <w:ilvl w:val="0"/>
          <w:numId w:val="29"/>
        </w:numPr>
        <w:rPr>
          <w:rFonts w:ascii="Century Gothic" w:hAnsi="Century Gothic"/>
          <w:lang w:val="en-IN"/>
        </w:rPr>
      </w:pPr>
      <w:r w:rsidRPr="008C5F8E">
        <w:rPr>
          <w:rFonts w:ascii="Century Gothic" w:hAnsi="Century Gothic"/>
          <w:lang w:val="en-IN"/>
        </w:rPr>
        <w:t xml:space="preserve">The </w:t>
      </w:r>
      <w:r w:rsidRPr="008C5F8E">
        <w:rPr>
          <w:rFonts w:ascii="Century Gothic" w:hAnsi="Century Gothic"/>
          <w:b/>
          <w:bCs/>
          <w:lang w:val="en-IN"/>
        </w:rPr>
        <w:t>Manufacturing and Operations Agent</w:t>
      </w:r>
      <w:r w:rsidRPr="008C5F8E">
        <w:rPr>
          <w:rFonts w:ascii="Century Gothic" w:hAnsi="Century Gothic"/>
          <w:lang w:val="en-IN"/>
        </w:rPr>
        <w:t xml:space="preserve"> monitors equipment health across all 26 units, detects process anomalies in near-real-time, generates predictive maintenance recommendations, optimises production scheduling, and supports quality prediction — preventing off-spec production before it occurs.</w:t>
      </w:r>
    </w:p>
    <w:p w14:paraId="5E487BEB" w14:textId="435E25BA" w:rsidR="009510DE" w:rsidRPr="008C5F8E" w:rsidRDefault="009510DE" w:rsidP="0000523D">
      <w:pPr>
        <w:pStyle w:val="ListParagraph"/>
        <w:numPr>
          <w:ilvl w:val="0"/>
          <w:numId w:val="29"/>
        </w:numPr>
        <w:rPr>
          <w:rFonts w:ascii="Century Gothic" w:hAnsi="Century Gothic"/>
          <w:lang w:val="en-IN"/>
        </w:rPr>
      </w:pPr>
      <w:r w:rsidRPr="008C5F8E">
        <w:rPr>
          <w:rFonts w:ascii="Century Gothic" w:hAnsi="Century Gothic"/>
          <w:lang w:val="en-IN"/>
        </w:rPr>
        <w:t xml:space="preserve">The </w:t>
      </w:r>
      <w:r w:rsidRPr="008C5F8E">
        <w:rPr>
          <w:rFonts w:ascii="Century Gothic" w:hAnsi="Century Gothic"/>
          <w:b/>
          <w:bCs/>
          <w:lang w:val="en-IN"/>
        </w:rPr>
        <w:t>Supply Chain and Logistics Agent</w:t>
      </w:r>
      <w:r w:rsidRPr="008C5F8E">
        <w:rPr>
          <w:rFonts w:ascii="Century Gothic" w:hAnsi="Century Gothic"/>
          <w:lang w:val="en-IN"/>
        </w:rPr>
        <w:t xml:space="preserve"> performs demand-supply matching, optimises distribution routes across Saudi Arabia and 30+ export markets, accelerates goods return processing, and provides end-to-end supply chain visibility from plant gate to customer delivery.</w:t>
      </w:r>
    </w:p>
    <w:p w14:paraId="1DC6E23B" w14:textId="77777777" w:rsidR="009510DE" w:rsidRPr="008C5F8E" w:rsidRDefault="009510DE" w:rsidP="0000523D">
      <w:pPr>
        <w:pStyle w:val="ListParagraph"/>
        <w:numPr>
          <w:ilvl w:val="0"/>
          <w:numId w:val="29"/>
        </w:numPr>
        <w:rPr>
          <w:rFonts w:ascii="Century Gothic" w:hAnsi="Century Gothic"/>
          <w:lang w:val="en-IN"/>
        </w:rPr>
      </w:pPr>
      <w:r w:rsidRPr="008C5F8E">
        <w:rPr>
          <w:rFonts w:ascii="Century Gothic" w:hAnsi="Century Gothic"/>
          <w:lang w:val="en-IN"/>
        </w:rPr>
        <w:t xml:space="preserve">The </w:t>
      </w:r>
      <w:r w:rsidRPr="008C5F8E">
        <w:rPr>
          <w:rFonts w:ascii="Century Gothic" w:hAnsi="Century Gothic"/>
          <w:b/>
          <w:bCs/>
          <w:lang w:val="en-IN"/>
        </w:rPr>
        <w:t>Commercial and Trading Agent</w:t>
      </w:r>
      <w:r w:rsidRPr="008C5F8E">
        <w:rPr>
          <w:rFonts w:ascii="Century Gothic" w:hAnsi="Century Gothic"/>
          <w:lang w:val="en-IN"/>
        </w:rPr>
        <w:t xml:space="preserve"> generates AI-augmented pricing recommendations based on market signals, inventory levels, and competitive intelligence, identifies trading opportunities within the ETRM landscape, and supports customer churn prediction and retention strategies.</w:t>
      </w:r>
    </w:p>
    <w:p w14:paraId="3D44FAD7" w14:textId="77777777" w:rsidR="009510DE" w:rsidRPr="008C5F8E" w:rsidRDefault="009510DE" w:rsidP="0000523D">
      <w:pPr>
        <w:pStyle w:val="ListParagraph"/>
        <w:numPr>
          <w:ilvl w:val="0"/>
          <w:numId w:val="29"/>
        </w:numPr>
        <w:rPr>
          <w:rFonts w:ascii="Century Gothic" w:hAnsi="Century Gothic"/>
          <w:lang w:val="en-IN"/>
        </w:rPr>
      </w:pPr>
      <w:r w:rsidRPr="008C5F8E">
        <w:rPr>
          <w:rFonts w:ascii="Century Gothic" w:hAnsi="Century Gothic"/>
          <w:lang w:val="en-IN"/>
        </w:rPr>
        <w:t xml:space="preserve">The </w:t>
      </w:r>
      <w:r w:rsidRPr="008C5F8E">
        <w:rPr>
          <w:rFonts w:ascii="Century Gothic" w:hAnsi="Century Gothic"/>
          <w:b/>
          <w:bCs/>
          <w:lang w:val="en-IN"/>
        </w:rPr>
        <w:t>Finance and Compliance Agent</w:t>
      </w:r>
      <w:r w:rsidRPr="008C5F8E">
        <w:rPr>
          <w:rFonts w:ascii="Century Gothic" w:hAnsi="Century Gothic"/>
          <w:lang w:val="en-IN"/>
        </w:rPr>
        <w:t xml:space="preserve"> accelerates financial close through automated reconciliation, performs continuous controls monitoring, generates real-time cash flow forecasts with commodity-linked scenarios, and supports transfer pricing compliance for the JV structure.</w:t>
      </w:r>
    </w:p>
    <w:p w14:paraId="1A57EDFD" w14:textId="77777777" w:rsidR="009510DE" w:rsidRPr="008C5F8E" w:rsidRDefault="009510DE" w:rsidP="0000523D">
      <w:pPr>
        <w:pStyle w:val="ListParagraph"/>
        <w:numPr>
          <w:ilvl w:val="0"/>
          <w:numId w:val="29"/>
        </w:numPr>
        <w:rPr>
          <w:rFonts w:ascii="Century Gothic" w:hAnsi="Century Gothic"/>
          <w:lang w:val="en-IN"/>
        </w:rPr>
      </w:pPr>
      <w:r w:rsidRPr="008C5F8E">
        <w:rPr>
          <w:rFonts w:ascii="Century Gothic" w:hAnsi="Century Gothic"/>
          <w:lang w:val="en-IN"/>
        </w:rPr>
        <w:t xml:space="preserve">The </w:t>
      </w:r>
      <w:r w:rsidRPr="008C5F8E">
        <w:rPr>
          <w:rFonts w:ascii="Century Gothic" w:hAnsi="Century Gothic"/>
          <w:b/>
          <w:bCs/>
          <w:lang w:val="en-IN"/>
        </w:rPr>
        <w:t>HR, Safety and Workforce Agent</w:t>
      </w:r>
      <w:r w:rsidRPr="008C5F8E">
        <w:rPr>
          <w:rFonts w:ascii="Century Gothic" w:hAnsi="Century Gothic"/>
          <w:lang w:val="en-IN"/>
        </w:rPr>
        <w:t xml:space="preserve"> performs AI-driven workforce demand forecasting for turnarounds and maintenance windows, predicts safety incidents from leading indicator patterns, optimises shift scheduling and fatigue management, and identifies skills gaps with training path recommendations.</w:t>
      </w:r>
    </w:p>
    <w:p w14:paraId="7F1168C8" w14:textId="6E176DC5" w:rsidR="009510DE" w:rsidRPr="008C5F8E" w:rsidRDefault="009510DE" w:rsidP="0000523D">
      <w:pPr>
        <w:pStyle w:val="ListParagraph"/>
        <w:numPr>
          <w:ilvl w:val="0"/>
          <w:numId w:val="29"/>
        </w:numPr>
        <w:rPr>
          <w:rFonts w:ascii="Century Gothic" w:hAnsi="Century Gothic"/>
          <w:lang w:val="en-IN"/>
        </w:rPr>
      </w:pPr>
      <w:r w:rsidRPr="008C5F8E">
        <w:rPr>
          <w:rFonts w:ascii="Century Gothic" w:hAnsi="Century Gothic"/>
          <w:lang w:val="en-IN"/>
        </w:rPr>
        <w:t xml:space="preserve">The </w:t>
      </w:r>
      <w:r w:rsidRPr="008C5F8E">
        <w:rPr>
          <w:rFonts w:ascii="Century Gothic" w:hAnsi="Century Gothic"/>
          <w:b/>
          <w:bCs/>
          <w:lang w:val="en-IN"/>
        </w:rPr>
        <w:t>IT Operations and Cybersecurity Agent</w:t>
      </w:r>
      <w:r w:rsidRPr="008C5F8E">
        <w:rPr>
          <w:rFonts w:ascii="Century Gothic" w:hAnsi="Century Gothic"/>
          <w:lang w:val="en-IN"/>
        </w:rPr>
        <w:t xml:space="preserve"> deflects L1 service desk tickets through AI self-service, performs predictive infrastructure monitoring, detects OT cybersecurity threats aligned with IEC 62443, and discovers shadow IT risk across Sadara's application landscape.</w:t>
      </w:r>
    </w:p>
    <w:p w14:paraId="59EDC641" w14:textId="5A87904A" w:rsidR="009510DE" w:rsidRPr="008C5F8E" w:rsidRDefault="009510DE" w:rsidP="0000523D">
      <w:pPr>
        <w:rPr>
          <w:rFonts w:ascii="Century Gothic" w:hAnsi="Century Gothic"/>
          <w:lang w:val="en-IN"/>
        </w:rPr>
      </w:pPr>
      <w:r w:rsidRPr="008C5F8E">
        <w:rPr>
          <w:rFonts w:ascii="Century Gothic" w:hAnsi="Century Gothic"/>
          <w:b/>
          <w:bCs/>
          <w:lang w:val="en-IN"/>
        </w:rPr>
        <w:t>Agent Architecture</w:t>
      </w:r>
      <w:r w:rsidR="00BD433C">
        <w:rPr>
          <w:rFonts w:ascii="Century Gothic" w:hAnsi="Century Gothic"/>
          <w:b/>
          <w:bCs/>
          <w:lang w:val="en-IN"/>
        </w:rPr>
        <w:t>:</w:t>
      </w:r>
      <w:r w:rsidRPr="008C5F8E">
        <w:rPr>
          <w:rFonts w:ascii="Century Gothic" w:hAnsi="Century Gothic"/>
          <w:lang w:val="en-IN"/>
        </w:rPr>
        <w:t xml:space="preserve"> Each agent is implemented as an agentic workflow — not a single model call, but an orchestrated sequence of reasoning steps, tool invocations, data lookups, and decision points. Agents are capable of multi-step planning: decomposing a complex business question into sub-tasks, calling appropriate tools and data sources, synthesising results, and producing a structured recommendation with supporting evidence. Agents operate with defined tool sets — they can query the </w:t>
      </w:r>
      <w:r w:rsidR="00662654" w:rsidRPr="008C5F8E">
        <w:rPr>
          <w:rFonts w:ascii="Century Gothic" w:hAnsi="Century Gothic"/>
          <w:lang w:val="en-IN"/>
        </w:rPr>
        <w:t>Lakehouse</w:t>
      </w:r>
      <w:r w:rsidRPr="008C5F8E">
        <w:rPr>
          <w:rFonts w:ascii="Century Gothic" w:hAnsi="Century Gothic"/>
          <w:lang w:val="en-IN"/>
        </w:rPr>
        <w:t>, invoke the ESB to trigger enterprise system actions, call external APIs where approved, and escalate to human approvers when uncertainty or risk thresholds are exceeded.</w:t>
      </w:r>
    </w:p>
    <w:p w14:paraId="040521B1" w14:textId="77777777" w:rsidR="00136BE1" w:rsidRDefault="00136BE1" w:rsidP="0000523D">
      <w:pPr>
        <w:rPr>
          <w:rFonts w:ascii="Century Gothic" w:hAnsi="Century Gothic"/>
          <w:b/>
          <w:bCs/>
          <w:lang w:val="en-IN"/>
        </w:rPr>
      </w:pPr>
    </w:p>
    <w:p w14:paraId="11DB805C" w14:textId="198E52A4" w:rsidR="009510DE" w:rsidRPr="008C5F8E" w:rsidRDefault="009510DE" w:rsidP="0000523D">
      <w:pPr>
        <w:rPr>
          <w:rFonts w:ascii="Century Gothic" w:hAnsi="Century Gothic"/>
          <w:lang w:val="en-IN"/>
        </w:rPr>
      </w:pPr>
      <w:r w:rsidRPr="008C5F8E">
        <w:rPr>
          <w:rFonts w:ascii="Century Gothic" w:hAnsi="Century Gothic"/>
          <w:b/>
          <w:bCs/>
          <w:lang w:val="en-IN"/>
        </w:rPr>
        <w:lastRenderedPageBreak/>
        <w:t>Human Approval Engine</w:t>
      </w:r>
      <w:r w:rsidR="00BD433C">
        <w:rPr>
          <w:rFonts w:ascii="Century Gothic" w:hAnsi="Century Gothic"/>
          <w:b/>
          <w:bCs/>
          <w:lang w:val="en-IN"/>
        </w:rPr>
        <w:t>:</w:t>
      </w:r>
      <w:r w:rsidRPr="008C5F8E">
        <w:rPr>
          <w:rFonts w:ascii="Century Gothic" w:hAnsi="Century Gothic"/>
          <w:lang w:val="en-IN"/>
        </w:rPr>
        <w:t xml:space="preserve"> All agent-initiated actions are classified under a three-tier risk framework before execution:</w:t>
      </w:r>
    </w:p>
    <w:p w14:paraId="2CD80D9C" w14:textId="77777777" w:rsidR="009510DE" w:rsidRPr="008C5F8E" w:rsidRDefault="009510DE" w:rsidP="0000523D">
      <w:pPr>
        <w:ind w:left="720"/>
        <w:rPr>
          <w:rFonts w:ascii="Century Gothic" w:hAnsi="Century Gothic"/>
          <w:lang w:val="en-IN"/>
        </w:rPr>
      </w:pPr>
      <w:r w:rsidRPr="00CC6C7B">
        <w:rPr>
          <w:rFonts w:ascii="Century Gothic" w:hAnsi="Century Gothic"/>
          <w:b/>
          <w:lang w:val="en-IN"/>
        </w:rPr>
        <w:t>Tier 1</w:t>
      </w:r>
      <w:r w:rsidRPr="008C5F8E">
        <w:rPr>
          <w:rFonts w:ascii="Century Gothic" w:hAnsi="Century Gothic"/>
          <w:lang w:val="en-IN"/>
        </w:rPr>
        <w:t xml:space="preserve"> — Safety-Critical actions, including any recommendation influencing process control, maintenance scheduling, or safety system state, require full human review and explicit sign-off before the ESB routes the action to the target system. The agent presents its recommendation with full reasoning, confidence score, and supporting evidence. The human approver accepts, modifies, or rejects. All decisions are logged with the approver identity, timestamp, and rationale.</w:t>
      </w:r>
    </w:p>
    <w:p w14:paraId="778ED862" w14:textId="77777777" w:rsidR="009510DE" w:rsidRPr="008C5F8E" w:rsidRDefault="009510DE" w:rsidP="0000523D">
      <w:pPr>
        <w:ind w:left="720"/>
        <w:rPr>
          <w:rFonts w:ascii="Century Gothic" w:hAnsi="Century Gothic"/>
          <w:lang w:val="en-IN"/>
        </w:rPr>
      </w:pPr>
      <w:r w:rsidRPr="00CC6C7B">
        <w:rPr>
          <w:rFonts w:ascii="Century Gothic" w:hAnsi="Century Gothic"/>
          <w:b/>
          <w:lang w:val="en-IN"/>
        </w:rPr>
        <w:t>Tier 2</w:t>
      </w:r>
      <w:r w:rsidRPr="008C5F8E">
        <w:rPr>
          <w:rFonts w:ascii="Century Gothic" w:hAnsi="Century Gothic"/>
          <w:lang w:val="en-IN"/>
        </w:rPr>
        <w:t xml:space="preserve"> — Financial and Regulatory actions, including journal postings, procurement commitments, and compliance-affecting decisions, require human approval from a designated authority level appropriate to the transaction value and risk.</w:t>
      </w:r>
    </w:p>
    <w:p w14:paraId="3E102914" w14:textId="77777777" w:rsidR="009510DE" w:rsidRPr="008C5F8E" w:rsidRDefault="009510DE" w:rsidP="0000523D">
      <w:pPr>
        <w:ind w:left="720"/>
        <w:rPr>
          <w:rFonts w:ascii="Century Gothic" w:hAnsi="Century Gothic"/>
          <w:lang w:val="en-IN"/>
        </w:rPr>
      </w:pPr>
      <w:r w:rsidRPr="00CC6C7B">
        <w:rPr>
          <w:rFonts w:ascii="Century Gothic" w:hAnsi="Century Gothic"/>
          <w:b/>
          <w:lang w:val="en-IN"/>
        </w:rPr>
        <w:t>Tier 3</w:t>
      </w:r>
      <w:r w:rsidRPr="008C5F8E">
        <w:rPr>
          <w:rFonts w:ascii="Century Gothic" w:hAnsi="Century Gothic"/>
          <w:lang w:val="en-IN"/>
        </w:rPr>
        <w:t xml:space="preserve"> — Productivity and Advisory actions, including ticket routing, report generation, and non-binding recommendations, are executed automatically with logging. Users retain the ability to override any Tier 3 action without penalty.</w:t>
      </w:r>
    </w:p>
    <w:p w14:paraId="0D04B950" w14:textId="53EA3B0C" w:rsidR="009510DE" w:rsidRPr="008C5F8E" w:rsidRDefault="009510DE" w:rsidP="0000523D">
      <w:pPr>
        <w:rPr>
          <w:rFonts w:ascii="Century Gothic" w:hAnsi="Century Gothic"/>
          <w:lang w:val="en-IN"/>
        </w:rPr>
      </w:pPr>
      <w:r w:rsidRPr="008C5F8E">
        <w:rPr>
          <w:rFonts w:ascii="Century Gothic" w:hAnsi="Century Gothic"/>
          <w:b/>
          <w:bCs/>
          <w:lang w:val="en-IN"/>
        </w:rPr>
        <w:t>Model Governance and MLOps</w:t>
      </w:r>
      <w:r w:rsidRPr="008C5F8E">
        <w:rPr>
          <w:rFonts w:ascii="Century Gothic" w:hAnsi="Century Gothic"/>
          <w:lang w:val="en-IN"/>
        </w:rPr>
        <w:t xml:space="preserve"> All AI models powering agent workflows are managed through a centralised MLOps pipeline covering the full model lifecycle — data preparation, training, evaluation, bias testing, security review, deployment, monitoring, retraining, and retirement. Models in production are monitored continuously for performance degradation and data drift. Automated alerts trigger retraining workflows when drift exceeds defined thresholds. No model runs in production for more than 90 days without formal performance revalidation. Every model is registered in the Model Registry with full lineage documentation — ensuring auditability and enabling rapid rollback if a model produces consequential errors.</w:t>
      </w:r>
    </w:p>
    <w:p w14:paraId="4BE09473" w14:textId="097C4461" w:rsidR="009510DE" w:rsidRPr="00136BE1" w:rsidRDefault="009510DE" w:rsidP="0000523D">
      <w:pPr>
        <w:rPr>
          <w:rFonts w:ascii="Century Gothic" w:hAnsi="Century Gothic"/>
          <w:lang w:val="en-IN"/>
        </w:rPr>
      </w:pPr>
      <w:r w:rsidRPr="008C5F8E">
        <w:rPr>
          <w:rFonts w:ascii="Century Gothic" w:hAnsi="Century Gothic"/>
          <w:b/>
          <w:bCs/>
          <w:lang w:val="en-IN"/>
        </w:rPr>
        <w:t>AI Security</w:t>
      </w:r>
      <w:r w:rsidRPr="008C5F8E">
        <w:rPr>
          <w:rFonts w:ascii="Century Gothic" w:hAnsi="Century Gothic"/>
          <w:lang w:val="en-IN"/>
        </w:rPr>
        <w:t xml:space="preserve"> Agent inference is secured through role-based access control — agents access only the Gold data domains relevant to their function. All agent-to-ESB communications are encrypted in transit. Agent actions are logged in a tamper-proof audit trail. A kill-switch mechanism is implemented for every Tier 1 and Tier 2 agent — operators can suspend agent recommendations instantly without impacting underlying system operations.</w:t>
      </w:r>
    </w:p>
    <w:p w14:paraId="70B94193" w14:textId="1DA39003" w:rsidR="009510DE" w:rsidRPr="008C5F8E" w:rsidRDefault="009510DE" w:rsidP="0000523D">
      <w:pPr>
        <w:pStyle w:val="Heading3"/>
        <w:rPr>
          <w:rFonts w:ascii="Century Gothic" w:hAnsi="Century Gothic"/>
        </w:rPr>
      </w:pPr>
      <w:bookmarkStart w:id="24" w:name="_Toc226699598"/>
      <w:r w:rsidRPr="008C5F8E">
        <w:rPr>
          <w:rFonts w:ascii="Century Gothic" w:hAnsi="Century Gothic"/>
        </w:rPr>
        <w:t>Layer 6 – Enterprise Service Bus</w:t>
      </w:r>
      <w:bookmarkEnd w:id="24"/>
    </w:p>
    <w:p w14:paraId="36CFFE1D" w14:textId="77777777" w:rsidR="009510DE" w:rsidRPr="008C5F8E" w:rsidRDefault="009510DE" w:rsidP="0000523D">
      <w:pPr>
        <w:rPr>
          <w:rFonts w:ascii="Century Gothic" w:hAnsi="Century Gothic"/>
          <w:lang w:val="en-IN"/>
        </w:rPr>
      </w:pPr>
      <w:r w:rsidRPr="008C5F8E">
        <w:rPr>
          <w:rFonts w:ascii="Century Gothic" w:hAnsi="Century Gothic"/>
          <w:lang w:val="en-IN"/>
        </w:rPr>
        <w:t>Rather than allowing AI agents to connect directly to enterprise systems — which would result in unmanageable point-to-point integrations, dispersed credentials, and fragmented audit trails — a centralised Enterprise Service Bus (ESB) layer is introduced as the single integration fabric between the Agentic AI Platform and all enterprise systems.</w:t>
      </w:r>
    </w:p>
    <w:p w14:paraId="64547287" w14:textId="77777777" w:rsidR="009510DE" w:rsidRPr="008C5F8E" w:rsidRDefault="009510DE" w:rsidP="0000523D">
      <w:pPr>
        <w:rPr>
          <w:rFonts w:ascii="Century Gothic" w:hAnsi="Century Gothic"/>
          <w:lang w:val="en-IN"/>
        </w:rPr>
      </w:pPr>
      <w:r w:rsidRPr="008C5F8E">
        <w:rPr>
          <w:rFonts w:ascii="Century Gothic" w:hAnsi="Century Gothic"/>
          <w:lang w:val="en-IN"/>
        </w:rPr>
        <w:t>The ESB serves five critical functions in the EOS architecture:</w:t>
      </w:r>
    </w:p>
    <w:p w14:paraId="5F2B1C49" w14:textId="77777777" w:rsidR="009510DE" w:rsidRPr="008C5F8E" w:rsidRDefault="009510DE" w:rsidP="0000523D">
      <w:pPr>
        <w:pStyle w:val="ListParagraph"/>
        <w:numPr>
          <w:ilvl w:val="0"/>
          <w:numId w:val="30"/>
        </w:numPr>
        <w:rPr>
          <w:rFonts w:ascii="Century Gothic" w:hAnsi="Century Gothic"/>
          <w:lang w:val="en-IN"/>
        </w:rPr>
      </w:pPr>
      <w:r w:rsidRPr="008C5F8E">
        <w:rPr>
          <w:rFonts w:ascii="Century Gothic" w:hAnsi="Century Gothic"/>
          <w:b/>
          <w:bCs/>
          <w:lang w:val="en-IN"/>
        </w:rPr>
        <w:t>Protocol Translation</w:t>
      </w:r>
      <w:r w:rsidRPr="008C5F8E">
        <w:rPr>
          <w:rFonts w:ascii="Century Gothic" w:hAnsi="Century Gothic"/>
          <w:lang w:val="en-IN"/>
        </w:rPr>
        <w:t xml:space="preserve"> </w:t>
      </w:r>
    </w:p>
    <w:p w14:paraId="6054575D" w14:textId="77777777" w:rsidR="009510DE" w:rsidRPr="008C5F8E" w:rsidRDefault="009510DE" w:rsidP="0000523D">
      <w:pPr>
        <w:pStyle w:val="ListParagraph"/>
        <w:numPr>
          <w:ilvl w:val="0"/>
          <w:numId w:val="39"/>
        </w:numPr>
        <w:rPr>
          <w:rFonts w:ascii="Century Gothic" w:hAnsi="Century Gothic"/>
          <w:lang w:val="en-IN"/>
        </w:rPr>
      </w:pPr>
      <w:r w:rsidRPr="008C5F8E">
        <w:rPr>
          <w:rFonts w:ascii="Century Gothic" w:hAnsi="Century Gothic"/>
          <w:lang w:val="en-IN"/>
        </w:rPr>
        <w:t xml:space="preserve">Enterprise systems across SADARS's landscape speak materially different integration protocols. </w:t>
      </w:r>
    </w:p>
    <w:p w14:paraId="4236A59A" w14:textId="77777777" w:rsidR="009510DE" w:rsidRPr="008C5F8E" w:rsidRDefault="009510DE" w:rsidP="0000523D">
      <w:pPr>
        <w:pStyle w:val="ListParagraph"/>
        <w:numPr>
          <w:ilvl w:val="0"/>
          <w:numId w:val="39"/>
        </w:numPr>
        <w:rPr>
          <w:rFonts w:ascii="Century Gothic" w:hAnsi="Century Gothic"/>
          <w:lang w:val="en-IN"/>
        </w:rPr>
      </w:pPr>
      <w:r w:rsidRPr="008C5F8E">
        <w:rPr>
          <w:rFonts w:ascii="Century Gothic" w:hAnsi="Century Gothic"/>
          <w:lang w:val="en-IN"/>
        </w:rPr>
        <w:t xml:space="preserve">SAP ECC communicates via BAPIs, IDocs, and RFCs. SAP S/4HANA exposes OData REST APIs. Workday uses SOAP-based web services. </w:t>
      </w:r>
    </w:p>
    <w:p w14:paraId="3A192DF9" w14:textId="77777777" w:rsidR="009510DE" w:rsidRPr="008C5F8E" w:rsidRDefault="009510DE" w:rsidP="0000523D">
      <w:pPr>
        <w:pStyle w:val="ListParagraph"/>
        <w:numPr>
          <w:ilvl w:val="0"/>
          <w:numId w:val="39"/>
        </w:numPr>
        <w:rPr>
          <w:rFonts w:ascii="Century Gothic" w:hAnsi="Century Gothic"/>
          <w:lang w:val="en-IN"/>
        </w:rPr>
      </w:pPr>
      <w:r w:rsidRPr="008C5F8E">
        <w:rPr>
          <w:rFonts w:ascii="Century Gothic" w:hAnsi="Century Gothic"/>
          <w:lang w:val="en-IN"/>
        </w:rPr>
        <w:t xml:space="preserve">ETRM systems use proprietary messaging formats. </w:t>
      </w:r>
    </w:p>
    <w:p w14:paraId="16BA96A3" w14:textId="457BD14C" w:rsidR="009510DE" w:rsidRPr="008C5F8E" w:rsidRDefault="009510DE" w:rsidP="0000523D">
      <w:pPr>
        <w:pStyle w:val="ListParagraph"/>
        <w:numPr>
          <w:ilvl w:val="0"/>
          <w:numId w:val="39"/>
        </w:numPr>
        <w:rPr>
          <w:rFonts w:ascii="Century Gothic" w:hAnsi="Century Gothic"/>
          <w:lang w:val="en-IN"/>
        </w:rPr>
      </w:pPr>
      <w:r w:rsidRPr="008C5F8E">
        <w:rPr>
          <w:rFonts w:ascii="Century Gothic" w:hAnsi="Century Gothic"/>
          <w:lang w:val="en-IN"/>
        </w:rPr>
        <w:t>The ESB translates all agent-generated REST/JSON instructions into the native protocol required by each target system — insulating agents from protocol complexity and ensuring that system upgrades, including the planned SAP ECC to S/4HANA migration, require only ESB configuration changes rather than agent re-engineering.</w:t>
      </w:r>
    </w:p>
    <w:p w14:paraId="6A11014A" w14:textId="77777777" w:rsidR="00136BE1" w:rsidRPr="008C5F8E" w:rsidRDefault="00136BE1" w:rsidP="0000523D">
      <w:pPr>
        <w:pStyle w:val="ListParagraph"/>
        <w:ind w:left="1080"/>
        <w:rPr>
          <w:rFonts w:ascii="Century Gothic" w:hAnsi="Century Gothic"/>
          <w:lang w:val="en-IN"/>
        </w:rPr>
      </w:pPr>
    </w:p>
    <w:p w14:paraId="57210E31" w14:textId="77777777" w:rsidR="009510DE" w:rsidRPr="008C5F8E" w:rsidRDefault="009510DE" w:rsidP="0000523D">
      <w:pPr>
        <w:pStyle w:val="ListParagraph"/>
        <w:numPr>
          <w:ilvl w:val="0"/>
          <w:numId w:val="30"/>
        </w:numPr>
        <w:rPr>
          <w:rFonts w:ascii="Century Gothic" w:hAnsi="Century Gothic"/>
          <w:lang w:val="en-IN"/>
        </w:rPr>
      </w:pPr>
      <w:r w:rsidRPr="008C5F8E">
        <w:rPr>
          <w:rFonts w:ascii="Century Gothic" w:hAnsi="Century Gothic"/>
          <w:b/>
          <w:bCs/>
          <w:lang w:val="en-IN"/>
        </w:rPr>
        <w:t>Centralised Security and Access Control</w:t>
      </w:r>
      <w:r w:rsidRPr="008C5F8E">
        <w:rPr>
          <w:rFonts w:ascii="Century Gothic" w:hAnsi="Century Gothic"/>
          <w:lang w:val="en-IN"/>
        </w:rPr>
        <w:t xml:space="preserve"> </w:t>
      </w:r>
    </w:p>
    <w:p w14:paraId="660684F4" w14:textId="77777777" w:rsidR="009510DE" w:rsidRPr="008C5F8E" w:rsidRDefault="009510DE" w:rsidP="0000523D">
      <w:pPr>
        <w:pStyle w:val="ListParagraph"/>
        <w:numPr>
          <w:ilvl w:val="0"/>
          <w:numId w:val="39"/>
        </w:numPr>
        <w:rPr>
          <w:rFonts w:ascii="Century Gothic" w:hAnsi="Century Gothic"/>
          <w:lang w:val="en-IN"/>
        </w:rPr>
      </w:pPr>
      <w:r w:rsidRPr="008C5F8E">
        <w:rPr>
          <w:rFonts w:ascii="Century Gothic" w:hAnsi="Century Gothic"/>
          <w:lang w:val="en-IN"/>
        </w:rPr>
        <w:lastRenderedPageBreak/>
        <w:t>All enterprise system credentials are stored in a centralised secrets vault managed by the ESB.</w:t>
      </w:r>
    </w:p>
    <w:p w14:paraId="3DDE071E" w14:textId="77777777" w:rsidR="009510DE" w:rsidRPr="008C5F8E" w:rsidRDefault="009510DE" w:rsidP="0000523D">
      <w:pPr>
        <w:pStyle w:val="ListParagraph"/>
        <w:numPr>
          <w:ilvl w:val="0"/>
          <w:numId w:val="39"/>
        </w:numPr>
        <w:rPr>
          <w:rFonts w:ascii="Century Gothic" w:hAnsi="Century Gothic"/>
          <w:lang w:val="en-IN"/>
        </w:rPr>
      </w:pPr>
      <w:r w:rsidRPr="008C5F8E">
        <w:rPr>
          <w:rFonts w:ascii="Century Gothic" w:hAnsi="Century Gothic"/>
          <w:lang w:val="en-IN"/>
        </w:rPr>
        <w:t xml:space="preserve">No AI agent holds direct credentials for any enterprise system. </w:t>
      </w:r>
    </w:p>
    <w:p w14:paraId="37E85F28" w14:textId="77777777" w:rsidR="009510DE" w:rsidRPr="008C5F8E" w:rsidRDefault="009510DE" w:rsidP="0000523D">
      <w:pPr>
        <w:pStyle w:val="ListParagraph"/>
        <w:numPr>
          <w:ilvl w:val="0"/>
          <w:numId w:val="39"/>
        </w:numPr>
        <w:rPr>
          <w:rFonts w:ascii="Century Gothic" w:hAnsi="Century Gothic"/>
          <w:lang w:val="en-IN"/>
        </w:rPr>
      </w:pPr>
      <w:r w:rsidRPr="008C5F8E">
        <w:rPr>
          <w:rFonts w:ascii="Century Gothic" w:hAnsi="Century Gothic"/>
          <w:lang w:val="en-IN"/>
        </w:rPr>
        <w:t xml:space="preserve">Agents authenticate to the ESB using short-lived tokens with scoped permissions — an agent can only invoke the specific ESB endpoints authorised for its domain. </w:t>
      </w:r>
    </w:p>
    <w:p w14:paraId="5B3C70D6" w14:textId="593AFC61" w:rsidR="009510DE" w:rsidRPr="008C5F8E" w:rsidRDefault="009510DE" w:rsidP="0000523D">
      <w:pPr>
        <w:pStyle w:val="ListParagraph"/>
        <w:numPr>
          <w:ilvl w:val="0"/>
          <w:numId w:val="39"/>
        </w:numPr>
        <w:rPr>
          <w:rFonts w:ascii="Century Gothic" w:hAnsi="Century Gothic"/>
          <w:lang w:val="en-IN"/>
        </w:rPr>
      </w:pPr>
      <w:r w:rsidRPr="008C5F8E">
        <w:rPr>
          <w:rFonts w:ascii="Century Gothic" w:hAnsi="Century Gothic"/>
          <w:lang w:val="en-IN"/>
        </w:rPr>
        <w:t>This eliminates credential sprawl, enables immediate access revocation, and provides a single security perimeter for all enterprise system interactions.</w:t>
      </w:r>
    </w:p>
    <w:p w14:paraId="27A2BAD0" w14:textId="77777777" w:rsidR="009510DE" w:rsidRPr="008C5F8E" w:rsidRDefault="009510DE" w:rsidP="0000523D">
      <w:pPr>
        <w:pStyle w:val="ListParagraph"/>
        <w:rPr>
          <w:rFonts w:ascii="Century Gothic" w:hAnsi="Century Gothic"/>
          <w:lang w:val="en-IN"/>
        </w:rPr>
      </w:pPr>
    </w:p>
    <w:p w14:paraId="09F12779" w14:textId="77777777" w:rsidR="009510DE" w:rsidRPr="008C5F8E" w:rsidRDefault="009510DE" w:rsidP="0000523D">
      <w:pPr>
        <w:pStyle w:val="ListParagraph"/>
        <w:numPr>
          <w:ilvl w:val="0"/>
          <w:numId w:val="30"/>
        </w:numPr>
        <w:rPr>
          <w:rFonts w:ascii="Century Gothic" w:hAnsi="Century Gothic"/>
          <w:lang w:val="en-IN"/>
        </w:rPr>
      </w:pPr>
      <w:r w:rsidRPr="008C5F8E">
        <w:rPr>
          <w:rFonts w:ascii="Century Gothic" w:hAnsi="Century Gothic"/>
          <w:b/>
          <w:bCs/>
          <w:lang w:val="en-IN"/>
        </w:rPr>
        <w:t>Approval Workflow Routing</w:t>
      </w:r>
      <w:r w:rsidRPr="008C5F8E">
        <w:rPr>
          <w:rFonts w:ascii="Century Gothic" w:hAnsi="Century Gothic"/>
          <w:lang w:val="en-IN"/>
        </w:rPr>
        <w:t xml:space="preserve"> </w:t>
      </w:r>
    </w:p>
    <w:p w14:paraId="534810B7" w14:textId="77777777" w:rsidR="009510DE" w:rsidRPr="008C5F8E" w:rsidRDefault="009510DE" w:rsidP="0000523D">
      <w:pPr>
        <w:pStyle w:val="ListParagraph"/>
        <w:numPr>
          <w:ilvl w:val="0"/>
          <w:numId w:val="39"/>
        </w:numPr>
        <w:rPr>
          <w:rFonts w:ascii="Century Gothic" w:hAnsi="Century Gothic"/>
          <w:lang w:val="en-IN"/>
        </w:rPr>
      </w:pPr>
      <w:r w:rsidRPr="008C5F8E">
        <w:rPr>
          <w:rFonts w:ascii="Century Gothic" w:hAnsi="Century Gothic"/>
          <w:lang w:val="en-IN"/>
        </w:rPr>
        <w:t xml:space="preserve">The ESB is the enforcement point for the human approval engine. </w:t>
      </w:r>
    </w:p>
    <w:p w14:paraId="79EDA02F" w14:textId="77777777" w:rsidR="009510DE" w:rsidRPr="008C5F8E" w:rsidRDefault="009510DE" w:rsidP="0000523D">
      <w:pPr>
        <w:pStyle w:val="ListParagraph"/>
        <w:numPr>
          <w:ilvl w:val="0"/>
          <w:numId w:val="39"/>
        </w:numPr>
        <w:rPr>
          <w:rFonts w:ascii="Century Gothic" w:hAnsi="Century Gothic"/>
          <w:lang w:val="en-IN"/>
        </w:rPr>
      </w:pPr>
      <w:r w:rsidRPr="008C5F8E">
        <w:rPr>
          <w:rFonts w:ascii="Century Gothic" w:hAnsi="Century Gothic"/>
          <w:lang w:val="en-IN"/>
        </w:rPr>
        <w:t xml:space="preserve">Every agent action passes through the ESB before reaching a target system. </w:t>
      </w:r>
    </w:p>
    <w:p w14:paraId="308EA654" w14:textId="77777777" w:rsidR="009510DE" w:rsidRPr="008C5F8E" w:rsidRDefault="009510DE" w:rsidP="0000523D">
      <w:pPr>
        <w:pStyle w:val="ListParagraph"/>
        <w:numPr>
          <w:ilvl w:val="0"/>
          <w:numId w:val="39"/>
        </w:numPr>
        <w:rPr>
          <w:rFonts w:ascii="Century Gothic" w:hAnsi="Century Gothic"/>
          <w:lang w:val="en-IN"/>
        </w:rPr>
      </w:pPr>
      <w:r w:rsidRPr="008C5F8E">
        <w:rPr>
          <w:rFonts w:ascii="Century Gothic" w:hAnsi="Century Gothic"/>
          <w:lang w:val="en-IN"/>
        </w:rPr>
        <w:t>The ESB evaluates the action against the risk classification framework — routing Tier 1 and Tier 2 actions to designated human approvers via notification, holding execution until approval is received, and releasing the action to the target system only upon explicit authorisation.</w:t>
      </w:r>
    </w:p>
    <w:p w14:paraId="7FBE25A8" w14:textId="734170BB" w:rsidR="009510DE" w:rsidRPr="008C5F8E" w:rsidRDefault="009510DE" w:rsidP="00E0367C">
      <w:pPr>
        <w:pStyle w:val="ListParagraph"/>
        <w:numPr>
          <w:ilvl w:val="0"/>
          <w:numId w:val="39"/>
        </w:numPr>
        <w:rPr>
          <w:rFonts w:ascii="Century Gothic" w:hAnsi="Century Gothic"/>
          <w:lang w:val="en-IN"/>
        </w:rPr>
      </w:pPr>
      <w:r w:rsidRPr="008C5F8E">
        <w:rPr>
          <w:rFonts w:ascii="Century Gothic" w:hAnsi="Century Gothic"/>
          <w:lang w:val="en-IN"/>
        </w:rPr>
        <w:t>Rejected actions are logged with rejection reason and fed back to the agent for re-evaluation.</w:t>
      </w:r>
    </w:p>
    <w:p w14:paraId="4DC62155" w14:textId="77777777" w:rsidR="009510DE" w:rsidRPr="008C5F8E" w:rsidRDefault="009510DE" w:rsidP="00E0367C">
      <w:pPr>
        <w:pStyle w:val="ListParagraph"/>
        <w:ind w:left="1080"/>
        <w:rPr>
          <w:rFonts w:ascii="Century Gothic" w:hAnsi="Century Gothic"/>
          <w:lang w:val="en-IN"/>
        </w:rPr>
      </w:pPr>
    </w:p>
    <w:p w14:paraId="7D3A0742" w14:textId="77777777" w:rsidR="009510DE" w:rsidRPr="008C5F8E" w:rsidRDefault="009510DE" w:rsidP="0000523D">
      <w:pPr>
        <w:pStyle w:val="ListParagraph"/>
        <w:numPr>
          <w:ilvl w:val="0"/>
          <w:numId w:val="30"/>
        </w:numPr>
        <w:rPr>
          <w:rFonts w:ascii="Century Gothic" w:hAnsi="Century Gothic"/>
          <w:lang w:val="en-IN"/>
        </w:rPr>
      </w:pPr>
      <w:r w:rsidRPr="008C5F8E">
        <w:rPr>
          <w:rFonts w:ascii="Century Gothic" w:hAnsi="Century Gothic"/>
          <w:b/>
          <w:bCs/>
          <w:lang w:val="en-IN"/>
        </w:rPr>
        <w:t>Audit Trail and Compliance Logging</w:t>
      </w:r>
      <w:r w:rsidRPr="008C5F8E">
        <w:rPr>
          <w:rFonts w:ascii="Century Gothic" w:hAnsi="Century Gothic"/>
          <w:lang w:val="en-IN"/>
        </w:rPr>
        <w:t xml:space="preserve"> </w:t>
      </w:r>
    </w:p>
    <w:p w14:paraId="3BC23B88" w14:textId="77777777" w:rsidR="009510DE" w:rsidRPr="008C5F8E" w:rsidRDefault="009510DE" w:rsidP="0000523D">
      <w:pPr>
        <w:pStyle w:val="ListParagraph"/>
        <w:numPr>
          <w:ilvl w:val="0"/>
          <w:numId w:val="39"/>
        </w:numPr>
        <w:rPr>
          <w:rFonts w:ascii="Century Gothic" w:hAnsi="Century Gothic"/>
          <w:lang w:val="en-IN"/>
        </w:rPr>
      </w:pPr>
      <w:r w:rsidRPr="008C5F8E">
        <w:rPr>
          <w:rFonts w:ascii="Century Gothic" w:hAnsi="Century Gothic"/>
          <w:lang w:val="en-IN"/>
        </w:rPr>
        <w:t xml:space="preserve">Every action processed by the ESB is logged in a structured, tamper-proof audit record capturing: agent identity, action type, target system, payload summary, approval status, approver identity where applicable, execution timestamp, and outcome. </w:t>
      </w:r>
    </w:p>
    <w:p w14:paraId="394DB7D4" w14:textId="77777777" w:rsidR="009510DE" w:rsidRPr="008C5F8E" w:rsidRDefault="009510DE" w:rsidP="0000523D">
      <w:pPr>
        <w:pStyle w:val="ListParagraph"/>
        <w:numPr>
          <w:ilvl w:val="0"/>
          <w:numId w:val="39"/>
        </w:numPr>
        <w:rPr>
          <w:rFonts w:ascii="Century Gothic" w:hAnsi="Century Gothic"/>
          <w:lang w:val="en-IN"/>
        </w:rPr>
      </w:pPr>
      <w:r w:rsidRPr="008C5F8E">
        <w:rPr>
          <w:rFonts w:ascii="Century Gothic" w:hAnsi="Century Gothic"/>
          <w:lang w:val="en-IN"/>
        </w:rPr>
        <w:t xml:space="preserve">This audit trail satisfies SOX-compatible logging requirements for financial AI actions, Saudi NCA audit requirements, and NDMO governance obligations. </w:t>
      </w:r>
    </w:p>
    <w:p w14:paraId="3CB7964B" w14:textId="2AE43609" w:rsidR="009510DE" w:rsidRPr="008C5F8E" w:rsidRDefault="009510DE" w:rsidP="0000523D">
      <w:pPr>
        <w:pStyle w:val="ListParagraph"/>
        <w:numPr>
          <w:ilvl w:val="0"/>
          <w:numId w:val="39"/>
        </w:numPr>
        <w:rPr>
          <w:rFonts w:ascii="Century Gothic" w:hAnsi="Century Gothic"/>
          <w:lang w:val="en-IN"/>
        </w:rPr>
      </w:pPr>
      <w:r w:rsidRPr="008C5F8E">
        <w:rPr>
          <w:rFonts w:ascii="Century Gothic" w:hAnsi="Century Gothic"/>
          <w:lang w:val="en-IN"/>
        </w:rPr>
        <w:t xml:space="preserve">Audit logs are retained for the period required by applicable regulations and are </w:t>
      </w:r>
      <w:r w:rsidR="00CC6C7B" w:rsidRPr="0081089E">
        <w:rPr>
          <w:rFonts w:ascii="Century Gothic" w:hAnsi="Century Gothic"/>
          <w:lang w:val="en-IN"/>
        </w:rPr>
        <w:t>quarriable</w:t>
      </w:r>
      <w:r w:rsidRPr="008C5F8E">
        <w:rPr>
          <w:rFonts w:ascii="Century Gothic" w:hAnsi="Century Gothic"/>
          <w:lang w:val="en-IN"/>
        </w:rPr>
        <w:t xml:space="preserve"> for compliance reporting.</w:t>
      </w:r>
    </w:p>
    <w:p w14:paraId="3797D8E9" w14:textId="77777777" w:rsidR="009510DE" w:rsidRPr="008C5F8E" w:rsidRDefault="009510DE" w:rsidP="0000523D">
      <w:pPr>
        <w:pStyle w:val="ListParagraph"/>
        <w:rPr>
          <w:rFonts w:ascii="Century Gothic" w:hAnsi="Century Gothic"/>
          <w:lang w:val="en-IN"/>
        </w:rPr>
      </w:pPr>
    </w:p>
    <w:p w14:paraId="1F68BC86" w14:textId="77777777" w:rsidR="009510DE" w:rsidRPr="008C5F8E" w:rsidRDefault="009510DE" w:rsidP="0000523D">
      <w:pPr>
        <w:pStyle w:val="ListParagraph"/>
        <w:numPr>
          <w:ilvl w:val="0"/>
          <w:numId w:val="30"/>
        </w:numPr>
        <w:rPr>
          <w:rFonts w:ascii="Century Gothic" w:hAnsi="Century Gothic"/>
          <w:lang w:val="en-IN"/>
        </w:rPr>
      </w:pPr>
      <w:r w:rsidRPr="008C5F8E">
        <w:rPr>
          <w:rFonts w:ascii="Century Gothic" w:hAnsi="Century Gothic"/>
          <w:b/>
          <w:bCs/>
          <w:lang w:val="en-IN"/>
        </w:rPr>
        <w:t>Throttling and Reliability</w:t>
      </w:r>
      <w:r w:rsidRPr="008C5F8E">
        <w:rPr>
          <w:rFonts w:ascii="Century Gothic" w:hAnsi="Century Gothic"/>
          <w:lang w:val="en-IN"/>
        </w:rPr>
        <w:t xml:space="preserve"> </w:t>
      </w:r>
    </w:p>
    <w:p w14:paraId="5E1398E2" w14:textId="77777777" w:rsidR="009510DE" w:rsidRPr="008C5F8E" w:rsidRDefault="009510DE" w:rsidP="0000523D">
      <w:pPr>
        <w:pStyle w:val="ListParagraph"/>
        <w:numPr>
          <w:ilvl w:val="0"/>
          <w:numId w:val="39"/>
        </w:numPr>
        <w:rPr>
          <w:rFonts w:ascii="Century Gothic" w:hAnsi="Century Gothic"/>
          <w:lang w:val="en-IN"/>
        </w:rPr>
      </w:pPr>
      <w:r w:rsidRPr="008C5F8E">
        <w:rPr>
          <w:rFonts w:ascii="Century Gothic" w:hAnsi="Century Gothic"/>
          <w:lang w:val="en-IN"/>
        </w:rPr>
        <w:t xml:space="preserve">The ESB manages message queuing, rate limiting, and retry logic — ensuring that concurrent agent activity does not exceed enterprise system API limits or create performance degradation. </w:t>
      </w:r>
    </w:p>
    <w:p w14:paraId="28B3EDCA" w14:textId="77777777" w:rsidR="009510DE" w:rsidRPr="008C5F8E" w:rsidRDefault="009510DE" w:rsidP="0000523D">
      <w:pPr>
        <w:pStyle w:val="ListParagraph"/>
        <w:numPr>
          <w:ilvl w:val="0"/>
          <w:numId w:val="39"/>
        </w:numPr>
        <w:rPr>
          <w:rFonts w:ascii="Century Gothic" w:hAnsi="Century Gothic"/>
          <w:lang w:val="en-IN"/>
        </w:rPr>
      </w:pPr>
      <w:r w:rsidRPr="008C5F8E">
        <w:rPr>
          <w:rFonts w:ascii="Century Gothic" w:hAnsi="Century Gothic"/>
          <w:lang w:val="en-IN"/>
        </w:rPr>
        <w:t xml:space="preserve">Failed actions are held in a dead letter queue with alerting, preventing silent data loss. </w:t>
      </w:r>
    </w:p>
    <w:p w14:paraId="6A0D8340" w14:textId="30DCFBC8" w:rsidR="009510DE" w:rsidRPr="008C5F8E" w:rsidRDefault="009510DE" w:rsidP="0000523D">
      <w:pPr>
        <w:pStyle w:val="ListParagraph"/>
        <w:numPr>
          <w:ilvl w:val="0"/>
          <w:numId w:val="39"/>
        </w:numPr>
        <w:rPr>
          <w:rFonts w:ascii="Century Gothic" w:hAnsi="Century Gothic"/>
          <w:lang w:val="en-IN"/>
        </w:rPr>
      </w:pPr>
      <w:r w:rsidRPr="008C5F8E">
        <w:rPr>
          <w:rFonts w:ascii="Century Gothic" w:hAnsi="Century Gothic"/>
          <w:lang w:val="en-IN"/>
        </w:rPr>
        <w:t>The ESB provides guaranteed message delivery — if a target system is temporarily unavailable, actions are queued and executed on recovery without agent re-invocation.</w:t>
      </w:r>
    </w:p>
    <w:p w14:paraId="53ED1ADD" w14:textId="338613E0" w:rsidR="009510DE" w:rsidRPr="008C5F8E" w:rsidRDefault="009510DE" w:rsidP="0000523D">
      <w:pPr>
        <w:rPr>
          <w:rFonts w:ascii="Century Gothic" w:hAnsi="Century Gothic"/>
          <w:lang w:val="en-IN"/>
        </w:rPr>
      </w:pPr>
      <w:r w:rsidRPr="008C5F8E">
        <w:rPr>
          <w:rFonts w:ascii="Century Gothic" w:hAnsi="Century Gothic"/>
          <w:lang w:val="en-IN"/>
        </w:rPr>
        <w:t xml:space="preserve">The recommended ESB platform for </w:t>
      </w:r>
      <w:r w:rsidR="00B76D10">
        <w:rPr>
          <w:rFonts w:ascii="Century Gothic" w:hAnsi="Century Gothic"/>
          <w:lang w:val="en-IN"/>
        </w:rPr>
        <w:t>Sadara</w:t>
      </w:r>
      <w:r w:rsidRPr="008C5F8E">
        <w:rPr>
          <w:rFonts w:ascii="Century Gothic" w:hAnsi="Century Gothic"/>
          <w:lang w:val="en-IN"/>
        </w:rPr>
        <w:t xml:space="preserve"> is </w:t>
      </w:r>
      <w:r w:rsidRPr="00CC6C7B">
        <w:rPr>
          <w:rFonts w:ascii="Century Gothic" w:hAnsi="Century Gothic"/>
          <w:lang w:val="en-IN"/>
        </w:rPr>
        <w:t>SAP BTP Integration Suite</w:t>
      </w:r>
      <w:r w:rsidRPr="008C5F8E">
        <w:rPr>
          <w:rFonts w:ascii="Century Gothic" w:hAnsi="Century Gothic"/>
          <w:lang w:val="en-IN"/>
        </w:rPr>
        <w:t xml:space="preserve"> — already present in </w:t>
      </w:r>
      <w:r w:rsidR="00B76D10">
        <w:rPr>
          <w:rFonts w:ascii="Century Gothic" w:hAnsi="Century Gothic"/>
          <w:lang w:val="en-IN"/>
        </w:rPr>
        <w:t>Sadara</w:t>
      </w:r>
      <w:r w:rsidRPr="008C5F8E">
        <w:rPr>
          <w:rFonts w:ascii="Century Gothic" w:hAnsi="Century Gothic"/>
          <w:lang w:val="en-IN"/>
        </w:rPr>
        <w:t>'s technology landscape under limited adoption and planned for expansion. SAP BTP Integration Suite provides native, certified connectivity to the full SAP ecosystem without custom development, pre-built adapters for Salesforce, Workday, and ServiceNow, full S/4HANA compatibility ensuring continuity through the ERP migration, and deployment options within the SAP Saudi Arabia data centre region satisfying data residency requirements.</w:t>
      </w:r>
    </w:p>
    <w:p w14:paraId="5FAC15C0" w14:textId="77777777" w:rsidR="009510DE" w:rsidRPr="008C5F8E" w:rsidRDefault="009510DE" w:rsidP="0000523D">
      <w:pPr>
        <w:pStyle w:val="Heading3"/>
        <w:rPr>
          <w:rFonts w:ascii="Century Gothic" w:hAnsi="Century Gothic"/>
          <w:lang w:val="en-IN"/>
        </w:rPr>
      </w:pPr>
      <w:bookmarkStart w:id="25" w:name="_Toc226699599"/>
      <w:r w:rsidRPr="008C5F8E">
        <w:rPr>
          <w:rFonts w:ascii="Century Gothic" w:hAnsi="Century Gothic"/>
          <w:lang w:val="en-IN"/>
        </w:rPr>
        <w:t>Layer 7 – Experience Layer</w:t>
      </w:r>
      <w:bookmarkEnd w:id="25"/>
    </w:p>
    <w:p w14:paraId="71D578F2" w14:textId="78FDDDBB" w:rsidR="009510DE" w:rsidRPr="001D297E" w:rsidRDefault="009510DE" w:rsidP="0000523D">
      <w:pPr>
        <w:rPr>
          <w:rFonts w:ascii="Century Gothic" w:hAnsi="Century Gothic"/>
          <w:lang w:val="en-IN"/>
        </w:rPr>
      </w:pPr>
      <w:r w:rsidRPr="001B1D1A">
        <w:rPr>
          <w:rFonts w:ascii="Century Gothic" w:hAnsi="Century Gothic"/>
          <w:lang w:val="en-IN"/>
        </w:rPr>
        <w:t xml:space="preserve">The experience layer is where the EOS becomes visible to </w:t>
      </w:r>
      <w:r w:rsidR="00B76D10">
        <w:rPr>
          <w:rFonts w:ascii="Century Gothic" w:hAnsi="Century Gothic"/>
          <w:lang w:val="en-IN"/>
        </w:rPr>
        <w:t>Sadara</w:t>
      </w:r>
      <w:r w:rsidRPr="001B1D1A">
        <w:rPr>
          <w:rFonts w:ascii="Century Gothic" w:hAnsi="Century Gothic"/>
          <w:lang w:val="en-IN"/>
        </w:rPr>
        <w:t>'s 4,200 employees and 12,000 contractors. It ensures AI is accessible, intuitive, and trustworthy across every user segment — from plant operators to board members.</w:t>
      </w:r>
    </w:p>
    <w:p w14:paraId="01B880C4" w14:textId="50FF68C9" w:rsidR="009510DE" w:rsidRPr="008C5F8E" w:rsidRDefault="009510DE" w:rsidP="0000523D">
      <w:pPr>
        <w:pStyle w:val="ListParagraph"/>
        <w:numPr>
          <w:ilvl w:val="0"/>
          <w:numId w:val="31"/>
        </w:numPr>
        <w:rPr>
          <w:rFonts w:ascii="Century Gothic" w:hAnsi="Century Gothic"/>
        </w:rPr>
      </w:pPr>
      <w:r w:rsidRPr="008C5F8E">
        <w:rPr>
          <w:rFonts w:ascii="Century Gothic" w:hAnsi="Century Gothic"/>
          <w:b/>
          <w:bCs/>
        </w:rPr>
        <w:lastRenderedPageBreak/>
        <w:t xml:space="preserve">Management Dashboards </w:t>
      </w:r>
      <w:r w:rsidRPr="00B7180D">
        <w:rPr>
          <w:rFonts w:ascii="Century Gothic" w:hAnsi="Century Gothic"/>
        </w:rPr>
        <w:t>— Real-Time Intelligence</w:t>
      </w:r>
      <w:r w:rsidRPr="008C5F8E">
        <w:rPr>
          <w:rFonts w:ascii="Century Gothic" w:hAnsi="Century Gothic"/>
        </w:rPr>
        <w:t xml:space="preserve"> Live operational dashboards replacing backward-looking reports. Every KPI links to the underlying AI recommendation that influenced it — giving managers full visibility of AI contribution to operational performance.</w:t>
      </w:r>
    </w:p>
    <w:p w14:paraId="042505FE" w14:textId="2168252D" w:rsidR="009510DE" w:rsidRPr="008C5F8E" w:rsidRDefault="009510DE" w:rsidP="0000523D">
      <w:pPr>
        <w:pStyle w:val="ListParagraph"/>
        <w:numPr>
          <w:ilvl w:val="0"/>
          <w:numId w:val="31"/>
        </w:numPr>
        <w:rPr>
          <w:rFonts w:ascii="Century Gothic" w:hAnsi="Century Gothic"/>
        </w:rPr>
      </w:pPr>
      <w:r w:rsidRPr="008C5F8E">
        <w:rPr>
          <w:rFonts w:ascii="Century Gothic" w:hAnsi="Century Gothic"/>
          <w:b/>
          <w:bCs/>
        </w:rPr>
        <w:t xml:space="preserve">Approval Interface </w:t>
      </w:r>
      <w:r w:rsidRPr="00B7180D">
        <w:rPr>
          <w:rFonts w:ascii="Century Gothic" w:hAnsi="Century Gothic"/>
        </w:rPr>
        <w:t>— All Roles</w:t>
      </w:r>
      <w:r w:rsidRPr="008C5F8E">
        <w:rPr>
          <w:rFonts w:ascii="Century Gothic" w:hAnsi="Century Gothic"/>
        </w:rPr>
        <w:t xml:space="preserve"> Structured approval requests present recommendation, reasoning chain, confidence score, risk tier, and alternatives — actionable from web or mobile with Teams and email notification. Override patterns feed model improvement — never used to evaluate human performance.</w:t>
      </w:r>
    </w:p>
    <w:p w14:paraId="5D91DCDE" w14:textId="4CBD084B" w:rsidR="009510DE" w:rsidRPr="008C5F8E" w:rsidRDefault="009510DE" w:rsidP="0000523D">
      <w:pPr>
        <w:pStyle w:val="ListParagraph"/>
        <w:numPr>
          <w:ilvl w:val="0"/>
          <w:numId w:val="31"/>
        </w:numPr>
        <w:rPr>
          <w:rFonts w:ascii="Century Gothic" w:hAnsi="Century Gothic"/>
        </w:rPr>
      </w:pPr>
      <w:r w:rsidRPr="008C5F8E">
        <w:rPr>
          <w:rFonts w:ascii="Century Gothic" w:hAnsi="Century Gothic"/>
          <w:b/>
          <w:bCs/>
        </w:rPr>
        <w:t>Bilingual by Design</w:t>
      </w:r>
      <w:r w:rsidRPr="008C5F8E">
        <w:rPr>
          <w:rFonts w:ascii="Century Gothic" w:hAnsi="Century Gothic"/>
        </w:rPr>
        <w:t xml:space="preserve"> All interfaces built in Arabic and English from the start — not translated as an afterthought. AI recommendations, alerts, and voice commands generated natively in the user's preferred language with full right-to-left layout support.</w:t>
      </w:r>
    </w:p>
    <w:p w14:paraId="052BBC38" w14:textId="7A6AA32E" w:rsidR="009510DE" w:rsidRPr="00136BE1" w:rsidRDefault="009510DE" w:rsidP="0000523D">
      <w:pPr>
        <w:pStyle w:val="ListParagraph"/>
        <w:numPr>
          <w:ilvl w:val="0"/>
          <w:numId w:val="31"/>
        </w:numPr>
        <w:rPr>
          <w:rFonts w:ascii="Century Gothic" w:hAnsi="Century Gothic"/>
          <w:lang w:val="en-IN"/>
        </w:rPr>
      </w:pPr>
      <w:r w:rsidRPr="008C5F8E">
        <w:rPr>
          <w:rFonts w:ascii="Century Gothic" w:hAnsi="Century Gothic"/>
          <w:b/>
          <w:bCs/>
        </w:rPr>
        <w:t>Adoption Measurement</w:t>
      </w:r>
      <w:r w:rsidRPr="008C5F8E">
        <w:rPr>
          <w:rFonts w:ascii="Century Gothic" w:hAnsi="Century Gothic"/>
        </w:rPr>
        <w:t xml:space="preserve"> Tracks decision quality metrics — recommendation acceptance rates, time saved, user NPS, and override trends — not login counts. Real-time adoption heatmap across all 26 units and departments enables targeted change management where adoption is lagging.</w:t>
      </w:r>
    </w:p>
    <w:p w14:paraId="1531B3B2" w14:textId="5D6A647C" w:rsidR="009510DE" w:rsidRPr="008C5F8E" w:rsidRDefault="00981C18" w:rsidP="009510DE">
      <w:pPr>
        <w:pStyle w:val="Heading2"/>
        <w:spacing w:line="276" w:lineRule="auto"/>
        <w:rPr>
          <w:rFonts w:ascii="Century Gothic" w:hAnsi="Century Gothic"/>
        </w:rPr>
      </w:pPr>
      <w:bookmarkStart w:id="26" w:name="_Toc226699600"/>
      <w:r>
        <w:rPr>
          <w:rFonts w:ascii="Century Gothic" w:hAnsi="Century Gothic"/>
        </w:rPr>
        <w:t>EOS</w:t>
      </w:r>
      <w:r w:rsidR="009510DE" w:rsidRPr="008C5F8E">
        <w:rPr>
          <w:rFonts w:ascii="Century Gothic" w:hAnsi="Century Gothic"/>
        </w:rPr>
        <w:t xml:space="preserve"> </w:t>
      </w:r>
      <w:r>
        <w:rPr>
          <w:rFonts w:ascii="Century Gothic" w:hAnsi="Century Gothic"/>
        </w:rPr>
        <w:t>P</w:t>
      </w:r>
      <w:r w:rsidR="009510DE" w:rsidRPr="008C5F8E">
        <w:rPr>
          <w:rFonts w:ascii="Century Gothic" w:hAnsi="Century Gothic"/>
        </w:rPr>
        <w:t>latform Pillars</w:t>
      </w:r>
      <w:bookmarkEnd w:id="26"/>
    </w:p>
    <w:p w14:paraId="33D7F5B9" w14:textId="5E1C6640" w:rsidR="009510DE" w:rsidRPr="008C5F8E" w:rsidRDefault="009510DE" w:rsidP="009510DE">
      <w:pPr>
        <w:spacing w:line="276" w:lineRule="auto"/>
        <w:rPr>
          <w:rFonts w:ascii="Century Gothic" w:hAnsi="Century Gothic"/>
        </w:rPr>
      </w:pPr>
      <w:r w:rsidRPr="008C5F8E">
        <w:rPr>
          <w:rFonts w:ascii="Century Gothic" w:hAnsi="Century Gothic"/>
        </w:rPr>
        <w:t xml:space="preserve">The EOS is powered by three integrated platform pillars — each addressing a distinct phase of </w:t>
      </w:r>
      <w:r w:rsidR="00B76D10">
        <w:rPr>
          <w:rFonts w:ascii="Century Gothic" w:hAnsi="Century Gothic"/>
        </w:rPr>
        <w:t>Sadara</w:t>
      </w:r>
      <w:r w:rsidRPr="008C5F8E">
        <w:rPr>
          <w:rFonts w:ascii="Century Gothic" w:hAnsi="Century Gothic"/>
        </w:rPr>
        <w:t>'s transformation. Together they form a unified, production-ready foundation built on WIPRO's industry-proven assets, two-decade technology partnerships, and field-validated accelerators purpose-built for complex industrial environments.</w:t>
      </w:r>
    </w:p>
    <w:tbl>
      <w:tblPr>
        <w:tblW w:w="0" w:type="auto"/>
        <w:tblCellSpacing w:w="15" w:type="dxa"/>
        <w:tblInd w:w="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5"/>
        <w:gridCol w:w="2970"/>
        <w:gridCol w:w="3420"/>
      </w:tblGrid>
      <w:tr w:rsidR="004E5518" w:rsidRPr="0081089E" w14:paraId="69822691" w14:textId="77777777" w:rsidTr="000E105D">
        <w:trPr>
          <w:tblHeader/>
          <w:tblCellSpacing w:w="15" w:type="dxa"/>
        </w:trPr>
        <w:tc>
          <w:tcPr>
            <w:tcW w:w="2290" w:type="dxa"/>
            <w:vAlign w:val="center"/>
            <w:hideMark/>
          </w:tcPr>
          <w:p w14:paraId="30C56927" w14:textId="77777777" w:rsidR="009510DE" w:rsidRPr="008C5F8E" w:rsidRDefault="009510DE" w:rsidP="001D297E">
            <w:pPr>
              <w:spacing w:line="276" w:lineRule="auto"/>
              <w:ind w:left="144" w:right="144"/>
              <w:rPr>
                <w:rFonts w:ascii="Century Gothic" w:hAnsi="Century Gothic"/>
                <w:b/>
                <w:bCs/>
                <w:lang w:val="en-IN"/>
              </w:rPr>
            </w:pPr>
            <w:r w:rsidRPr="008C5F8E">
              <w:rPr>
                <w:rFonts w:ascii="Century Gothic" w:hAnsi="Century Gothic"/>
                <w:b/>
                <w:bCs/>
                <w:lang w:val="en-IN"/>
              </w:rPr>
              <w:t>Pillar 1</w:t>
            </w:r>
          </w:p>
        </w:tc>
        <w:tc>
          <w:tcPr>
            <w:tcW w:w="2940" w:type="dxa"/>
            <w:vAlign w:val="center"/>
            <w:hideMark/>
          </w:tcPr>
          <w:p w14:paraId="205FD79C" w14:textId="77777777" w:rsidR="009510DE" w:rsidRPr="008C5F8E" w:rsidRDefault="009510DE" w:rsidP="001D297E">
            <w:pPr>
              <w:spacing w:line="276" w:lineRule="auto"/>
              <w:ind w:left="144" w:right="144"/>
              <w:rPr>
                <w:rFonts w:ascii="Century Gothic" w:hAnsi="Century Gothic"/>
                <w:b/>
                <w:bCs/>
                <w:lang w:val="en-IN"/>
              </w:rPr>
            </w:pPr>
            <w:r w:rsidRPr="008C5F8E">
              <w:rPr>
                <w:rFonts w:ascii="Century Gothic" w:hAnsi="Century Gothic"/>
                <w:b/>
                <w:bCs/>
                <w:lang w:val="en-IN"/>
              </w:rPr>
              <w:t>Pillar 2</w:t>
            </w:r>
          </w:p>
        </w:tc>
        <w:tc>
          <w:tcPr>
            <w:tcW w:w="3375" w:type="dxa"/>
            <w:vAlign w:val="center"/>
            <w:hideMark/>
          </w:tcPr>
          <w:p w14:paraId="17DF385E" w14:textId="77777777" w:rsidR="009510DE" w:rsidRPr="008C5F8E" w:rsidRDefault="009510DE" w:rsidP="001D297E">
            <w:pPr>
              <w:spacing w:line="276" w:lineRule="auto"/>
              <w:ind w:left="144" w:right="144"/>
              <w:rPr>
                <w:rFonts w:ascii="Century Gothic" w:hAnsi="Century Gothic"/>
                <w:b/>
                <w:bCs/>
                <w:lang w:val="en-IN"/>
              </w:rPr>
            </w:pPr>
            <w:r w:rsidRPr="008C5F8E">
              <w:rPr>
                <w:rFonts w:ascii="Century Gothic" w:hAnsi="Century Gothic"/>
                <w:b/>
                <w:bCs/>
                <w:lang w:val="en-IN"/>
              </w:rPr>
              <w:t>Pillar 3</w:t>
            </w:r>
          </w:p>
        </w:tc>
      </w:tr>
      <w:tr w:rsidR="004E5518" w:rsidRPr="0081089E" w14:paraId="5890A8AD" w14:textId="77777777" w:rsidTr="000E105D">
        <w:trPr>
          <w:tblCellSpacing w:w="15" w:type="dxa"/>
        </w:trPr>
        <w:tc>
          <w:tcPr>
            <w:tcW w:w="2290" w:type="dxa"/>
            <w:vAlign w:val="center"/>
            <w:hideMark/>
          </w:tcPr>
          <w:p w14:paraId="410E8043" w14:textId="7D1A40D8" w:rsidR="009510DE" w:rsidRPr="008C5F8E" w:rsidRDefault="009510DE" w:rsidP="0000523D">
            <w:pPr>
              <w:spacing w:line="276" w:lineRule="auto"/>
              <w:ind w:left="144" w:right="144"/>
              <w:jc w:val="left"/>
              <w:rPr>
                <w:rFonts w:ascii="Century Gothic" w:hAnsi="Century Gothic"/>
                <w:lang w:val="en-IN"/>
              </w:rPr>
            </w:pPr>
            <w:r w:rsidRPr="008C5F8E">
              <w:rPr>
                <w:rFonts w:ascii="Century Gothic" w:hAnsi="Century Gothic"/>
                <w:b/>
                <w:bCs/>
                <w:lang w:val="en-IN"/>
              </w:rPr>
              <w:t>Intelligent Rationalization</w:t>
            </w:r>
          </w:p>
        </w:tc>
        <w:tc>
          <w:tcPr>
            <w:tcW w:w="2940" w:type="dxa"/>
            <w:vAlign w:val="center"/>
            <w:hideMark/>
          </w:tcPr>
          <w:p w14:paraId="645B6048" w14:textId="26DDC366" w:rsidR="009510DE" w:rsidRPr="008C5F8E" w:rsidRDefault="009510DE" w:rsidP="0000523D">
            <w:pPr>
              <w:spacing w:line="276" w:lineRule="auto"/>
              <w:ind w:left="144" w:right="144"/>
              <w:jc w:val="left"/>
              <w:rPr>
                <w:rFonts w:ascii="Century Gothic" w:hAnsi="Century Gothic"/>
                <w:lang w:val="en-IN"/>
              </w:rPr>
            </w:pPr>
            <w:r w:rsidRPr="008C5F8E">
              <w:rPr>
                <w:rFonts w:ascii="Century Gothic" w:hAnsi="Century Gothic"/>
                <w:b/>
                <w:bCs/>
                <w:lang w:val="en-IN"/>
              </w:rPr>
              <w:t>Smart &amp; Safe Industrial AI</w:t>
            </w:r>
            <w:r w:rsidR="000E105D">
              <w:rPr>
                <w:rFonts w:ascii="Century Gothic" w:hAnsi="Century Gothic"/>
                <w:b/>
                <w:bCs/>
                <w:lang w:val="en-IN"/>
              </w:rPr>
              <w:t xml:space="preserve"> </w:t>
            </w:r>
            <w:r w:rsidR="00DB06D0">
              <w:rPr>
                <w:rFonts w:ascii="Century Gothic" w:hAnsi="Century Gothic"/>
                <w:b/>
                <w:bCs/>
                <w:lang w:val="en-IN"/>
              </w:rPr>
              <w:t>P</w:t>
            </w:r>
            <w:r w:rsidRPr="008C5F8E">
              <w:rPr>
                <w:rFonts w:ascii="Century Gothic" w:hAnsi="Century Gothic"/>
                <w:b/>
                <w:bCs/>
                <w:lang w:val="en-IN"/>
              </w:rPr>
              <w:t>latform</w:t>
            </w:r>
          </w:p>
        </w:tc>
        <w:tc>
          <w:tcPr>
            <w:tcW w:w="3375" w:type="dxa"/>
            <w:vAlign w:val="center"/>
            <w:hideMark/>
          </w:tcPr>
          <w:p w14:paraId="6542CD49" w14:textId="77C5B18C" w:rsidR="0000523D" w:rsidRPr="008C792E" w:rsidRDefault="009510DE" w:rsidP="0000523D">
            <w:pPr>
              <w:spacing w:line="276" w:lineRule="auto"/>
              <w:ind w:left="144" w:right="144"/>
              <w:jc w:val="left"/>
              <w:rPr>
                <w:rFonts w:ascii="Century Gothic" w:hAnsi="Century Gothic"/>
                <w:b/>
                <w:lang w:val="it-IT"/>
              </w:rPr>
            </w:pPr>
            <w:r w:rsidRPr="008C792E">
              <w:rPr>
                <w:rFonts w:ascii="Century Gothic" w:hAnsi="Century Gothic"/>
                <w:b/>
                <w:lang w:val="it-IT"/>
              </w:rPr>
              <w:t xml:space="preserve">Wipro </w:t>
            </w:r>
            <w:r w:rsidR="00E0367C" w:rsidRPr="008C792E">
              <w:rPr>
                <w:rFonts w:ascii="Century Gothic" w:hAnsi="Century Gothic"/>
                <w:b/>
                <w:lang w:val="it-IT"/>
              </w:rPr>
              <w:t>ai360</w:t>
            </w:r>
            <w:r w:rsidRPr="008C792E">
              <w:rPr>
                <w:rFonts w:ascii="Century Gothic" w:hAnsi="Century Gothic"/>
                <w:b/>
                <w:lang w:val="it-IT"/>
              </w:rPr>
              <w:t xml:space="preserve"> Intelligence</w:t>
            </w:r>
            <w:r w:rsidR="0000523D" w:rsidRPr="008C792E">
              <w:rPr>
                <w:rFonts w:ascii="Century Gothic" w:hAnsi="Century Gothic"/>
                <w:b/>
                <w:lang w:val="it-IT"/>
              </w:rPr>
              <w:t>:</w:t>
            </w:r>
          </w:p>
          <w:p w14:paraId="2089911C" w14:textId="3131F9A4" w:rsidR="009510DE" w:rsidRPr="008C792E" w:rsidRDefault="009510DE" w:rsidP="0000523D">
            <w:pPr>
              <w:spacing w:line="276" w:lineRule="auto"/>
              <w:ind w:left="144" w:right="144"/>
              <w:jc w:val="left"/>
              <w:rPr>
                <w:rFonts w:ascii="Century Gothic" w:hAnsi="Century Gothic"/>
                <w:lang w:val="it-IT"/>
              </w:rPr>
            </w:pPr>
            <w:r w:rsidRPr="008C792E">
              <w:rPr>
                <w:rFonts w:ascii="Century Gothic" w:hAnsi="Century Gothic"/>
                <w:b/>
                <w:lang w:val="it-IT"/>
              </w:rPr>
              <w:t>Unified Data &amp; Agentic AI</w:t>
            </w:r>
          </w:p>
        </w:tc>
      </w:tr>
      <w:tr w:rsidR="004E5518" w:rsidRPr="0081089E" w14:paraId="6DD428B4" w14:textId="77777777" w:rsidTr="000E105D">
        <w:trPr>
          <w:tblCellSpacing w:w="15" w:type="dxa"/>
        </w:trPr>
        <w:tc>
          <w:tcPr>
            <w:tcW w:w="2290" w:type="dxa"/>
            <w:vAlign w:val="center"/>
            <w:hideMark/>
          </w:tcPr>
          <w:p w14:paraId="40A3D5F4" w14:textId="77777777" w:rsidR="009510DE" w:rsidRPr="008C5F8E" w:rsidRDefault="009510DE" w:rsidP="001D297E">
            <w:pPr>
              <w:spacing w:line="276" w:lineRule="auto"/>
              <w:ind w:left="144" w:right="144"/>
              <w:rPr>
                <w:rFonts w:ascii="Century Gothic" w:hAnsi="Century Gothic"/>
                <w:lang w:val="en-IN"/>
              </w:rPr>
            </w:pPr>
            <w:r w:rsidRPr="001D297E">
              <w:rPr>
                <w:rFonts w:ascii="Century Gothic" w:hAnsi="Century Gothic"/>
                <w:lang w:val="en-IN"/>
              </w:rPr>
              <w:t>Clean the house</w:t>
            </w:r>
          </w:p>
        </w:tc>
        <w:tc>
          <w:tcPr>
            <w:tcW w:w="2940" w:type="dxa"/>
            <w:vAlign w:val="center"/>
            <w:hideMark/>
          </w:tcPr>
          <w:p w14:paraId="6853DB10" w14:textId="77777777" w:rsidR="009510DE" w:rsidRPr="008C5F8E" w:rsidRDefault="009510DE" w:rsidP="001D297E">
            <w:pPr>
              <w:spacing w:line="276" w:lineRule="auto"/>
              <w:ind w:left="144" w:right="144"/>
              <w:rPr>
                <w:rFonts w:ascii="Century Gothic" w:hAnsi="Century Gothic"/>
                <w:lang w:val="en-IN"/>
              </w:rPr>
            </w:pPr>
            <w:r w:rsidRPr="001D297E">
              <w:rPr>
                <w:rFonts w:ascii="Century Gothic" w:hAnsi="Century Gothic"/>
                <w:lang w:val="en-IN"/>
              </w:rPr>
              <w:t>Protect the plant</w:t>
            </w:r>
          </w:p>
        </w:tc>
        <w:tc>
          <w:tcPr>
            <w:tcW w:w="3375" w:type="dxa"/>
            <w:vAlign w:val="center"/>
            <w:hideMark/>
          </w:tcPr>
          <w:p w14:paraId="7407E474" w14:textId="77777777" w:rsidR="009510DE" w:rsidRPr="008C5F8E" w:rsidRDefault="009510DE" w:rsidP="001D297E">
            <w:pPr>
              <w:spacing w:line="276" w:lineRule="auto"/>
              <w:ind w:left="144" w:right="144"/>
              <w:rPr>
                <w:rFonts w:ascii="Century Gothic" w:hAnsi="Century Gothic"/>
                <w:lang w:val="en-IN"/>
              </w:rPr>
            </w:pPr>
            <w:r w:rsidRPr="001D297E">
              <w:rPr>
                <w:rFonts w:ascii="Century Gothic" w:hAnsi="Century Gothic"/>
                <w:lang w:val="en-IN"/>
              </w:rPr>
              <w:t>Power the enterprise</w:t>
            </w:r>
          </w:p>
        </w:tc>
      </w:tr>
    </w:tbl>
    <w:p w14:paraId="07F432DF" w14:textId="4E5345AE" w:rsidR="009510DE" w:rsidRPr="008C5F8E" w:rsidRDefault="009510DE" w:rsidP="000E105D">
      <w:pPr>
        <w:spacing w:before="120" w:line="276" w:lineRule="auto"/>
        <w:rPr>
          <w:rFonts w:ascii="Century Gothic" w:hAnsi="Century Gothic"/>
          <w:b/>
          <w:bCs/>
          <w:lang w:val="en-IN"/>
        </w:rPr>
      </w:pPr>
      <w:r w:rsidRPr="008C5F8E">
        <w:rPr>
          <w:rFonts w:ascii="Century Gothic" w:hAnsi="Century Gothic"/>
          <w:b/>
          <w:bCs/>
          <w:lang w:val="en-IN"/>
        </w:rPr>
        <w:t>Pillar 1 — Intelligent Rationalization</w:t>
      </w:r>
    </w:p>
    <w:p w14:paraId="28A378F7" w14:textId="40155ECF" w:rsidR="009510DE" w:rsidRPr="008C5F8E" w:rsidRDefault="00B76D10" w:rsidP="00C25F22">
      <w:pPr>
        <w:spacing w:line="276" w:lineRule="auto"/>
        <w:rPr>
          <w:rFonts w:ascii="Century Gothic" w:hAnsi="Century Gothic"/>
          <w:lang w:val="en-IN"/>
        </w:rPr>
      </w:pPr>
      <w:r>
        <w:rPr>
          <w:rFonts w:ascii="Century Gothic" w:hAnsi="Century Gothic"/>
          <w:lang w:val="en-IN"/>
        </w:rPr>
        <w:t>Sadara</w:t>
      </w:r>
      <w:r w:rsidR="009510DE" w:rsidRPr="008C5F8E">
        <w:rPr>
          <w:rFonts w:ascii="Century Gothic" w:hAnsi="Century Gothic"/>
          <w:lang w:val="en-IN"/>
        </w:rPr>
        <w:t>'s 120+ application landscape consumes 65% of the IT budget in maintenance — leaving only 35% for innovation. Before any AI capability is deployed, the application estate must be rationalised. Intelligent Rationalization is WIPRO's structured approach to converting a fragmented application landscape into a governed, right-sized core — freeing budget, reducing risk, and creating the clean foundation on which the EOS is built.</w:t>
      </w:r>
    </w:p>
    <w:p w14:paraId="2264574D" w14:textId="33DB351D" w:rsidR="009510DE" w:rsidRPr="008C5F8E" w:rsidRDefault="009510DE" w:rsidP="006068E3">
      <w:pPr>
        <w:pStyle w:val="ListParagraph"/>
        <w:numPr>
          <w:ilvl w:val="0"/>
          <w:numId w:val="32"/>
        </w:numPr>
        <w:spacing w:line="276" w:lineRule="auto"/>
        <w:rPr>
          <w:rFonts w:ascii="Century Gothic" w:hAnsi="Century Gothic"/>
          <w:lang w:val="en-IN"/>
        </w:rPr>
      </w:pPr>
      <w:r w:rsidRPr="008C5F8E">
        <w:rPr>
          <w:rFonts w:ascii="Century Gothic" w:hAnsi="Century Gothic"/>
          <w:b/>
          <w:bCs/>
          <w:lang w:val="en-IN"/>
        </w:rPr>
        <w:t>Live Application Inventory</w:t>
      </w:r>
      <w:r w:rsidRPr="008C5F8E">
        <w:rPr>
          <w:rFonts w:ascii="Century Gothic" w:hAnsi="Century Gothic"/>
          <w:lang w:val="en-IN"/>
        </w:rPr>
        <w:t xml:space="preserve"> A complete, automated discovery of </w:t>
      </w:r>
      <w:r w:rsidR="00B76D10">
        <w:rPr>
          <w:rFonts w:ascii="Century Gothic" w:hAnsi="Century Gothic"/>
          <w:lang w:val="en-IN"/>
        </w:rPr>
        <w:t>Sadara</w:t>
      </w:r>
      <w:r w:rsidRPr="008C5F8E">
        <w:rPr>
          <w:rFonts w:ascii="Century Gothic" w:hAnsi="Century Gothic"/>
          <w:lang w:val="en-IN"/>
        </w:rPr>
        <w:t>'s 120+ application landscape — capturing usage patterns, integration dependencies, licensing costs, support burden, and business criticality. The inventory is not a spreadsheet exercise — it is a live, continuously updated registry that becomes the single source of truth for all rationalization decisions throughout the programme.</w:t>
      </w:r>
    </w:p>
    <w:p w14:paraId="0041B3AB" w14:textId="37C64488" w:rsidR="009510DE" w:rsidRPr="008C5F8E" w:rsidRDefault="009510DE" w:rsidP="006068E3">
      <w:pPr>
        <w:pStyle w:val="ListParagraph"/>
        <w:numPr>
          <w:ilvl w:val="0"/>
          <w:numId w:val="32"/>
        </w:numPr>
        <w:spacing w:line="276" w:lineRule="auto"/>
        <w:rPr>
          <w:rFonts w:ascii="Century Gothic" w:hAnsi="Century Gothic"/>
          <w:lang w:val="en-IN"/>
        </w:rPr>
      </w:pPr>
      <w:r w:rsidRPr="008C5F8E">
        <w:rPr>
          <w:rFonts w:ascii="Century Gothic" w:hAnsi="Century Gothic"/>
          <w:b/>
          <w:bCs/>
          <w:lang w:val="en-IN"/>
        </w:rPr>
        <w:t>Tech Debt Scoring</w:t>
      </w:r>
      <w:r w:rsidRPr="008C5F8E">
        <w:rPr>
          <w:rFonts w:ascii="Century Gothic" w:hAnsi="Century Gothic"/>
          <w:lang w:val="en-IN"/>
        </w:rPr>
        <w:t xml:space="preserve"> Every application is scored across five dimensions</w:t>
      </w:r>
      <w:r w:rsidR="004E5193" w:rsidRPr="008C5F8E">
        <w:rPr>
          <w:rFonts w:ascii="Century Gothic" w:hAnsi="Century Gothic"/>
          <w:lang w:val="en-IN"/>
        </w:rPr>
        <w:t>.</w:t>
      </w:r>
      <w:r w:rsidRPr="008C5F8E">
        <w:rPr>
          <w:rFonts w:ascii="Century Gothic" w:hAnsi="Century Gothic"/>
          <w:lang w:val="en-IN"/>
        </w:rPr>
        <w:t xml:space="preserve"> </w:t>
      </w:r>
    </w:p>
    <w:p w14:paraId="6A8BAC57" w14:textId="77777777" w:rsidR="009510DE" w:rsidRPr="008C5F8E" w:rsidRDefault="009510DE" w:rsidP="006068E3">
      <w:pPr>
        <w:pStyle w:val="ListParagraph"/>
        <w:numPr>
          <w:ilvl w:val="1"/>
          <w:numId w:val="32"/>
        </w:numPr>
        <w:spacing w:line="276" w:lineRule="auto"/>
        <w:rPr>
          <w:rFonts w:ascii="Century Gothic" w:hAnsi="Century Gothic"/>
          <w:lang w:val="en-IN"/>
        </w:rPr>
      </w:pPr>
      <w:r w:rsidRPr="008C5F8E">
        <w:rPr>
          <w:rFonts w:ascii="Century Gothic" w:hAnsi="Century Gothic"/>
          <w:lang w:val="en-IN"/>
        </w:rPr>
        <w:t xml:space="preserve">business value, </w:t>
      </w:r>
    </w:p>
    <w:p w14:paraId="667B5776" w14:textId="77777777" w:rsidR="009510DE" w:rsidRPr="008C5F8E" w:rsidRDefault="009510DE" w:rsidP="006068E3">
      <w:pPr>
        <w:pStyle w:val="ListParagraph"/>
        <w:numPr>
          <w:ilvl w:val="1"/>
          <w:numId w:val="32"/>
        </w:numPr>
        <w:spacing w:line="276" w:lineRule="auto"/>
        <w:rPr>
          <w:rFonts w:ascii="Century Gothic" w:hAnsi="Century Gothic"/>
          <w:lang w:val="en-IN"/>
        </w:rPr>
      </w:pPr>
      <w:r w:rsidRPr="008C5F8E">
        <w:rPr>
          <w:rFonts w:ascii="Century Gothic" w:hAnsi="Century Gothic"/>
          <w:lang w:val="en-IN"/>
        </w:rPr>
        <w:t xml:space="preserve">technical health, </w:t>
      </w:r>
    </w:p>
    <w:p w14:paraId="6F7E4606" w14:textId="77777777" w:rsidR="009510DE" w:rsidRPr="008C5F8E" w:rsidRDefault="009510DE" w:rsidP="006068E3">
      <w:pPr>
        <w:pStyle w:val="ListParagraph"/>
        <w:numPr>
          <w:ilvl w:val="1"/>
          <w:numId w:val="32"/>
        </w:numPr>
        <w:spacing w:line="276" w:lineRule="auto"/>
        <w:rPr>
          <w:rFonts w:ascii="Century Gothic" w:hAnsi="Century Gothic"/>
          <w:lang w:val="en-IN"/>
        </w:rPr>
      </w:pPr>
      <w:r w:rsidRPr="008C5F8E">
        <w:rPr>
          <w:rFonts w:ascii="Century Gothic" w:hAnsi="Century Gothic"/>
          <w:lang w:val="en-IN"/>
        </w:rPr>
        <w:t xml:space="preserve">integration complexity, </w:t>
      </w:r>
    </w:p>
    <w:p w14:paraId="79C0AC25" w14:textId="77777777" w:rsidR="009510DE" w:rsidRPr="008C5F8E" w:rsidRDefault="009510DE" w:rsidP="006068E3">
      <w:pPr>
        <w:pStyle w:val="ListParagraph"/>
        <w:numPr>
          <w:ilvl w:val="1"/>
          <w:numId w:val="32"/>
        </w:numPr>
        <w:spacing w:line="276" w:lineRule="auto"/>
        <w:rPr>
          <w:rFonts w:ascii="Century Gothic" w:hAnsi="Century Gothic"/>
          <w:lang w:val="en-IN"/>
        </w:rPr>
      </w:pPr>
      <w:r w:rsidRPr="008C5F8E">
        <w:rPr>
          <w:rFonts w:ascii="Century Gothic" w:hAnsi="Century Gothic"/>
          <w:lang w:val="en-IN"/>
        </w:rPr>
        <w:t xml:space="preserve">compliance risk, and </w:t>
      </w:r>
    </w:p>
    <w:p w14:paraId="594EDEB9" w14:textId="77777777" w:rsidR="009510DE" w:rsidRPr="008C5F8E" w:rsidRDefault="009510DE" w:rsidP="006068E3">
      <w:pPr>
        <w:pStyle w:val="ListParagraph"/>
        <w:numPr>
          <w:ilvl w:val="1"/>
          <w:numId w:val="32"/>
        </w:numPr>
        <w:spacing w:line="276" w:lineRule="auto"/>
        <w:rPr>
          <w:rFonts w:ascii="Century Gothic" w:hAnsi="Century Gothic"/>
          <w:lang w:val="en-IN"/>
        </w:rPr>
      </w:pPr>
      <w:r w:rsidRPr="008C5F8E">
        <w:rPr>
          <w:rFonts w:ascii="Century Gothic" w:hAnsi="Century Gothic"/>
          <w:lang w:val="en-IN"/>
        </w:rPr>
        <w:t xml:space="preserve">total cost of ownership. </w:t>
      </w:r>
    </w:p>
    <w:p w14:paraId="7E75E7F4" w14:textId="6F98F07D" w:rsidR="009510DE" w:rsidRPr="008C5F8E" w:rsidRDefault="009510DE" w:rsidP="00F01C37">
      <w:pPr>
        <w:pStyle w:val="ListParagraph"/>
        <w:spacing w:line="276" w:lineRule="auto"/>
        <w:rPr>
          <w:rFonts w:ascii="Century Gothic" w:hAnsi="Century Gothic"/>
          <w:lang w:val="en-IN"/>
        </w:rPr>
      </w:pPr>
      <w:r w:rsidRPr="008C5F8E">
        <w:rPr>
          <w:rFonts w:ascii="Century Gothic" w:hAnsi="Century Gothic"/>
          <w:lang w:val="en-IN"/>
        </w:rPr>
        <w:lastRenderedPageBreak/>
        <w:t>Scoring is data-driven and transparent — business owners see exactly why an application is recommended for retirement or consolidation, not just that it is. The tech debt score becomes the objective basis for prioritisation decisions, removing politics from what is inherently a political process.</w:t>
      </w:r>
    </w:p>
    <w:p w14:paraId="7B1D9348" w14:textId="2F0C2994" w:rsidR="009510DE" w:rsidRPr="0079106A" w:rsidRDefault="009510DE" w:rsidP="009510DE">
      <w:pPr>
        <w:pStyle w:val="ListParagraph"/>
        <w:numPr>
          <w:ilvl w:val="0"/>
          <w:numId w:val="32"/>
        </w:numPr>
        <w:spacing w:line="276" w:lineRule="auto"/>
        <w:rPr>
          <w:rFonts w:ascii="Century Gothic" w:hAnsi="Century Gothic"/>
          <w:lang w:val="en-IN"/>
        </w:rPr>
      </w:pPr>
      <w:r w:rsidRPr="008C5F8E">
        <w:rPr>
          <w:rFonts w:ascii="Century Gothic" w:hAnsi="Century Gothic"/>
          <w:b/>
          <w:bCs/>
          <w:lang w:val="en-IN"/>
        </w:rPr>
        <w:t xml:space="preserve">Disposition Framework </w:t>
      </w:r>
      <w:r w:rsidRPr="0042423A">
        <w:rPr>
          <w:rFonts w:ascii="Century Gothic" w:hAnsi="Century Gothic"/>
          <w:lang w:val="en-IN"/>
        </w:rPr>
        <w:t>— Keep / Migrate / Retire / Consolidate</w:t>
      </w:r>
      <w:r w:rsidRPr="008C5F8E">
        <w:rPr>
          <w:rFonts w:ascii="Century Gothic" w:hAnsi="Century Gothic"/>
          <w:lang w:val="en-IN"/>
        </w:rPr>
        <w:t xml:space="preserve"> Each application receives a disposition recommendation backed by the tech debt score and business case. Applications are classified into four categories: Keep and integrate into the EOS platform, </w:t>
      </w:r>
      <w:r w:rsidR="0042423A" w:rsidRPr="008C5F8E">
        <w:rPr>
          <w:rFonts w:ascii="Century Gothic" w:hAnsi="Century Gothic"/>
          <w:lang w:val="en-IN"/>
        </w:rPr>
        <w:t>migrate</w:t>
      </w:r>
      <w:r w:rsidRPr="008C5F8E">
        <w:rPr>
          <w:rFonts w:ascii="Century Gothic" w:hAnsi="Century Gothic"/>
          <w:lang w:val="en-IN"/>
        </w:rPr>
        <w:t xml:space="preserve"> to a modern equivalent or SAP standard functionality, </w:t>
      </w:r>
      <w:r w:rsidR="0042423A" w:rsidRPr="008C5F8E">
        <w:rPr>
          <w:rFonts w:ascii="Century Gothic" w:hAnsi="Century Gothic"/>
          <w:lang w:val="en-IN"/>
        </w:rPr>
        <w:t>retire</w:t>
      </w:r>
      <w:r w:rsidRPr="008C5F8E">
        <w:rPr>
          <w:rFonts w:ascii="Century Gothic" w:hAnsi="Century Gothic"/>
          <w:lang w:val="en-IN"/>
        </w:rPr>
        <w:t xml:space="preserve"> with business process absorbed by an AI agent, or </w:t>
      </w:r>
      <w:r w:rsidR="0042423A" w:rsidRPr="008C5F8E">
        <w:rPr>
          <w:rFonts w:ascii="Century Gothic" w:hAnsi="Century Gothic"/>
          <w:lang w:val="en-IN"/>
        </w:rPr>
        <w:t>consolidate</w:t>
      </w:r>
      <w:r w:rsidRPr="008C5F8E">
        <w:rPr>
          <w:rFonts w:ascii="Century Gothic" w:hAnsi="Century Gothic"/>
          <w:lang w:val="en-IN"/>
        </w:rPr>
        <w:t xml:space="preserve"> where duplicate applications serve the same function. The target — reducing 120+ applications to 40–60 core systems within 36 months — is achieved progressively across delivery waves, not as a front-loaded gate</w:t>
      </w:r>
      <w:r w:rsidR="004E5193" w:rsidRPr="008C5F8E">
        <w:rPr>
          <w:rFonts w:ascii="Century Gothic" w:hAnsi="Century Gothic"/>
          <w:lang w:val="en-IN"/>
        </w:rPr>
        <w:t>.</w:t>
      </w:r>
    </w:p>
    <w:p w14:paraId="6F64EA25" w14:textId="53BAF57A" w:rsidR="009510DE" w:rsidRPr="008C5F8E" w:rsidRDefault="009510DE" w:rsidP="009510DE">
      <w:pPr>
        <w:spacing w:line="276" w:lineRule="auto"/>
        <w:rPr>
          <w:rFonts w:ascii="Century Gothic" w:hAnsi="Century Gothic"/>
          <w:b/>
          <w:bCs/>
        </w:rPr>
      </w:pPr>
      <w:r w:rsidRPr="008C5F8E">
        <w:rPr>
          <w:rFonts w:ascii="Century Gothic" w:hAnsi="Century Gothic"/>
          <w:b/>
          <w:bCs/>
        </w:rPr>
        <w:t>Pillar 2 – W</w:t>
      </w:r>
      <w:r w:rsidR="00645006">
        <w:rPr>
          <w:rFonts w:ascii="Century Gothic" w:hAnsi="Century Gothic"/>
          <w:b/>
          <w:bCs/>
        </w:rPr>
        <w:t>ipro</w:t>
      </w:r>
      <w:r w:rsidRPr="008C5F8E">
        <w:rPr>
          <w:rFonts w:ascii="Century Gothic" w:hAnsi="Century Gothic"/>
          <w:b/>
          <w:bCs/>
        </w:rPr>
        <w:t xml:space="preserve"> Smart iSAFE</w:t>
      </w:r>
    </w:p>
    <w:p w14:paraId="466B1A18" w14:textId="1523C5A3" w:rsidR="009510DE" w:rsidRPr="008C5F8E" w:rsidRDefault="009510DE" w:rsidP="0042423A">
      <w:pPr>
        <w:spacing w:line="276" w:lineRule="auto"/>
        <w:rPr>
          <w:rFonts w:ascii="Century Gothic" w:hAnsi="Century Gothic"/>
          <w:lang w:val="en-IN"/>
        </w:rPr>
      </w:pPr>
      <w:r w:rsidRPr="008C5F8E">
        <w:rPr>
          <w:rFonts w:ascii="Century Gothic" w:hAnsi="Century Gothic"/>
          <w:lang w:val="en-IN"/>
        </w:rPr>
        <w:t xml:space="preserve">Wipro Smart iSAFE is a field-proven industrial AI platform purpose-built for chemical, energy, and manufacturing environments. For </w:t>
      </w:r>
      <w:r w:rsidR="00B76D10">
        <w:rPr>
          <w:rFonts w:ascii="Century Gothic" w:hAnsi="Century Gothic"/>
          <w:lang w:val="en-IN"/>
        </w:rPr>
        <w:t>Sadara</w:t>
      </w:r>
      <w:r w:rsidRPr="008C5F8E">
        <w:rPr>
          <w:rFonts w:ascii="Century Gothic" w:hAnsi="Century Gothic"/>
          <w:lang w:val="en-IN"/>
        </w:rPr>
        <w:t>'s 26 manufacturing units — where AI decisions can influence safety-critical operations — Smart iSAFE provides the production-ready industrial AI foundation that generic AI platforms cannot match. It is not a proof of concept. It is deployed, validated, and operational in comparable industrial environments.</w:t>
      </w:r>
    </w:p>
    <w:p w14:paraId="15D4F5F2" w14:textId="36708C7B" w:rsidR="009510DE" w:rsidRPr="008C5F8E" w:rsidRDefault="009510DE" w:rsidP="006068E3">
      <w:pPr>
        <w:pStyle w:val="ListParagraph"/>
        <w:numPr>
          <w:ilvl w:val="0"/>
          <w:numId w:val="33"/>
        </w:numPr>
        <w:spacing w:line="276" w:lineRule="auto"/>
        <w:rPr>
          <w:rFonts w:ascii="Century Gothic" w:hAnsi="Century Gothic"/>
          <w:lang w:val="en-IN"/>
        </w:rPr>
      </w:pPr>
      <w:r w:rsidRPr="008C5F8E">
        <w:rPr>
          <w:rFonts w:ascii="Century Gothic" w:hAnsi="Century Gothic"/>
          <w:b/>
          <w:bCs/>
          <w:lang w:val="en-IN"/>
        </w:rPr>
        <w:t>Industrial Data Ingestion</w:t>
      </w:r>
      <w:r w:rsidRPr="008C5F8E">
        <w:rPr>
          <w:rFonts w:ascii="Century Gothic" w:hAnsi="Century Gothic"/>
          <w:lang w:val="en-IN"/>
        </w:rPr>
        <w:t xml:space="preserve"> Smart i Safe ingests plant-floor data from DCS, SCADA, PI Historian, and field instrumentation systems — the raw operational signals that conventional enterprise platforms cannot consume natively. For Sadara, this covers 85,000+ instrument tags across 26 units, providing the real-time process intelligence layer that sits between the OT environment and the enterprise AI platform.</w:t>
      </w:r>
    </w:p>
    <w:p w14:paraId="25EBF59F" w14:textId="613059A6" w:rsidR="009510DE" w:rsidRPr="008C5F8E" w:rsidRDefault="009510DE" w:rsidP="006068E3">
      <w:pPr>
        <w:pStyle w:val="ListParagraph"/>
        <w:numPr>
          <w:ilvl w:val="0"/>
          <w:numId w:val="33"/>
        </w:numPr>
        <w:spacing w:line="276" w:lineRule="auto"/>
        <w:rPr>
          <w:rFonts w:ascii="Century Gothic" w:hAnsi="Century Gothic"/>
          <w:lang w:val="en-IN"/>
        </w:rPr>
      </w:pPr>
      <w:r w:rsidRPr="008C5F8E">
        <w:rPr>
          <w:rFonts w:ascii="Century Gothic" w:hAnsi="Century Gothic"/>
          <w:b/>
          <w:bCs/>
          <w:lang w:val="en-IN"/>
        </w:rPr>
        <w:t>Proactive Safety Incident Detection</w:t>
      </w:r>
      <w:r w:rsidRPr="008C5F8E">
        <w:rPr>
          <w:rFonts w:ascii="Century Gothic" w:hAnsi="Century Gothic"/>
          <w:lang w:val="en-IN"/>
        </w:rPr>
        <w:t xml:space="preserve"> When anomalous conditions are detected — equipment behaviour outside safe operating parameters, environmental sensor thresholds, or access control violations — Smart i Safe proactively notifies relevant workers and supervisors before an incident escalates. Notifications are contextual, role-specific, and delivered through the appropriate channel for the urgency level. The system moves Sadara from reactive incident investigation to predictive safety intervention.</w:t>
      </w:r>
    </w:p>
    <w:p w14:paraId="683A8AC8" w14:textId="77777777" w:rsidR="009510DE" w:rsidRPr="008C5F8E" w:rsidRDefault="009510DE" w:rsidP="006068E3">
      <w:pPr>
        <w:pStyle w:val="ListParagraph"/>
        <w:numPr>
          <w:ilvl w:val="0"/>
          <w:numId w:val="33"/>
        </w:numPr>
        <w:spacing w:line="276" w:lineRule="auto"/>
        <w:rPr>
          <w:rFonts w:ascii="Century Gothic" w:hAnsi="Century Gothic"/>
          <w:lang w:val="en-IN"/>
        </w:rPr>
      </w:pPr>
      <w:r w:rsidRPr="008C5F8E">
        <w:rPr>
          <w:rFonts w:ascii="Century Gothic" w:hAnsi="Century Gothic"/>
          <w:b/>
          <w:bCs/>
          <w:lang w:val="en-IN"/>
        </w:rPr>
        <w:t>Restricted Zone Monitoring</w:t>
      </w:r>
      <w:r w:rsidRPr="008C5F8E">
        <w:rPr>
          <w:rFonts w:ascii="Century Gothic" w:hAnsi="Century Gothic"/>
          <w:lang w:val="en-IN"/>
        </w:rPr>
        <w:t xml:space="preserve"> Smart i Safe monitors access to restricted zones in real time — detecting unauthorised entry events via IoT sensors and RFID, correlating with active Permit to Work status, and triggering immediate alerts to shift supervisors when violations occur. Worker identity is resolved via RFID exclusively — no facial recognition — maintaining privacy compliance under Saudi PDPL.</w:t>
      </w:r>
    </w:p>
    <w:p w14:paraId="3525F63C" w14:textId="113FFACB" w:rsidR="009510DE" w:rsidRPr="00DE4E3C" w:rsidRDefault="009510DE" w:rsidP="009510DE">
      <w:pPr>
        <w:pStyle w:val="ListParagraph"/>
        <w:numPr>
          <w:ilvl w:val="0"/>
          <w:numId w:val="33"/>
        </w:numPr>
        <w:spacing w:line="276" w:lineRule="auto"/>
        <w:rPr>
          <w:rFonts w:ascii="Century Gothic" w:hAnsi="Century Gothic"/>
          <w:lang w:val="en-IN"/>
        </w:rPr>
      </w:pPr>
      <w:r w:rsidRPr="008C5F8E">
        <w:rPr>
          <w:rFonts w:ascii="Century Gothic" w:hAnsi="Century Gothic"/>
          <w:b/>
          <w:bCs/>
          <w:lang w:val="en-IN"/>
        </w:rPr>
        <w:t xml:space="preserve">Computer Vision </w:t>
      </w:r>
      <w:r w:rsidRPr="0042423A">
        <w:rPr>
          <w:rFonts w:ascii="Century Gothic" w:hAnsi="Century Gothic"/>
          <w:lang w:val="en-IN"/>
        </w:rPr>
        <w:t>— PPE, Fatigue, and Behaviour</w:t>
      </w:r>
      <w:r w:rsidRPr="008C5F8E">
        <w:rPr>
          <w:rFonts w:ascii="Century Gothic" w:hAnsi="Century Gothic"/>
          <w:lang w:val="en-IN"/>
        </w:rPr>
        <w:t xml:space="preserve"> Real-time computer vision models run at the edge — on NVIDIA Jetson devices deployed at each manufacturing unit — analysing live CCTV feeds for PPE compliance (helmet, vest, gloves), fatigue indicators, and unsafe worker behaviour. Models run locally at 25–30 frames per second with sub-500 millisecond alert latency. Raw video never leaves the plant unit — only structured inference results are transmitted, preserving privacy and OT network integrity. Detections automatically trigger the safety incident workflow — alerting supervisors, </w:t>
      </w:r>
      <w:r w:rsidRPr="008C5F8E">
        <w:rPr>
          <w:rFonts w:ascii="Century Gothic" w:hAnsi="Century Gothic"/>
          <w:lang w:val="en-IN"/>
        </w:rPr>
        <w:lastRenderedPageBreak/>
        <w:t xml:space="preserve">creating records in SAP EHS, and logging to the </w:t>
      </w:r>
      <w:r w:rsidR="0042423A" w:rsidRPr="008C5F8E">
        <w:rPr>
          <w:rFonts w:ascii="Century Gothic" w:hAnsi="Century Gothic"/>
          <w:lang w:val="en-IN"/>
        </w:rPr>
        <w:t>Lakehouse</w:t>
      </w:r>
      <w:r w:rsidRPr="008C5F8E">
        <w:rPr>
          <w:rFonts w:ascii="Century Gothic" w:hAnsi="Century Gothic"/>
          <w:lang w:val="en-IN"/>
        </w:rPr>
        <w:t xml:space="preserve"> for audit and model improvement.</w:t>
      </w:r>
    </w:p>
    <w:p w14:paraId="29D0BEB0" w14:textId="4822C82A" w:rsidR="009510DE" w:rsidRPr="008C5F8E" w:rsidRDefault="009510DE" w:rsidP="009510DE">
      <w:pPr>
        <w:spacing w:line="276" w:lineRule="auto"/>
        <w:rPr>
          <w:rFonts w:ascii="Century Gothic" w:hAnsi="Century Gothic"/>
          <w:b/>
          <w:bCs/>
        </w:rPr>
      </w:pPr>
      <w:r w:rsidRPr="008C5F8E">
        <w:rPr>
          <w:rFonts w:ascii="Century Gothic" w:hAnsi="Century Gothic"/>
          <w:b/>
          <w:bCs/>
        </w:rPr>
        <w:t>Pillar 3 – W</w:t>
      </w:r>
      <w:r w:rsidR="00DE4E3C">
        <w:rPr>
          <w:rFonts w:ascii="Century Gothic" w:hAnsi="Century Gothic"/>
          <w:b/>
          <w:bCs/>
        </w:rPr>
        <w:t>ipro</w:t>
      </w:r>
      <w:r w:rsidRPr="008C5F8E">
        <w:rPr>
          <w:rFonts w:ascii="Century Gothic" w:hAnsi="Century Gothic"/>
          <w:b/>
          <w:bCs/>
        </w:rPr>
        <w:t xml:space="preserve"> </w:t>
      </w:r>
      <w:r w:rsidR="00DE4E3C">
        <w:rPr>
          <w:rFonts w:ascii="Century Gothic" w:hAnsi="Century Gothic"/>
          <w:b/>
          <w:bCs/>
        </w:rPr>
        <w:t>ai360</w:t>
      </w:r>
      <w:r w:rsidRPr="008C5F8E">
        <w:rPr>
          <w:rFonts w:ascii="Century Gothic" w:hAnsi="Century Gothic"/>
          <w:b/>
          <w:bCs/>
        </w:rPr>
        <w:t xml:space="preserve"> Intelligence</w:t>
      </w:r>
    </w:p>
    <w:p w14:paraId="6A84491A" w14:textId="57266AEB" w:rsidR="009510DE" w:rsidRPr="008C5F8E" w:rsidRDefault="009510DE" w:rsidP="0042423A">
      <w:pPr>
        <w:spacing w:line="276" w:lineRule="auto"/>
        <w:rPr>
          <w:rFonts w:ascii="Century Gothic" w:hAnsi="Century Gothic"/>
          <w:lang w:val="en-IN"/>
        </w:rPr>
      </w:pPr>
      <w:r w:rsidRPr="008C5F8E">
        <w:rPr>
          <w:rFonts w:ascii="Century Gothic" w:hAnsi="Century Gothic"/>
          <w:lang w:val="en-IN"/>
        </w:rPr>
        <w:t xml:space="preserve">Wipro </w:t>
      </w:r>
      <w:r w:rsidR="00DA653C">
        <w:rPr>
          <w:rFonts w:ascii="Century Gothic" w:hAnsi="Century Gothic"/>
          <w:lang w:val="en-IN"/>
        </w:rPr>
        <w:t>ai360</w:t>
      </w:r>
      <w:r w:rsidRPr="008C5F8E">
        <w:rPr>
          <w:rFonts w:ascii="Century Gothic" w:hAnsi="Century Gothic"/>
          <w:lang w:val="en-IN"/>
        </w:rPr>
        <w:t xml:space="preserve"> Intelligence is the enterprise AI core of the EOS — the unified data and agentic AI platform that transforms Sadara's fragmented data landscape into a single source of truth and deploys domain-specific AI agents that reason, decide, and act across every business function. It is built on Wipro's two flagship technology partnerships — Informatica for data governance and Databricks for unified analytics and AI — both representing over two decades of joint delivery at enterprise scale.</w:t>
      </w:r>
    </w:p>
    <w:p w14:paraId="6FF56D7E" w14:textId="3CB502A6" w:rsidR="009510DE" w:rsidRPr="008C5F8E" w:rsidRDefault="009510DE" w:rsidP="006068E3">
      <w:pPr>
        <w:pStyle w:val="ListParagraph"/>
        <w:numPr>
          <w:ilvl w:val="0"/>
          <w:numId w:val="34"/>
        </w:numPr>
        <w:spacing w:line="276" w:lineRule="auto"/>
        <w:rPr>
          <w:rFonts w:ascii="Century Gothic" w:hAnsi="Century Gothic"/>
          <w:lang w:val="en-IN"/>
        </w:rPr>
      </w:pPr>
      <w:r w:rsidRPr="008C5F8E">
        <w:rPr>
          <w:rFonts w:ascii="Century Gothic" w:hAnsi="Century Gothic"/>
          <w:b/>
          <w:bCs/>
          <w:lang w:val="en-IN"/>
        </w:rPr>
        <w:t>Informatica IDMC — Data Governance Foundation</w:t>
      </w:r>
      <w:r w:rsidRPr="008C5F8E">
        <w:rPr>
          <w:rFonts w:ascii="Century Gothic" w:hAnsi="Century Gothic"/>
          <w:lang w:val="en-IN"/>
        </w:rPr>
        <w:t xml:space="preserve"> Wipro's two-decade partnership with Informatica underpins the data governance layer of the EOS. Informatica Intelligent Data Management Cloud (IDMC) connects to all source systems — SAP via native RFC/BAPI/OData connectors, Salesforce and Workday via REST APIs, and OSIsoft PI Historian via PI Web API through the DMZ — applying field-level cleansing, PII masking, master data management, and end-to-end lineage tracking before data lands in the </w:t>
      </w:r>
      <w:r w:rsidR="0042423A" w:rsidRPr="008C5F8E">
        <w:rPr>
          <w:rFonts w:ascii="Century Gothic" w:hAnsi="Century Gothic"/>
          <w:lang w:val="en-IN"/>
        </w:rPr>
        <w:t>Lakehouse</w:t>
      </w:r>
      <w:r w:rsidRPr="008C5F8E">
        <w:rPr>
          <w:rFonts w:ascii="Century Gothic" w:hAnsi="Century Gothic"/>
          <w:lang w:val="en-IN"/>
        </w:rPr>
        <w:t>. Every piece of data entering the platform is governed, classified, and traceable from source to AI decision — satisfying Saudi PDPL, NDMO, and audit requirements by design.</w:t>
      </w:r>
    </w:p>
    <w:p w14:paraId="17B3670B" w14:textId="3E3CFB89" w:rsidR="009510DE" w:rsidRPr="008C5F8E" w:rsidRDefault="009510DE" w:rsidP="006068E3">
      <w:pPr>
        <w:pStyle w:val="ListParagraph"/>
        <w:numPr>
          <w:ilvl w:val="0"/>
          <w:numId w:val="34"/>
        </w:numPr>
        <w:spacing w:line="276" w:lineRule="auto"/>
        <w:rPr>
          <w:rFonts w:ascii="Century Gothic" w:hAnsi="Century Gothic"/>
        </w:rPr>
      </w:pPr>
      <w:r w:rsidRPr="008C5F8E">
        <w:rPr>
          <w:rFonts w:ascii="Century Gothic" w:hAnsi="Century Gothic"/>
          <w:b/>
          <w:bCs/>
        </w:rPr>
        <w:t xml:space="preserve">Databricks </w:t>
      </w:r>
      <w:r w:rsidRPr="00652FC7">
        <w:rPr>
          <w:rFonts w:ascii="Century Gothic" w:hAnsi="Century Gothic"/>
        </w:rPr>
        <w:t>—</w:t>
      </w:r>
      <w:r>
        <w:rPr>
          <w:rFonts w:ascii="Century Gothic" w:hAnsi="Century Gothic"/>
        </w:rPr>
        <w:t xml:space="preserve"> </w:t>
      </w:r>
      <w:r w:rsidR="00652FC7">
        <w:rPr>
          <w:rFonts w:ascii="Century Gothic" w:hAnsi="Century Gothic"/>
        </w:rPr>
        <w:t>A</w:t>
      </w:r>
      <w:r w:rsidR="008871FC" w:rsidRPr="00652FC7">
        <w:rPr>
          <w:rFonts w:ascii="Century Gothic" w:hAnsi="Century Gothic"/>
        </w:rPr>
        <w:t xml:space="preserve"> </w:t>
      </w:r>
      <w:r w:rsidRPr="00652FC7">
        <w:rPr>
          <w:rFonts w:ascii="Century Gothic" w:hAnsi="Century Gothic"/>
        </w:rPr>
        <w:t>Unified Lakehouse and AI Platform</w:t>
      </w:r>
      <w:r w:rsidR="00652FC7">
        <w:rPr>
          <w:rFonts w:ascii="Century Gothic" w:hAnsi="Century Gothic"/>
        </w:rPr>
        <w:t>.</w:t>
      </w:r>
      <w:r w:rsidRPr="008C5F8E">
        <w:rPr>
          <w:rFonts w:ascii="Century Gothic" w:hAnsi="Century Gothic"/>
        </w:rPr>
        <w:t xml:space="preserve"> Wipro's partnership with Databricks powers the unified data </w:t>
      </w:r>
      <w:r w:rsidR="0042423A" w:rsidRPr="008C5F8E">
        <w:rPr>
          <w:rFonts w:ascii="Century Gothic" w:hAnsi="Century Gothic"/>
        </w:rPr>
        <w:t>Lakehouse</w:t>
      </w:r>
      <w:r w:rsidRPr="008C5F8E">
        <w:rPr>
          <w:rFonts w:ascii="Century Gothic" w:hAnsi="Century Gothic"/>
        </w:rPr>
        <w:t xml:space="preserve"> and agentic AI platform at the core of the EOS. All data — structured SAP transactions, OT sensor streams, HR records, commercial data, and unstructured documents — lands in a single governed Delta Lake environment following the Medallion architecture: Bronze for raw ingestion, Silver for cleansed and conformed data, and Gold for feature-rich, AI-ready domain datasets. Databricks Delta Live Tables manages the Bronze-to-Gold pipeline — declarative, monitored, and automatically recovering. Unity Catalog enforces access control, data classification, and lineage across all layers.</w:t>
      </w:r>
    </w:p>
    <w:p w14:paraId="5F74E01B" w14:textId="11C352E1" w:rsidR="009510DE" w:rsidRPr="008C5F8E" w:rsidRDefault="009510DE" w:rsidP="006068E3">
      <w:pPr>
        <w:pStyle w:val="ListParagraph"/>
        <w:numPr>
          <w:ilvl w:val="0"/>
          <w:numId w:val="34"/>
        </w:numPr>
        <w:spacing w:line="276" w:lineRule="auto"/>
        <w:rPr>
          <w:rFonts w:ascii="Century Gothic" w:hAnsi="Century Gothic"/>
        </w:rPr>
      </w:pPr>
      <w:r w:rsidRPr="008C5F8E">
        <w:rPr>
          <w:rFonts w:ascii="Century Gothic" w:hAnsi="Century Gothic"/>
          <w:b/>
          <w:bCs/>
        </w:rPr>
        <w:t>ML Models and Feature Store</w:t>
      </w:r>
      <w:r w:rsidRPr="008C5F8E">
        <w:rPr>
          <w:rFonts w:ascii="Century Gothic" w:hAnsi="Century Gothic"/>
        </w:rPr>
        <w:t xml:space="preserve"> Domain-specific ML models — predictive maintenance, demand forecasting, quality prediction, financial anomaly detection, workforce planning — are trained on Gold datasets, managed through MLflow in the Model Registry, and governed through the full MLOps lifecycle. A </w:t>
      </w:r>
      <w:r w:rsidR="00652FC7" w:rsidRPr="008C5F8E">
        <w:rPr>
          <w:rFonts w:ascii="Century Gothic" w:hAnsi="Century Gothic"/>
        </w:rPr>
        <w:t>centralized</w:t>
      </w:r>
      <w:r w:rsidRPr="008C5F8E">
        <w:rPr>
          <w:rFonts w:ascii="Century Gothic" w:hAnsi="Century Gothic"/>
        </w:rPr>
        <w:t xml:space="preserve"> Feature Store provides versioned, reusable features shared across models — preventing inconsistency between training and production and accelerating new use case development as the CoE matures.</w:t>
      </w:r>
    </w:p>
    <w:p w14:paraId="75D06DC8" w14:textId="7549F256" w:rsidR="009510DE" w:rsidRPr="008C5F8E" w:rsidRDefault="009510DE" w:rsidP="006068E3">
      <w:pPr>
        <w:pStyle w:val="ListParagraph"/>
        <w:numPr>
          <w:ilvl w:val="0"/>
          <w:numId w:val="34"/>
        </w:numPr>
        <w:spacing w:line="276" w:lineRule="auto"/>
        <w:rPr>
          <w:rFonts w:ascii="Century Gothic" w:hAnsi="Century Gothic"/>
        </w:rPr>
      </w:pPr>
      <w:r w:rsidRPr="008C5F8E">
        <w:rPr>
          <w:rFonts w:ascii="Century Gothic" w:hAnsi="Century Gothic"/>
          <w:b/>
          <w:bCs/>
        </w:rPr>
        <w:t>Agentic AI</w:t>
      </w:r>
      <w:r w:rsidRPr="008C5F8E">
        <w:rPr>
          <w:rFonts w:ascii="Century Gothic" w:hAnsi="Century Gothic"/>
          <w:b/>
        </w:rPr>
        <w:t xml:space="preserve"> </w:t>
      </w:r>
      <w:r w:rsidR="00652FC7">
        <w:rPr>
          <w:rFonts w:ascii="Century Gothic" w:hAnsi="Century Gothic"/>
        </w:rPr>
        <w:t>(</w:t>
      </w:r>
      <w:r w:rsidRPr="00652FC7">
        <w:rPr>
          <w:rFonts w:ascii="Century Gothic" w:hAnsi="Century Gothic"/>
        </w:rPr>
        <w:t>Six Domain Agents</w:t>
      </w:r>
      <w:r w:rsidR="00652FC7">
        <w:rPr>
          <w:rFonts w:ascii="Century Gothic" w:hAnsi="Century Gothic"/>
        </w:rPr>
        <w:t>)</w:t>
      </w:r>
      <w:r w:rsidRPr="008C5F8E">
        <w:rPr>
          <w:rFonts w:ascii="Century Gothic" w:hAnsi="Century Gothic"/>
        </w:rPr>
        <w:t xml:space="preserve"> Databricks Mosaic AI powers six domain-specific agentic workflows — Manufacturing and Operations, Supply Chain and Logistics, Commercial and Trading, Finance and Compliance, HR Safety and Workforce, and IT Operations and Cybersecurity. Each agent is a multi-step orchestrated workflow — not a single model call — capable of decomposing complex business questions, querying the </w:t>
      </w:r>
      <w:r w:rsidR="00652FC7" w:rsidRPr="008C5F8E">
        <w:rPr>
          <w:rFonts w:ascii="Century Gothic" w:hAnsi="Century Gothic"/>
        </w:rPr>
        <w:t>Lakehouse</w:t>
      </w:r>
      <w:r w:rsidRPr="008C5F8E">
        <w:rPr>
          <w:rFonts w:ascii="Century Gothic" w:hAnsi="Century Gothic"/>
        </w:rPr>
        <w:t xml:space="preserve">, invoking ML models, seeking human approval, and executing approved actions through the ESB. </w:t>
      </w:r>
    </w:p>
    <w:p w14:paraId="79E0C89B" w14:textId="77777777" w:rsidR="009510DE" w:rsidRPr="008C5F8E" w:rsidRDefault="009510DE" w:rsidP="009510DE">
      <w:pPr>
        <w:spacing w:line="276" w:lineRule="auto"/>
        <w:rPr>
          <w:rFonts w:ascii="Century Gothic" w:hAnsi="Century Gothic"/>
        </w:rPr>
      </w:pPr>
    </w:p>
    <w:p w14:paraId="31FCB084" w14:textId="294EFB15" w:rsidR="009510DE" w:rsidRPr="008C5F8E" w:rsidRDefault="009510DE" w:rsidP="009510DE">
      <w:pPr>
        <w:spacing w:line="276" w:lineRule="auto"/>
        <w:rPr>
          <w:rFonts w:ascii="Century Gothic" w:hAnsi="Century Gothic"/>
        </w:rPr>
      </w:pPr>
      <w:r w:rsidRPr="008C5F8E">
        <w:rPr>
          <w:rFonts w:ascii="Century Gothic" w:hAnsi="Century Gothic"/>
          <w:noProof/>
        </w:rPr>
        <w:lastRenderedPageBreak/>
        <w:drawing>
          <wp:inline distT="0" distB="0" distL="0" distR="0" wp14:anchorId="09B92278" wp14:editId="1A162E16">
            <wp:extent cx="6503670" cy="2318074"/>
            <wp:effectExtent l="0" t="0" r="0" b="6350"/>
            <wp:docPr id="13544305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527650" cy="2326621"/>
                    </a:xfrm>
                    <a:prstGeom prst="rect">
                      <a:avLst/>
                    </a:prstGeom>
                    <a:noFill/>
                  </pic:spPr>
                </pic:pic>
              </a:graphicData>
            </a:graphic>
          </wp:inline>
        </w:drawing>
      </w:r>
    </w:p>
    <w:p w14:paraId="560E9996" w14:textId="77777777" w:rsidR="009510DE" w:rsidRPr="008C5F8E" w:rsidRDefault="009510DE" w:rsidP="009510DE">
      <w:pPr>
        <w:spacing w:line="276" w:lineRule="auto"/>
        <w:rPr>
          <w:rFonts w:ascii="Century Gothic" w:hAnsi="Century Gothic"/>
        </w:rPr>
      </w:pPr>
    </w:p>
    <w:p w14:paraId="352E2F6A" w14:textId="45FBECEA" w:rsidR="009510DE" w:rsidRPr="008C5F8E" w:rsidRDefault="009510DE" w:rsidP="009510DE">
      <w:pPr>
        <w:pStyle w:val="Heading1"/>
        <w:spacing w:line="276" w:lineRule="auto"/>
        <w:rPr>
          <w:rFonts w:ascii="Century Gothic" w:hAnsi="Century Gothic"/>
        </w:rPr>
      </w:pPr>
      <w:bookmarkStart w:id="27" w:name="_Toc226699601"/>
      <w:r w:rsidRPr="008C5F8E">
        <w:rPr>
          <w:rFonts w:ascii="Century Gothic" w:hAnsi="Century Gothic"/>
        </w:rPr>
        <w:t>Functional Domain AI solutions</w:t>
      </w:r>
      <w:bookmarkEnd w:id="27"/>
    </w:p>
    <w:p w14:paraId="450C21AE" w14:textId="77777777" w:rsidR="00062F05" w:rsidRPr="00062F05" w:rsidRDefault="00062F05" w:rsidP="00062F05">
      <w:pPr>
        <w:pStyle w:val="NormalWeb"/>
        <w:rPr>
          <w:rFonts w:ascii="Century Gothic" w:hAnsi="Century Gothic"/>
          <w:sz w:val="22"/>
          <w:szCs w:val="22"/>
        </w:rPr>
      </w:pPr>
      <w:r w:rsidRPr="00062F05">
        <w:rPr>
          <w:rFonts w:ascii="Century Gothic" w:hAnsi="Century Gothic"/>
          <w:sz w:val="22"/>
          <w:szCs w:val="22"/>
        </w:rPr>
        <w:t>Wipro’s EOS is operationalized through 21 domain-specific AI agents across six business functions. Each agent is designed to address a specific operational challenge at Sadara, delivering measurable business outcomes through automation, prediction, and real-time decision support.</w:t>
      </w:r>
    </w:p>
    <w:p w14:paraId="7D74FB35" w14:textId="77777777" w:rsidR="00062F05" w:rsidRPr="00062F05" w:rsidRDefault="00062F05" w:rsidP="00062F05">
      <w:pPr>
        <w:pStyle w:val="NormalWeb"/>
        <w:rPr>
          <w:rFonts w:ascii="Century Gothic" w:hAnsi="Century Gothic"/>
          <w:sz w:val="22"/>
          <w:szCs w:val="22"/>
        </w:rPr>
      </w:pPr>
      <w:r w:rsidRPr="00062F05">
        <w:rPr>
          <w:rFonts w:ascii="Century Gothic" w:hAnsi="Century Gothic"/>
          <w:sz w:val="22"/>
          <w:szCs w:val="22"/>
        </w:rPr>
        <w:t>These agents are not standalone tools — they are integrated into Sadara’s enterprise systems and workflows, enabling end-to-end execution from insight to action.</w:t>
      </w:r>
    </w:p>
    <w:p w14:paraId="7B7FD8AF" w14:textId="5D1A830C" w:rsidR="003F35E7" w:rsidRPr="003F35E7" w:rsidRDefault="003F35E7" w:rsidP="00D03D3E">
      <w:pPr>
        <w:pStyle w:val="NormalWeb"/>
        <w:rPr>
          <w:rFonts w:ascii="Century Gothic" w:hAnsi="Century Gothic"/>
          <w:sz w:val="22"/>
          <w:szCs w:val="22"/>
        </w:rPr>
      </w:pPr>
      <w:r w:rsidRPr="003F35E7">
        <w:rPr>
          <w:rFonts w:ascii="Century Gothic" w:hAnsi="Century Gothic"/>
          <w:sz w:val="22"/>
          <w:szCs w:val="22"/>
        </w:rPr>
        <w:t>These AI agents are deployed in a phased manner aligned to business priority and data readiness, with impact measured through defined KPIs and independently verified outcomes.</w:t>
      </w:r>
    </w:p>
    <w:p w14:paraId="03505A37" w14:textId="1E56AA6D" w:rsidR="009510DE" w:rsidRPr="008C5F8E" w:rsidRDefault="009510DE" w:rsidP="00D03D3E">
      <w:pPr>
        <w:spacing w:after="100"/>
        <w:rPr>
          <w:rFonts w:ascii="Century Gothic" w:hAnsi="Century Gothic"/>
          <w:szCs w:val="22"/>
        </w:rPr>
      </w:pPr>
      <w:r w:rsidRPr="008C5F8E">
        <w:rPr>
          <w:rFonts w:ascii="Century Gothic" w:eastAsia="Arial" w:hAnsi="Century Gothic" w:cs="Arial"/>
          <w:b/>
          <w:bCs/>
          <w:color w:val="1A1A1A"/>
          <w:szCs w:val="22"/>
        </w:rPr>
        <w:t>Manufacturing &amp; Plant Operations</w:t>
      </w:r>
      <w:r w:rsidR="00B87589">
        <w:rPr>
          <w:rFonts w:ascii="Century Gothic" w:eastAsia="Arial" w:hAnsi="Century Gothic" w:cs="Arial"/>
          <w:b/>
          <w:bCs/>
          <w:color w:val="1A1A1A"/>
          <w:szCs w:val="22"/>
        </w:rPr>
        <w:t xml:space="preserve"> (4 Agents)</w:t>
      </w:r>
    </w:p>
    <w:tbl>
      <w:tblPr>
        <w:tblW w:w="10530"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3"/>
        <w:gridCol w:w="1666"/>
        <w:gridCol w:w="5566"/>
        <w:gridCol w:w="2925"/>
      </w:tblGrid>
      <w:tr w:rsidR="00B17650" w:rsidRPr="008C5F8E" w14:paraId="2ABBFFF0" w14:textId="4FF0DBC6" w:rsidTr="006C6B21">
        <w:trPr>
          <w:tblHeader/>
        </w:trPr>
        <w:tc>
          <w:tcPr>
            <w:tcW w:w="373" w:type="dxa"/>
            <w:tcBorders>
              <w:top w:val="single" w:sz="4" w:space="0" w:color="BBBBBB"/>
              <w:left w:val="single" w:sz="4" w:space="0" w:color="BBBBBB"/>
              <w:bottom w:val="single" w:sz="4" w:space="0" w:color="BBBBBB"/>
              <w:right w:val="single" w:sz="4" w:space="0" w:color="BBBBBB"/>
            </w:tcBorders>
            <w:shd w:val="clear" w:color="auto" w:fill="222222"/>
            <w:tcMar>
              <w:top w:w="80" w:type="dxa"/>
              <w:left w:w="120" w:type="dxa"/>
              <w:bottom w:w="80" w:type="dxa"/>
              <w:right w:w="120" w:type="dxa"/>
            </w:tcMar>
          </w:tcPr>
          <w:p w14:paraId="2BFC74F4" w14:textId="77777777" w:rsidR="009510DE" w:rsidRPr="008C5F8E" w:rsidRDefault="009510DE" w:rsidP="00D03D3E">
            <w:pPr>
              <w:rPr>
                <w:rFonts w:ascii="Century Gothic" w:hAnsi="Century Gothic"/>
                <w:szCs w:val="22"/>
              </w:rPr>
            </w:pPr>
            <w:r w:rsidRPr="008C5F8E">
              <w:rPr>
                <w:rFonts w:ascii="Century Gothic" w:eastAsia="Arial" w:hAnsi="Century Gothic" w:cs="Arial"/>
                <w:b/>
                <w:bCs/>
                <w:color w:val="FFFFFF"/>
                <w:szCs w:val="22"/>
              </w:rPr>
              <w:t>#</w:t>
            </w:r>
          </w:p>
        </w:tc>
        <w:tc>
          <w:tcPr>
            <w:tcW w:w="1517" w:type="dxa"/>
            <w:tcBorders>
              <w:top w:val="single" w:sz="4" w:space="0" w:color="BBBBBB"/>
              <w:left w:val="single" w:sz="4" w:space="0" w:color="BBBBBB"/>
              <w:bottom w:val="single" w:sz="4" w:space="0" w:color="BBBBBB"/>
              <w:right w:val="single" w:sz="4" w:space="0" w:color="BBBBBB"/>
            </w:tcBorders>
            <w:shd w:val="clear" w:color="auto" w:fill="222222"/>
            <w:tcMar>
              <w:top w:w="80" w:type="dxa"/>
              <w:left w:w="120" w:type="dxa"/>
              <w:bottom w:w="80" w:type="dxa"/>
              <w:right w:w="120" w:type="dxa"/>
            </w:tcMar>
          </w:tcPr>
          <w:p w14:paraId="0F1F8558" w14:textId="77777777" w:rsidR="009510DE" w:rsidRPr="008C5F8E" w:rsidRDefault="009510DE" w:rsidP="00D03D3E">
            <w:pPr>
              <w:jc w:val="left"/>
              <w:rPr>
                <w:rFonts w:ascii="Century Gothic" w:hAnsi="Century Gothic"/>
                <w:szCs w:val="22"/>
              </w:rPr>
            </w:pPr>
            <w:r w:rsidRPr="008C5F8E">
              <w:rPr>
                <w:rFonts w:ascii="Century Gothic" w:eastAsia="Arial" w:hAnsi="Century Gothic" w:cs="Arial"/>
                <w:b/>
                <w:bCs/>
                <w:color w:val="FFFFFF"/>
                <w:szCs w:val="22"/>
              </w:rPr>
              <w:t>Agent</w:t>
            </w:r>
          </w:p>
        </w:tc>
        <w:tc>
          <w:tcPr>
            <w:tcW w:w="5674" w:type="dxa"/>
            <w:tcBorders>
              <w:top w:val="single" w:sz="4" w:space="0" w:color="BBBBBB"/>
              <w:left w:val="single" w:sz="4" w:space="0" w:color="BBBBBB"/>
              <w:bottom w:val="single" w:sz="4" w:space="0" w:color="BBBBBB"/>
              <w:right w:val="single" w:sz="4" w:space="0" w:color="BBBBBB"/>
            </w:tcBorders>
            <w:shd w:val="clear" w:color="auto" w:fill="000000" w:themeFill="text1"/>
            <w:tcMar>
              <w:top w:w="80" w:type="dxa"/>
              <w:left w:w="120" w:type="dxa"/>
              <w:bottom w:w="80" w:type="dxa"/>
              <w:right w:w="120" w:type="dxa"/>
            </w:tcMar>
          </w:tcPr>
          <w:p w14:paraId="474B31A2" w14:textId="77777777" w:rsidR="009510DE" w:rsidRPr="00207350" w:rsidRDefault="009510DE" w:rsidP="00D03D3E">
            <w:pPr>
              <w:jc w:val="left"/>
              <w:rPr>
                <w:rFonts w:ascii="Century Gothic" w:eastAsia="Arial" w:hAnsi="Century Gothic" w:cs="Arial"/>
                <w:b/>
                <w:color w:val="FFFFFF"/>
                <w:szCs w:val="22"/>
              </w:rPr>
            </w:pPr>
            <w:r w:rsidRPr="008C5F8E">
              <w:rPr>
                <w:rFonts w:ascii="Century Gothic" w:eastAsia="Arial" w:hAnsi="Century Gothic" w:cs="Arial"/>
                <w:b/>
                <w:bCs/>
                <w:color w:val="FFFFFF"/>
                <w:szCs w:val="22"/>
              </w:rPr>
              <w:t>What It Solves</w:t>
            </w:r>
          </w:p>
        </w:tc>
        <w:tc>
          <w:tcPr>
            <w:tcW w:w="2966" w:type="dxa"/>
            <w:shd w:val="clear" w:color="auto" w:fill="000000" w:themeFill="text1"/>
          </w:tcPr>
          <w:p w14:paraId="255DE73F" w14:textId="39426AA2" w:rsidR="00207350" w:rsidRPr="008C5F8E" w:rsidRDefault="000F4031" w:rsidP="00D03D3E">
            <w:pPr>
              <w:jc w:val="left"/>
              <w:rPr>
                <w:rFonts w:ascii="Century Gothic" w:eastAsia="Arial" w:hAnsi="Century Gothic" w:cs="Arial"/>
                <w:b/>
                <w:bCs/>
                <w:color w:val="FFFFFF"/>
                <w:szCs w:val="22"/>
              </w:rPr>
            </w:pPr>
            <w:r>
              <w:rPr>
                <w:rFonts w:ascii="Century Gothic" w:eastAsia="Arial" w:hAnsi="Century Gothic" w:cs="Arial"/>
                <w:b/>
                <w:bCs/>
                <w:color w:val="FFFFFF"/>
                <w:szCs w:val="22"/>
              </w:rPr>
              <w:t>Business Impact</w:t>
            </w:r>
          </w:p>
        </w:tc>
      </w:tr>
      <w:tr w:rsidR="00B17650" w:rsidRPr="008C5F8E" w14:paraId="56A695A7" w14:textId="2B93C389" w:rsidTr="006C6B21">
        <w:tc>
          <w:tcPr>
            <w:tcW w:w="37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9566186" w14:textId="77777777" w:rsidR="009510DE" w:rsidRPr="008C5F8E" w:rsidRDefault="009510DE" w:rsidP="00D03D3E">
            <w:pPr>
              <w:rPr>
                <w:rFonts w:ascii="Century Gothic" w:hAnsi="Century Gothic"/>
                <w:szCs w:val="22"/>
              </w:rPr>
            </w:pPr>
            <w:r w:rsidRPr="008C5F8E">
              <w:rPr>
                <w:rFonts w:ascii="Century Gothic" w:eastAsia="Arial" w:hAnsi="Century Gothic" w:cs="Arial"/>
                <w:color w:val="555555"/>
                <w:szCs w:val="22"/>
              </w:rPr>
              <w:t>1</w:t>
            </w:r>
          </w:p>
        </w:tc>
        <w:tc>
          <w:tcPr>
            <w:tcW w:w="1517"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1E80228" w14:textId="77777777" w:rsidR="009510DE" w:rsidRPr="008C5F8E" w:rsidRDefault="009510DE" w:rsidP="00D03D3E">
            <w:pPr>
              <w:jc w:val="left"/>
              <w:rPr>
                <w:rFonts w:ascii="Century Gothic" w:hAnsi="Century Gothic"/>
                <w:szCs w:val="22"/>
              </w:rPr>
            </w:pPr>
            <w:r w:rsidRPr="008C5F8E">
              <w:rPr>
                <w:rFonts w:ascii="Century Gothic" w:eastAsia="Arial" w:hAnsi="Century Gothic" w:cs="Arial"/>
                <w:b/>
                <w:bCs/>
                <w:color w:val="1A1A1A"/>
                <w:szCs w:val="22"/>
              </w:rPr>
              <w:t>PPE &amp; Restricted Zone Compliance</w:t>
            </w:r>
          </w:p>
        </w:tc>
        <w:tc>
          <w:tcPr>
            <w:tcW w:w="5674"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67CAF46" w14:textId="77777777" w:rsidR="00DD595E" w:rsidRPr="000F4198" w:rsidRDefault="009510DE" w:rsidP="00D03D3E">
            <w:pPr>
              <w:jc w:val="left"/>
              <w:rPr>
                <w:rFonts w:ascii="Century Gothic" w:eastAsia="Arial" w:hAnsi="Century Gothic" w:cs="Arial"/>
                <w:color w:val="1A1A1A"/>
                <w:sz w:val="20"/>
              </w:rPr>
            </w:pPr>
            <w:r w:rsidRPr="000F4198">
              <w:rPr>
                <w:rFonts w:ascii="Century Gothic" w:eastAsia="Arial" w:hAnsi="Century Gothic" w:cs="Arial"/>
                <w:color w:val="1A1A1A"/>
                <w:sz w:val="20"/>
              </w:rPr>
              <w:t>Workers entering restricted zones without PPE detected in real time via computer vision and IoT sensors</w:t>
            </w:r>
          </w:p>
          <w:p w14:paraId="4CA7A660" w14:textId="138259C5" w:rsidR="009510DE" w:rsidRPr="000F4198" w:rsidRDefault="00DD595E" w:rsidP="00D03D3E">
            <w:pPr>
              <w:jc w:val="left"/>
              <w:rPr>
                <w:rFonts w:ascii="Century Gothic" w:hAnsi="Century Gothic"/>
                <w:sz w:val="20"/>
              </w:rPr>
            </w:pPr>
            <w:r w:rsidRPr="000F4198">
              <w:rPr>
                <w:rFonts w:ascii="Century Gothic" w:eastAsia="Arial" w:hAnsi="Century Gothic" w:cs="Arial"/>
                <w:color w:val="1A1A1A"/>
                <w:sz w:val="20"/>
              </w:rPr>
              <w:t>S</w:t>
            </w:r>
            <w:r w:rsidR="009510DE" w:rsidRPr="000F4198">
              <w:rPr>
                <w:rFonts w:ascii="Century Gothic" w:eastAsia="Arial" w:hAnsi="Century Gothic" w:cs="Arial"/>
                <w:color w:val="1A1A1A"/>
                <w:sz w:val="20"/>
              </w:rPr>
              <w:t xml:space="preserve">hift </w:t>
            </w:r>
            <w:r w:rsidR="00652FC7" w:rsidRPr="000F4198">
              <w:rPr>
                <w:rFonts w:ascii="Century Gothic" w:eastAsia="Arial" w:hAnsi="Century Gothic" w:cs="Arial"/>
                <w:color w:val="1A1A1A"/>
                <w:sz w:val="20"/>
              </w:rPr>
              <w:t>supervisors</w:t>
            </w:r>
            <w:r w:rsidR="009510DE" w:rsidRPr="000F4198">
              <w:rPr>
                <w:rFonts w:ascii="Century Gothic" w:eastAsia="Arial" w:hAnsi="Century Gothic" w:cs="Arial"/>
                <w:color w:val="1A1A1A"/>
                <w:sz w:val="20"/>
              </w:rPr>
              <w:t xml:space="preserve"> alerted instantly, incident logged automatically in SAP EHS, </w:t>
            </w:r>
            <w:r w:rsidRPr="000F4198">
              <w:rPr>
                <w:rFonts w:ascii="Century Gothic" w:eastAsia="Arial" w:hAnsi="Century Gothic" w:cs="Arial"/>
                <w:color w:val="1A1A1A"/>
                <w:sz w:val="20"/>
              </w:rPr>
              <w:t>enables</w:t>
            </w:r>
            <w:r w:rsidR="009510DE" w:rsidRPr="000F4198">
              <w:rPr>
                <w:rFonts w:ascii="Century Gothic" w:eastAsia="Arial" w:hAnsi="Century Gothic" w:cs="Arial"/>
                <w:color w:val="1A1A1A"/>
                <w:sz w:val="20"/>
              </w:rPr>
              <w:t xml:space="preserve"> proactive prevention</w:t>
            </w:r>
            <w:r w:rsidR="002C5525" w:rsidRPr="000F4198">
              <w:rPr>
                <w:rFonts w:ascii="Century Gothic" w:eastAsia="Arial" w:hAnsi="Century Gothic" w:cs="Arial"/>
                <w:color w:val="1A1A1A"/>
                <w:sz w:val="20"/>
              </w:rPr>
              <w:t>, reducing incident risk and response time</w:t>
            </w:r>
            <w:r w:rsidR="009510DE" w:rsidRPr="000F4198">
              <w:rPr>
                <w:rFonts w:ascii="Century Gothic" w:eastAsia="Arial" w:hAnsi="Century Gothic" w:cs="Arial"/>
                <w:color w:val="1A1A1A"/>
                <w:sz w:val="20"/>
              </w:rPr>
              <w:t>.</w:t>
            </w:r>
          </w:p>
        </w:tc>
        <w:tc>
          <w:tcPr>
            <w:tcW w:w="2966" w:type="dxa"/>
          </w:tcPr>
          <w:p w14:paraId="0D183E3A" w14:textId="4866041E" w:rsidR="00207350" w:rsidRPr="000F4198" w:rsidRDefault="00F764A9" w:rsidP="006C6B21">
            <w:pPr>
              <w:ind w:left="144"/>
              <w:jc w:val="left"/>
              <w:rPr>
                <w:rFonts w:ascii="Century Gothic" w:eastAsia="Arial" w:hAnsi="Century Gothic" w:cs="Arial"/>
                <w:color w:val="1A1A1A"/>
                <w:sz w:val="20"/>
              </w:rPr>
            </w:pPr>
            <w:r w:rsidRPr="000F4198">
              <w:rPr>
                <w:rFonts w:ascii="Century Gothic" w:eastAsia="Arial" w:hAnsi="Century Gothic" w:cs="Arial"/>
                <w:color w:val="1A1A1A"/>
                <w:sz w:val="20"/>
              </w:rPr>
              <w:t>Reduces safety incidents through real-time detection and automated escalation, improving compliance and lowering incident response time across all units.</w:t>
            </w:r>
          </w:p>
        </w:tc>
      </w:tr>
      <w:tr w:rsidR="00B17650" w:rsidRPr="008C5F8E" w14:paraId="023602FA" w14:textId="677B78AA" w:rsidTr="006C6B21">
        <w:tc>
          <w:tcPr>
            <w:tcW w:w="373"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4FC80D45" w14:textId="77777777" w:rsidR="009510DE" w:rsidRPr="008C5F8E" w:rsidRDefault="009510DE" w:rsidP="00D03D3E">
            <w:pPr>
              <w:rPr>
                <w:rFonts w:ascii="Century Gothic" w:hAnsi="Century Gothic"/>
                <w:szCs w:val="22"/>
              </w:rPr>
            </w:pPr>
            <w:r w:rsidRPr="008C5F8E">
              <w:rPr>
                <w:rFonts w:ascii="Century Gothic" w:eastAsia="Arial" w:hAnsi="Century Gothic" w:cs="Arial"/>
                <w:color w:val="555555"/>
                <w:szCs w:val="22"/>
              </w:rPr>
              <w:t>2</w:t>
            </w:r>
          </w:p>
        </w:tc>
        <w:tc>
          <w:tcPr>
            <w:tcW w:w="1517"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48B1F598" w14:textId="77777777" w:rsidR="009510DE" w:rsidRPr="008C5F8E" w:rsidRDefault="009510DE" w:rsidP="00D03D3E">
            <w:pPr>
              <w:jc w:val="left"/>
              <w:rPr>
                <w:rFonts w:ascii="Century Gothic" w:hAnsi="Century Gothic"/>
                <w:szCs w:val="22"/>
              </w:rPr>
            </w:pPr>
            <w:r w:rsidRPr="008C5F8E">
              <w:rPr>
                <w:rFonts w:ascii="Century Gothic" w:eastAsia="Arial" w:hAnsi="Century Gothic" w:cs="Arial"/>
                <w:b/>
                <w:bCs/>
                <w:color w:val="1A1A1A"/>
                <w:szCs w:val="22"/>
              </w:rPr>
              <w:t>Predictive Maintenance</w:t>
            </w:r>
          </w:p>
        </w:tc>
        <w:tc>
          <w:tcPr>
            <w:tcW w:w="5674"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6E27A6C7" w14:textId="155EEB12" w:rsidR="009510DE" w:rsidRPr="000F4198" w:rsidRDefault="009510DE" w:rsidP="00D03D3E">
            <w:pPr>
              <w:jc w:val="left"/>
              <w:rPr>
                <w:rFonts w:ascii="Century Gothic" w:hAnsi="Century Gothic"/>
                <w:sz w:val="20"/>
              </w:rPr>
            </w:pPr>
            <w:r w:rsidRPr="000F4198">
              <w:rPr>
                <w:rFonts w:ascii="Century Gothic" w:eastAsia="Arial" w:hAnsi="Century Gothic" w:cs="Arial"/>
                <w:color w:val="1A1A1A"/>
                <w:sz w:val="20"/>
              </w:rPr>
              <w:t xml:space="preserve">Calendar-based maintenance </w:t>
            </w:r>
            <w:r w:rsidR="000860D2" w:rsidRPr="000F4198">
              <w:rPr>
                <w:rFonts w:ascii="Century Gothic" w:eastAsia="Arial" w:hAnsi="Century Gothic" w:cs="Arial"/>
                <w:color w:val="1A1A1A"/>
                <w:sz w:val="20"/>
              </w:rPr>
              <w:t xml:space="preserve">is </w:t>
            </w:r>
            <w:r w:rsidRPr="000F4198">
              <w:rPr>
                <w:rFonts w:ascii="Century Gothic" w:eastAsia="Arial" w:hAnsi="Century Gothic" w:cs="Arial"/>
                <w:color w:val="1A1A1A"/>
                <w:sz w:val="20"/>
              </w:rPr>
              <w:t>replaced with condition-based intervention</w:t>
            </w:r>
            <w:r w:rsidR="000860D2" w:rsidRPr="000F4198">
              <w:rPr>
                <w:rFonts w:ascii="Century Gothic" w:eastAsia="Arial" w:hAnsi="Century Gothic" w:cs="Arial"/>
                <w:color w:val="1A1A1A"/>
                <w:sz w:val="20"/>
              </w:rPr>
              <w:t>. E</w:t>
            </w:r>
            <w:r w:rsidRPr="000F4198">
              <w:rPr>
                <w:rFonts w:ascii="Century Gothic" w:eastAsia="Arial" w:hAnsi="Century Gothic" w:cs="Arial"/>
                <w:color w:val="1A1A1A"/>
                <w:sz w:val="20"/>
              </w:rPr>
              <w:t>quipment failure probability scored daily from PI Historian sensor data, work orders raised in SAP PM before breakdown occurs, eliminating $800K–1.2M/day unplanned downtime per unit.</w:t>
            </w:r>
          </w:p>
        </w:tc>
        <w:tc>
          <w:tcPr>
            <w:tcW w:w="2966" w:type="dxa"/>
          </w:tcPr>
          <w:p w14:paraId="1F734E9B" w14:textId="15844E81" w:rsidR="00207350" w:rsidRPr="000F4198" w:rsidRDefault="00CD61B4" w:rsidP="00CD61B4">
            <w:pPr>
              <w:ind w:left="144"/>
              <w:jc w:val="left"/>
              <w:rPr>
                <w:rFonts w:ascii="Century Gothic" w:eastAsia="Arial" w:hAnsi="Century Gothic" w:cs="Arial"/>
                <w:color w:val="1A1A1A"/>
                <w:sz w:val="20"/>
              </w:rPr>
            </w:pPr>
            <w:r w:rsidRPr="000F4198">
              <w:rPr>
                <w:rFonts w:ascii="Century Gothic" w:eastAsia="Arial" w:hAnsi="Century Gothic" w:cs="Arial"/>
                <w:color w:val="1A1A1A"/>
                <w:sz w:val="20"/>
              </w:rPr>
              <w:t>Reduces unplanned downtime by up to 40%, avoiding $800K–$1.2M per day per unit and improving asset reliability and maintenance efficiency.</w:t>
            </w:r>
          </w:p>
        </w:tc>
      </w:tr>
      <w:tr w:rsidR="00B17650" w:rsidRPr="008C5F8E" w14:paraId="402E205E" w14:textId="28E9DCE2" w:rsidTr="006C6B21">
        <w:tc>
          <w:tcPr>
            <w:tcW w:w="37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D1CECD6" w14:textId="77777777" w:rsidR="009510DE" w:rsidRPr="008C5F8E" w:rsidRDefault="009510DE" w:rsidP="00D03D3E">
            <w:pPr>
              <w:rPr>
                <w:rFonts w:ascii="Century Gothic" w:hAnsi="Century Gothic"/>
                <w:szCs w:val="22"/>
              </w:rPr>
            </w:pPr>
            <w:r w:rsidRPr="008C5F8E">
              <w:rPr>
                <w:rFonts w:ascii="Century Gothic" w:eastAsia="Arial" w:hAnsi="Century Gothic" w:cs="Arial"/>
                <w:color w:val="555555"/>
                <w:szCs w:val="22"/>
              </w:rPr>
              <w:t>3</w:t>
            </w:r>
          </w:p>
        </w:tc>
        <w:tc>
          <w:tcPr>
            <w:tcW w:w="1517"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9B6BA8B" w14:textId="027D2C87" w:rsidR="009510DE" w:rsidRPr="008C5F8E" w:rsidRDefault="009510DE" w:rsidP="00D03D3E">
            <w:pPr>
              <w:jc w:val="left"/>
              <w:rPr>
                <w:rFonts w:ascii="Century Gothic" w:hAnsi="Century Gothic"/>
                <w:szCs w:val="22"/>
              </w:rPr>
            </w:pPr>
            <w:r w:rsidRPr="008C5F8E">
              <w:rPr>
                <w:rFonts w:ascii="Century Gothic" w:eastAsia="Arial" w:hAnsi="Century Gothic" w:cs="Arial"/>
                <w:b/>
                <w:bCs/>
                <w:color w:val="1A1A1A"/>
                <w:szCs w:val="22"/>
              </w:rPr>
              <w:t xml:space="preserve">Process </w:t>
            </w:r>
            <w:r w:rsidR="00652FC7" w:rsidRPr="008C5F8E">
              <w:rPr>
                <w:rFonts w:ascii="Century Gothic" w:eastAsia="Arial" w:hAnsi="Century Gothic" w:cs="Arial"/>
                <w:b/>
                <w:bCs/>
                <w:color w:val="1A1A1A"/>
                <w:szCs w:val="22"/>
              </w:rPr>
              <w:t>Optimization</w:t>
            </w:r>
          </w:p>
        </w:tc>
        <w:tc>
          <w:tcPr>
            <w:tcW w:w="5674"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21F2729" w14:textId="5F0217F4" w:rsidR="009510DE" w:rsidRPr="000F4198" w:rsidRDefault="009510DE" w:rsidP="00D03D3E">
            <w:pPr>
              <w:rPr>
                <w:rFonts w:ascii="Century Gothic" w:hAnsi="Century Gothic"/>
                <w:sz w:val="20"/>
              </w:rPr>
            </w:pPr>
            <w:r w:rsidRPr="000F4198">
              <w:rPr>
                <w:rFonts w:ascii="Century Gothic" w:eastAsia="Arial" w:hAnsi="Century Gothic" w:cs="Arial"/>
                <w:color w:val="1A1A1A"/>
                <w:sz w:val="20"/>
              </w:rPr>
              <w:t>Offline Aspen simulation models disconnected from live DCS</w:t>
            </w:r>
            <w:r w:rsidR="003266E8" w:rsidRPr="000F4198">
              <w:rPr>
                <w:rFonts w:ascii="Century Gothic" w:eastAsia="Arial" w:hAnsi="Century Gothic" w:cs="Arial"/>
                <w:color w:val="1A1A1A"/>
                <w:sz w:val="20"/>
              </w:rPr>
              <w:t>. The A</w:t>
            </w:r>
            <w:r w:rsidRPr="000F4198">
              <w:rPr>
                <w:rFonts w:ascii="Century Gothic" w:eastAsia="Arial" w:hAnsi="Century Gothic" w:cs="Arial"/>
                <w:color w:val="1A1A1A"/>
                <w:sz w:val="20"/>
              </w:rPr>
              <w:t xml:space="preserve">gent ingests real-time process variables and recommends yield adjustments to operators, </w:t>
            </w:r>
            <w:r w:rsidRPr="000F4198">
              <w:rPr>
                <w:rFonts w:ascii="Century Gothic" w:eastAsia="Arial" w:hAnsi="Century Gothic" w:cs="Arial"/>
                <w:color w:val="1A1A1A"/>
                <w:sz w:val="20"/>
              </w:rPr>
              <w:lastRenderedPageBreak/>
              <w:t>connecting simulation intelligence to live operations for the first time.</w:t>
            </w:r>
          </w:p>
        </w:tc>
        <w:tc>
          <w:tcPr>
            <w:tcW w:w="2966" w:type="dxa"/>
          </w:tcPr>
          <w:p w14:paraId="3706D756" w14:textId="2511CCF9" w:rsidR="00207350" w:rsidRPr="000F4198" w:rsidRDefault="00CD61B4" w:rsidP="00CD61B4">
            <w:pPr>
              <w:ind w:left="144"/>
              <w:jc w:val="left"/>
              <w:rPr>
                <w:rFonts w:ascii="Century Gothic" w:eastAsia="Arial" w:hAnsi="Century Gothic" w:cs="Arial"/>
                <w:color w:val="1A1A1A"/>
                <w:sz w:val="20"/>
              </w:rPr>
            </w:pPr>
            <w:r w:rsidRPr="000F4198">
              <w:rPr>
                <w:rFonts w:ascii="Century Gothic" w:eastAsia="Arial" w:hAnsi="Century Gothic" w:cs="Arial"/>
                <w:color w:val="1A1A1A"/>
                <w:sz w:val="20"/>
              </w:rPr>
              <w:lastRenderedPageBreak/>
              <w:t xml:space="preserve">Increases yield and throughput by 2–5% by connecting simulation models to live operations, </w:t>
            </w:r>
            <w:r w:rsidRPr="000F4198">
              <w:rPr>
                <w:rFonts w:ascii="Century Gothic" w:eastAsia="Arial" w:hAnsi="Century Gothic" w:cs="Arial"/>
                <w:color w:val="1A1A1A"/>
                <w:sz w:val="20"/>
              </w:rPr>
              <w:lastRenderedPageBreak/>
              <w:t>enabling real-time process adjustments.</w:t>
            </w:r>
          </w:p>
        </w:tc>
      </w:tr>
      <w:tr w:rsidR="00B17650" w:rsidRPr="008C5F8E" w14:paraId="11C5DC10" w14:textId="201F99FE" w:rsidTr="006C6B21">
        <w:tc>
          <w:tcPr>
            <w:tcW w:w="373"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449C9322" w14:textId="77777777" w:rsidR="009510DE" w:rsidRPr="008C5F8E" w:rsidRDefault="009510DE" w:rsidP="00D03D3E">
            <w:pPr>
              <w:rPr>
                <w:rFonts w:ascii="Century Gothic" w:hAnsi="Century Gothic"/>
                <w:szCs w:val="22"/>
              </w:rPr>
            </w:pPr>
            <w:r w:rsidRPr="008C5F8E">
              <w:rPr>
                <w:rFonts w:ascii="Century Gothic" w:eastAsia="Arial" w:hAnsi="Century Gothic" w:cs="Arial"/>
                <w:color w:val="555555"/>
                <w:szCs w:val="22"/>
              </w:rPr>
              <w:lastRenderedPageBreak/>
              <w:t>4</w:t>
            </w:r>
          </w:p>
        </w:tc>
        <w:tc>
          <w:tcPr>
            <w:tcW w:w="1517"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45C56926" w14:textId="77777777" w:rsidR="009510DE" w:rsidRPr="008C5F8E" w:rsidRDefault="009510DE" w:rsidP="00D03D3E">
            <w:pPr>
              <w:jc w:val="left"/>
              <w:rPr>
                <w:rFonts w:ascii="Century Gothic" w:hAnsi="Century Gothic"/>
                <w:szCs w:val="22"/>
              </w:rPr>
            </w:pPr>
            <w:r w:rsidRPr="008C5F8E">
              <w:rPr>
                <w:rFonts w:ascii="Century Gothic" w:eastAsia="Arial" w:hAnsi="Century Gothic" w:cs="Arial"/>
                <w:b/>
                <w:bCs/>
                <w:color w:val="1A1A1A"/>
                <w:szCs w:val="22"/>
              </w:rPr>
              <w:t>Operator Decision Support</w:t>
            </w:r>
          </w:p>
        </w:tc>
        <w:tc>
          <w:tcPr>
            <w:tcW w:w="5674"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415FC2ED" w14:textId="66A5E3A0" w:rsidR="009510DE" w:rsidRPr="000F4198" w:rsidRDefault="009510DE" w:rsidP="00D03D3E">
            <w:pPr>
              <w:rPr>
                <w:rFonts w:ascii="Century Gothic" w:hAnsi="Century Gothic"/>
                <w:sz w:val="20"/>
              </w:rPr>
            </w:pPr>
            <w:r w:rsidRPr="000F4198">
              <w:rPr>
                <w:rFonts w:ascii="Century Gothic" w:eastAsia="Arial" w:hAnsi="Century Gothic" w:cs="Arial"/>
                <w:color w:val="1A1A1A"/>
                <w:sz w:val="20"/>
              </w:rPr>
              <w:t xml:space="preserve">Operators </w:t>
            </w:r>
            <w:r w:rsidR="00652FC7" w:rsidRPr="000F4198">
              <w:rPr>
                <w:rFonts w:ascii="Century Gothic" w:eastAsia="Arial" w:hAnsi="Century Gothic" w:cs="Arial"/>
                <w:color w:val="1A1A1A"/>
                <w:sz w:val="20"/>
              </w:rPr>
              <w:t xml:space="preserve">are </w:t>
            </w:r>
            <w:r w:rsidRPr="000F4198">
              <w:rPr>
                <w:rFonts w:ascii="Century Gothic" w:eastAsia="Arial" w:hAnsi="Century Gothic" w:cs="Arial"/>
                <w:color w:val="1A1A1A"/>
                <w:sz w:val="20"/>
              </w:rPr>
              <w:t>overwhelmed by alarms and tribal knowledge</w:t>
            </w:r>
            <w:r w:rsidR="003266E8" w:rsidRPr="000F4198">
              <w:rPr>
                <w:rFonts w:ascii="Century Gothic" w:eastAsia="Arial" w:hAnsi="Century Gothic" w:cs="Arial"/>
                <w:color w:val="1A1A1A"/>
                <w:sz w:val="20"/>
              </w:rPr>
              <w:t>. The A</w:t>
            </w:r>
            <w:r w:rsidRPr="000F4198">
              <w:rPr>
                <w:rFonts w:ascii="Century Gothic" w:eastAsia="Arial" w:hAnsi="Century Gothic" w:cs="Arial"/>
                <w:color w:val="1A1A1A"/>
                <w:sz w:val="20"/>
              </w:rPr>
              <w:t xml:space="preserve">gent </w:t>
            </w:r>
            <w:r w:rsidR="00652FC7" w:rsidRPr="000F4198">
              <w:rPr>
                <w:rFonts w:ascii="Century Gothic" w:eastAsia="Arial" w:hAnsi="Century Gothic" w:cs="Arial"/>
                <w:color w:val="1A1A1A"/>
                <w:sz w:val="20"/>
              </w:rPr>
              <w:t>contextualizes</w:t>
            </w:r>
            <w:r w:rsidRPr="000F4198">
              <w:rPr>
                <w:rFonts w:ascii="Century Gothic" w:eastAsia="Arial" w:hAnsi="Century Gothic" w:cs="Arial"/>
                <w:color w:val="1A1A1A"/>
                <w:sz w:val="20"/>
              </w:rPr>
              <w:t xml:space="preserve"> alerts with equipment history, process context, and recommended action, reducing alarm fatigue and capturing expert knowledge before it walks out the door.</w:t>
            </w:r>
          </w:p>
        </w:tc>
        <w:tc>
          <w:tcPr>
            <w:tcW w:w="2966" w:type="dxa"/>
          </w:tcPr>
          <w:p w14:paraId="1B5677AA" w14:textId="46FD926B" w:rsidR="00207350" w:rsidRPr="000F4198" w:rsidRDefault="005741E5" w:rsidP="00CD61B4">
            <w:pPr>
              <w:ind w:left="144"/>
              <w:jc w:val="left"/>
              <w:rPr>
                <w:rFonts w:ascii="Century Gothic" w:eastAsia="Arial" w:hAnsi="Century Gothic" w:cs="Arial"/>
                <w:color w:val="1A1A1A"/>
                <w:sz w:val="20"/>
              </w:rPr>
            </w:pPr>
            <w:r w:rsidRPr="000F4198">
              <w:rPr>
                <w:rFonts w:ascii="Century Gothic" w:eastAsia="Arial" w:hAnsi="Century Gothic" w:cs="Arial"/>
                <w:color w:val="1A1A1A"/>
                <w:sz w:val="20"/>
              </w:rPr>
              <w:t>Reduces alarm fatigue and decision time by up to 30%, improving operational consistency and preserving critical institutional knowledge.</w:t>
            </w:r>
          </w:p>
        </w:tc>
      </w:tr>
    </w:tbl>
    <w:p w14:paraId="49EBFFC0" w14:textId="77777777" w:rsidR="009510DE" w:rsidRPr="008C5F8E" w:rsidRDefault="009510DE" w:rsidP="00D03D3E">
      <w:pPr>
        <w:spacing w:before="60"/>
        <w:rPr>
          <w:rFonts w:ascii="Century Gothic" w:hAnsi="Century Gothic"/>
          <w:szCs w:val="22"/>
        </w:rPr>
      </w:pPr>
    </w:p>
    <w:p w14:paraId="2BD7FEA2" w14:textId="5CE52E7B" w:rsidR="009510DE" w:rsidRPr="008C5F8E" w:rsidRDefault="009510DE" w:rsidP="00D03D3E">
      <w:pPr>
        <w:spacing w:after="100"/>
        <w:rPr>
          <w:rFonts w:ascii="Century Gothic" w:hAnsi="Century Gothic"/>
          <w:szCs w:val="22"/>
        </w:rPr>
      </w:pPr>
      <w:r w:rsidRPr="008C5F8E">
        <w:rPr>
          <w:rFonts w:ascii="Century Gothic" w:eastAsia="Arial" w:hAnsi="Century Gothic" w:cs="Arial"/>
          <w:b/>
          <w:bCs/>
          <w:color w:val="1A1A1A"/>
          <w:szCs w:val="22"/>
        </w:rPr>
        <w:t>Supply Chain &amp; Logistics</w:t>
      </w:r>
      <w:r w:rsidR="00237085">
        <w:rPr>
          <w:rFonts w:ascii="Century Gothic" w:eastAsia="Arial" w:hAnsi="Century Gothic" w:cs="Arial"/>
          <w:b/>
          <w:bCs/>
          <w:color w:val="1A1A1A"/>
          <w:szCs w:val="22"/>
        </w:rPr>
        <w:t xml:space="preserve"> (4 Agents)</w:t>
      </w:r>
    </w:p>
    <w:tbl>
      <w:tblPr>
        <w:tblW w:w="10530"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3"/>
        <w:gridCol w:w="1697"/>
        <w:gridCol w:w="5490"/>
        <w:gridCol w:w="2970"/>
      </w:tblGrid>
      <w:tr w:rsidR="00B17650" w:rsidRPr="008C5F8E" w14:paraId="08BD672F" w14:textId="05CAC7FA" w:rsidTr="005741E5">
        <w:trPr>
          <w:tblHeader/>
        </w:trPr>
        <w:tc>
          <w:tcPr>
            <w:tcW w:w="373" w:type="dxa"/>
            <w:tcBorders>
              <w:top w:val="single" w:sz="4" w:space="0" w:color="BBBBBB"/>
              <w:left w:val="single" w:sz="4" w:space="0" w:color="BBBBBB"/>
              <w:bottom w:val="single" w:sz="4" w:space="0" w:color="BBBBBB"/>
              <w:right w:val="single" w:sz="4" w:space="0" w:color="BBBBBB"/>
            </w:tcBorders>
            <w:shd w:val="clear" w:color="auto" w:fill="222222"/>
            <w:tcMar>
              <w:top w:w="80" w:type="dxa"/>
              <w:left w:w="120" w:type="dxa"/>
              <w:bottom w:w="80" w:type="dxa"/>
              <w:right w:w="120" w:type="dxa"/>
            </w:tcMar>
          </w:tcPr>
          <w:p w14:paraId="2FF32E71" w14:textId="77777777" w:rsidR="009510DE" w:rsidRPr="008C5F8E" w:rsidRDefault="009510DE" w:rsidP="00D03D3E">
            <w:pPr>
              <w:rPr>
                <w:rFonts w:ascii="Century Gothic" w:hAnsi="Century Gothic"/>
                <w:szCs w:val="22"/>
              </w:rPr>
            </w:pPr>
            <w:r w:rsidRPr="008C5F8E">
              <w:rPr>
                <w:rFonts w:ascii="Century Gothic" w:eastAsia="Arial" w:hAnsi="Century Gothic" w:cs="Arial"/>
                <w:b/>
                <w:bCs/>
                <w:color w:val="FFFFFF"/>
                <w:szCs w:val="22"/>
              </w:rPr>
              <w:t>#</w:t>
            </w:r>
          </w:p>
        </w:tc>
        <w:tc>
          <w:tcPr>
            <w:tcW w:w="1697" w:type="dxa"/>
            <w:tcBorders>
              <w:top w:val="single" w:sz="4" w:space="0" w:color="BBBBBB"/>
              <w:left w:val="single" w:sz="4" w:space="0" w:color="BBBBBB"/>
              <w:bottom w:val="single" w:sz="4" w:space="0" w:color="BBBBBB"/>
              <w:right w:val="single" w:sz="4" w:space="0" w:color="BBBBBB"/>
            </w:tcBorders>
            <w:shd w:val="clear" w:color="auto" w:fill="222222"/>
            <w:tcMar>
              <w:top w:w="80" w:type="dxa"/>
              <w:left w:w="120" w:type="dxa"/>
              <w:bottom w:w="80" w:type="dxa"/>
              <w:right w:w="120" w:type="dxa"/>
            </w:tcMar>
          </w:tcPr>
          <w:p w14:paraId="1F496EEF" w14:textId="77777777" w:rsidR="009510DE" w:rsidRPr="008C5F8E" w:rsidRDefault="009510DE" w:rsidP="00D03D3E">
            <w:pPr>
              <w:jc w:val="left"/>
              <w:rPr>
                <w:rFonts w:ascii="Century Gothic" w:hAnsi="Century Gothic"/>
                <w:szCs w:val="22"/>
              </w:rPr>
            </w:pPr>
            <w:r w:rsidRPr="008C5F8E">
              <w:rPr>
                <w:rFonts w:ascii="Century Gothic" w:eastAsia="Arial" w:hAnsi="Century Gothic" w:cs="Arial"/>
                <w:b/>
                <w:bCs/>
                <w:color w:val="FFFFFF"/>
                <w:szCs w:val="22"/>
              </w:rPr>
              <w:t>Agent</w:t>
            </w:r>
          </w:p>
        </w:tc>
        <w:tc>
          <w:tcPr>
            <w:tcW w:w="5490" w:type="dxa"/>
            <w:tcBorders>
              <w:top w:val="single" w:sz="4" w:space="0" w:color="BBBBBB"/>
              <w:left w:val="single" w:sz="4" w:space="0" w:color="BBBBBB"/>
              <w:bottom w:val="single" w:sz="4" w:space="0" w:color="BBBBBB"/>
              <w:right w:val="single" w:sz="4" w:space="0" w:color="BBBBBB"/>
            </w:tcBorders>
            <w:shd w:val="clear" w:color="auto" w:fill="000000" w:themeFill="text1"/>
            <w:tcMar>
              <w:top w:w="80" w:type="dxa"/>
              <w:left w:w="120" w:type="dxa"/>
              <w:bottom w:w="80" w:type="dxa"/>
              <w:right w:w="120" w:type="dxa"/>
            </w:tcMar>
          </w:tcPr>
          <w:p w14:paraId="5F317E0B" w14:textId="77777777" w:rsidR="009510DE" w:rsidRPr="008C5F8E" w:rsidRDefault="009510DE" w:rsidP="00D03D3E">
            <w:pPr>
              <w:rPr>
                <w:rFonts w:ascii="Century Gothic" w:hAnsi="Century Gothic"/>
                <w:szCs w:val="22"/>
              </w:rPr>
            </w:pPr>
            <w:r w:rsidRPr="008C5F8E">
              <w:rPr>
                <w:rFonts w:ascii="Century Gothic" w:eastAsia="Arial" w:hAnsi="Century Gothic" w:cs="Arial"/>
                <w:b/>
                <w:bCs/>
                <w:color w:val="FFFFFF"/>
                <w:szCs w:val="22"/>
              </w:rPr>
              <w:t>What It Solves</w:t>
            </w:r>
          </w:p>
        </w:tc>
        <w:tc>
          <w:tcPr>
            <w:tcW w:w="2970" w:type="dxa"/>
            <w:shd w:val="clear" w:color="auto" w:fill="000000" w:themeFill="text1"/>
          </w:tcPr>
          <w:p w14:paraId="4ABECB38" w14:textId="1417A2F1" w:rsidR="00B4161D" w:rsidRPr="008C5F8E" w:rsidRDefault="00D1026B" w:rsidP="00D03D3E">
            <w:pPr>
              <w:rPr>
                <w:rFonts w:ascii="Century Gothic" w:eastAsia="Arial" w:hAnsi="Century Gothic" w:cs="Arial"/>
                <w:b/>
                <w:bCs/>
                <w:color w:val="FFFFFF"/>
                <w:szCs w:val="22"/>
              </w:rPr>
            </w:pPr>
            <w:r>
              <w:rPr>
                <w:rFonts w:ascii="Century Gothic" w:eastAsia="Arial" w:hAnsi="Century Gothic" w:cs="Arial"/>
                <w:b/>
                <w:bCs/>
                <w:color w:val="FFFFFF"/>
                <w:szCs w:val="22"/>
              </w:rPr>
              <w:t xml:space="preserve"> Business Impact</w:t>
            </w:r>
          </w:p>
        </w:tc>
      </w:tr>
      <w:tr w:rsidR="00B17650" w:rsidRPr="008C5F8E" w14:paraId="2549CB9D" w14:textId="6D8A4E5B" w:rsidTr="005741E5">
        <w:tc>
          <w:tcPr>
            <w:tcW w:w="37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52C1ADD" w14:textId="77777777" w:rsidR="009510DE" w:rsidRPr="008C5F8E" w:rsidRDefault="009510DE" w:rsidP="00D03D3E">
            <w:pPr>
              <w:rPr>
                <w:rFonts w:ascii="Century Gothic" w:hAnsi="Century Gothic"/>
                <w:szCs w:val="22"/>
              </w:rPr>
            </w:pPr>
            <w:r w:rsidRPr="008C5F8E">
              <w:rPr>
                <w:rFonts w:ascii="Century Gothic" w:eastAsia="Arial" w:hAnsi="Century Gothic" w:cs="Arial"/>
                <w:color w:val="555555"/>
                <w:szCs w:val="22"/>
              </w:rPr>
              <w:t>5</w:t>
            </w:r>
          </w:p>
        </w:tc>
        <w:tc>
          <w:tcPr>
            <w:tcW w:w="1697"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80F713E" w14:textId="77777777" w:rsidR="009510DE" w:rsidRPr="008C5F8E" w:rsidRDefault="009510DE" w:rsidP="00D03D3E">
            <w:pPr>
              <w:jc w:val="left"/>
              <w:rPr>
                <w:rFonts w:ascii="Century Gothic" w:hAnsi="Century Gothic"/>
                <w:szCs w:val="22"/>
              </w:rPr>
            </w:pPr>
            <w:r w:rsidRPr="008C5F8E">
              <w:rPr>
                <w:rFonts w:ascii="Century Gothic" w:eastAsia="Arial" w:hAnsi="Century Gothic" w:cs="Arial"/>
                <w:b/>
                <w:bCs/>
                <w:color w:val="1A1A1A"/>
                <w:szCs w:val="22"/>
              </w:rPr>
              <w:t>Demand Sensing</w:t>
            </w:r>
          </w:p>
        </w:tc>
        <w:tc>
          <w:tcPr>
            <w:tcW w:w="549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3783303" w14:textId="77777777" w:rsidR="009510DE" w:rsidRPr="000F4198" w:rsidRDefault="009510DE" w:rsidP="00D03D3E">
            <w:pPr>
              <w:rPr>
                <w:rFonts w:ascii="Century Gothic" w:hAnsi="Century Gothic"/>
                <w:sz w:val="20"/>
              </w:rPr>
            </w:pPr>
            <w:r w:rsidRPr="000F4198">
              <w:rPr>
                <w:rFonts w:ascii="Century Gothic" w:eastAsia="Arial" w:hAnsi="Century Gothic" w:cs="Arial"/>
                <w:color w:val="1A1A1A"/>
                <w:sz w:val="20"/>
              </w:rPr>
              <w:t>Weekly Excel-based demand planning across 30+ export markets replaced with continuous AI forecasting on SAP sales history, market signals, and customer order patterns, enabling real-time supply decisions.</w:t>
            </w:r>
          </w:p>
        </w:tc>
        <w:tc>
          <w:tcPr>
            <w:tcW w:w="2970" w:type="dxa"/>
          </w:tcPr>
          <w:p w14:paraId="6AE57B5C" w14:textId="7D698CE4" w:rsidR="00B4161D" w:rsidRPr="000F4198" w:rsidRDefault="005741E5" w:rsidP="005741E5">
            <w:pPr>
              <w:ind w:left="144"/>
              <w:jc w:val="left"/>
              <w:rPr>
                <w:rFonts w:ascii="Century Gothic" w:eastAsia="Arial" w:hAnsi="Century Gothic" w:cs="Arial"/>
                <w:color w:val="1A1A1A"/>
                <w:sz w:val="20"/>
              </w:rPr>
            </w:pPr>
            <w:r w:rsidRPr="000F4198">
              <w:rPr>
                <w:rFonts w:ascii="Century Gothic" w:eastAsia="Arial" w:hAnsi="Century Gothic" w:cs="Arial"/>
                <w:color w:val="1A1A1A"/>
                <w:sz w:val="20"/>
              </w:rPr>
              <w:t>Improves forecast accuracy by 20–30%, enabling faster response to market changes and reducing stockouts and excess inventory.</w:t>
            </w:r>
          </w:p>
        </w:tc>
      </w:tr>
      <w:tr w:rsidR="00B17650" w:rsidRPr="008C5F8E" w14:paraId="2AE1B40C" w14:textId="7F24CF15" w:rsidTr="005741E5">
        <w:tc>
          <w:tcPr>
            <w:tcW w:w="373"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1B15117E" w14:textId="77777777" w:rsidR="009510DE" w:rsidRPr="008C5F8E" w:rsidRDefault="009510DE" w:rsidP="00D03D3E">
            <w:pPr>
              <w:rPr>
                <w:rFonts w:ascii="Century Gothic" w:hAnsi="Century Gothic"/>
                <w:szCs w:val="22"/>
              </w:rPr>
            </w:pPr>
            <w:r w:rsidRPr="008C5F8E">
              <w:rPr>
                <w:rFonts w:ascii="Century Gothic" w:eastAsia="Arial" w:hAnsi="Century Gothic" w:cs="Arial"/>
                <w:color w:val="555555"/>
                <w:szCs w:val="22"/>
              </w:rPr>
              <w:t>6</w:t>
            </w:r>
          </w:p>
        </w:tc>
        <w:tc>
          <w:tcPr>
            <w:tcW w:w="1697"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124CBEE1" w14:textId="77777777" w:rsidR="009510DE" w:rsidRPr="008C5F8E" w:rsidRDefault="009510DE" w:rsidP="00D03D3E">
            <w:pPr>
              <w:jc w:val="left"/>
              <w:rPr>
                <w:rFonts w:ascii="Century Gothic" w:hAnsi="Century Gothic"/>
                <w:szCs w:val="22"/>
              </w:rPr>
            </w:pPr>
            <w:r w:rsidRPr="008C5F8E">
              <w:rPr>
                <w:rFonts w:ascii="Century Gothic" w:eastAsia="Arial" w:hAnsi="Century Gothic" w:cs="Arial"/>
                <w:b/>
                <w:bCs/>
                <w:color w:val="1A1A1A"/>
                <w:szCs w:val="22"/>
              </w:rPr>
              <w:t>Goods Return Automation</w:t>
            </w:r>
          </w:p>
        </w:tc>
        <w:tc>
          <w:tcPr>
            <w:tcW w:w="549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254388BE" w14:textId="3E2C941F" w:rsidR="009510DE" w:rsidRPr="000F4198" w:rsidRDefault="009510DE" w:rsidP="00D03D3E">
            <w:pPr>
              <w:rPr>
                <w:rFonts w:ascii="Century Gothic" w:hAnsi="Century Gothic"/>
                <w:sz w:val="20"/>
              </w:rPr>
            </w:pPr>
            <w:r w:rsidRPr="000F4198">
              <w:rPr>
                <w:rFonts w:ascii="Century Gothic" w:eastAsia="Arial" w:hAnsi="Century Gothic" w:cs="Arial"/>
                <w:color w:val="1A1A1A"/>
                <w:sz w:val="20"/>
              </w:rPr>
              <w:t>Goods return processing taking 15–20 business days due to manual classification and routing</w:t>
            </w:r>
            <w:r w:rsidR="00CF3360" w:rsidRPr="000F4198">
              <w:rPr>
                <w:rFonts w:ascii="Century Gothic" w:eastAsia="Arial" w:hAnsi="Century Gothic" w:cs="Arial"/>
                <w:color w:val="1A1A1A"/>
                <w:sz w:val="20"/>
              </w:rPr>
              <w:t>. This Ag</w:t>
            </w:r>
            <w:r w:rsidRPr="000F4198">
              <w:rPr>
                <w:rFonts w:ascii="Century Gothic" w:eastAsia="Arial" w:hAnsi="Century Gothic" w:cs="Arial"/>
                <w:color w:val="1A1A1A"/>
                <w:sz w:val="20"/>
              </w:rPr>
              <w:t>ent classifies return reason, validates against contract, routes automatically, and updates SAP SD, reducing cycle to 3–5 days.</w:t>
            </w:r>
          </w:p>
        </w:tc>
        <w:tc>
          <w:tcPr>
            <w:tcW w:w="2970" w:type="dxa"/>
          </w:tcPr>
          <w:p w14:paraId="594B2F76" w14:textId="370A629D" w:rsidR="00B4161D" w:rsidRPr="000F4198" w:rsidRDefault="000F4198" w:rsidP="000F4198">
            <w:pPr>
              <w:ind w:left="144"/>
              <w:jc w:val="left"/>
              <w:rPr>
                <w:rFonts w:ascii="Century Gothic" w:eastAsia="Arial" w:hAnsi="Century Gothic" w:cs="Arial"/>
                <w:color w:val="1A1A1A"/>
                <w:sz w:val="20"/>
              </w:rPr>
            </w:pPr>
            <w:r w:rsidRPr="000F4198">
              <w:rPr>
                <w:rFonts w:ascii="Century Gothic" w:eastAsia="Arial" w:hAnsi="Century Gothic" w:cs="Arial"/>
                <w:color w:val="1A1A1A"/>
                <w:sz w:val="20"/>
              </w:rPr>
              <w:t>Reduces return processing cycle time by 70–80%, from 15–20 days to 3–5 days, improving customer satisfaction and cash recovery.</w:t>
            </w:r>
          </w:p>
        </w:tc>
      </w:tr>
      <w:tr w:rsidR="00B17650" w:rsidRPr="008C5F8E" w14:paraId="1BC0398C" w14:textId="52E99325" w:rsidTr="005741E5">
        <w:tc>
          <w:tcPr>
            <w:tcW w:w="37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FC4EDBA" w14:textId="77777777" w:rsidR="009510DE" w:rsidRPr="008C5F8E" w:rsidRDefault="009510DE" w:rsidP="00D03D3E">
            <w:pPr>
              <w:rPr>
                <w:rFonts w:ascii="Century Gothic" w:hAnsi="Century Gothic"/>
                <w:szCs w:val="22"/>
              </w:rPr>
            </w:pPr>
            <w:r w:rsidRPr="008C5F8E">
              <w:rPr>
                <w:rFonts w:ascii="Century Gothic" w:eastAsia="Arial" w:hAnsi="Century Gothic" w:cs="Arial"/>
                <w:color w:val="555555"/>
                <w:szCs w:val="22"/>
              </w:rPr>
              <w:t>7</w:t>
            </w:r>
          </w:p>
        </w:tc>
        <w:tc>
          <w:tcPr>
            <w:tcW w:w="1697"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0E0C958" w14:textId="48D9D64B" w:rsidR="009510DE" w:rsidRPr="008C5F8E" w:rsidRDefault="009510DE" w:rsidP="00D03D3E">
            <w:pPr>
              <w:jc w:val="left"/>
              <w:rPr>
                <w:rFonts w:ascii="Century Gothic" w:hAnsi="Century Gothic"/>
                <w:szCs w:val="22"/>
              </w:rPr>
            </w:pPr>
            <w:r w:rsidRPr="008C5F8E">
              <w:rPr>
                <w:rFonts w:ascii="Century Gothic" w:eastAsia="Arial" w:hAnsi="Century Gothic" w:cs="Arial"/>
                <w:b/>
                <w:bCs/>
                <w:color w:val="1A1A1A"/>
                <w:szCs w:val="22"/>
              </w:rPr>
              <w:t xml:space="preserve">Route </w:t>
            </w:r>
            <w:r w:rsidR="00652FC7" w:rsidRPr="008C5F8E">
              <w:rPr>
                <w:rFonts w:ascii="Century Gothic" w:eastAsia="Arial" w:hAnsi="Century Gothic" w:cs="Arial"/>
                <w:b/>
                <w:bCs/>
                <w:color w:val="1A1A1A"/>
                <w:szCs w:val="22"/>
              </w:rPr>
              <w:t>Optimization</w:t>
            </w:r>
          </w:p>
        </w:tc>
        <w:tc>
          <w:tcPr>
            <w:tcW w:w="549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A990777" w14:textId="4F961DC4" w:rsidR="009510DE" w:rsidRPr="000F4198" w:rsidRDefault="009510DE" w:rsidP="00D03D3E">
            <w:pPr>
              <w:rPr>
                <w:rFonts w:ascii="Century Gothic" w:hAnsi="Century Gothic"/>
                <w:sz w:val="20"/>
              </w:rPr>
            </w:pPr>
            <w:r w:rsidRPr="000F4198">
              <w:rPr>
                <w:rFonts w:ascii="Century Gothic" w:eastAsia="Arial" w:hAnsi="Century Gothic" w:cs="Arial"/>
                <w:color w:val="1A1A1A"/>
                <w:sz w:val="20"/>
              </w:rPr>
              <w:t>Distribution routes planned manually on spreadsheets</w:t>
            </w:r>
            <w:r w:rsidR="00CF3360" w:rsidRPr="000F4198">
              <w:rPr>
                <w:rFonts w:ascii="Century Gothic" w:eastAsia="Arial" w:hAnsi="Century Gothic" w:cs="Arial"/>
                <w:color w:val="1A1A1A"/>
                <w:sz w:val="20"/>
              </w:rPr>
              <w:t>. The A</w:t>
            </w:r>
            <w:r w:rsidRPr="000F4198">
              <w:rPr>
                <w:rFonts w:ascii="Century Gothic" w:eastAsia="Arial" w:hAnsi="Century Gothic" w:cs="Arial"/>
                <w:color w:val="1A1A1A"/>
                <w:sz w:val="20"/>
              </w:rPr>
              <w:t xml:space="preserve">gent </w:t>
            </w:r>
            <w:r w:rsidR="00652FC7" w:rsidRPr="000F4198">
              <w:rPr>
                <w:rFonts w:ascii="Century Gothic" w:eastAsia="Arial" w:hAnsi="Century Gothic" w:cs="Arial"/>
                <w:color w:val="1A1A1A"/>
                <w:sz w:val="20"/>
              </w:rPr>
              <w:t>optimizes</w:t>
            </w:r>
            <w:r w:rsidRPr="000F4198">
              <w:rPr>
                <w:rFonts w:ascii="Century Gothic" w:eastAsia="Arial" w:hAnsi="Century Gothic" w:cs="Arial"/>
                <w:color w:val="1A1A1A"/>
                <w:sz w:val="20"/>
              </w:rPr>
              <w:t xml:space="preserve"> routes across Saudi Arabia and export markets dynamically, accounting for inventory levels, delivery windows, and logistics costs, targeting 8–12% cost reduction.</w:t>
            </w:r>
          </w:p>
        </w:tc>
        <w:tc>
          <w:tcPr>
            <w:tcW w:w="2970" w:type="dxa"/>
          </w:tcPr>
          <w:p w14:paraId="363D89C5" w14:textId="760E8203" w:rsidR="00B4161D" w:rsidRPr="000F4198" w:rsidRDefault="000F4198" w:rsidP="000F4198">
            <w:pPr>
              <w:ind w:left="144"/>
              <w:jc w:val="left"/>
              <w:rPr>
                <w:rFonts w:ascii="Century Gothic" w:eastAsia="Arial" w:hAnsi="Century Gothic" w:cs="Arial"/>
                <w:color w:val="1A1A1A"/>
                <w:sz w:val="20"/>
              </w:rPr>
            </w:pPr>
            <w:r w:rsidRPr="000F4198">
              <w:rPr>
                <w:rFonts w:ascii="Century Gothic" w:eastAsia="Arial" w:hAnsi="Century Gothic" w:cs="Arial"/>
                <w:color w:val="1A1A1A"/>
                <w:sz w:val="20"/>
              </w:rPr>
              <w:t>Lowers logistics costs by 8–12% through dynamic route planning, improving delivery efficiency across domestic and export markets.</w:t>
            </w:r>
          </w:p>
        </w:tc>
      </w:tr>
      <w:tr w:rsidR="00B17650" w:rsidRPr="008C5F8E" w14:paraId="6C7B11CF" w14:textId="79B19B3D" w:rsidTr="005741E5">
        <w:tc>
          <w:tcPr>
            <w:tcW w:w="373"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386C771E" w14:textId="77777777" w:rsidR="009510DE" w:rsidRPr="008C5F8E" w:rsidRDefault="009510DE" w:rsidP="00D03D3E">
            <w:pPr>
              <w:rPr>
                <w:rFonts w:ascii="Century Gothic" w:hAnsi="Century Gothic"/>
                <w:szCs w:val="22"/>
              </w:rPr>
            </w:pPr>
            <w:r w:rsidRPr="008C5F8E">
              <w:rPr>
                <w:rFonts w:ascii="Century Gothic" w:eastAsia="Arial" w:hAnsi="Century Gothic" w:cs="Arial"/>
                <w:color w:val="555555"/>
                <w:szCs w:val="22"/>
              </w:rPr>
              <w:t>8</w:t>
            </w:r>
          </w:p>
        </w:tc>
        <w:tc>
          <w:tcPr>
            <w:tcW w:w="1697"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342289C6" w14:textId="727E524F" w:rsidR="009510DE" w:rsidRPr="008C5F8E" w:rsidRDefault="009510DE" w:rsidP="00D03D3E">
            <w:pPr>
              <w:jc w:val="left"/>
              <w:rPr>
                <w:rFonts w:ascii="Century Gothic" w:hAnsi="Century Gothic"/>
                <w:szCs w:val="22"/>
              </w:rPr>
            </w:pPr>
            <w:r w:rsidRPr="008C5F8E">
              <w:rPr>
                <w:rFonts w:ascii="Century Gothic" w:eastAsia="Arial" w:hAnsi="Century Gothic" w:cs="Arial"/>
                <w:b/>
                <w:bCs/>
                <w:color w:val="1A1A1A"/>
                <w:szCs w:val="22"/>
              </w:rPr>
              <w:t xml:space="preserve">Warehouse </w:t>
            </w:r>
            <w:r w:rsidR="00652FC7" w:rsidRPr="008C5F8E">
              <w:rPr>
                <w:rFonts w:ascii="Century Gothic" w:eastAsia="Arial" w:hAnsi="Century Gothic" w:cs="Arial"/>
                <w:b/>
                <w:bCs/>
                <w:color w:val="1A1A1A"/>
                <w:szCs w:val="22"/>
              </w:rPr>
              <w:t>Optimization</w:t>
            </w:r>
          </w:p>
        </w:tc>
        <w:tc>
          <w:tcPr>
            <w:tcW w:w="549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2C0C3C89" w14:textId="2BABBD07" w:rsidR="009510DE" w:rsidRPr="000F4198" w:rsidRDefault="009510DE" w:rsidP="00D03D3E">
            <w:pPr>
              <w:rPr>
                <w:rFonts w:ascii="Century Gothic" w:hAnsi="Century Gothic"/>
                <w:sz w:val="20"/>
              </w:rPr>
            </w:pPr>
            <w:r w:rsidRPr="000F4198">
              <w:rPr>
                <w:rFonts w:ascii="Century Gothic" w:eastAsia="Arial" w:hAnsi="Century Gothic" w:cs="Arial"/>
                <w:color w:val="1A1A1A"/>
                <w:sz w:val="20"/>
              </w:rPr>
              <w:t>First-come-first-served warehouse allocation creating inefficiency and excess holding costs</w:t>
            </w:r>
            <w:r w:rsidR="00CF3360" w:rsidRPr="000F4198">
              <w:rPr>
                <w:rFonts w:ascii="Century Gothic" w:eastAsia="Arial" w:hAnsi="Century Gothic" w:cs="Arial"/>
                <w:color w:val="1A1A1A"/>
                <w:sz w:val="20"/>
              </w:rPr>
              <w:t>. Here the A</w:t>
            </w:r>
            <w:r w:rsidRPr="000F4198">
              <w:rPr>
                <w:rFonts w:ascii="Century Gothic" w:eastAsia="Arial" w:hAnsi="Century Gothic" w:cs="Arial"/>
                <w:color w:val="1A1A1A"/>
                <w:sz w:val="20"/>
              </w:rPr>
              <w:t>gent recommends optimal allocation based on demand forecast, expiry, and customer priority, reducing inventory holding costs 15–20%.</w:t>
            </w:r>
          </w:p>
        </w:tc>
        <w:tc>
          <w:tcPr>
            <w:tcW w:w="2970" w:type="dxa"/>
          </w:tcPr>
          <w:p w14:paraId="23EBA285" w14:textId="347A9DAA" w:rsidR="00B4161D" w:rsidRPr="000F4198" w:rsidRDefault="000F4198" w:rsidP="000F4198">
            <w:pPr>
              <w:ind w:left="144"/>
              <w:jc w:val="left"/>
              <w:rPr>
                <w:rFonts w:ascii="Century Gothic" w:eastAsia="Arial" w:hAnsi="Century Gothic" w:cs="Arial"/>
                <w:color w:val="1A1A1A"/>
                <w:sz w:val="20"/>
              </w:rPr>
            </w:pPr>
            <w:r w:rsidRPr="000F4198">
              <w:rPr>
                <w:rFonts w:ascii="Century Gothic" w:eastAsia="Arial" w:hAnsi="Century Gothic" w:cs="Arial"/>
                <w:color w:val="1A1A1A"/>
                <w:sz w:val="20"/>
              </w:rPr>
              <w:t>Reduces inventory holding costs by 15–20% while improving inventory turnover and warehouse utilization efficiency.</w:t>
            </w:r>
          </w:p>
        </w:tc>
      </w:tr>
    </w:tbl>
    <w:p w14:paraId="782E057A" w14:textId="77777777" w:rsidR="00CF3360" w:rsidRDefault="00CF3360" w:rsidP="00D03D3E">
      <w:pPr>
        <w:spacing w:after="100"/>
        <w:rPr>
          <w:rFonts w:ascii="Century Gothic" w:eastAsia="Arial" w:hAnsi="Century Gothic" w:cs="Arial"/>
          <w:b/>
          <w:bCs/>
          <w:color w:val="1A1A1A"/>
          <w:szCs w:val="22"/>
        </w:rPr>
      </w:pPr>
    </w:p>
    <w:p w14:paraId="14B57B6C" w14:textId="53261CDC" w:rsidR="009510DE" w:rsidRPr="008C5F8E" w:rsidRDefault="009510DE" w:rsidP="00D03D3E">
      <w:pPr>
        <w:spacing w:after="100"/>
        <w:rPr>
          <w:rFonts w:ascii="Century Gothic" w:hAnsi="Century Gothic"/>
          <w:szCs w:val="22"/>
        </w:rPr>
      </w:pPr>
      <w:r w:rsidRPr="008C5F8E">
        <w:rPr>
          <w:rFonts w:ascii="Century Gothic" w:eastAsia="Arial" w:hAnsi="Century Gothic" w:cs="Arial"/>
          <w:b/>
          <w:bCs/>
          <w:color w:val="1A1A1A"/>
          <w:szCs w:val="22"/>
        </w:rPr>
        <w:t>Commercial &amp; Trading</w:t>
      </w:r>
      <w:r w:rsidR="00237085">
        <w:rPr>
          <w:rFonts w:ascii="Century Gothic" w:eastAsia="Arial" w:hAnsi="Century Gothic" w:cs="Arial"/>
          <w:b/>
          <w:bCs/>
          <w:color w:val="1A1A1A"/>
          <w:szCs w:val="22"/>
        </w:rPr>
        <w:t xml:space="preserve"> (3 Agents)</w:t>
      </w:r>
    </w:p>
    <w:tbl>
      <w:tblPr>
        <w:tblW w:w="10530"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4"/>
        <w:gridCol w:w="2159"/>
        <w:gridCol w:w="4967"/>
        <w:gridCol w:w="2920"/>
      </w:tblGrid>
      <w:tr w:rsidR="00B17650" w:rsidRPr="008C5F8E" w14:paraId="02839A8D" w14:textId="36D9CBBE" w:rsidTr="000F4198">
        <w:trPr>
          <w:tblHeader/>
        </w:trPr>
        <w:tc>
          <w:tcPr>
            <w:tcW w:w="484" w:type="dxa"/>
            <w:tcBorders>
              <w:top w:val="single" w:sz="4" w:space="0" w:color="BBBBBB"/>
              <w:left w:val="single" w:sz="4" w:space="0" w:color="BBBBBB"/>
              <w:bottom w:val="single" w:sz="4" w:space="0" w:color="BBBBBB"/>
              <w:right w:val="single" w:sz="4" w:space="0" w:color="BBBBBB"/>
            </w:tcBorders>
            <w:shd w:val="clear" w:color="auto" w:fill="222222"/>
            <w:tcMar>
              <w:top w:w="80" w:type="dxa"/>
              <w:left w:w="120" w:type="dxa"/>
              <w:bottom w:w="80" w:type="dxa"/>
              <w:right w:w="120" w:type="dxa"/>
            </w:tcMar>
          </w:tcPr>
          <w:p w14:paraId="5035A44A" w14:textId="77777777" w:rsidR="009510DE" w:rsidRPr="008C5F8E" w:rsidRDefault="009510DE" w:rsidP="00D03D3E">
            <w:pPr>
              <w:rPr>
                <w:rFonts w:ascii="Century Gothic" w:hAnsi="Century Gothic"/>
                <w:szCs w:val="22"/>
              </w:rPr>
            </w:pPr>
            <w:r w:rsidRPr="008C5F8E">
              <w:rPr>
                <w:rFonts w:ascii="Century Gothic" w:eastAsia="Arial" w:hAnsi="Century Gothic" w:cs="Arial"/>
                <w:b/>
                <w:bCs/>
                <w:color w:val="FFFFFF"/>
                <w:szCs w:val="22"/>
              </w:rPr>
              <w:t>#</w:t>
            </w:r>
          </w:p>
        </w:tc>
        <w:tc>
          <w:tcPr>
            <w:tcW w:w="2159" w:type="dxa"/>
            <w:tcBorders>
              <w:top w:val="single" w:sz="4" w:space="0" w:color="BBBBBB"/>
              <w:left w:val="single" w:sz="4" w:space="0" w:color="BBBBBB"/>
              <w:bottom w:val="single" w:sz="4" w:space="0" w:color="BBBBBB"/>
              <w:right w:val="single" w:sz="4" w:space="0" w:color="BBBBBB"/>
            </w:tcBorders>
            <w:shd w:val="clear" w:color="auto" w:fill="222222"/>
            <w:tcMar>
              <w:top w:w="80" w:type="dxa"/>
              <w:left w:w="120" w:type="dxa"/>
              <w:bottom w:w="80" w:type="dxa"/>
              <w:right w:w="120" w:type="dxa"/>
            </w:tcMar>
          </w:tcPr>
          <w:p w14:paraId="34EC9B0D" w14:textId="77777777" w:rsidR="009510DE" w:rsidRPr="008C5F8E" w:rsidRDefault="009510DE" w:rsidP="00D03D3E">
            <w:pPr>
              <w:jc w:val="left"/>
              <w:rPr>
                <w:rFonts w:ascii="Century Gothic" w:hAnsi="Century Gothic"/>
                <w:szCs w:val="22"/>
              </w:rPr>
            </w:pPr>
            <w:r w:rsidRPr="008C5F8E">
              <w:rPr>
                <w:rFonts w:ascii="Century Gothic" w:eastAsia="Arial" w:hAnsi="Century Gothic" w:cs="Arial"/>
                <w:b/>
                <w:bCs/>
                <w:color w:val="FFFFFF"/>
                <w:szCs w:val="22"/>
              </w:rPr>
              <w:t>Agent</w:t>
            </w:r>
          </w:p>
        </w:tc>
        <w:tc>
          <w:tcPr>
            <w:tcW w:w="4967" w:type="dxa"/>
            <w:tcBorders>
              <w:top w:val="single" w:sz="4" w:space="0" w:color="BBBBBB"/>
              <w:left w:val="single" w:sz="4" w:space="0" w:color="BBBBBB"/>
              <w:bottom w:val="single" w:sz="4" w:space="0" w:color="BBBBBB"/>
              <w:right w:val="single" w:sz="4" w:space="0" w:color="BBBBBB"/>
            </w:tcBorders>
            <w:shd w:val="clear" w:color="auto" w:fill="000000" w:themeFill="text1"/>
            <w:tcMar>
              <w:top w:w="80" w:type="dxa"/>
              <w:left w:w="120" w:type="dxa"/>
              <w:bottom w:w="80" w:type="dxa"/>
              <w:right w:w="120" w:type="dxa"/>
            </w:tcMar>
          </w:tcPr>
          <w:p w14:paraId="74051856" w14:textId="77777777" w:rsidR="009510DE" w:rsidRPr="008C5F8E" w:rsidRDefault="009510DE" w:rsidP="00D03D3E">
            <w:pPr>
              <w:rPr>
                <w:rFonts w:ascii="Century Gothic" w:hAnsi="Century Gothic"/>
                <w:szCs w:val="22"/>
              </w:rPr>
            </w:pPr>
            <w:r w:rsidRPr="008C5F8E">
              <w:rPr>
                <w:rFonts w:ascii="Century Gothic" w:eastAsia="Arial" w:hAnsi="Century Gothic" w:cs="Arial"/>
                <w:b/>
                <w:bCs/>
                <w:color w:val="FFFFFF"/>
                <w:szCs w:val="22"/>
              </w:rPr>
              <w:t>What It Solves</w:t>
            </w:r>
          </w:p>
        </w:tc>
        <w:tc>
          <w:tcPr>
            <w:tcW w:w="2920" w:type="dxa"/>
            <w:shd w:val="clear" w:color="auto" w:fill="000000" w:themeFill="text1"/>
          </w:tcPr>
          <w:p w14:paraId="49D67233" w14:textId="07C7E121" w:rsidR="00DF3D7C" w:rsidRDefault="00DF3D7C" w:rsidP="00D03D3E">
            <w:pPr>
              <w:rPr>
                <w:rFonts w:ascii="Century Gothic" w:eastAsia="Arial" w:hAnsi="Century Gothic" w:cs="Arial"/>
                <w:b/>
                <w:bCs/>
                <w:color w:val="FFFFFF"/>
                <w:szCs w:val="22"/>
              </w:rPr>
            </w:pPr>
            <w:r>
              <w:rPr>
                <w:rFonts w:ascii="Century Gothic" w:eastAsia="Arial" w:hAnsi="Century Gothic" w:cs="Arial"/>
                <w:b/>
                <w:bCs/>
                <w:color w:val="FFFFFF"/>
                <w:szCs w:val="22"/>
              </w:rPr>
              <w:t xml:space="preserve"> Business Impact</w:t>
            </w:r>
          </w:p>
        </w:tc>
      </w:tr>
      <w:tr w:rsidR="004E5518" w:rsidRPr="008C5F8E" w14:paraId="2FC5C4D8" w14:textId="13462232" w:rsidTr="000F4198">
        <w:tc>
          <w:tcPr>
            <w:tcW w:w="484"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DCCB7B7" w14:textId="77777777" w:rsidR="009510DE" w:rsidRPr="008C5F8E" w:rsidRDefault="009510DE" w:rsidP="00D03D3E">
            <w:pPr>
              <w:rPr>
                <w:rFonts w:ascii="Century Gothic" w:hAnsi="Century Gothic"/>
                <w:szCs w:val="22"/>
              </w:rPr>
            </w:pPr>
            <w:r w:rsidRPr="008C5F8E">
              <w:rPr>
                <w:rFonts w:ascii="Century Gothic" w:eastAsia="Arial" w:hAnsi="Century Gothic" w:cs="Arial"/>
                <w:color w:val="555555"/>
                <w:szCs w:val="22"/>
              </w:rPr>
              <w:t>9</w:t>
            </w:r>
          </w:p>
        </w:tc>
        <w:tc>
          <w:tcPr>
            <w:tcW w:w="215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1B0AC92" w14:textId="77777777" w:rsidR="009510DE" w:rsidRPr="008C5F8E" w:rsidRDefault="009510DE" w:rsidP="00D03D3E">
            <w:pPr>
              <w:jc w:val="left"/>
              <w:rPr>
                <w:rFonts w:ascii="Century Gothic" w:hAnsi="Century Gothic"/>
                <w:szCs w:val="22"/>
              </w:rPr>
            </w:pPr>
            <w:r w:rsidRPr="008C5F8E">
              <w:rPr>
                <w:rFonts w:ascii="Century Gothic" w:eastAsia="Arial" w:hAnsi="Century Gothic" w:cs="Arial"/>
                <w:b/>
                <w:bCs/>
                <w:color w:val="1A1A1A"/>
                <w:szCs w:val="22"/>
              </w:rPr>
              <w:t>Price Recommendation</w:t>
            </w:r>
          </w:p>
        </w:tc>
        <w:tc>
          <w:tcPr>
            <w:tcW w:w="4967"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1D91349" w14:textId="055E1DDB" w:rsidR="009510DE" w:rsidRPr="00823B55" w:rsidRDefault="009510DE" w:rsidP="00D03D3E">
            <w:pPr>
              <w:rPr>
                <w:rFonts w:ascii="Century Gothic" w:hAnsi="Century Gothic"/>
                <w:sz w:val="20"/>
              </w:rPr>
            </w:pPr>
            <w:r w:rsidRPr="00823B55">
              <w:rPr>
                <w:rFonts w:ascii="Century Gothic" w:eastAsia="Arial" w:hAnsi="Century Gothic" w:cs="Arial"/>
                <w:color w:val="1A1A1A"/>
                <w:sz w:val="20"/>
              </w:rPr>
              <w:t xml:space="preserve">Chemical pricing set manually against FPS engine with no real-time market intelligence — agent </w:t>
            </w:r>
            <w:r w:rsidR="00CA38AE" w:rsidRPr="00823B55">
              <w:rPr>
                <w:rFonts w:ascii="Century Gothic" w:eastAsia="Arial" w:hAnsi="Century Gothic" w:cs="Arial"/>
                <w:color w:val="1A1A1A"/>
                <w:sz w:val="20"/>
              </w:rPr>
              <w:t>synthesizes</w:t>
            </w:r>
            <w:r w:rsidRPr="00823B55">
              <w:rPr>
                <w:rFonts w:ascii="Century Gothic" w:eastAsia="Arial" w:hAnsi="Century Gothic" w:cs="Arial"/>
                <w:color w:val="1A1A1A"/>
                <w:sz w:val="20"/>
              </w:rPr>
              <w:t xml:space="preserve"> ETRM positions, Salesforce customer records, competitor price signals, and commodity indices to recommend optimal pricing per product and market.</w:t>
            </w:r>
          </w:p>
        </w:tc>
        <w:tc>
          <w:tcPr>
            <w:tcW w:w="2920" w:type="dxa"/>
          </w:tcPr>
          <w:p w14:paraId="688C67AF" w14:textId="23409FA2" w:rsidR="00DF3D7C" w:rsidRPr="00823B55" w:rsidRDefault="00823B55" w:rsidP="00823B55">
            <w:pPr>
              <w:ind w:left="144"/>
              <w:jc w:val="left"/>
              <w:rPr>
                <w:rFonts w:ascii="Century Gothic" w:eastAsia="Arial" w:hAnsi="Century Gothic" w:cs="Arial"/>
                <w:color w:val="1A1A1A"/>
                <w:sz w:val="20"/>
              </w:rPr>
            </w:pPr>
            <w:r w:rsidRPr="00823B55">
              <w:rPr>
                <w:rFonts w:ascii="Century Gothic" w:eastAsia="Arial" w:hAnsi="Century Gothic" w:cs="Arial"/>
                <w:color w:val="1A1A1A"/>
                <w:sz w:val="20"/>
              </w:rPr>
              <w:t>Increases margin by 2–4% through data-driven pricing aligned to market signals, customer behavior, and commodity trends.</w:t>
            </w:r>
          </w:p>
        </w:tc>
      </w:tr>
      <w:tr w:rsidR="004E5518" w:rsidRPr="008C5F8E" w14:paraId="54750912" w14:textId="16476A2B" w:rsidTr="000F4198">
        <w:tc>
          <w:tcPr>
            <w:tcW w:w="484"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511D5D79" w14:textId="77777777" w:rsidR="009510DE" w:rsidRPr="008C5F8E" w:rsidRDefault="009510DE" w:rsidP="00D03D3E">
            <w:pPr>
              <w:rPr>
                <w:rFonts w:ascii="Century Gothic" w:hAnsi="Century Gothic"/>
                <w:szCs w:val="22"/>
              </w:rPr>
            </w:pPr>
            <w:r w:rsidRPr="008C5F8E">
              <w:rPr>
                <w:rFonts w:ascii="Century Gothic" w:eastAsia="Arial" w:hAnsi="Century Gothic" w:cs="Arial"/>
                <w:color w:val="555555"/>
                <w:szCs w:val="22"/>
              </w:rPr>
              <w:lastRenderedPageBreak/>
              <w:t>10</w:t>
            </w:r>
          </w:p>
        </w:tc>
        <w:tc>
          <w:tcPr>
            <w:tcW w:w="2159"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6E97BDFA" w14:textId="77777777" w:rsidR="009510DE" w:rsidRPr="008C5F8E" w:rsidRDefault="009510DE" w:rsidP="00D03D3E">
            <w:pPr>
              <w:jc w:val="left"/>
              <w:rPr>
                <w:rFonts w:ascii="Century Gothic" w:hAnsi="Century Gothic"/>
                <w:szCs w:val="22"/>
              </w:rPr>
            </w:pPr>
            <w:r w:rsidRPr="008C5F8E">
              <w:rPr>
                <w:rFonts w:ascii="Century Gothic" w:eastAsia="Arial" w:hAnsi="Century Gothic" w:cs="Arial"/>
                <w:b/>
                <w:bCs/>
                <w:color w:val="1A1A1A"/>
                <w:szCs w:val="22"/>
              </w:rPr>
              <w:t>Customer Intelligence</w:t>
            </w:r>
          </w:p>
        </w:tc>
        <w:tc>
          <w:tcPr>
            <w:tcW w:w="4967"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4E60038D" w14:textId="77777777" w:rsidR="009510DE" w:rsidRPr="00823B55" w:rsidRDefault="009510DE" w:rsidP="00D03D3E">
            <w:pPr>
              <w:rPr>
                <w:rFonts w:ascii="Century Gothic" w:hAnsi="Century Gothic"/>
                <w:sz w:val="20"/>
              </w:rPr>
            </w:pPr>
            <w:r w:rsidRPr="00823B55">
              <w:rPr>
                <w:rFonts w:ascii="Century Gothic" w:eastAsia="Arial" w:hAnsi="Century Gothic" w:cs="Arial"/>
                <w:color w:val="1A1A1A"/>
                <w:sz w:val="20"/>
              </w:rPr>
              <w:t>No unified customer view across dual Salesforce instances — agent builds customer 360 from consolidated CRM data, scores churn risk, identifies upsell opportunity, and surfaces next best action for sales teams.</w:t>
            </w:r>
          </w:p>
        </w:tc>
        <w:tc>
          <w:tcPr>
            <w:tcW w:w="2920" w:type="dxa"/>
          </w:tcPr>
          <w:p w14:paraId="082E0A33" w14:textId="11485627" w:rsidR="00DF3D7C" w:rsidRPr="00823B55" w:rsidRDefault="004E0F6C" w:rsidP="00823B55">
            <w:pPr>
              <w:ind w:left="144"/>
              <w:jc w:val="left"/>
              <w:rPr>
                <w:rFonts w:ascii="Century Gothic" w:eastAsia="Arial" w:hAnsi="Century Gothic" w:cs="Arial"/>
                <w:color w:val="1A1A1A"/>
                <w:sz w:val="20"/>
              </w:rPr>
            </w:pPr>
            <w:r w:rsidRPr="004E0F6C">
              <w:rPr>
                <w:rFonts w:ascii="Century Gothic" w:eastAsia="Arial" w:hAnsi="Century Gothic" w:cs="Arial"/>
                <w:color w:val="1A1A1A"/>
                <w:sz w:val="20"/>
              </w:rPr>
              <w:t>Improves customer retention and upsell conversion by 10–15% through unified customer insights and targeted sales actions.</w:t>
            </w:r>
          </w:p>
        </w:tc>
      </w:tr>
      <w:tr w:rsidR="004E5518" w:rsidRPr="008C5F8E" w14:paraId="5CC7897B" w14:textId="2D0C19CF" w:rsidTr="000F4198">
        <w:tc>
          <w:tcPr>
            <w:tcW w:w="484"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8E9D101" w14:textId="77777777" w:rsidR="009510DE" w:rsidRPr="008C5F8E" w:rsidRDefault="009510DE" w:rsidP="00D03D3E">
            <w:pPr>
              <w:rPr>
                <w:rFonts w:ascii="Century Gothic" w:hAnsi="Century Gothic"/>
                <w:szCs w:val="22"/>
              </w:rPr>
            </w:pPr>
            <w:r w:rsidRPr="008C5F8E">
              <w:rPr>
                <w:rFonts w:ascii="Century Gothic" w:eastAsia="Arial" w:hAnsi="Century Gothic" w:cs="Arial"/>
                <w:color w:val="555555"/>
                <w:szCs w:val="22"/>
              </w:rPr>
              <w:t>11</w:t>
            </w:r>
          </w:p>
        </w:tc>
        <w:tc>
          <w:tcPr>
            <w:tcW w:w="215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D03E88F" w14:textId="77777777" w:rsidR="009510DE" w:rsidRPr="008C5F8E" w:rsidRDefault="009510DE" w:rsidP="00D03D3E">
            <w:pPr>
              <w:jc w:val="left"/>
              <w:rPr>
                <w:rFonts w:ascii="Century Gothic" w:hAnsi="Century Gothic"/>
                <w:szCs w:val="22"/>
              </w:rPr>
            </w:pPr>
            <w:r w:rsidRPr="008C5F8E">
              <w:rPr>
                <w:rFonts w:ascii="Century Gothic" w:eastAsia="Arial" w:hAnsi="Century Gothic" w:cs="Arial"/>
                <w:b/>
                <w:bCs/>
                <w:color w:val="1A1A1A"/>
                <w:szCs w:val="22"/>
              </w:rPr>
              <w:t>Contract Analysis</w:t>
            </w:r>
          </w:p>
        </w:tc>
        <w:tc>
          <w:tcPr>
            <w:tcW w:w="4967"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9FD7D96" w14:textId="774FFF7E" w:rsidR="009510DE" w:rsidRPr="00823B55" w:rsidRDefault="009510DE" w:rsidP="00D03D3E">
            <w:pPr>
              <w:rPr>
                <w:rFonts w:ascii="Century Gothic" w:hAnsi="Century Gothic"/>
                <w:sz w:val="20"/>
              </w:rPr>
            </w:pPr>
            <w:r w:rsidRPr="00823B55">
              <w:rPr>
                <w:rFonts w:ascii="Century Gothic" w:eastAsia="Arial" w:hAnsi="Century Gothic" w:cs="Arial"/>
                <w:color w:val="1A1A1A"/>
                <w:sz w:val="20"/>
              </w:rPr>
              <w:t>Contract review and risk flagging done manually by commercial and legal teams — agent reads contract documents, identifies non-standard clauses, flags pricing risk, and benchmarks against historical contracts.</w:t>
            </w:r>
          </w:p>
        </w:tc>
        <w:tc>
          <w:tcPr>
            <w:tcW w:w="2920" w:type="dxa"/>
          </w:tcPr>
          <w:p w14:paraId="0DF9997F" w14:textId="0860E749" w:rsidR="00DF3D7C" w:rsidRPr="00823B55" w:rsidRDefault="00392D04" w:rsidP="00823B55">
            <w:pPr>
              <w:ind w:left="144"/>
              <w:jc w:val="left"/>
              <w:rPr>
                <w:rFonts w:ascii="Century Gothic" w:eastAsia="Arial" w:hAnsi="Century Gothic" w:cs="Arial"/>
                <w:color w:val="1A1A1A"/>
                <w:sz w:val="20"/>
              </w:rPr>
            </w:pPr>
            <w:r w:rsidRPr="00392D04">
              <w:rPr>
                <w:rFonts w:ascii="Century Gothic" w:eastAsia="Arial" w:hAnsi="Century Gothic" w:cs="Arial"/>
                <w:color w:val="1A1A1A"/>
                <w:sz w:val="20"/>
              </w:rPr>
              <w:t>Reduces contract review time by 60–70% while improving risk detection and compliance across commercial agreements.</w:t>
            </w:r>
          </w:p>
        </w:tc>
      </w:tr>
    </w:tbl>
    <w:p w14:paraId="62A485F9" w14:textId="77777777" w:rsidR="009510DE" w:rsidRPr="008C5F8E" w:rsidRDefault="009510DE" w:rsidP="00D03D3E">
      <w:pPr>
        <w:spacing w:before="60"/>
        <w:rPr>
          <w:rFonts w:ascii="Century Gothic" w:hAnsi="Century Gothic"/>
          <w:szCs w:val="22"/>
        </w:rPr>
      </w:pPr>
    </w:p>
    <w:p w14:paraId="143B3527" w14:textId="686E362C" w:rsidR="009510DE" w:rsidRPr="008C5F8E" w:rsidRDefault="009510DE" w:rsidP="00D03D3E">
      <w:pPr>
        <w:spacing w:after="100"/>
        <w:rPr>
          <w:rFonts w:ascii="Century Gothic" w:hAnsi="Century Gothic"/>
          <w:szCs w:val="22"/>
        </w:rPr>
      </w:pPr>
      <w:r w:rsidRPr="008C5F8E">
        <w:rPr>
          <w:rFonts w:ascii="Century Gothic" w:eastAsia="Arial" w:hAnsi="Century Gothic" w:cs="Arial"/>
          <w:b/>
          <w:bCs/>
          <w:color w:val="1A1A1A"/>
          <w:szCs w:val="22"/>
        </w:rPr>
        <w:t>Finance &amp; Accounting</w:t>
      </w:r>
      <w:r w:rsidR="00237085">
        <w:rPr>
          <w:rFonts w:ascii="Century Gothic" w:eastAsia="Arial" w:hAnsi="Century Gothic" w:cs="Arial"/>
          <w:b/>
          <w:bCs/>
          <w:color w:val="1A1A1A"/>
          <w:szCs w:val="22"/>
        </w:rPr>
        <w:t xml:space="preserve"> (3 Agents)</w:t>
      </w:r>
    </w:p>
    <w:tbl>
      <w:tblPr>
        <w:tblW w:w="10530"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4"/>
        <w:gridCol w:w="2126"/>
        <w:gridCol w:w="5040"/>
        <w:gridCol w:w="2880"/>
      </w:tblGrid>
      <w:tr w:rsidR="00B17650" w:rsidRPr="0081089E" w14:paraId="6B627E6A" w14:textId="5E872582" w:rsidTr="00392D04">
        <w:trPr>
          <w:tblHeader/>
        </w:trPr>
        <w:tc>
          <w:tcPr>
            <w:tcW w:w="484" w:type="dxa"/>
            <w:tcBorders>
              <w:top w:val="single" w:sz="4" w:space="0" w:color="BBBBBB"/>
              <w:left w:val="single" w:sz="4" w:space="0" w:color="BBBBBB"/>
              <w:bottom w:val="single" w:sz="4" w:space="0" w:color="BBBBBB"/>
              <w:right w:val="single" w:sz="4" w:space="0" w:color="BBBBBB"/>
            </w:tcBorders>
            <w:shd w:val="clear" w:color="auto" w:fill="222222"/>
            <w:tcMar>
              <w:top w:w="80" w:type="dxa"/>
              <w:left w:w="120" w:type="dxa"/>
              <w:bottom w:w="80" w:type="dxa"/>
              <w:right w:w="120" w:type="dxa"/>
            </w:tcMar>
          </w:tcPr>
          <w:p w14:paraId="3E72DCC1" w14:textId="77777777" w:rsidR="009510DE" w:rsidRPr="008C5F8E" w:rsidRDefault="009510DE" w:rsidP="00D03D3E">
            <w:pPr>
              <w:rPr>
                <w:rFonts w:ascii="Century Gothic" w:hAnsi="Century Gothic"/>
                <w:szCs w:val="22"/>
              </w:rPr>
            </w:pPr>
            <w:r w:rsidRPr="008C5F8E">
              <w:rPr>
                <w:rFonts w:ascii="Century Gothic" w:eastAsia="Arial" w:hAnsi="Century Gothic" w:cs="Arial"/>
                <w:b/>
                <w:bCs/>
                <w:color w:val="FFFFFF"/>
                <w:szCs w:val="22"/>
              </w:rPr>
              <w:t>#</w:t>
            </w:r>
          </w:p>
        </w:tc>
        <w:tc>
          <w:tcPr>
            <w:tcW w:w="2126" w:type="dxa"/>
            <w:tcBorders>
              <w:top w:val="single" w:sz="4" w:space="0" w:color="BBBBBB"/>
              <w:left w:val="single" w:sz="4" w:space="0" w:color="BBBBBB"/>
              <w:bottom w:val="single" w:sz="4" w:space="0" w:color="BBBBBB"/>
              <w:right w:val="single" w:sz="4" w:space="0" w:color="BBBBBB"/>
            </w:tcBorders>
            <w:shd w:val="clear" w:color="auto" w:fill="222222"/>
            <w:tcMar>
              <w:top w:w="80" w:type="dxa"/>
              <w:left w:w="120" w:type="dxa"/>
              <w:bottom w:w="80" w:type="dxa"/>
              <w:right w:w="120" w:type="dxa"/>
            </w:tcMar>
          </w:tcPr>
          <w:p w14:paraId="578BABCF" w14:textId="77777777" w:rsidR="009510DE" w:rsidRPr="008C5F8E" w:rsidRDefault="009510DE" w:rsidP="00D03D3E">
            <w:pPr>
              <w:jc w:val="left"/>
              <w:rPr>
                <w:rFonts w:ascii="Century Gothic" w:hAnsi="Century Gothic"/>
                <w:szCs w:val="22"/>
              </w:rPr>
            </w:pPr>
            <w:r w:rsidRPr="008C5F8E">
              <w:rPr>
                <w:rFonts w:ascii="Century Gothic" w:eastAsia="Arial" w:hAnsi="Century Gothic" w:cs="Arial"/>
                <w:b/>
                <w:bCs/>
                <w:color w:val="FFFFFF"/>
                <w:szCs w:val="22"/>
              </w:rPr>
              <w:t>Agent</w:t>
            </w:r>
          </w:p>
        </w:tc>
        <w:tc>
          <w:tcPr>
            <w:tcW w:w="5040" w:type="dxa"/>
            <w:tcBorders>
              <w:top w:val="single" w:sz="4" w:space="0" w:color="BBBBBB"/>
              <w:left w:val="single" w:sz="4" w:space="0" w:color="BBBBBB"/>
              <w:bottom w:val="single" w:sz="4" w:space="0" w:color="BBBBBB"/>
              <w:right w:val="single" w:sz="4" w:space="0" w:color="BBBBBB"/>
            </w:tcBorders>
            <w:shd w:val="clear" w:color="auto" w:fill="000000" w:themeFill="text1"/>
            <w:tcMar>
              <w:top w:w="80" w:type="dxa"/>
              <w:left w:w="120" w:type="dxa"/>
              <w:bottom w:w="80" w:type="dxa"/>
              <w:right w:w="120" w:type="dxa"/>
            </w:tcMar>
          </w:tcPr>
          <w:p w14:paraId="244AF9EB" w14:textId="77777777" w:rsidR="009510DE" w:rsidRPr="008C5F8E" w:rsidRDefault="009510DE" w:rsidP="00D03D3E">
            <w:pPr>
              <w:rPr>
                <w:rFonts w:ascii="Century Gothic" w:hAnsi="Century Gothic"/>
                <w:szCs w:val="22"/>
              </w:rPr>
            </w:pPr>
            <w:r w:rsidRPr="008C5F8E">
              <w:rPr>
                <w:rFonts w:ascii="Century Gothic" w:eastAsia="Arial" w:hAnsi="Century Gothic" w:cs="Arial"/>
                <w:b/>
                <w:bCs/>
                <w:color w:val="FFFFFF"/>
                <w:szCs w:val="22"/>
              </w:rPr>
              <w:t>What It Solves</w:t>
            </w:r>
          </w:p>
        </w:tc>
        <w:tc>
          <w:tcPr>
            <w:tcW w:w="2880" w:type="dxa"/>
            <w:shd w:val="clear" w:color="auto" w:fill="000000" w:themeFill="text1"/>
          </w:tcPr>
          <w:p w14:paraId="05CC4DA3" w14:textId="263A4914" w:rsidR="00DF3D7C" w:rsidRDefault="00DF3D7C" w:rsidP="00D03D3E">
            <w:pPr>
              <w:rPr>
                <w:rFonts w:ascii="Century Gothic" w:eastAsia="Arial" w:hAnsi="Century Gothic" w:cs="Arial"/>
                <w:b/>
                <w:bCs/>
                <w:color w:val="FFFFFF"/>
                <w:szCs w:val="22"/>
              </w:rPr>
            </w:pPr>
            <w:r>
              <w:rPr>
                <w:rFonts w:ascii="Century Gothic" w:eastAsia="Arial" w:hAnsi="Century Gothic" w:cs="Arial"/>
                <w:b/>
                <w:bCs/>
                <w:color w:val="FFFFFF"/>
                <w:szCs w:val="22"/>
              </w:rPr>
              <w:t xml:space="preserve"> Business Impact</w:t>
            </w:r>
          </w:p>
        </w:tc>
      </w:tr>
      <w:tr w:rsidR="004E5518" w:rsidRPr="0081089E" w14:paraId="0CB8F031" w14:textId="1BC3B678" w:rsidTr="00392D04">
        <w:tc>
          <w:tcPr>
            <w:tcW w:w="484"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C98A4BD" w14:textId="77777777" w:rsidR="009510DE" w:rsidRPr="008C5F8E" w:rsidRDefault="009510DE" w:rsidP="00D03D3E">
            <w:pPr>
              <w:rPr>
                <w:rFonts w:ascii="Century Gothic" w:hAnsi="Century Gothic"/>
                <w:szCs w:val="22"/>
              </w:rPr>
            </w:pPr>
            <w:r w:rsidRPr="008C5F8E">
              <w:rPr>
                <w:rFonts w:ascii="Century Gothic" w:eastAsia="Arial" w:hAnsi="Century Gothic" w:cs="Arial"/>
                <w:color w:val="555555"/>
                <w:szCs w:val="22"/>
              </w:rPr>
              <w:t>12</w:t>
            </w:r>
          </w:p>
        </w:tc>
        <w:tc>
          <w:tcPr>
            <w:tcW w:w="21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6F4C6CB" w14:textId="77777777" w:rsidR="009510DE" w:rsidRPr="008C5F8E" w:rsidRDefault="009510DE" w:rsidP="00D03D3E">
            <w:pPr>
              <w:jc w:val="left"/>
              <w:rPr>
                <w:rFonts w:ascii="Century Gothic" w:hAnsi="Century Gothic"/>
                <w:szCs w:val="22"/>
              </w:rPr>
            </w:pPr>
            <w:r w:rsidRPr="008C5F8E">
              <w:rPr>
                <w:rFonts w:ascii="Century Gothic" w:eastAsia="Arial" w:hAnsi="Century Gothic" w:cs="Arial"/>
                <w:b/>
                <w:bCs/>
                <w:color w:val="1A1A1A"/>
                <w:szCs w:val="22"/>
              </w:rPr>
              <w:t>Intelligent Financial Close</w:t>
            </w:r>
          </w:p>
        </w:tc>
        <w:tc>
          <w:tcPr>
            <w:tcW w:w="50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77B354F" w14:textId="77777777" w:rsidR="009510DE" w:rsidRPr="00392D04" w:rsidRDefault="009510DE" w:rsidP="00D03D3E">
            <w:pPr>
              <w:rPr>
                <w:rFonts w:ascii="Century Gothic" w:hAnsi="Century Gothic"/>
                <w:sz w:val="20"/>
              </w:rPr>
            </w:pPr>
            <w:r w:rsidRPr="00392D04">
              <w:rPr>
                <w:rFonts w:ascii="Century Gothic" w:eastAsia="Arial" w:hAnsi="Century Gothic" w:cs="Arial"/>
                <w:color w:val="1A1A1A"/>
                <w:sz w:val="20"/>
              </w:rPr>
              <w:t>Monthly close taking 10+ business days due to manual sequencing, approvals, and inter-system dependencies — agent orchestrates close tasks, auto-posts routine journals, chases open items, and targets 3–5 day close.</w:t>
            </w:r>
          </w:p>
        </w:tc>
        <w:tc>
          <w:tcPr>
            <w:tcW w:w="2880" w:type="dxa"/>
          </w:tcPr>
          <w:p w14:paraId="58DABE6A" w14:textId="1599FE56" w:rsidR="00DF3D7C" w:rsidRPr="00392D04" w:rsidRDefault="00392D04" w:rsidP="00392D04">
            <w:pPr>
              <w:ind w:left="144"/>
              <w:jc w:val="left"/>
              <w:rPr>
                <w:rFonts w:ascii="Century Gothic" w:eastAsia="Arial" w:hAnsi="Century Gothic" w:cs="Arial"/>
                <w:color w:val="1A1A1A"/>
                <w:sz w:val="20"/>
              </w:rPr>
            </w:pPr>
            <w:r w:rsidRPr="00392D04">
              <w:rPr>
                <w:rFonts w:ascii="Century Gothic" w:eastAsia="Arial" w:hAnsi="Century Gothic" w:cs="Arial"/>
                <w:color w:val="1A1A1A"/>
                <w:sz w:val="20"/>
              </w:rPr>
              <w:t>Reduces financial close cycle from 10+ days to 3–5 days, improving reporting timeliness and financial visibility.</w:t>
            </w:r>
          </w:p>
        </w:tc>
      </w:tr>
      <w:tr w:rsidR="004E5518" w:rsidRPr="0081089E" w14:paraId="5B70E1B8" w14:textId="75FA2F9B" w:rsidTr="00392D04">
        <w:tc>
          <w:tcPr>
            <w:tcW w:w="484"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2DE34F22" w14:textId="77777777" w:rsidR="009510DE" w:rsidRPr="008C5F8E" w:rsidRDefault="009510DE" w:rsidP="00D03D3E">
            <w:pPr>
              <w:rPr>
                <w:rFonts w:ascii="Century Gothic" w:hAnsi="Century Gothic"/>
                <w:szCs w:val="22"/>
              </w:rPr>
            </w:pPr>
            <w:r w:rsidRPr="008C5F8E">
              <w:rPr>
                <w:rFonts w:ascii="Century Gothic" w:eastAsia="Arial" w:hAnsi="Century Gothic" w:cs="Arial"/>
                <w:color w:val="555555"/>
                <w:szCs w:val="22"/>
              </w:rPr>
              <w:t>13</w:t>
            </w:r>
          </w:p>
        </w:tc>
        <w:tc>
          <w:tcPr>
            <w:tcW w:w="2126"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045FA233" w14:textId="77777777" w:rsidR="009510DE" w:rsidRPr="008C5F8E" w:rsidRDefault="009510DE" w:rsidP="00D03D3E">
            <w:pPr>
              <w:jc w:val="left"/>
              <w:rPr>
                <w:rFonts w:ascii="Century Gothic" w:hAnsi="Century Gothic"/>
                <w:szCs w:val="22"/>
              </w:rPr>
            </w:pPr>
            <w:r w:rsidRPr="008C5F8E">
              <w:rPr>
                <w:rFonts w:ascii="Century Gothic" w:eastAsia="Arial" w:hAnsi="Century Gothic" w:cs="Arial"/>
                <w:b/>
                <w:bCs/>
                <w:color w:val="1A1A1A"/>
                <w:szCs w:val="22"/>
              </w:rPr>
              <w:t>Automated Reconciliation</w:t>
            </w:r>
          </w:p>
        </w:tc>
        <w:tc>
          <w:tcPr>
            <w:tcW w:w="504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63DE1FA5" w14:textId="77777777" w:rsidR="009510DE" w:rsidRPr="00392D04" w:rsidRDefault="009510DE" w:rsidP="00D03D3E">
            <w:pPr>
              <w:rPr>
                <w:rFonts w:ascii="Century Gothic" w:hAnsi="Century Gothic"/>
                <w:sz w:val="20"/>
              </w:rPr>
            </w:pPr>
            <w:r w:rsidRPr="00392D04">
              <w:rPr>
                <w:rFonts w:ascii="Century Gothic" w:eastAsia="Arial" w:hAnsi="Century Gothic" w:cs="Arial"/>
                <w:color w:val="1A1A1A"/>
                <w:sz w:val="20"/>
              </w:rPr>
              <w:t>Reconciliation across 6 banking relationships and intercompany JV transactions done entirely manually — agent matches transactions, auto-posts matched items, flags exceptions only, targeting 90%+ straight-through reconciliation.</w:t>
            </w:r>
          </w:p>
        </w:tc>
        <w:tc>
          <w:tcPr>
            <w:tcW w:w="2880" w:type="dxa"/>
          </w:tcPr>
          <w:p w14:paraId="23FCB7EE" w14:textId="548A0A18" w:rsidR="00DF3D7C" w:rsidRPr="00392D04" w:rsidRDefault="00BC0C27" w:rsidP="00BC0C27">
            <w:pPr>
              <w:ind w:left="144"/>
              <w:jc w:val="left"/>
              <w:rPr>
                <w:rFonts w:ascii="Century Gothic" w:eastAsia="Arial" w:hAnsi="Century Gothic" w:cs="Arial"/>
                <w:color w:val="1A1A1A"/>
                <w:sz w:val="20"/>
              </w:rPr>
            </w:pPr>
            <w:r>
              <w:rPr>
                <w:rFonts w:ascii="Century Gothic" w:eastAsia="Arial" w:hAnsi="Century Gothic" w:cs="Arial"/>
                <w:color w:val="1A1A1A"/>
                <w:sz w:val="20"/>
              </w:rPr>
              <w:t xml:space="preserve"> </w:t>
            </w:r>
            <w:r w:rsidRPr="00BC0C27">
              <w:rPr>
                <w:rFonts w:ascii="Century Gothic" w:eastAsia="Arial" w:hAnsi="Century Gothic" w:cs="Arial"/>
                <w:color w:val="1A1A1A"/>
                <w:sz w:val="20"/>
              </w:rPr>
              <w:t>Achieves 90%+ straight-through reconciliation, reducing manual effort and improving accuracy across banking and intercompany transactions.</w:t>
            </w:r>
          </w:p>
        </w:tc>
      </w:tr>
      <w:tr w:rsidR="004E5518" w:rsidRPr="0081089E" w14:paraId="7298F400" w14:textId="2F470787" w:rsidTr="00392D04">
        <w:tc>
          <w:tcPr>
            <w:tcW w:w="484"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4903573" w14:textId="77777777" w:rsidR="009510DE" w:rsidRPr="008C5F8E" w:rsidRDefault="009510DE" w:rsidP="00D03D3E">
            <w:pPr>
              <w:rPr>
                <w:rFonts w:ascii="Century Gothic" w:hAnsi="Century Gothic"/>
                <w:szCs w:val="22"/>
              </w:rPr>
            </w:pPr>
            <w:r w:rsidRPr="008C5F8E">
              <w:rPr>
                <w:rFonts w:ascii="Century Gothic" w:eastAsia="Arial" w:hAnsi="Century Gothic" w:cs="Arial"/>
                <w:color w:val="555555"/>
                <w:szCs w:val="22"/>
              </w:rPr>
              <w:t>14</w:t>
            </w:r>
          </w:p>
        </w:tc>
        <w:tc>
          <w:tcPr>
            <w:tcW w:w="21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B5F3BF0" w14:textId="77777777" w:rsidR="009510DE" w:rsidRPr="008C5F8E" w:rsidRDefault="009510DE" w:rsidP="00D03D3E">
            <w:pPr>
              <w:jc w:val="left"/>
              <w:rPr>
                <w:rFonts w:ascii="Century Gothic" w:hAnsi="Century Gothic"/>
                <w:szCs w:val="22"/>
              </w:rPr>
            </w:pPr>
            <w:r w:rsidRPr="008C5F8E">
              <w:rPr>
                <w:rFonts w:ascii="Century Gothic" w:eastAsia="Arial" w:hAnsi="Century Gothic" w:cs="Arial"/>
                <w:b/>
                <w:bCs/>
                <w:color w:val="1A1A1A"/>
                <w:szCs w:val="22"/>
              </w:rPr>
              <w:t>Cash Flow Forecasting</w:t>
            </w:r>
          </w:p>
        </w:tc>
        <w:tc>
          <w:tcPr>
            <w:tcW w:w="50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F8B6B1D" w14:textId="77777777" w:rsidR="009510DE" w:rsidRPr="00392D04" w:rsidRDefault="009510DE" w:rsidP="00D03D3E">
            <w:pPr>
              <w:rPr>
                <w:rFonts w:ascii="Century Gothic" w:hAnsi="Century Gothic"/>
                <w:sz w:val="20"/>
              </w:rPr>
            </w:pPr>
            <w:r w:rsidRPr="00392D04">
              <w:rPr>
                <w:rFonts w:ascii="Century Gothic" w:eastAsia="Arial" w:hAnsi="Century Gothic" w:cs="Arial"/>
                <w:color w:val="1A1A1A"/>
                <w:sz w:val="20"/>
              </w:rPr>
              <w:t>Cash flow forecasts built on static assumptions with no commodity price linkage — agent models real-time cash position against open receivables, payables, ETRM commodity exposure, and FX, delivering rolling 30/60/90-day forecasts.</w:t>
            </w:r>
          </w:p>
        </w:tc>
        <w:tc>
          <w:tcPr>
            <w:tcW w:w="2880" w:type="dxa"/>
          </w:tcPr>
          <w:p w14:paraId="56B8682D" w14:textId="62018461" w:rsidR="00DF3D7C" w:rsidRPr="00392D04" w:rsidRDefault="00BC0C27" w:rsidP="00BC0C27">
            <w:pPr>
              <w:ind w:left="144"/>
              <w:jc w:val="left"/>
              <w:rPr>
                <w:rFonts w:ascii="Century Gothic" w:eastAsia="Arial" w:hAnsi="Century Gothic" w:cs="Arial"/>
                <w:color w:val="1A1A1A"/>
                <w:sz w:val="20"/>
              </w:rPr>
            </w:pPr>
            <w:r w:rsidRPr="00BC0C27">
              <w:rPr>
                <w:rFonts w:ascii="Century Gothic" w:eastAsia="Arial" w:hAnsi="Century Gothic" w:cs="Arial"/>
                <w:color w:val="1A1A1A"/>
                <w:sz w:val="20"/>
              </w:rPr>
              <w:t>Improves forecast accuracy by 25–40%, enabling better liquidity management and risk mitigation tied to commodity and FX exposure.</w:t>
            </w:r>
          </w:p>
        </w:tc>
      </w:tr>
    </w:tbl>
    <w:p w14:paraId="13E355A0" w14:textId="77777777" w:rsidR="00237085" w:rsidRDefault="00237085" w:rsidP="00D03D3E">
      <w:pPr>
        <w:spacing w:after="100"/>
        <w:rPr>
          <w:rFonts w:ascii="Century Gothic" w:eastAsia="Arial" w:hAnsi="Century Gothic" w:cs="Arial"/>
          <w:b/>
          <w:bCs/>
          <w:color w:val="1A1A1A"/>
          <w:szCs w:val="22"/>
        </w:rPr>
      </w:pPr>
    </w:p>
    <w:p w14:paraId="6E0882CE" w14:textId="1D1166BA" w:rsidR="009510DE" w:rsidRPr="008C5F8E" w:rsidRDefault="009510DE" w:rsidP="00D03D3E">
      <w:pPr>
        <w:spacing w:after="100"/>
        <w:rPr>
          <w:rFonts w:ascii="Century Gothic" w:hAnsi="Century Gothic"/>
          <w:szCs w:val="22"/>
        </w:rPr>
      </w:pPr>
      <w:r w:rsidRPr="008C5F8E">
        <w:rPr>
          <w:rFonts w:ascii="Century Gothic" w:eastAsia="Arial" w:hAnsi="Century Gothic" w:cs="Arial"/>
          <w:b/>
          <w:bCs/>
          <w:color w:val="1A1A1A"/>
          <w:szCs w:val="22"/>
        </w:rPr>
        <w:t>Human Resources &amp; Safety</w:t>
      </w:r>
      <w:r w:rsidR="00237085">
        <w:rPr>
          <w:rFonts w:ascii="Century Gothic" w:eastAsia="Arial" w:hAnsi="Century Gothic" w:cs="Arial"/>
          <w:b/>
          <w:bCs/>
          <w:color w:val="1A1A1A"/>
          <w:szCs w:val="22"/>
        </w:rPr>
        <w:t xml:space="preserve"> (3 Agents)</w:t>
      </w:r>
    </w:p>
    <w:tbl>
      <w:tblPr>
        <w:tblW w:w="10530"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4"/>
        <w:gridCol w:w="2126"/>
        <w:gridCol w:w="5040"/>
        <w:gridCol w:w="2880"/>
      </w:tblGrid>
      <w:tr w:rsidR="00B17650" w:rsidRPr="008C5F8E" w14:paraId="3F7D6B46" w14:textId="6DC61854" w:rsidTr="0021432C">
        <w:trPr>
          <w:tblHeader/>
        </w:trPr>
        <w:tc>
          <w:tcPr>
            <w:tcW w:w="484" w:type="dxa"/>
            <w:tcBorders>
              <w:top w:val="single" w:sz="4" w:space="0" w:color="BBBBBB"/>
              <w:left w:val="single" w:sz="4" w:space="0" w:color="BBBBBB"/>
              <w:bottom w:val="single" w:sz="4" w:space="0" w:color="BBBBBB"/>
              <w:right w:val="single" w:sz="4" w:space="0" w:color="BBBBBB"/>
            </w:tcBorders>
            <w:shd w:val="clear" w:color="auto" w:fill="222222"/>
            <w:tcMar>
              <w:top w:w="80" w:type="dxa"/>
              <w:left w:w="120" w:type="dxa"/>
              <w:bottom w:w="80" w:type="dxa"/>
              <w:right w:w="120" w:type="dxa"/>
            </w:tcMar>
          </w:tcPr>
          <w:p w14:paraId="2F7CF2C1" w14:textId="77777777" w:rsidR="009510DE" w:rsidRPr="008C5F8E" w:rsidRDefault="009510DE" w:rsidP="00D03D3E">
            <w:pPr>
              <w:rPr>
                <w:rFonts w:ascii="Century Gothic" w:hAnsi="Century Gothic"/>
                <w:szCs w:val="22"/>
              </w:rPr>
            </w:pPr>
            <w:r w:rsidRPr="008C5F8E">
              <w:rPr>
                <w:rFonts w:ascii="Century Gothic" w:eastAsia="Arial" w:hAnsi="Century Gothic" w:cs="Arial"/>
                <w:b/>
                <w:bCs/>
                <w:color w:val="FFFFFF"/>
                <w:szCs w:val="22"/>
              </w:rPr>
              <w:t>#</w:t>
            </w:r>
          </w:p>
        </w:tc>
        <w:tc>
          <w:tcPr>
            <w:tcW w:w="2126" w:type="dxa"/>
            <w:tcBorders>
              <w:top w:val="single" w:sz="4" w:space="0" w:color="BBBBBB"/>
              <w:left w:val="single" w:sz="4" w:space="0" w:color="BBBBBB"/>
              <w:bottom w:val="single" w:sz="4" w:space="0" w:color="BBBBBB"/>
              <w:right w:val="single" w:sz="4" w:space="0" w:color="BBBBBB"/>
            </w:tcBorders>
            <w:shd w:val="clear" w:color="auto" w:fill="222222"/>
            <w:tcMar>
              <w:top w:w="80" w:type="dxa"/>
              <w:left w:w="120" w:type="dxa"/>
              <w:bottom w:w="80" w:type="dxa"/>
              <w:right w:w="120" w:type="dxa"/>
            </w:tcMar>
          </w:tcPr>
          <w:p w14:paraId="6779A3BD" w14:textId="77777777" w:rsidR="009510DE" w:rsidRPr="008C5F8E" w:rsidRDefault="009510DE" w:rsidP="00D03D3E">
            <w:pPr>
              <w:jc w:val="left"/>
              <w:rPr>
                <w:rFonts w:ascii="Century Gothic" w:hAnsi="Century Gothic"/>
                <w:szCs w:val="22"/>
              </w:rPr>
            </w:pPr>
            <w:r w:rsidRPr="008C5F8E">
              <w:rPr>
                <w:rFonts w:ascii="Century Gothic" w:eastAsia="Arial" w:hAnsi="Century Gothic" w:cs="Arial"/>
                <w:b/>
                <w:bCs/>
                <w:color w:val="FFFFFF"/>
                <w:szCs w:val="22"/>
              </w:rPr>
              <w:t>Agent</w:t>
            </w:r>
          </w:p>
        </w:tc>
        <w:tc>
          <w:tcPr>
            <w:tcW w:w="5040" w:type="dxa"/>
            <w:tcBorders>
              <w:top w:val="single" w:sz="4" w:space="0" w:color="BBBBBB"/>
              <w:left w:val="single" w:sz="4" w:space="0" w:color="BBBBBB"/>
              <w:bottom w:val="single" w:sz="4" w:space="0" w:color="BBBBBB"/>
              <w:right w:val="single" w:sz="4" w:space="0" w:color="BBBBBB"/>
            </w:tcBorders>
            <w:shd w:val="clear" w:color="auto" w:fill="000000" w:themeFill="text1"/>
            <w:tcMar>
              <w:top w:w="80" w:type="dxa"/>
              <w:left w:w="120" w:type="dxa"/>
              <w:bottom w:w="80" w:type="dxa"/>
              <w:right w:w="120" w:type="dxa"/>
            </w:tcMar>
          </w:tcPr>
          <w:p w14:paraId="408B6A65" w14:textId="77777777" w:rsidR="009510DE" w:rsidRPr="008C5F8E" w:rsidRDefault="009510DE" w:rsidP="00D03D3E">
            <w:pPr>
              <w:rPr>
                <w:rFonts w:ascii="Century Gothic" w:hAnsi="Century Gothic"/>
                <w:szCs w:val="22"/>
              </w:rPr>
            </w:pPr>
            <w:r w:rsidRPr="008C5F8E">
              <w:rPr>
                <w:rFonts w:ascii="Century Gothic" w:eastAsia="Arial" w:hAnsi="Century Gothic" w:cs="Arial"/>
                <w:b/>
                <w:bCs/>
                <w:color w:val="FFFFFF"/>
                <w:szCs w:val="22"/>
              </w:rPr>
              <w:t>What It Solves</w:t>
            </w:r>
          </w:p>
        </w:tc>
        <w:tc>
          <w:tcPr>
            <w:tcW w:w="2880" w:type="dxa"/>
            <w:shd w:val="clear" w:color="auto" w:fill="000000" w:themeFill="text1"/>
          </w:tcPr>
          <w:p w14:paraId="642658B4" w14:textId="6773F329" w:rsidR="00DF3D7C" w:rsidRDefault="00DF3D7C" w:rsidP="00D03D3E">
            <w:pPr>
              <w:rPr>
                <w:rFonts w:ascii="Century Gothic" w:eastAsia="Arial" w:hAnsi="Century Gothic" w:cs="Arial"/>
                <w:b/>
                <w:bCs/>
                <w:color w:val="FFFFFF"/>
                <w:szCs w:val="22"/>
              </w:rPr>
            </w:pPr>
            <w:r>
              <w:rPr>
                <w:rFonts w:ascii="Century Gothic" w:eastAsia="Arial" w:hAnsi="Century Gothic" w:cs="Arial"/>
                <w:b/>
                <w:bCs/>
                <w:color w:val="FFFFFF"/>
                <w:szCs w:val="22"/>
              </w:rPr>
              <w:t xml:space="preserve">  Business Impact</w:t>
            </w:r>
          </w:p>
        </w:tc>
      </w:tr>
      <w:tr w:rsidR="004E5518" w:rsidRPr="008C5F8E" w14:paraId="21391DE6" w14:textId="1A7FE143" w:rsidTr="0021432C">
        <w:tc>
          <w:tcPr>
            <w:tcW w:w="484"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9893A51" w14:textId="77777777" w:rsidR="009510DE" w:rsidRPr="008C5F8E" w:rsidRDefault="009510DE" w:rsidP="00D03D3E">
            <w:pPr>
              <w:rPr>
                <w:rFonts w:ascii="Century Gothic" w:hAnsi="Century Gothic"/>
                <w:szCs w:val="22"/>
              </w:rPr>
            </w:pPr>
            <w:r w:rsidRPr="008C5F8E">
              <w:rPr>
                <w:rFonts w:ascii="Century Gothic" w:eastAsia="Arial" w:hAnsi="Century Gothic" w:cs="Arial"/>
                <w:color w:val="555555"/>
                <w:szCs w:val="22"/>
              </w:rPr>
              <w:t>15</w:t>
            </w:r>
          </w:p>
        </w:tc>
        <w:tc>
          <w:tcPr>
            <w:tcW w:w="21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08EFFC2" w14:textId="77777777" w:rsidR="009510DE" w:rsidRPr="008C5F8E" w:rsidRDefault="009510DE" w:rsidP="00D03D3E">
            <w:pPr>
              <w:jc w:val="left"/>
              <w:rPr>
                <w:rFonts w:ascii="Century Gothic" w:hAnsi="Century Gothic"/>
                <w:szCs w:val="22"/>
              </w:rPr>
            </w:pPr>
            <w:r w:rsidRPr="008C5F8E">
              <w:rPr>
                <w:rFonts w:ascii="Century Gothic" w:eastAsia="Arial" w:hAnsi="Century Gothic" w:cs="Arial"/>
                <w:b/>
                <w:bCs/>
                <w:color w:val="1A1A1A"/>
                <w:szCs w:val="22"/>
              </w:rPr>
              <w:t>Predictive Safety Analytics</w:t>
            </w:r>
          </w:p>
        </w:tc>
        <w:tc>
          <w:tcPr>
            <w:tcW w:w="50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8F67024" w14:textId="77777777" w:rsidR="009510DE" w:rsidRPr="00BC0C27" w:rsidRDefault="009510DE" w:rsidP="00D03D3E">
            <w:pPr>
              <w:rPr>
                <w:rFonts w:ascii="Century Gothic" w:hAnsi="Century Gothic"/>
                <w:sz w:val="20"/>
              </w:rPr>
            </w:pPr>
            <w:r w:rsidRPr="00BC0C27">
              <w:rPr>
                <w:rFonts w:ascii="Century Gothic" w:eastAsia="Arial" w:hAnsi="Century Gothic" w:cs="Arial"/>
                <w:color w:val="1A1A1A"/>
                <w:sz w:val="20"/>
              </w:rPr>
              <w:t>Safety incidents investigated after they occur with no early warning system — Smart i Safe agent analyses leading indicators from sensor data, near-miss logs, fatigue patterns, and permit history to predict and prevent incidents before they happen.</w:t>
            </w:r>
          </w:p>
        </w:tc>
        <w:tc>
          <w:tcPr>
            <w:tcW w:w="2880" w:type="dxa"/>
          </w:tcPr>
          <w:p w14:paraId="54D60F17" w14:textId="196BA6D2" w:rsidR="00DF3D7C" w:rsidRPr="00BC0C27" w:rsidRDefault="0021432C" w:rsidP="00BC0C27">
            <w:pPr>
              <w:ind w:left="144"/>
              <w:jc w:val="left"/>
              <w:rPr>
                <w:rFonts w:ascii="Century Gothic" w:eastAsia="Arial" w:hAnsi="Century Gothic" w:cs="Arial"/>
                <w:color w:val="1A1A1A"/>
                <w:sz w:val="20"/>
              </w:rPr>
            </w:pPr>
            <w:r w:rsidRPr="0021432C">
              <w:rPr>
                <w:rFonts w:ascii="Century Gothic" w:eastAsia="Arial" w:hAnsi="Century Gothic" w:cs="Arial"/>
                <w:color w:val="1A1A1A"/>
                <w:sz w:val="20"/>
              </w:rPr>
              <w:t>Reduces safety incidents by up to 20–30% through early detection of risk patterns and proactive intervention.</w:t>
            </w:r>
          </w:p>
        </w:tc>
      </w:tr>
      <w:tr w:rsidR="004E5518" w:rsidRPr="008C5F8E" w14:paraId="45580652" w14:textId="1B9BB2D5" w:rsidTr="0021432C">
        <w:tc>
          <w:tcPr>
            <w:tcW w:w="484"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273CCE1B" w14:textId="77777777" w:rsidR="009510DE" w:rsidRPr="008C5F8E" w:rsidRDefault="009510DE" w:rsidP="00D03D3E">
            <w:pPr>
              <w:rPr>
                <w:rFonts w:ascii="Century Gothic" w:hAnsi="Century Gothic"/>
                <w:szCs w:val="22"/>
              </w:rPr>
            </w:pPr>
            <w:r w:rsidRPr="008C5F8E">
              <w:rPr>
                <w:rFonts w:ascii="Century Gothic" w:eastAsia="Arial" w:hAnsi="Century Gothic" w:cs="Arial"/>
                <w:color w:val="555555"/>
                <w:szCs w:val="22"/>
              </w:rPr>
              <w:lastRenderedPageBreak/>
              <w:t>16</w:t>
            </w:r>
          </w:p>
        </w:tc>
        <w:tc>
          <w:tcPr>
            <w:tcW w:w="2126"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62BBBB92" w14:textId="77777777" w:rsidR="009510DE" w:rsidRPr="008C5F8E" w:rsidRDefault="009510DE" w:rsidP="00D03D3E">
            <w:pPr>
              <w:jc w:val="left"/>
              <w:rPr>
                <w:rFonts w:ascii="Century Gothic" w:hAnsi="Century Gothic"/>
                <w:szCs w:val="22"/>
              </w:rPr>
            </w:pPr>
            <w:r w:rsidRPr="008C5F8E">
              <w:rPr>
                <w:rFonts w:ascii="Century Gothic" w:eastAsia="Arial" w:hAnsi="Century Gothic" w:cs="Arial"/>
                <w:b/>
                <w:bCs/>
                <w:color w:val="1A1A1A"/>
                <w:szCs w:val="22"/>
              </w:rPr>
              <w:t>Fatigue and Staffing AI</w:t>
            </w:r>
          </w:p>
        </w:tc>
        <w:tc>
          <w:tcPr>
            <w:tcW w:w="504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5717C11B" w14:textId="306A2F1E" w:rsidR="009510DE" w:rsidRPr="00BC0C27" w:rsidRDefault="009510DE" w:rsidP="00D03D3E">
            <w:pPr>
              <w:rPr>
                <w:rFonts w:ascii="Century Gothic" w:hAnsi="Century Gothic"/>
                <w:sz w:val="20"/>
              </w:rPr>
            </w:pPr>
            <w:r w:rsidRPr="00BC0C27">
              <w:rPr>
                <w:rFonts w:ascii="Century Gothic" w:eastAsia="Arial" w:hAnsi="Century Gothic" w:cs="Arial"/>
                <w:color w:val="1A1A1A"/>
                <w:sz w:val="20"/>
              </w:rPr>
              <w:t xml:space="preserve">Turnaround staffing planned manually over 3–4 months with no fatigue management — agent models shift history, certifications, fatigue risk scores, and contractor availability to </w:t>
            </w:r>
            <w:r w:rsidR="00652FC7" w:rsidRPr="00BC0C27">
              <w:rPr>
                <w:rFonts w:ascii="Century Gothic" w:eastAsia="Arial" w:hAnsi="Century Gothic" w:cs="Arial"/>
                <w:color w:val="1A1A1A"/>
                <w:sz w:val="20"/>
              </w:rPr>
              <w:t>optimize</w:t>
            </w:r>
            <w:r w:rsidRPr="00BC0C27">
              <w:rPr>
                <w:rFonts w:ascii="Century Gothic" w:eastAsia="Arial" w:hAnsi="Century Gothic" w:cs="Arial"/>
                <w:color w:val="1A1A1A"/>
                <w:sz w:val="20"/>
              </w:rPr>
              <w:t xml:space="preserve"> crew assignments and flag high-risk staffing gaps.</w:t>
            </w:r>
          </w:p>
        </w:tc>
        <w:tc>
          <w:tcPr>
            <w:tcW w:w="2880" w:type="dxa"/>
          </w:tcPr>
          <w:p w14:paraId="5F6BADA4" w14:textId="36AAC637" w:rsidR="00DF3D7C" w:rsidRPr="00BC0C27" w:rsidRDefault="0021432C" w:rsidP="00BC0C27">
            <w:pPr>
              <w:ind w:left="144"/>
              <w:jc w:val="left"/>
              <w:rPr>
                <w:rFonts w:ascii="Century Gothic" w:eastAsia="Arial" w:hAnsi="Century Gothic" w:cs="Arial"/>
                <w:color w:val="1A1A1A"/>
                <w:sz w:val="20"/>
              </w:rPr>
            </w:pPr>
            <w:r w:rsidRPr="0021432C">
              <w:rPr>
                <w:rFonts w:ascii="Century Gothic" w:eastAsia="Arial" w:hAnsi="Century Gothic" w:cs="Arial"/>
                <w:color w:val="1A1A1A"/>
                <w:sz w:val="20"/>
              </w:rPr>
              <w:t>Reduces staffing-related risk and improves workforce efficiency by optimizing crew allocation and minimizing fatigue-related incidents.</w:t>
            </w:r>
          </w:p>
        </w:tc>
      </w:tr>
      <w:tr w:rsidR="004E5518" w:rsidRPr="008C5F8E" w14:paraId="22C87B4E" w14:textId="03E0E011" w:rsidTr="0021432C">
        <w:tc>
          <w:tcPr>
            <w:tcW w:w="484"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CF745A3" w14:textId="77777777" w:rsidR="009510DE" w:rsidRPr="008C5F8E" w:rsidRDefault="009510DE" w:rsidP="00D03D3E">
            <w:pPr>
              <w:rPr>
                <w:rFonts w:ascii="Century Gothic" w:hAnsi="Century Gothic"/>
                <w:szCs w:val="22"/>
              </w:rPr>
            </w:pPr>
            <w:r w:rsidRPr="008C5F8E">
              <w:rPr>
                <w:rFonts w:ascii="Century Gothic" w:eastAsia="Arial" w:hAnsi="Century Gothic" w:cs="Arial"/>
                <w:color w:val="555555"/>
                <w:szCs w:val="22"/>
              </w:rPr>
              <w:t>17</w:t>
            </w:r>
          </w:p>
        </w:tc>
        <w:tc>
          <w:tcPr>
            <w:tcW w:w="21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53773DB" w14:textId="77777777" w:rsidR="009510DE" w:rsidRPr="008C5F8E" w:rsidRDefault="009510DE" w:rsidP="00D03D3E">
            <w:pPr>
              <w:jc w:val="left"/>
              <w:rPr>
                <w:rFonts w:ascii="Century Gothic" w:hAnsi="Century Gothic"/>
                <w:szCs w:val="22"/>
              </w:rPr>
            </w:pPr>
            <w:r w:rsidRPr="008C5F8E">
              <w:rPr>
                <w:rFonts w:ascii="Century Gothic" w:eastAsia="Arial" w:hAnsi="Century Gothic" w:cs="Arial"/>
                <w:b/>
                <w:bCs/>
                <w:color w:val="1A1A1A"/>
                <w:szCs w:val="22"/>
              </w:rPr>
              <w:t>Skills Gap and Training</w:t>
            </w:r>
          </w:p>
        </w:tc>
        <w:tc>
          <w:tcPr>
            <w:tcW w:w="50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B6452C8" w14:textId="77777777" w:rsidR="009510DE" w:rsidRPr="00BC0C27" w:rsidRDefault="009510DE" w:rsidP="00D03D3E">
            <w:pPr>
              <w:rPr>
                <w:rFonts w:ascii="Century Gothic" w:hAnsi="Century Gothic"/>
                <w:sz w:val="20"/>
              </w:rPr>
            </w:pPr>
            <w:r w:rsidRPr="00BC0C27">
              <w:rPr>
                <w:rFonts w:ascii="Century Gothic" w:eastAsia="Arial" w:hAnsi="Century Gothic" w:cs="Arial"/>
                <w:color w:val="1A1A1A"/>
                <w:sz w:val="20"/>
              </w:rPr>
              <w:t>Workforce capability assessment done manually with no AI-driven gap analysis — agent maps current employee skills against AI-enabled role requirements, recommends training paths, and flags critical capability gaps for the CoE transition.</w:t>
            </w:r>
          </w:p>
        </w:tc>
        <w:tc>
          <w:tcPr>
            <w:tcW w:w="2880" w:type="dxa"/>
          </w:tcPr>
          <w:p w14:paraId="05113147" w14:textId="30768CF0" w:rsidR="00DF3D7C" w:rsidRPr="00BC0C27" w:rsidRDefault="0021432C" w:rsidP="00BC0C27">
            <w:pPr>
              <w:ind w:left="144"/>
              <w:jc w:val="left"/>
              <w:rPr>
                <w:rFonts w:ascii="Century Gothic" w:eastAsia="Arial" w:hAnsi="Century Gothic" w:cs="Arial"/>
                <w:color w:val="1A1A1A"/>
                <w:sz w:val="20"/>
              </w:rPr>
            </w:pPr>
            <w:r w:rsidRPr="0021432C">
              <w:rPr>
                <w:rFonts w:ascii="Century Gothic" w:eastAsia="Arial" w:hAnsi="Century Gothic" w:cs="Arial"/>
                <w:color w:val="1A1A1A"/>
                <w:sz w:val="20"/>
              </w:rPr>
              <w:t>Accelerates workforce readiness by identifying critical skill gaps and enabling targeted training for AI-enabled roles and CoE transition.</w:t>
            </w:r>
          </w:p>
        </w:tc>
      </w:tr>
    </w:tbl>
    <w:p w14:paraId="35A9CDA9" w14:textId="77777777" w:rsidR="009510DE" w:rsidRPr="008C5F8E" w:rsidRDefault="009510DE" w:rsidP="00D03D3E">
      <w:pPr>
        <w:spacing w:before="60"/>
        <w:rPr>
          <w:rFonts w:ascii="Century Gothic" w:hAnsi="Century Gothic"/>
          <w:szCs w:val="22"/>
        </w:rPr>
      </w:pPr>
    </w:p>
    <w:p w14:paraId="10FD239F" w14:textId="059CEAC8" w:rsidR="009510DE" w:rsidRPr="008C5F8E" w:rsidRDefault="009510DE" w:rsidP="00D03D3E">
      <w:pPr>
        <w:spacing w:after="100"/>
        <w:rPr>
          <w:rFonts w:ascii="Century Gothic" w:hAnsi="Century Gothic"/>
          <w:szCs w:val="22"/>
        </w:rPr>
      </w:pPr>
      <w:r w:rsidRPr="008C5F8E">
        <w:rPr>
          <w:rFonts w:ascii="Century Gothic" w:eastAsia="Arial" w:hAnsi="Century Gothic" w:cs="Arial"/>
          <w:b/>
          <w:bCs/>
          <w:color w:val="1A1A1A"/>
          <w:szCs w:val="22"/>
        </w:rPr>
        <w:t>IT Operations &amp; Cybersecurity</w:t>
      </w:r>
      <w:r w:rsidR="00237085">
        <w:rPr>
          <w:rFonts w:ascii="Century Gothic" w:eastAsia="Arial" w:hAnsi="Century Gothic" w:cs="Arial"/>
          <w:b/>
          <w:bCs/>
          <w:color w:val="1A1A1A"/>
          <w:szCs w:val="22"/>
        </w:rPr>
        <w:t xml:space="preserve"> (</w:t>
      </w:r>
      <w:r w:rsidR="00BE26EA">
        <w:rPr>
          <w:rFonts w:ascii="Century Gothic" w:eastAsia="Arial" w:hAnsi="Century Gothic" w:cs="Arial"/>
          <w:b/>
          <w:bCs/>
          <w:color w:val="1A1A1A"/>
          <w:szCs w:val="22"/>
        </w:rPr>
        <w:t>4</w:t>
      </w:r>
      <w:r w:rsidR="00237085">
        <w:rPr>
          <w:rFonts w:ascii="Century Gothic" w:eastAsia="Arial" w:hAnsi="Century Gothic" w:cs="Arial"/>
          <w:b/>
          <w:bCs/>
          <w:color w:val="1A1A1A"/>
          <w:szCs w:val="22"/>
        </w:rPr>
        <w:t xml:space="preserve"> Agents)</w:t>
      </w:r>
    </w:p>
    <w:tbl>
      <w:tblPr>
        <w:tblW w:w="10530"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4"/>
        <w:gridCol w:w="2126"/>
        <w:gridCol w:w="5040"/>
        <w:gridCol w:w="2880"/>
      </w:tblGrid>
      <w:tr w:rsidR="00B17650" w:rsidRPr="008C5F8E" w14:paraId="4A73674E" w14:textId="527EFA96" w:rsidTr="0021432C">
        <w:trPr>
          <w:tblHeader/>
        </w:trPr>
        <w:tc>
          <w:tcPr>
            <w:tcW w:w="484" w:type="dxa"/>
            <w:tcBorders>
              <w:top w:val="single" w:sz="4" w:space="0" w:color="BBBBBB"/>
              <w:left w:val="single" w:sz="4" w:space="0" w:color="BBBBBB"/>
              <w:bottom w:val="single" w:sz="4" w:space="0" w:color="BBBBBB"/>
              <w:right w:val="single" w:sz="4" w:space="0" w:color="BBBBBB"/>
            </w:tcBorders>
            <w:shd w:val="clear" w:color="auto" w:fill="222222"/>
            <w:tcMar>
              <w:top w:w="80" w:type="dxa"/>
              <w:left w:w="120" w:type="dxa"/>
              <w:bottom w:w="80" w:type="dxa"/>
              <w:right w:w="120" w:type="dxa"/>
            </w:tcMar>
          </w:tcPr>
          <w:p w14:paraId="79F9B841" w14:textId="77777777" w:rsidR="009510DE" w:rsidRPr="008C5F8E" w:rsidRDefault="009510DE" w:rsidP="00D03D3E">
            <w:pPr>
              <w:rPr>
                <w:rFonts w:ascii="Century Gothic" w:hAnsi="Century Gothic"/>
                <w:szCs w:val="22"/>
              </w:rPr>
            </w:pPr>
            <w:r w:rsidRPr="008C5F8E">
              <w:rPr>
                <w:rFonts w:ascii="Century Gothic" w:eastAsia="Arial" w:hAnsi="Century Gothic" w:cs="Arial"/>
                <w:b/>
                <w:bCs/>
                <w:color w:val="FFFFFF"/>
                <w:szCs w:val="22"/>
              </w:rPr>
              <w:t>#</w:t>
            </w:r>
          </w:p>
        </w:tc>
        <w:tc>
          <w:tcPr>
            <w:tcW w:w="2126" w:type="dxa"/>
            <w:tcBorders>
              <w:top w:val="single" w:sz="4" w:space="0" w:color="BBBBBB"/>
              <w:left w:val="single" w:sz="4" w:space="0" w:color="BBBBBB"/>
              <w:bottom w:val="single" w:sz="4" w:space="0" w:color="BBBBBB"/>
              <w:right w:val="single" w:sz="4" w:space="0" w:color="BBBBBB"/>
            </w:tcBorders>
            <w:shd w:val="clear" w:color="auto" w:fill="222222"/>
            <w:tcMar>
              <w:top w:w="80" w:type="dxa"/>
              <w:left w:w="120" w:type="dxa"/>
              <w:bottom w:w="80" w:type="dxa"/>
              <w:right w:w="120" w:type="dxa"/>
            </w:tcMar>
          </w:tcPr>
          <w:p w14:paraId="7C1E894D" w14:textId="77777777" w:rsidR="009510DE" w:rsidRPr="008C5F8E" w:rsidRDefault="009510DE" w:rsidP="00D03D3E">
            <w:pPr>
              <w:jc w:val="left"/>
              <w:rPr>
                <w:rFonts w:ascii="Century Gothic" w:hAnsi="Century Gothic"/>
                <w:szCs w:val="22"/>
              </w:rPr>
            </w:pPr>
            <w:r w:rsidRPr="008C5F8E">
              <w:rPr>
                <w:rFonts w:ascii="Century Gothic" w:eastAsia="Arial" w:hAnsi="Century Gothic" w:cs="Arial"/>
                <w:b/>
                <w:bCs/>
                <w:color w:val="FFFFFF"/>
                <w:szCs w:val="22"/>
              </w:rPr>
              <w:t>Agent</w:t>
            </w:r>
          </w:p>
        </w:tc>
        <w:tc>
          <w:tcPr>
            <w:tcW w:w="5040" w:type="dxa"/>
            <w:tcBorders>
              <w:top w:val="single" w:sz="4" w:space="0" w:color="BBBBBB"/>
              <w:left w:val="single" w:sz="4" w:space="0" w:color="BBBBBB"/>
              <w:bottom w:val="single" w:sz="4" w:space="0" w:color="BBBBBB"/>
              <w:right w:val="single" w:sz="4" w:space="0" w:color="BBBBBB"/>
            </w:tcBorders>
            <w:shd w:val="clear" w:color="auto" w:fill="000000" w:themeFill="text1"/>
            <w:tcMar>
              <w:top w:w="80" w:type="dxa"/>
              <w:left w:w="120" w:type="dxa"/>
              <w:bottom w:w="80" w:type="dxa"/>
              <w:right w:w="120" w:type="dxa"/>
            </w:tcMar>
          </w:tcPr>
          <w:p w14:paraId="3A863A32" w14:textId="77777777" w:rsidR="009510DE" w:rsidRPr="008C5F8E" w:rsidRDefault="009510DE" w:rsidP="00D03D3E">
            <w:pPr>
              <w:rPr>
                <w:rFonts w:ascii="Century Gothic" w:hAnsi="Century Gothic"/>
                <w:szCs w:val="22"/>
              </w:rPr>
            </w:pPr>
            <w:r w:rsidRPr="008C5F8E">
              <w:rPr>
                <w:rFonts w:ascii="Century Gothic" w:eastAsia="Arial" w:hAnsi="Century Gothic" w:cs="Arial"/>
                <w:b/>
                <w:bCs/>
                <w:color w:val="FFFFFF"/>
                <w:szCs w:val="22"/>
              </w:rPr>
              <w:t>What It Solves</w:t>
            </w:r>
          </w:p>
        </w:tc>
        <w:tc>
          <w:tcPr>
            <w:tcW w:w="2880" w:type="dxa"/>
            <w:shd w:val="clear" w:color="auto" w:fill="000000" w:themeFill="text1"/>
          </w:tcPr>
          <w:p w14:paraId="2C2162D6" w14:textId="4355D759" w:rsidR="00DF3D7C" w:rsidRDefault="00DF3D7C" w:rsidP="00A066F9">
            <w:pPr>
              <w:jc w:val="left"/>
              <w:rPr>
                <w:rFonts w:ascii="Century Gothic" w:eastAsia="Arial" w:hAnsi="Century Gothic" w:cs="Arial"/>
                <w:b/>
                <w:bCs/>
                <w:color w:val="FFFFFF"/>
                <w:szCs w:val="22"/>
              </w:rPr>
            </w:pPr>
            <w:r>
              <w:rPr>
                <w:rFonts w:ascii="Century Gothic" w:eastAsia="Arial" w:hAnsi="Century Gothic" w:cs="Arial"/>
                <w:b/>
                <w:bCs/>
                <w:color w:val="FFFFFF"/>
                <w:szCs w:val="22"/>
              </w:rPr>
              <w:t xml:space="preserve"> Business Impact</w:t>
            </w:r>
          </w:p>
        </w:tc>
      </w:tr>
      <w:tr w:rsidR="004E5518" w:rsidRPr="008C5F8E" w14:paraId="4235F73B" w14:textId="7F817331" w:rsidTr="0021432C">
        <w:tc>
          <w:tcPr>
            <w:tcW w:w="484"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84EFEB1" w14:textId="77777777" w:rsidR="009510DE" w:rsidRPr="008C5F8E" w:rsidRDefault="009510DE" w:rsidP="00D03D3E">
            <w:pPr>
              <w:rPr>
                <w:rFonts w:ascii="Century Gothic" w:hAnsi="Century Gothic"/>
                <w:szCs w:val="22"/>
              </w:rPr>
            </w:pPr>
            <w:r w:rsidRPr="008C5F8E">
              <w:rPr>
                <w:rFonts w:ascii="Century Gothic" w:eastAsia="Arial" w:hAnsi="Century Gothic" w:cs="Arial"/>
                <w:color w:val="555555"/>
                <w:szCs w:val="22"/>
              </w:rPr>
              <w:t>18</w:t>
            </w:r>
          </w:p>
        </w:tc>
        <w:tc>
          <w:tcPr>
            <w:tcW w:w="21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98DA099" w14:textId="77777777" w:rsidR="009510DE" w:rsidRPr="008C5F8E" w:rsidRDefault="009510DE" w:rsidP="00D03D3E">
            <w:pPr>
              <w:jc w:val="left"/>
              <w:rPr>
                <w:rFonts w:ascii="Century Gothic" w:hAnsi="Century Gothic"/>
                <w:szCs w:val="22"/>
              </w:rPr>
            </w:pPr>
            <w:r w:rsidRPr="008C5F8E">
              <w:rPr>
                <w:rFonts w:ascii="Century Gothic" w:eastAsia="Arial" w:hAnsi="Century Gothic" w:cs="Arial"/>
                <w:b/>
                <w:bCs/>
                <w:color w:val="1A1A1A"/>
                <w:szCs w:val="22"/>
              </w:rPr>
              <w:t>AI Service Desk</w:t>
            </w:r>
          </w:p>
        </w:tc>
        <w:tc>
          <w:tcPr>
            <w:tcW w:w="50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956CE51" w14:textId="77777777" w:rsidR="009510DE" w:rsidRPr="00656807" w:rsidRDefault="009510DE" w:rsidP="00D03D3E">
            <w:pPr>
              <w:rPr>
                <w:rFonts w:ascii="Century Gothic" w:hAnsi="Century Gothic"/>
                <w:sz w:val="20"/>
              </w:rPr>
            </w:pPr>
            <w:r w:rsidRPr="00656807">
              <w:rPr>
                <w:rFonts w:ascii="Century Gothic" w:eastAsia="Arial" w:hAnsi="Century Gothic" w:cs="Arial"/>
                <w:color w:val="1A1A1A"/>
                <w:sz w:val="20"/>
              </w:rPr>
              <w:t>4,200+ tickets per month with 40% repeat issues resolved manually — Wipro HOLMES deflects repeat tickets through self-service AI, auto-resolves known issues, and routes complex tickets with full context, targeting 60% L1 deflection.</w:t>
            </w:r>
          </w:p>
        </w:tc>
        <w:tc>
          <w:tcPr>
            <w:tcW w:w="2880" w:type="dxa"/>
          </w:tcPr>
          <w:p w14:paraId="44B18FA4" w14:textId="58D89C22" w:rsidR="00DF3D7C" w:rsidRPr="00656807" w:rsidRDefault="00117078" w:rsidP="00A066F9">
            <w:pPr>
              <w:ind w:left="144"/>
              <w:jc w:val="left"/>
              <w:rPr>
                <w:rFonts w:ascii="Century Gothic" w:eastAsia="Arial" w:hAnsi="Century Gothic" w:cs="Arial"/>
                <w:color w:val="1A1A1A"/>
                <w:sz w:val="20"/>
              </w:rPr>
            </w:pPr>
            <w:r w:rsidRPr="00656807">
              <w:rPr>
                <w:rFonts w:ascii="Century Gothic" w:eastAsia="Arial" w:hAnsi="Century Gothic" w:cs="Arial"/>
                <w:color w:val="1A1A1A"/>
                <w:sz w:val="20"/>
              </w:rPr>
              <w:t>Achieves up to 60% L1 ticket deflection, reducing support costs and improving resolution times while enhancing user experience through faster, self-service issue resolution.</w:t>
            </w:r>
          </w:p>
        </w:tc>
      </w:tr>
      <w:tr w:rsidR="004E5518" w:rsidRPr="008C5F8E" w14:paraId="2E59F655" w14:textId="5622A3F3" w:rsidTr="0021432C">
        <w:tc>
          <w:tcPr>
            <w:tcW w:w="484"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2B5A6B4D" w14:textId="77777777" w:rsidR="009510DE" w:rsidRPr="008C5F8E" w:rsidRDefault="009510DE" w:rsidP="00D03D3E">
            <w:pPr>
              <w:rPr>
                <w:rFonts w:ascii="Century Gothic" w:hAnsi="Century Gothic"/>
                <w:szCs w:val="22"/>
              </w:rPr>
            </w:pPr>
            <w:r w:rsidRPr="008C5F8E">
              <w:rPr>
                <w:rFonts w:ascii="Century Gothic" w:eastAsia="Arial" w:hAnsi="Century Gothic" w:cs="Arial"/>
                <w:color w:val="555555"/>
                <w:szCs w:val="22"/>
              </w:rPr>
              <w:t>19</w:t>
            </w:r>
          </w:p>
        </w:tc>
        <w:tc>
          <w:tcPr>
            <w:tcW w:w="2126"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46D32CC8" w14:textId="77777777" w:rsidR="009510DE" w:rsidRPr="008C5F8E" w:rsidRDefault="009510DE" w:rsidP="00D03D3E">
            <w:pPr>
              <w:jc w:val="left"/>
              <w:rPr>
                <w:rFonts w:ascii="Century Gothic" w:hAnsi="Century Gothic"/>
                <w:szCs w:val="22"/>
              </w:rPr>
            </w:pPr>
            <w:r w:rsidRPr="008C5F8E">
              <w:rPr>
                <w:rFonts w:ascii="Century Gothic" w:eastAsia="Arial" w:hAnsi="Century Gothic" w:cs="Arial"/>
                <w:b/>
                <w:bCs/>
                <w:color w:val="1A1A1A"/>
                <w:szCs w:val="22"/>
              </w:rPr>
              <w:t>IT Operations Automation</w:t>
            </w:r>
          </w:p>
        </w:tc>
        <w:tc>
          <w:tcPr>
            <w:tcW w:w="504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2E69DD42" w14:textId="77777777" w:rsidR="009510DE" w:rsidRPr="00656807" w:rsidRDefault="009510DE" w:rsidP="00D03D3E">
            <w:pPr>
              <w:rPr>
                <w:rFonts w:ascii="Century Gothic" w:hAnsi="Century Gothic"/>
                <w:sz w:val="20"/>
              </w:rPr>
            </w:pPr>
            <w:r w:rsidRPr="00656807">
              <w:rPr>
                <w:rFonts w:ascii="Century Gothic" w:eastAsia="Arial" w:hAnsi="Century Gothic" w:cs="Arial"/>
                <w:color w:val="1A1A1A"/>
                <w:sz w:val="20"/>
              </w:rPr>
              <w:t>Repetitive IT operations workflows — patching, monitoring, provisioning, and incident response — consuming significant engineer time — Wipro WINGS automates these workflows intelligently, freeing IT capacity for strategic EOS support.</w:t>
            </w:r>
          </w:p>
        </w:tc>
        <w:tc>
          <w:tcPr>
            <w:tcW w:w="2880" w:type="dxa"/>
          </w:tcPr>
          <w:p w14:paraId="3A3A36B9" w14:textId="1C718DA1" w:rsidR="00DF3D7C" w:rsidRPr="00656807" w:rsidRDefault="00A066F9" w:rsidP="00656807">
            <w:pPr>
              <w:ind w:left="144"/>
              <w:jc w:val="left"/>
              <w:rPr>
                <w:rFonts w:ascii="Century Gothic" w:eastAsia="Arial" w:hAnsi="Century Gothic" w:cs="Arial"/>
                <w:color w:val="1A1A1A"/>
                <w:sz w:val="20"/>
              </w:rPr>
            </w:pPr>
            <w:r w:rsidRPr="00656807">
              <w:rPr>
                <w:rFonts w:ascii="Century Gothic" w:eastAsia="Arial" w:hAnsi="Century Gothic" w:cs="Arial"/>
                <w:color w:val="1A1A1A"/>
                <w:sz w:val="20"/>
              </w:rPr>
              <w:t>Achieves up to 60% L1 ticket deflection, reducing support costs and improving resolution times while enhancing user experience through faster, self-service issue resolution.</w:t>
            </w:r>
          </w:p>
        </w:tc>
      </w:tr>
      <w:tr w:rsidR="004E5518" w:rsidRPr="008C5F8E" w14:paraId="58F8E125" w14:textId="3246721A" w:rsidTr="0021432C">
        <w:tc>
          <w:tcPr>
            <w:tcW w:w="484"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C4BEE0D" w14:textId="77777777" w:rsidR="009510DE" w:rsidRPr="008C5F8E" w:rsidRDefault="009510DE" w:rsidP="00D03D3E">
            <w:pPr>
              <w:rPr>
                <w:rFonts w:ascii="Century Gothic" w:hAnsi="Century Gothic"/>
                <w:szCs w:val="22"/>
              </w:rPr>
            </w:pPr>
            <w:r w:rsidRPr="008C5F8E">
              <w:rPr>
                <w:rFonts w:ascii="Century Gothic" w:eastAsia="Arial" w:hAnsi="Century Gothic" w:cs="Arial"/>
                <w:color w:val="555555"/>
                <w:szCs w:val="22"/>
              </w:rPr>
              <w:t>20</w:t>
            </w:r>
          </w:p>
        </w:tc>
        <w:tc>
          <w:tcPr>
            <w:tcW w:w="21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7F83407" w14:textId="77777777" w:rsidR="009510DE" w:rsidRPr="008C5F8E" w:rsidRDefault="009510DE" w:rsidP="00D03D3E">
            <w:pPr>
              <w:jc w:val="left"/>
              <w:rPr>
                <w:rFonts w:ascii="Century Gothic" w:hAnsi="Century Gothic"/>
                <w:szCs w:val="22"/>
              </w:rPr>
            </w:pPr>
            <w:r w:rsidRPr="008C5F8E">
              <w:rPr>
                <w:rFonts w:ascii="Century Gothic" w:eastAsia="Arial" w:hAnsi="Century Gothic" w:cs="Arial"/>
                <w:b/>
                <w:bCs/>
                <w:color w:val="1A1A1A"/>
                <w:szCs w:val="22"/>
              </w:rPr>
              <w:t>OT Threat Detection</w:t>
            </w:r>
          </w:p>
        </w:tc>
        <w:tc>
          <w:tcPr>
            <w:tcW w:w="50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7F0B913" w14:textId="06EE8E0A" w:rsidR="009510DE" w:rsidRPr="00656807" w:rsidRDefault="009510DE" w:rsidP="00D03D3E">
            <w:pPr>
              <w:rPr>
                <w:rFonts w:ascii="Century Gothic" w:hAnsi="Century Gothic"/>
                <w:sz w:val="20"/>
              </w:rPr>
            </w:pPr>
            <w:r w:rsidRPr="00656807">
              <w:rPr>
                <w:rFonts w:ascii="Century Gothic" w:eastAsia="Arial" w:hAnsi="Century Gothic" w:cs="Arial"/>
                <w:color w:val="1A1A1A"/>
                <w:sz w:val="20"/>
              </w:rPr>
              <w:t xml:space="preserve">OT cybersecurity relying on perimeter </w:t>
            </w:r>
            <w:r w:rsidR="00652FC7" w:rsidRPr="00656807">
              <w:rPr>
                <w:rFonts w:ascii="Century Gothic" w:eastAsia="Arial" w:hAnsi="Century Gothic" w:cs="Arial"/>
                <w:color w:val="1A1A1A"/>
                <w:sz w:val="20"/>
              </w:rPr>
              <w:t>defenses</w:t>
            </w:r>
            <w:r w:rsidRPr="00656807">
              <w:rPr>
                <w:rFonts w:ascii="Century Gothic" w:eastAsia="Arial" w:hAnsi="Century Gothic" w:cs="Arial"/>
                <w:color w:val="1A1A1A"/>
                <w:sz w:val="20"/>
              </w:rPr>
              <w:t xml:space="preserve"> with no AI-based anomaly detection — agent monitors OT network telemetry for unusual communication patterns, </w:t>
            </w:r>
            <w:r w:rsidR="00652FC7" w:rsidRPr="00656807">
              <w:rPr>
                <w:rFonts w:ascii="Century Gothic" w:eastAsia="Arial" w:hAnsi="Century Gothic" w:cs="Arial"/>
                <w:color w:val="1A1A1A"/>
                <w:sz w:val="20"/>
              </w:rPr>
              <w:t>unauthorized</w:t>
            </w:r>
            <w:r w:rsidRPr="00656807">
              <w:rPr>
                <w:rFonts w:ascii="Century Gothic" w:eastAsia="Arial" w:hAnsi="Century Gothic" w:cs="Arial"/>
                <w:color w:val="1A1A1A"/>
                <w:sz w:val="20"/>
              </w:rPr>
              <w:t xml:space="preserve"> device connections, and control system anomalies aligned to IEC 62443 threat models.</w:t>
            </w:r>
          </w:p>
        </w:tc>
        <w:tc>
          <w:tcPr>
            <w:tcW w:w="2880" w:type="dxa"/>
          </w:tcPr>
          <w:p w14:paraId="4872F555" w14:textId="710081CA" w:rsidR="00DF3D7C" w:rsidRPr="00656807" w:rsidRDefault="00A066F9" w:rsidP="00656807">
            <w:pPr>
              <w:ind w:left="144"/>
              <w:jc w:val="left"/>
              <w:rPr>
                <w:rFonts w:ascii="Century Gothic" w:eastAsia="Arial" w:hAnsi="Century Gothic" w:cs="Arial"/>
                <w:color w:val="1A1A1A"/>
                <w:sz w:val="20"/>
              </w:rPr>
            </w:pPr>
            <w:r w:rsidRPr="00656807">
              <w:rPr>
                <w:rFonts w:ascii="Century Gothic" w:eastAsia="Arial" w:hAnsi="Century Gothic" w:cs="Arial"/>
                <w:color w:val="1A1A1A"/>
                <w:sz w:val="20"/>
              </w:rPr>
              <w:t>Improves threat detection speed and accuracy across OT environments, reducing cyber risk exposure and enabling early identification of anomalies aligned to IEC 62443 standards.</w:t>
            </w:r>
          </w:p>
        </w:tc>
      </w:tr>
      <w:tr w:rsidR="004E5518" w:rsidRPr="008C5F8E" w14:paraId="483CEA58" w14:textId="4398220E" w:rsidTr="0021432C">
        <w:tc>
          <w:tcPr>
            <w:tcW w:w="484"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5EE24113" w14:textId="77777777" w:rsidR="009510DE" w:rsidRPr="008C5F8E" w:rsidRDefault="009510DE" w:rsidP="00D03D3E">
            <w:pPr>
              <w:rPr>
                <w:rFonts w:ascii="Century Gothic" w:hAnsi="Century Gothic"/>
                <w:szCs w:val="22"/>
              </w:rPr>
            </w:pPr>
            <w:r w:rsidRPr="008C5F8E">
              <w:rPr>
                <w:rFonts w:ascii="Century Gothic" w:eastAsia="Arial" w:hAnsi="Century Gothic" w:cs="Arial"/>
                <w:color w:val="555555"/>
                <w:szCs w:val="22"/>
              </w:rPr>
              <w:t>21</w:t>
            </w:r>
          </w:p>
        </w:tc>
        <w:tc>
          <w:tcPr>
            <w:tcW w:w="2126"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28E760AD" w14:textId="77777777" w:rsidR="009510DE" w:rsidRPr="008C5F8E" w:rsidRDefault="009510DE" w:rsidP="00D03D3E">
            <w:pPr>
              <w:jc w:val="left"/>
              <w:rPr>
                <w:rFonts w:ascii="Century Gothic" w:hAnsi="Century Gothic"/>
                <w:szCs w:val="22"/>
              </w:rPr>
            </w:pPr>
            <w:r w:rsidRPr="008C5F8E">
              <w:rPr>
                <w:rFonts w:ascii="Century Gothic" w:eastAsia="Arial" w:hAnsi="Century Gothic" w:cs="Arial"/>
                <w:b/>
                <w:bCs/>
                <w:color w:val="1A1A1A"/>
                <w:szCs w:val="22"/>
              </w:rPr>
              <w:t>Shadow IT Discovery</w:t>
            </w:r>
          </w:p>
        </w:tc>
        <w:tc>
          <w:tcPr>
            <w:tcW w:w="504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4F74A078" w14:textId="77777777" w:rsidR="009510DE" w:rsidRPr="00656807" w:rsidRDefault="009510DE" w:rsidP="00D03D3E">
            <w:pPr>
              <w:rPr>
                <w:rFonts w:ascii="Century Gothic" w:hAnsi="Century Gothic"/>
                <w:sz w:val="20"/>
              </w:rPr>
            </w:pPr>
            <w:r w:rsidRPr="00656807">
              <w:rPr>
                <w:rFonts w:ascii="Century Gothic" w:eastAsia="Arial" w:hAnsi="Century Gothic" w:cs="Arial"/>
                <w:color w:val="1A1A1A"/>
                <w:sz w:val="20"/>
              </w:rPr>
              <w:t>60+ unmanaged tools running critical business processes with no visibility, no governance, and no security — agent scans network traffic and endpoint data to identify shadow applications, classify risk, and feed the rationalization disposition framework.</w:t>
            </w:r>
          </w:p>
        </w:tc>
        <w:tc>
          <w:tcPr>
            <w:tcW w:w="2880" w:type="dxa"/>
          </w:tcPr>
          <w:p w14:paraId="3420C117" w14:textId="39C55DA0" w:rsidR="00DF3D7C" w:rsidRPr="00656807" w:rsidRDefault="00A066F9" w:rsidP="00656807">
            <w:pPr>
              <w:ind w:left="144"/>
              <w:jc w:val="left"/>
              <w:rPr>
                <w:rFonts w:ascii="Century Gothic" w:eastAsia="Arial" w:hAnsi="Century Gothic" w:cs="Arial"/>
                <w:color w:val="1A1A1A"/>
                <w:sz w:val="20"/>
              </w:rPr>
            </w:pPr>
            <w:r w:rsidRPr="00656807">
              <w:rPr>
                <w:rFonts w:ascii="Century Gothic" w:eastAsia="Arial" w:hAnsi="Century Gothic" w:cs="Arial"/>
                <w:color w:val="1A1A1A"/>
                <w:sz w:val="20"/>
              </w:rPr>
              <w:t>Identifies and reduces unmanaged applications, lowering security risk and enabling application rationalization from 120+ systems to a controlled, governed portfolio.</w:t>
            </w:r>
          </w:p>
        </w:tc>
      </w:tr>
    </w:tbl>
    <w:p w14:paraId="75FD23E5" w14:textId="3F7FB206" w:rsidR="002C5525" w:rsidRPr="002C5525" w:rsidRDefault="002C5525" w:rsidP="00D03D3E">
      <w:pPr>
        <w:rPr>
          <w:rFonts w:ascii="Century Gothic" w:hAnsi="Century Gothic"/>
          <w:b/>
          <w:bCs/>
        </w:rPr>
      </w:pPr>
      <w:r w:rsidRPr="002C5525">
        <w:rPr>
          <w:rFonts w:ascii="Century Gothic" w:hAnsi="Century Gothic"/>
          <w:b/>
          <w:bCs/>
        </w:rPr>
        <w:lastRenderedPageBreak/>
        <w:t>Solution Coverage Summary</w:t>
      </w:r>
    </w:p>
    <w:p w14:paraId="0B57100A" w14:textId="77777777" w:rsidR="002C5525" w:rsidRPr="002C5525" w:rsidRDefault="002C5525" w:rsidP="00E146E6">
      <w:pPr>
        <w:numPr>
          <w:ilvl w:val="0"/>
          <w:numId w:val="46"/>
        </w:numPr>
        <w:spacing w:after="0"/>
        <w:rPr>
          <w:rFonts w:ascii="Century Gothic" w:hAnsi="Century Gothic"/>
        </w:rPr>
      </w:pPr>
      <w:r w:rsidRPr="002C5525">
        <w:rPr>
          <w:rFonts w:ascii="Century Gothic" w:hAnsi="Century Gothic"/>
        </w:rPr>
        <w:t xml:space="preserve">21 AI agents deployed across 6 business domains </w:t>
      </w:r>
    </w:p>
    <w:p w14:paraId="260F0F40" w14:textId="77777777" w:rsidR="002C5525" w:rsidRPr="002C5525" w:rsidRDefault="002C5525" w:rsidP="00E146E6">
      <w:pPr>
        <w:numPr>
          <w:ilvl w:val="0"/>
          <w:numId w:val="46"/>
        </w:numPr>
        <w:spacing w:after="0"/>
        <w:rPr>
          <w:rFonts w:ascii="Century Gothic" w:hAnsi="Century Gothic"/>
        </w:rPr>
      </w:pPr>
      <w:r w:rsidRPr="002C5525">
        <w:rPr>
          <w:rFonts w:ascii="Century Gothic" w:hAnsi="Century Gothic"/>
        </w:rPr>
        <w:t xml:space="preserve">Covers 100% of Sadara’s critical operational functions </w:t>
      </w:r>
    </w:p>
    <w:p w14:paraId="2AC8C5E5" w14:textId="77777777" w:rsidR="002C5525" w:rsidRPr="002C5525" w:rsidRDefault="002C5525" w:rsidP="00E146E6">
      <w:pPr>
        <w:numPr>
          <w:ilvl w:val="0"/>
          <w:numId w:val="46"/>
        </w:numPr>
        <w:spacing w:after="0"/>
        <w:rPr>
          <w:rFonts w:ascii="Century Gothic" w:hAnsi="Century Gothic"/>
        </w:rPr>
      </w:pPr>
      <w:r w:rsidRPr="002C5525">
        <w:rPr>
          <w:rFonts w:ascii="Century Gothic" w:hAnsi="Century Gothic"/>
        </w:rPr>
        <w:t xml:space="preserve">Designed for phased rollout aligned to data readiness and business priority </w:t>
      </w:r>
    </w:p>
    <w:p w14:paraId="735CAC25" w14:textId="77777777" w:rsidR="002C5525" w:rsidRPr="002C5525" w:rsidRDefault="002C5525" w:rsidP="00E146E6">
      <w:pPr>
        <w:numPr>
          <w:ilvl w:val="0"/>
          <w:numId w:val="46"/>
        </w:numPr>
        <w:spacing w:after="0"/>
        <w:rPr>
          <w:rFonts w:ascii="Century Gothic" w:hAnsi="Century Gothic"/>
        </w:rPr>
      </w:pPr>
      <w:r w:rsidRPr="002C5525">
        <w:rPr>
          <w:rFonts w:ascii="Century Gothic" w:hAnsi="Century Gothic"/>
        </w:rPr>
        <w:t>Fully integrated with enterprise and OT systems</w:t>
      </w:r>
    </w:p>
    <w:p w14:paraId="0D36C934" w14:textId="77777777" w:rsidR="009510DE" w:rsidRPr="008C5F8E" w:rsidRDefault="009510DE" w:rsidP="00D03D3E">
      <w:pPr>
        <w:rPr>
          <w:rFonts w:ascii="Century Gothic" w:hAnsi="Century Gothic"/>
        </w:rPr>
      </w:pPr>
    </w:p>
    <w:p w14:paraId="7928ED66" w14:textId="67204CEC" w:rsidR="009510DE" w:rsidRPr="008C5F8E" w:rsidRDefault="009510DE" w:rsidP="00BA137D">
      <w:pPr>
        <w:pStyle w:val="Heading1"/>
        <w:spacing w:line="240" w:lineRule="auto"/>
        <w:rPr>
          <w:rFonts w:ascii="Century Gothic" w:hAnsi="Century Gothic"/>
        </w:rPr>
      </w:pPr>
      <w:bookmarkStart w:id="28" w:name="_Toc226699602"/>
      <w:r w:rsidRPr="008C5F8E">
        <w:rPr>
          <w:rFonts w:ascii="Century Gothic" w:hAnsi="Century Gothic"/>
        </w:rPr>
        <w:t>Implementation Approach</w:t>
      </w:r>
      <w:bookmarkEnd w:id="28"/>
    </w:p>
    <w:p w14:paraId="6114155A" w14:textId="2F5BDDCC" w:rsidR="004045BD" w:rsidRPr="004045BD" w:rsidRDefault="004045BD" w:rsidP="004045BD">
      <w:pPr>
        <w:pStyle w:val="NormalWeb"/>
        <w:rPr>
          <w:rFonts w:ascii="Century Gothic" w:hAnsi="Century Gothic"/>
          <w:sz w:val="22"/>
          <w:szCs w:val="22"/>
        </w:rPr>
      </w:pPr>
      <w:r w:rsidRPr="004045BD">
        <w:rPr>
          <w:rFonts w:ascii="Century Gothic" w:hAnsi="Century Gothic"/>
          <w:sz w:val="22"/>
          <w:szCs w:val="22"/>
        </w:rPr>
        <w:t xml:space="preserve">Wipro’s implementation approach for Sadara’s EOS is structured as a four-wave, </w:t>
      </w:r>
      <w:r w:rsidR="00534B70">
        <w:rPr>
          <w:rFonts w:ascii="Century Gothic" w:hAnsi="Century Gothic"/>
          <w:sz w:val="22"/>
          <w:szCs w:val="22"/>
        </w:rPr>
        <w:t>60</w:t>
      </w:r>
      <w:r w:rsidRPr="004045BD">
        <w:rPr>
          <w:rFonts w:ascii="Century Gothic" w:hAnsi="Century Gothic"/>
          <w:sz w:val="22"/>
          <w:szCs w:val="22"/>
        </w:rPr>
        <w:t>-month transformation program designed to deliver measurable business value at every stage.</w:t>
      </w:r>
    </w:p>
    <w:p w14:paraId="5A841967" w14:textId="77777777" w:rsidR="004045BD" w:rsidRPr="004045BD" w:rsidRDefault="004045BD" w:rsidP="004045BD">
      <w:pPr>
        <w:pStyle w:val="NormalWeb"/>
        <w:rPr>
          <w:rFonts w:ascii="Century Gothic" w:hAnsi="Century Gothic"/>
          <w:sz w:val="22"/>
          <w:szCs w:val="22"/>
        </w:rPr>
      </w:pPr>
      <w:r w:rsidRPr="004045BD">
        <w:rPr>
          <w:rFonts w:ascii="Century Gothic" w:hAnsi="Century Gothic"/>
          <w:sz w:val="22"/>
          <w:szCs w:val="22"/>
        </w:rPr>
        <w:t>Each wave builds on the last: a rationalized application landscape enables a reliable data foundation, a reliable data foundation enables trusted AI agents, and trusted AI agents enable a self-sustaining, intelligent enterprise. This phased approach reduces implementation risk while accelerating time-to-value, ensuring Sadara realizes early wins without compromising long-term scalability.</w:t>
      </w:r>
    </w:p>
    <w:p w14:paraId="18CF59FD" w14:textId="77777777" w:rsidR="004045BD" w:rsidRPr="004045BD" w:rsidRDefault="004045BD" w:rsidP="004045BD">
      <w:pPr>
        <w:pStyle w:val="NormalWeb"/>
        <w:rPr>
          <w:rFonts w:ascii="Century Gothic" w:hAnsi="Century Gothic"/>
          <w:sz w:val="22"/>
          <w:szCs w:val="22"/>
        </w:rPr>
      </w:pPr>
      <w:r w:rsidRPr="004045BD">
        <w:rPr>
          <w:rFonts w:ascii="Century Gothic" w:hAnsi="Century Gothic"/>
          <w:sz w:val="22"/>
          <w:szCs w:val="22"/>
        </w:rPr>
        <w:t>Wipro’s approach avoids front-loading complexity, ensuring Sadara begins to realize tangible business outcomes within the first six months.</w:t>
      </w:r>
    </w:p>
    <w:p w14:paraId="65BC0305" w14:textId="77777777" w:rsidR="004045BD" w:rsidRPr="004045BD" w:rsidRDefault="004045BD" w:rsidP="004045BD">
      <w:pPr>
        <w:pStyle w:val="NormalWeb"/>
        <w:rPr>
          <w:rFonts w:ascii="Century Gothic" w:hAnsi="Century Gothic"/>
          <w:sz w:val="22"/>
          <w:szCs w:val="22"/>
        </w:rPr>
      </w:pPr>
      <w:r w:rsidRPr="004045BD">
        <w:rPr>
          <w:rFonts w:ascii="Century Gothic" w:hAnsi="Century Gothic"/>
          <w:sz w:val="22"/>
          <w:szCs w:val="22"/>
        </w:rPr>
        <w:t>This delivery model is directly aligned with Wipro’s outcome-based commercial framework, where investment is tied to verified business outcomes rather than effort. Platform setup is delivered through a fixed-fee model, AI agent deployment is aligned to KPI achievement, and managed services ensure continuous optimization and value realization through Month 36 and beyond.</w:t>
      </w:r>
    </w:p>
    <w:p w14:paraId="5AAEDB79" w14:textId="766D3799" w:rsidR="009510DE" w:rsidRPr="008C5F8E" w:rsidRDefault="009510DE" w:rsidP="00BA137D">
      <w:pPr>
        <w:spacing w:before="80"/>
        <w:rPr>
          <w:rFonts w:ascii="Century Gothic" w:hAnsi="Century Gothic"/>
        </w:rPr>
      </w:pPr>
      <w:r w:rsidRPr="008C5F8E">
        <w:rPr>
          <w:rFonts w:ascii="Century Gothic" w:eastAsia="Arial" w:hAnsi="Century Gothic" w:cs="Arial"/>
          <w:b/>
          <w:bCs/>
          <w:sz w:val="32"/>
          <w:szCs w:val="32"/>
        </w:rPr>
        <w:t>Program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0"/>
        <w:gridCol w:w="1755"/>
        <w:gridCol w:w="1934"/>
        <w:gridCol w:w="2026"/>
        <w:gridCol w:w="2075"/>
      </w:tblGrid>
      <w:tr w:rsidR="004E5518" w:rsidRPr="008C5F8E" w14:paraId="60464725" w14:textId="77777777" w:rsidTr="00A31068">
        <w:tc>
          <w:tcPr>
            <w:tcW w:w="1570" w:type="dxa"/>
            <w:tcBorders>
              <w:top w:val="single" w:sz="4" w:space="0" w:color="BBBBBB"/>
              <w:left w:val="single" w:sz="4" w:space="0" w:color="BBBBBB"/>
              <w:bottom w:val="single" w:sz="4" w:space="0" w:color="BBBBBB"/>
              <w:right w:val="single" w:sz="4" w:space="0" w:color="BBBBBB"/>
            </w:tcBorders>
            <w:shd w:val="clear" w:color="auto" w:fill="1A1A1A"/>
            <w:tcMar>
              <w:top w:w="80" w:type="dxa"/>
              <w:left w:w="120" w:type="dxa"/>
              <w:bottom w:w="80" w:type="dxa"/>
              <w:right w:w="120" w:type="dxa"/>
            </w:tcMar>
          </w:tcPr>
          <w:p w14:paraId="01268F98" w14:textId="77777777" w:rsidR="009510DE" w:rsidRPr="008C5F8E" w:rsidRDefault="009510DE" w:rsidP="00BA137D">
            <w:pPr>
              <w:rPr>
                <w:rFonts w:ascii="Century Gothic" w:hAnsi="Century Gothic"/>
              </w:rPr>
            </w:pPr>
          </w:p>
        </w:tc>
        <w:tc>
          <w:tcPr>
            <w:tcW w:w="1755" w:type="dxa"/>
            <w:tcBorders>
              <w:top w:val="single" w:sz="4" w:space="0" w:color="BBBBBB"/>
              <w:left w:val="single" w:sz="4" w:space="0" w:color="BBBBBB"/>
              <w:bottom w:val="single" w:sz="4" w:space="0" w:color="BBBBBB"/>
              <w:right w:val="single" w:sz="4" w:space="0" w:color="BBBBBB"/>
            </w:tcBorders>
            <w:shd w:val="clear" w:color="auto" w:fill="1A1A1A"/>
            <w:tcMar>
              <w:top w:w="80" w:type="dxa"/>
              <w:left w:w="120" w:type="dxa"/>
              <w:bottom w:w="80" w:type="dxa"/>
              <w:right w:w="120" w:type="dxa"/>
            </w:tcMar>
          </w:tcPr>
          <w:p w14:paraId="5083B22C" w14:textId="77777777" w:rsidR="009510DE" w:rsidRDefault="009510DE" w:rsidP="00BA137D">
            <w:pPr>
              <w:jc w:val="left"/>
              <w:rPr>
                <w:rFonts w:ascii="Century Gothic" w:eastAsia="Arial" w:hAnsi="Century Gothic" w:cs="Arial"/>
                <w:b/>
                <w:bCs/>
                <w:color w:val="FFFFFF"/>
                <w:szCs w:val="22"/>
              </w:rPr>
            </w:pPr>
            <w:r w:rsidRPr="008C5F8E">
              <w:rPr>
                <w:rFonts w:ascii="Century Gothic" w:eastAsia="Arial" w:hAnsi="Century Gothic" w:cs="Arial"/>
                <w:b/>
                <w:bCs/>
                <w:color w:val="FFFFFF"/>
                <w:szCs w:val="22"/>
              </w:rPr>
              <w:t>Wave 0</w:t>
            </w:r>
          </w:p>
          <w:p w14:paraId="3F5F7D81" w14:textId="67573286" w:rsidR="009510DE" w:rsidRPr="008C5F8E" w:rsidRDefault="00371D37" w:rsidP="00BA137D">
            <w:pPr>
              <w:jc w:val="left"/>
              <w:rPr>
                <w:rFonts w:ascii="Century Gothic" w:hAnsi="Century Gothic"/>
              </w:rPr>
            </w:pPr>
            <w:r w:rsidRPr="00371D37">
              <w:rPr>
                <w:rFonts w:ascii="Century Gothic" w:eastAsia="Arial" w:hAnsi="Century Gothic" w:cs="Arial"/>
                <w:b/>
                <w:bCs/>
                <w:color w:val="FFFFFF"/>
                <w:szCs w:val="22"/>
              </w:rPr>
              <w:t>Foundation &amp; Discovery</w:t>
            </w:r>
          </w:p>
        </w:tc>
        <w:tc>
          <w:tcPr>
            <w:tcW w:w="1934" w:type="dxa"/>
            <w:tcBorders>
              <w:top w:val="single" w:sz="4" w:space="0" w:color="BBBBBB"/>
              <w:left w:val="single" w:sz="4" w:space="0" w:color="BBBBBB"/>
              <w:bottom w:val="single" w:sz="4" w:space="0" w:color="BBBBBB"/>
              <w:right w:val="single" w:sz="4" w:space="0" w:color="BBBBBB"/>
            </w:tcBorders>
            <w:shd w:val="clear" w:color="auto" w:fill="1A1A1A"/>
            <w:tcMar>
              <w:top w:w="80" w:type="dxa"/>
              <w:left w:w="120" w:type="dxa"/>
              <w:bottom w:w="80" w:type="dxa"/>
              <w:right w:w="120" w:type="dxa"/>
            </w:tcMar>
          </w:tcPr>
          <w:p w14:paraId="5F233DAF" w14:textId="77777777" w:rsidR="009510DE" w:rsidRDefault="009510DE" w:rsidP="00BA137D">
            <w:pPr>
              <w:jc w:val="left"/>
              <w:rPr>
                <w:rFonts w:ascii="Century Gothic" w:eastAsia="Arial" w:hAnsi="Century Gothic" w:cs="Arial"/>
                <w:b/>
                <w:bCs/>
                <w:color w:val="FFFFFF"/>
                <w:szCs w:val="22"/>
              </w:rPr>
            </w:pPr>
            <w:r w:rsidRPr="008C5F8E">
              <w:rPr>
                <w:rFonts w:ascii="Century Gothic" w:eastAsia="Arial" w:hAnsi="Century Gothic" w:cs="Arial"/>
                <w:b/>
                <w:bCs/>
                <w:color w:val="FFFFFF"/>
                <w:szCs w:val="22"/>
              </w:rPr>
              <w:t>Wave 1</w:t>
            </w:r>
          </w:p>
          <w:p w14:paraId="4D5E9C0C" w14:textId="410518ED" w:rsidR="009510DE" w:rsidRPr="00371D37" w:rsidRDefault="00371D37" w:rsidP="00BA137D">
            <w:pPr>
              <w:jc w:val="left"/>
              <w:rPr>
                <w:rFonts w:ascii="Century Gothic" w:eastAsia="Arial" w:hAnsi="Century Gothic" w:cs="Arial"/>
                <w:b/>
                <w:color w:val="FFFFFF"/>
                <w:szCs w:val="22"/>
              </w:rPr>
            </w:pPr>
            <w:r w:rsidRPr="00371D37">
              <w:rPr>
                <w:rFonts w:ascii="Century Gothic" w:eastAsia="Arial" w:hAnsi="Century Gothic" w:cs="Arial"/>
                <w:b/>
                <w:bCs/>
                <w:color w:val="FFFFFF"/>
                <w:szCs w:val="22"/>
              </w:rPr>
              <w:t>Platform Foundation &amp; Early Value</w:t>
            </w:r>
          </w:p>
        </w:tc>
        <w:tc>
          <w:tcPr>
            <w:tcW w:w="2026" w:type="dxa"/>
            <w:tcBorders>
              <w:top w:val="single" w:sz="4" w:space="0" w:color="BBBBBB"/>
              <w:left w:val="single" w:sz="4" w:space="0" w:color="BBBBBB"/>
              <w:bottom w:val="single" w:sz="4" w:space="0" w:color="BBBBBB"/>
              <w:right w:val="single" w:sz="4" w:space="0" w:color="BBBBBB"/>
            </w:tcBorders>
            <w:shd w:val="clear" w:color="auto" w:fill="1A1A1A"/>
            <w:tcMar>
              <w:top w:w="80" w:type="dxa"/>
              <w:left w:w="120" w:type="dxa"/>
              <w:bottom w:w="80" w:type="dxa"/>
              <w:right w:w="120" w:type="dxa"/>
            </w:tcMar>
          </w:tcPr>
          <w:p w14:paraId="013E4932" w14:textId="77777777" w:rsidR="009510DE" w:rsidRDefault="009510DE" w:rsidP="00BA137D">
            <w:pPr>
              <w:jc w:val="left"/>
              <w:rPr>
                <w:rFonts w:ascii="Century Gothic" w:eastAsia="Arial" w:hAnsi="Century Gothic" w:cs="Arial"/>
                <w:b/>
                <w:bCs/>
                <w:color w:val="FFFFFF"/>
                <w:szCs w:val="22"/>
              </w:rPr>
            </w:pPr>
            <w:r w:rsidRPr="008C5F8E">
              <w:rPr>
                <w:rFonts w:ascii="Century Gothic" w:eastAsia="Arial" w:hAnsi="Century Gothic" w:cs="Arial"/>
                <w:b/>
                <w:bCs/>
                <w:color w:val="FFFFFF"/>
                <w:szCs w:val="22"/>
              </w:rPr>
              <w:t>Wave 2</w:t>
            </w:r>
          </w:p>
          <w:p w14:paraId="41956A07" w14:textId="39A5CFC6" w:rsidR="009510DE" w:rsidRPr="008C5F8E" w:rsidRDefault="002E78F9" w:rsidP="00BA137D">
            <w:pPr>
              <w:jc w:val="left"/>
              <w:rPr>
                <w:rFonts w:ascii="Century Gothic" w:hAnsi="Century Gothic"/>
              </w:rPr>
            </w:pPr>
            <w:r w:rsidRPr="002E78F9">
              <w:rPr>
                <w:rFonts w:ascii="Century Gothic" w:eastAsia="Arial" w:hAnsi="Century Gothic" w:cs="Arial"/>
                <w:b/>
                <w:bCs/>
                <w:color w:val="FFFFFF"/>
                <w:szCs w:val="22"/>
              </w:rPr>
              <w:t>AI Scale &amp; Cross-Domain Integration</w:t>
            </w:r>
          </w:p>
        </w:tc>
        <w:tc>
          <w:tcPr>
            <w:tcW w:w="2075" w:type="dxa"/>
            <w:tcBorders>
              <w:top w:val="single" w:sz="4" w:space="0" w:color="BBBBBB"/>
              <w:left w:val="single" w:sz="4" w:space="0" w:color="BBBBBB"/>
              <w:bottom w:val="single" w:sz="4" w:space="0" w:color="BBBBBB"/>
              <w:right w:val="single" w:sz="4" w:space="0" w:color="BBBBBB"/>
            </w:tcBorders>
            <w:shd w:val="clear" w:color="auto" w:fill="1A1A1A"/>
            <w:tcMar>
              <w:top w:w="80" w:type="dxa"/>
              <w:left w:w="120" w:type="dxa"/>
              <w:bottom w:w="80" w:type="dxa"/>
              <w:right w:w="120" w:type="dxa"/>
            </w:tcMar>
          </w:tcPr>
          <w:p w14:paraId="30CEEFF4" w14:textId="77777777" w:rsidR="009510DE" w:rsidRDefault="009510DE" w:rsidP="00BA137D">
            <w:pPr>
              <w:rPr>
                <w:rFonts w:ascii="Century Gothic" w:eastAsia="Arial" w:hAnsi="Century Gothic" w:cs="Arial"/>
                <w:b/>
                <w:bCs/>
                <w:color w:val="FFFFFF"/>
                <w:szCs w:val="22"/>
              </w:rPr>
            </w:pPr>
            <w:r w:rsidRPr="008C5F8E">
              <w:rPr>
                <w:rFonts w:ascii="Century Gothic" w:eastAsia="Arial" w:hAnsi="Century Gothic" w:cs="Arial"/>
                <w:b/>
                <w:bCs/>
                <w:color w:val="FFFFFF"/>
                <w:szCs w:val="22"/>
              </w:rPr>
              <w:t>Wave 3</w:t>
            </w:r>
          </w:p>
          <w:p w14:paraId="1C115713" w14:textId="73B542DF" w:rsidR="009510DE" w:rsidRPr="008C5F8E" w:rsidRDefault="00A0544E" w:rsidP="00BA137D">
            <w:pPr>
              <w:jc w:val="left"/>
              <w:rPr>
                <w:rFonts w:ascii="Century Gothic" w:hAnsi="Century Gothic"/>
              </w:rPr>
            </w:pPr>
            <w:r w:rsidRPr="00A0544E">
              <w:rPr>
                <w:rFonts w:ascii="Century Gothic" w:eastAsia="Arial" w:hAnsi="Century Gothic" w:cs="Arial"/>
                <w:b/>
                <w:bCs/>
                <w:color w:val="FFFFFF"/>
                <w:szCs w:val="22"/>
              </w:rPr>
              <w:t>Optimization &amp; Autonomous Operations</w:t>
            </w:r>
          </w:p>
        </w:tc>
      </w:tr>
      <w:tr w:rsidR="004E5518" w:rsidRPr="008C5F8E" w14:paraId="6CE5AE61" w14:textId="77777777" w:rsidTr="00A31068">
        <w:tc>
          <w:tcPr>
            <w:tcW w:w="157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03244F14" w14:textId="77777777" w:rsidR="009510DE" w:rsidRPr="008C5F8E" w:rsidRDefault="009510DE" w:rsidP="00BA137D">
            <w:pPr>
              <w:rPr>
                <w:rFonts w:ascii="Century Gothic" w:hAnsi="Century Gothic"/>
              </w:rPr>
            </w:pPr>
            <w:r w:rsidRPr="008C5F8E">
              <w:rPr>
                <w:rFonts w:ascii="Century Gothic" w:eastAsia="Arial" w:hAnsi="Century Gothic" w:cs="Arial"/>
                <w:b/>
                <w:bCs/>
                <w:color w:val="1A1A1A"/>
                <w:szCs w:val="22"/>
              </w:rPr>
              <w:t>Period</w:t>
            </w:r>
          </w:p>
        </w:tc>
        <w:tc>
          <w:tcPr>
            <w:tcW w:w="1755"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22FA76AD" w14:textId="77777777" w:rsidR="009510DE" w:rsidRPr="008C5F8E" w:rsidRDefault="009510DE" w:rsidP="00BA137D">
            <w:pPr>
              <w:jc w:val="left"/>
              <w:rPr>
                <w:rFonts w:ascii="Century Gothic" w:hAnsi="Century Gothic"/>
              </w:rPr>
            </w:pPr>
            <w:r w:rsidRPr="008C5F8E">
              <w:rPr>
                <w:rFonts w:ascii="Century Gothic" w:eastAsia="Arial" w:hAnsi="Century Gothic" w:cs="Arial"/>
                <w:color w:val="1A1A1A"/>
                <w:szCs w:val="22"/>
              </w:rPr>
              <w:t>Months 1–3</w:t>
            </w:r>
          </w:p>
        </w:tc>
        <w:tc>
          <w:tcPr>
            <w:tcW w:w="1934"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7DA79E77" w14:textId="77777777" w:rsidR="009510DE" w:rsidRPr="008C5F8E" w:rsidRDefault="009510DE" w:rsidP="00BA137D">
            <w:pPr>
              <w:jc w:val="left"/>
              <w:rPr>
                <w:rFonts w:ascii="Century Gothic" w:hAnsi="Century Gothic"/>
              </w:rPr>
            </w:pPr>
            <w:r w:rsidRPr="008C5F8E">
              <w:rPr>
                <w:rFonts w:ascii="Century Gothic" w:eastAsia="Arial" w:hAnsi="Century Gothic" w:cs="Arial"/>
                <w:color w:val="1A1A1A"/>
                <w:szCs w:val="22"/>
              </w:rPr>
              <w:t>Months 4–12</w:t>
            </w:r>
          </w:p>
        </w:tc>
        <w:tc>
          <w:tcPr>
            <w:tcW w:w="2026"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22774759" w14:textId="77777777" w:rsidR="009510DE" w:rsidRPr="008C5F8E" w:rsidRDefault="009510DE" w:rsidP="00BA137D">
            <w:pPr>
              <w:jc w:val="left"/>
              <w:rPr>
                <w:rFonts w:ascii="Century Gothic" w:hAnsi="Century Gothic"/>
              </w:rPr>
            </w:pPr>
            <w:r w:rsidRPr="008C5F8E">
              <w:rPr>
                <w:rFonts w:ascii="Century Gothic" w:eastAsia="Arial" w:hAnsi="Century Gothic" w:cs="Arial"/>
                <w:color w:val="1A1A1A"/>
                <w:szCs w:val="22"/>
              </w:rPr>
              <w:t>Months 13–24</w:t>
            </w:r>
          </w:p>
        </w:tc>
        <w:tc>
          <w:tcPr>
            <w:tcW w:w="2075"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54F8EE95" w14:textId="6C212EC6" w:rsidR="009510DE" w:rsidRPr="008C5F8E" w:rsidRDefault="009510DE" w:rsidP="00BA137D">
            <w:pPr>
              <w:jc w:val="left"/>
              <w:rPr>
                <w:rFonts w:ascii="Century Gothic" w:hAnsi="Century Gothic"/>
              </w:rPr>
            </w:pPr>
            <w:r w:rsidRPr="008C5F8E">
              <w:rPr>
                <w:rFonts w:ascii="Century Gothic" w:eastAsia="Arial" w:hAnsi="Century Gothic" w:cs="Arial"/>
                <w:color w:val="1A1A1A"/>
                <w:szCs w:val="22"/>
              </w:rPr>
              <w:t>Months 25–</w:t>
            </w:r>
            <w:r w:rsidR="00484781">
              <w:rPr>
                <w:rFonts w:ascii="Century Gothic" w:eastAsia="Arial" w:hAnsi="Century Gothic" w:cs="Arial"/>
                <w:color w:val="1A1A1A"/>
                <w:szCs w:val="22"/>
              </w:rPr>
              <w:t>60</w:t>
            </w:r>
          </w:p>
        </w:tc>
      </w:tr>
      <w:tr w:rsidR="004E5518" w:rsidRPr="008C5F8E" w14:paraId="0E39982D" w14:textId="77777777" w:rsidTr="00A31068">
        <w:tc>
          <w:tcPr>
            <w:tcW w:w="157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25FC0CA" w14:textId="77777777" w:rsidR="009510DE" w:rsidRPr="008C5F8E" w:rsidRDefault="009510DE" w:rsidP="00BA137D">
            <w:pPr>
              <w:rPr>
                <w:rFonts w:ascii="Century Gothic" w:hAnsi="Century Gothic"/>
              </w:rPr>
            </w:pPr>
            <w:r w:rsidRPr="008C5F8E">
              <w:rPr>
                <w:rFonts w:ascii="Century Gothic" w:eastAsia="Arial" w:hAnsi="Century Gothic" w:cs="Arial"/>
                <w:b/>
                <w:bCs/>
                <w:color w:val="1A1A1A"/>
                <w:szCs w:val="22"/>
              </w:rPr>
              <w:t>Focus</w:t>
            </w:r>
          </w:p>
        </w:tc>
        <w:tc>
          <w:tcPr>
            <w:tcW w:w="175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E73E178" w14:textId="77777777" w:rsidR="009510DE" w:rsidRPr="008C5F8E" w:rsidRDefault="009510DE" w:rsidP="00BA137D">
            <w:pPr>
              <w:jc w:val="left"/>
              <w:rPr>
                <w:rFonts w:ascii="Century Gothic" w:hAnsi="Century Gothic"/>
              </w:rPr>
            </w:pPr>
            <w:r w:rsidRPr="008C5F8E">
              <w:rPr>
                <w:rFonts w:ascii="Century Gothic" w:eastAsia="Arial" w:hAnsi="Century Gothic" w:cs="Arial"/>
                <w:color w:val="1A1A1A"/>
                <w:szCs w:val="22"/>
              </w:rPr>
              <w:t>Foundation &amp; Discovery</w:t>
            </w:r>
          </w:p>
        </w:tc>
        <w:tc>
          <w:tcPr>
            <w:tcW w:w="1934"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A2CF12F" w14:textId="77777777" w:rsidR="00A0544E" w:rsidRDefault="009510DE" w:rsidP="00BA137D">
            <w:pPr>
              <w:spacing w:after="0"/>
              <w:jc w:val="left"/>
              <w:rPr>
                <w:rFonts w:ascii="Century Gothic" w:eastAsia="Arial" w:hAnsi="Century Gothic" w:cs="Arial"/>
                <w:color w:val="1A1A1A"/>
                <w:szCs w:val="22"/>
              </w:rPr>
            </w:pPr>
            <w:r w:rsidRPr="008C5F8E">
              <w:rPr>
                <w:rFonts w:ascii="Century Gothic" w:eastAsia="Arial" w:hAnsi="Century Gothic" w:cs="Arial"/>
                <w:color w:val="1A1A1A"/>
                <w:szCs w:val="22"/>
              </w:rPr>
              <w:t xml:space="preserve">Platform </w:t>
            </w:r>
          </w:p>
          <w:p w14:paraId="6E9D9B7F" w14:textId="0EA3BA40" w:rsidR="009510DE" w:rsidRPr="008C5F8E" w:rsidRDefault="009510DE" w:rsidP="00BA137D">
            <w:pPr>
              <w:spacing w:after="0"/>
              <w:jc w:val="left"/>
              <w:rPr>
                <w:rFonts w:ascii="Century Gothic" w:hAnsi="Century Gothic"/>
              </w:rPr>
            </w:pPr>
            <w:r w:rsidRPr="008C5F8E">
              <w:rPr>
                <w:rFonts w:ascii="Century Gothic" w:eastAsia="Arial" w:hAnsi="Century Gothic" w:cs="Arial"/>
                <w:color w:val="1A1A1A"/>
                <w:szCs w:val="22"/>
              </w:rPr>
              <w:t>Build</w:t>
            </w:r>
          </w:p>
        </w:tc>
        <w:tc>
          <w:tcPr>
            <w:tcW w:w="20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F634E59" w14:textId="77777777" w:rsidR="009510DE" w:rsidRPr="008C5F8E" w:rsidRDefault="009510DE" w:rsidP="00BA137D">
            <w:pPr>
              <w:jc w:val="left"/>
              <w:rPr>
                <w:rFonts w:ascii="Century Gothic" w:hAnsi="Century Gothic"/>
              </w:rPr>
            </w:pPr>
            <w:r w:rsidRPr="008C5F8E">
              <w:rPr>
                <w:rFonts w:ascii="Century Gothic" w:eastAsia="Arial" w:hAnsi="Century Gothic" w:cs="Arial"/>
                <w:color w:val="1A1A1A"/>
                <w:szCs w:val="22"/>
              </w:rPr>
              <w:t>Scale &amp; AI Expansion</w:t>
            </w:r>
          </w:p>
        </w:tc>
        <w:tc>
          <w:tcPr>
            <w:tcW w:w="207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FC185E0" w14:textId="7A1EDFAC" w:rsidR="009510DE" w:rsidRPr="008C5F8E" w:rsidRDefault="00CA38AE" w:rsidP="00BA137D">
            <w:pPr>
              <w:jc w:val="left"/>
              <w:rPr>
                <w:rFonts w:ascii="Century Gothic" w:hAnsi="Century Gothic"/>
              </w:rPr>
            </w:pPr>
            <w:r w:rsidRPr="008C5F8E">
              <w:rPr>
                <w:rFonts w:ascii="Century Gothic" w:eastAsia="Arial" w:hAnsi="Century Gothic" w:cs="Arial"/>
                <w:color w:val="1A1A1A"/>
                <w:szCs w:val="22"/>
              </w:rPr>
              <w:t>Optimization</w:t>
            </w:r>
            <w:r w:rsidR="009510DE" w:rsidRPr="008C5F8E">
              <w:rPr>
                <w:rFonts w:ascii="Century Gothic" w:eastAsia="Arial" w:hAnsi="Century Gothic" w:cs="Arial"/>
                <w:color w:val="1A1A1A"/>
                <w:szCs w:val="22"/>
              </w:rPr>
              <w:t xml:space="preserve"> &amp; Self-Sufficiency</w:t>
            </w:r>
          </w:p>
        </w:tc>
      </w:tr>
      <w:tr w:rsidR="004E5518" w:rsidRPr="008C5F8E" w14:paraId="413F7937" w14:textId="77777777" w:rsidTr="00A31068">
        <w:tc>
          <w:tcPr>
            <w:tcW w:w="157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28FB9DB" w14:textId="77777777" w:rsidR="009510DE" w:rsidRPr="008C5F8E" w:rsidRDefault="009510DE" w:rsidP="00BA137D">
            <w:pPr>
              <w:rPr>
                <w:rFonts w:ascii="Century Gothic" w:hAnsi="Century Gothic"/>
              </w:rPr>
            </w:pPr>
            <w:r w:rsidRPr="008C5F8E">
              <w:rPr>
                <w:rFonts w:ascii="Century Gothic" w:eastAsia="Arial" w:hAnsi="Century Gothic" w:cs="Arial"/>
                <w:b/>
                <w:bCs/>
                <w:color w:val="1A1A1A"/>
                <w:szCs w:val="22"/>
              </w:rPr>
              <w:t>Agents Live</w:t>
            </w:r>
          </w:p>
        </w:tc>
        <w:tc>
          <w:tcPr>
            <w:tcW w:w="175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ED9F9A5" w14:textId="77777777" w:rsidR="009510DE" w:rsidRPr="008C5F8E" w:rsidRDefault="009510DE" w:rsidP="00BA137D">
            <w:pPr>
              <w:jc w:val="left"/>
              <w:rPr>
                <w:rFonts w:ascii="Century Gothic" w:hAnsi="Century Gothic"/>
              </w:rPr>
            </w:pPr>
            <w:r w:rsidRPr="008C5F8E">
              <w:rPr>
                <w:rFonts w:ascii="Century Gothic" w:eastAsia="Arial" w:hAnsi="Century Gothic" w:cs="Arial"/>
                <w:color w:val="1A1A1A"/>
                <w:szCs w:val="22"/>
              </w:rPr>
              <w:t>0</w:t>
            </w:r>
          </w:p>
        </w:tc>
        <w:tc>
          <w:tcPr>
            <w:tcW w:w="1934"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B4B2F25" w14:textId="77777777" w:rsidR="009510DE" w:rsidRPr="008C5F8E" w:rsidRDefault="009510DE" w:rsidP="00BA137D">
            <w:pPr>
              <w:jc w:val="left"/>
              <w:rPr>
                <w:rFonts w:ascii="Century Gothic" w:hAnsi="Century Gothic"/>
              </w:rPr>
            </w:pPr>
            <w:r w:rsidRPr="008C5F8E">
              <w:rPr>
                <w:rFonts w:ascii="Century Gothic" w:eastAsia="Arial" w:hAnsi="Century Gothic" w:cs="Arial"/>
                <w:color w:val="1A1A1A"/>
                <w:szCs w:val="22"/>
              </w:rPr>
              <w:t>4–5 Pilot</w:t>
            </w:r>
          </w:p>
        </w:tc>
        <w:tc>
          <w:tcPr>
            <w:tcW w:w="20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E5C7030" w14:textId="77777777" w:rsidR="009510DE" w:rsidRPr="008C5F8E" w:rsidRDefault="009510DE" w:rsidP="00BA137D">
            <w:pPr>
              <w:jc w:val="left"/>
              <w:rPr>
                <w:rFonts w:ascii="Century Gothic" w:hAnsi="Century Gothic"/>
              </w:rPr>
            </w:pPr>
            <w:r w:rsidRPr="008C5F8E">
              <w:rPr>
                <w:rFonts w:ascii="Century Gothic" w:eastAsia="Arial" w:hAnsi="Century Gothic" w:cs="Arial"/>
                <w:color w:val="1A1A1A"/>
                <w:szCs w:val="22"/>
              </w:rPr>
              <w:t>12–16 Production</w:t>
            </w:r>
          </w:p>
        </w:tc>
        <w:tc>
          <w:tcPr>
            <w:tcW w:w="207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363EB55" w14:textId="77777777" w:rsidR="00B2001D" w:rsidRDefault="009510DE" w:rsidP="00BA137D">
            <w:pPr>
              <w:spacing w:after="0"/>
              <w:jc w:val="left"/>
              <w:rPr>
                <w:rFonts w:ascii="Century Gothic" w:eastAsia="Arial" w:hAnsi="Century Gothic" w:cs="Arial"/>
                <w:color w:val="1A1A1A"/>
                <w:szCs w:val="22"/>
              </w:rPr>
            </w:pPr>
            <w:r w:rsidRPr="008C5F8E">
              <w:rPr>
                <w:rFonts w:ascii="Century Gothic" w:eastAsia="Arial" w:hAnsi="Century Gothic" w:cs="Arial"/>
                <w:color w:val="1A1A1A"/>
                <w:szCs w:val="22"/>
              </w:rPr>
              <w:t xml:space="preserve">21 </w:t>
            </w:r>
          </w:p>
          <w:p w14:paraId="75ED5ABF" w14:textId="77777777" w:rsidR="00D45F94" w:rsidRDefault="009510DE" w:rsidP="00BA137D">
            <w:pPr>
              <w:spacing w:after="0"/>
              <w:jc w:val="left"/>
              <w:rPr>
                <w:rFonts w:ascii="Century Gothic" w:eastAsia="Arial" w:hAnsi="Century Gothic" w:cs="Arial"/>
                <w:color w:val="1A1A1A"/>
                <w:szCs w:val="22"/>
              </w:rPr>
            </w:pPr>
            <w:r w:rsidRPr="008C5F8E">
              <w:rPr>
                <w:rFonts w:ascii="Century Gothic" w:eastAsia="Arial" w:hAnsi="Century Gothic" w:cs="Arial"/>
                <w:color w:val="1A1A1A"/>
                <w:szCs w:val="22"/>
              </w:rPr>
              <w:t>Full Portfolio</w:t>
            </w:r>
            <w:r w:rsidR="00484781">
              <w:rPr>
                <w:rFonts w:ascii="Century Gothic" w:eastAsia="Arial" w:hAnsi="Century Gothic" w:cs="Arial"/>
                <w:color w:val="1A1A1A"/>
                <w:szCs w:val="22"/>
              </w:rPr>
              <w:t xml:space="preserve"> </w:t>
            </w:r>
          </w:p>
          <w:p w14:paraId="4B48C1CB" w14:textId="3EA909E5" w:rsidR="009510DE" w:rsidRPr="008C5F8E" w:rsidRDefault="00B0128F" w:rsidP="00BA137D">
            <w:pPr>
              <w:spacing w:after="0"/>
              <w:jc w:val="left"/>
              <w:rPr>
                <w:rFonts w:ascii="Century Gothic" w:hAnsi="Century Gothic"/>
              </w:rPr>
            </w:pPr>
            <w:r>
              <w:rPr>
                <w:rFonts w:ascii="Century Gothic" w:eastAsia="Arial" w:hAnsi="Century Gothic" w:cs="Arial"/>
                <w:color w:val="1A1A1A"/>
                <w:szCs w:val="22"/>
              </w:rPr>
              <w:t>(By M36)</w:t>
            </w:r>
          </w:p>
        </w:tc>
      </w:tr>
      <w:tr w:rsidR="004E5518" w:rsidRPr="008C5F8E" w14:paraId="5A130B52" w14:textId="77777777" w:rsidTr="00A31068">
        <w:tc>
          <w:tcPr>
            <w:tcW w:w="157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3B19FF1C" w14:textId="77777777" w:rsidR="009510DE" w:rsidRPr="008C5F8E" w:rsidRDefault="009510DE" w:rsidP="00BA137D">
            <w:pPr>
              <w:rPr>
                <w:rFonts w:ascii="Century Gothic" w:hAnsi="Century Gothic"/>
              </w:rPr>
            </w:pPr>
            <w:r w:rsidRPr="008C5F8E">
              <w:rPr>
                <w:rFonts w:ascii="Century Gothic" w:eastAsia="Arial" w:hAnsi="Century Gothic" w:cs="Arial"/>
                <w:b/>
                <w:bCs/>
                <w:color w:val="1A1A1A"/>
                <w:szCs w:val="22"/>
              </w:rPr>
              <w:t>Commercial</w:t>
            </w:r>
          </w:p>
        </w:tc>
        <w:tc>
          <w:tcPr>
            <w:tcW w:w="1755"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6F5C9DA0" w14:textId="77777777" w:rsidR="009510DE" w:rsidRPr="008C5F8E" w:rsidRDefault="009510DE" w:rsidP="00BA137D">
            <w:pPr>
              <w:jc w:val="left"/>
              <w:rPr>
                <w:rFonts w:ascii="Century Gothic" w:hAnsi="Century Gothic"/>
              </w:rPr>
            </w:pPr>
            <w:r w:rsidRPr="008C5F8E">
              <w:rPr>
                <w:rFonts w:ascii="Century Gothic" w:eastAsia="Arial" w:hAnsi="Century Gothic" w:cs="Arial"/>
                <w:color w:val="1A1A1A"/>
                <w:szCs w:val="22"/>
              </w:rPr>
              <w:t>Fixed setup fee</w:t>
            </w:r>
          </w:p>
        </w:tc>
        <w:tc>
          <w:tcPr>
            <w:tcW w:w="1934"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4F17F5C4" w14:textId="77777777" w:rsidR="009510DE" w:rsidRPr="008C5F8E" w:rsidRDefault="009510DE" w:rsidP="00BA137D">
            <w:pPr>
              <w:jc w:val="left"/>
              <w:rPr>
                <w:rFonts w:ascii="Century Gothic" w:hAnsi="Century Gothic"/>
              </w:rPr>
            </w:pPr>
            <w:r w:rsidRPr="008C5F8E">
              <w:rPr>
                <w:rFonts w:ascii="Century Gothic" w:eastAsia="Arial" w:hAnsi="Century Gothic" w:cs="Arial"/>
                <w:color w:val="1A1A1A"/>
                <w:szCs w:val="22"/>
              </w:rPr>
              <w:t>Outcome-based KPI payments</w:t>
            </w:r>
          </w:p>
        </w:tc>
        <w:tc>
          <w:tcPr>
            <w:tcW w:w="2026"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653C36BE" w14:textId="77777777" w:rsidR="009510DE" w:rsidRPr="008C5F8E" w:rsidRDefault="009510DE" w:rsidP="00BA137D">
            <w:pPr>
              <w:jc w:val="left"/>
              <w:rPr>
                <w:rFonts w:ascii="Century Gothic" w:hAnsi="Century Gothic"/>
              </w:rPr>
            </w:pPr>
            <w:r w:rsidRPr="008C5F8E">
              <w:rPr>
                <w:rFonts w:ascii="Century Gothic" w:eastAsia="Arial" w:hAnsi="Century Gothic" w:cs="Arial"/>
                <w:color w:val="1A1A1A"/>
                <w:szCs w:val="22"/>
              </w:rPr>
              <w:t>Outcome + Managed Services</w:t>
            </w:r>
          </w:p>
        </w:tc>
        <w:tc>
          <w:tcPr>
            <w:tcW w:w="2075"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520D0F5C" w14:textId="77777777" w:rsidR="009510DE" w:rsidRPr="008C5F8E" w:rsidRDefault="009510DE" w:rsidP="00BA137D">
            <w:pPr>
              <w:jc w:val="left"/>
              <w:rPr>
                <w:rFonts w:ascii="Century Gothic" w:hAnsi="Century Gothic"/>
              </w:rPr>
            </w:pPr>
            <w:r w:rsidRPr="008C5F8E">
              <w:rPr>
                <w:rFonts w:ascii="Century Gothic" w:eastAsia="Arial" w:hAnsi="Century Gothic" w:cs="Arial"/>
                <w:color w:val="1A1A1A"/>
                <w:szCs w:val="22"/>
              </w:rPr>
              <w:t>Managed Services + Innovation Fund</w:t>
            </w:r>
          </w:p>
        </w:tc>
      </w:tr>
    </w:tbl>
    <w:p w14:paraId="2D151A72" w14:textId="77777777" w:rsidR="009510DE" w:rsidRPr="008C5F8E" w:rsidRDefault="009510DE" w:rsidP="00BA137D">
      <w:pPr>
        <w:pStyle w:val="Heading2"/>
        <w:rPr>
          <w:rFonts w:ascii="Century Gothic" w:hAnsi="Century Gothic"/>
        </w:rPr>
      </w:pPr>
      <w:bookmarkStart w:id="29" w:name="_Toc226699603"/>
      <w:r w:rsidRPr="008C5F8E">
        <w:rPr>
          <w:rFonts w:ascii="Century Gothic" w:hAnsi="Century Gothic"/>
        </w:rPr>
        <w:lastRenderedPageBreak/>
        <w:t>Wave 0 – Foundation &amp; Discovery</w:t>
      </w:r>
      <w:bookmarkEnd w:id="29"/>
    </w:p>
    <w:p w14:paraId="1DA4454F" w14:textId="4F52C8A8" w:rsidR="009510DE" w:rsidRPr="008C5F8E" w:rsidRDefault="009510DE" w:rsidP="00BA137D">
      <w:pPr>
        <w:spacing w:before="40" w:after="100"/>
        <w:rPr>
          <w:rFonts w:ascii="Century Gothic" w:hAnsi="Century Gothic"/>
        </w:rPr>
      </w:pPr>
      <w:r w:rsidRPr="008C5F8E">
        <w:rPr>
          <w:rFonts w:ascii="Century Gothic" w:eastAsia="Arial" w:hAnsi="Century Gothic" w:cs="Arial"/>
          <w:color w:val="1A1A1A"/>
          <w:szCs w:val="22"/>
        </w:rPr>
        <w:t>Before building anything, Wipro establishes the ground truth — a clear picture of what exists, what it costs, and what must change. Wave 0 is entirely non-disruptive: no systems are changed</w:t>
      </w:r>
      <w:r w:rsidR="00D06BB6" w:rsidRPr="008C5F8E">
        <w:rPr>
          <w:rFonts w:ascii="Century Gothic" w:eastAsia="Arial" w:hAnsi="Century Gothic" w:cs="Arial"/>
          <w:color w:val="1A1A1A"/>
          <w:szCs w:val="22"/>
        </w:rPr>
        <w:t>;</w:t>
      </w:r>
      <w:r w:rsidRPr="008C5F8E">
        <w:rPr>
          <w:rFonts w:ascii="Century Gothic" w:eastAsia="Arial" w:hAnsi="Century Gothic" w:cs="Arial"/>
          <w:color w:val="1A1A1A"/>
          <w:szCs w:val="22"/>
        </w:rPr>
        <w:t xml:space="preserve"> no data is moved. It produces the artefacts that every subsequent wave depends on.</w:t>
      </w:r>
    </w:p>
    <w:p w14:paraId="42039C86" w14:textId="77777777" w:rsidR="009510DE" w:rsidRPr="008C5F8E" w:rsidRDefault="009510DE" w:rsidP="00BA137D">
      <w:pPr>
        <w:spacing w:before="160" w:after="60"/>
        <w:rPr>
          <w:rFonts w:ascii="Century Gothic" w:hAnsi="Century Gothic"/>
        </w:rPr>
      </w:pPr>
      <w:r w:rsidRPr="008C5F8E">
        <w:rPr>
          <w:rFonts w:ascii="Century Gothic" w:eastAsia="Arial" w:hAnsi="Century Gothic" w:cs="Arial"/>
          <w:b/>
          <w:bCs/>
          <w:color w:val="1A1A1A"/>
          <w:sz w:val="24"/>
          <w:szCs w:val="24"/>
        </w:rPr>
        <w:t>Application Rationalization — Wipro APM Methodology</w:t>
      </w:r>
    </w:p>
    <w:p w14:paraId="1F989CB2" w14:textId="419D466D" w:rsidR="009510DE" w:rsidRPr="008C5F8E" w:rsidRDefault="009510DE" w:rsidP="00BA137D">
      <w:pPr>
        <w:spacing w:before="40" w:after="80"/>
        <w:rPr>
          <w:rFonts w:ascii="Century Gothic" w:hAnsi="Century Gothic"/>
        </w:rPr>
      </w:pPr>
      <w:r w:rsidRPr="008C5F8E">
        <w:rPr>
          <w:rFonts w:ascii="Century Gothic" w:eastAsia="Arial" w:hAnsi="Century Gothic" w:cs="Arial"/>
          <w:color w:val="1A1A1A"/>
          <w:szCs w:val="22"/>
        </w:rPr>
        <w:t>Wipro applies its Application Portfolio Management methodology to perform automated discovery of Sadara's full application landscape — all 120+ systems inventoried, dependency-mapped, and scored against five dimensions: business value, technical health, integration complexity, compliance risk, and total cost of ownership. Every application receives a disposition: Keep, Migrate, Retire, or Consolidate. Quick wins — shadow IT tools with no active owner and high maintenance cost — are retired within Wave 0 itself, delivering immediate budget relief before any AI is deployed.</w:t>
      </w:r>
    </w:p>
    <w:p w14:paraId="3CC00E3D" w14:textId="77777777" w:rsidR="009510DE" w:rsidRPr="008C5F8E" w:rsidRDefault="009510DE" w:rsidP="00BA137D">
      <w:pPr>
        <w:spacing w:before="160" w:after="60"/>
        <w:rPr>
          <w:rFonts w:ascii="Century Gothic" w:hAnsi="Century Gothic"/>
        </w:rPr>
      </w:pPr>
      <w:r w:rsidRPr="008C5F8E">
        <w:rPr>
          <w:rFonts w:ascii="Century Gothic" w:eastAsia="Arial" w:hAnsi="Century Gothic" w:cs="Arial"/>
          <w:b/>
          <w:bCs/>
          <w:color w:val="1A1A1A"/>
          <w:sz w:val="24"/>
          <w:szCs w:val="24"/>
        </w:rPr>
        <w:t>Discovery Workshops</w:t>
      </w:r>
    </w:p>
    <w:p w14:paraId="2EEF0F21" w14:textId="77777777" w:rsidR="009510DE" w:rsidRPr="008C5F8E" w:rsidRDefault="009510DE" w:rsidP="00BA137D">
      <w:pPr>
        <w:spacing w:before="40" w:after="80"/>
        <w:rPr>
          <w:rFonts w:ascii="Century Gothic" w:hAnsi="Century Gothic"/>
        </w:rPr>
      </w:pPr>
      <w:r w:rsidRPr="008C5F8E">
        <w:rPr>
          <w:rFonts w:ascii="Century Gothic" w:eastAsia="Arial" w:hAnsi="Century Gothic" w:cs="Arial"/>
          <w:color w:val="1A1A1A"/>
          <w:szCs w:val="22"/>
        </w:rPr>
        <w:t>Wipro-led structured workshops across all six functional domains — Manufacturing, Supply Chain, Commercial, Finance, HR, and IT. Conducted in English and Arabic. Workshop outputs: current-state workflow documentation, pain point validation, a scored AI use case backlog of 50+ candidates, and stakeholder alignment on priority use cases for Wave 1.</w:t>
      </w:r>
    </w:p>
    <w:p w14:paraId="24243E14" w14:textId="77777777" w:rsidR="009510DE" w:rsidRPr="008C5F8E" w:rsidRDefault="009510DE" w:rsidP="00BA137D">
      <w:pPr>
        <w:spacing w:before="160" w:after="60"/>
        <w:rPr>
          <w:rFonts w:ascii="Century Gothic" w:hAnsi="Century Gothic"/>
        </w:rPr>
      </w:pPr>
      <w:r w:rsidRPr="008C5F8E">
        <w:rPr>
          <w:rFonts w:ascii="Century Gothic" w:eastAsia="Arial" w:hAnsi="Century Gothic" w:cs="Arial"/>
          <w:b/>
          <w:bCs/>
          <w:color w:val="1A1A1A"/>
          <w:sz w:val="24"/>
          <w:szCs w:val="24"/>
        </w:rPr>
        <w:t>Data Source Identification and Data Catalog</w:t>
      </w:r>
    </w:p>
    <w:p w14:paraId="1D6E5DFC" w14:textId="77777777" w:rsidR="009510DE" w:rsidRPr="008C5F8E" w:rsidRDefault="009510DE" w:rsidP="00BA137D">
      <w:pPr>
        <w:spacing w:before="40" w:after="80"/>
        <w:rPr>
          <w:rFonts w:ascii="Century Gothic" w:hAnsi="Century Gothic"/>
        </w:rPr>
      </w:pPr>
      <w:r w:rsidRPr="008C5F8E">
        <w:rPr>
          <w:rFonts w:ascii="Century Gothic" w:eastAsia="Arial" w:hAnsi="Century Gothic" w:cs="Arial"/>
          <w:color w:val="1A1A1A"/>
          <w:szCs w:val="22"/>
        </w:rPr>
        <w:t>Every data source across SAP, Salesforce, Workday, PI Historian, SCADA, ServiceNow, ETRM, and 60+ standalone tools is catalogued — with data classification, quality assessment, owner identification, and integration complexity rating. The data catalog becomes the input for Wave 1 ingestion pipeline design.</w:t>
      </w:r>
    </w:p>
    <w:p w14:paraId="2E18426C" w14:textId="77777777" w:rsidR="009510DE" w:rsidRPr="008C5F8E" w:rsidRDefault="009510DE" w:rsidP="00BA137D">
      <w:pPr>
        <w:spacing w:before="160" w:after="60"/>
        <w:rPr>
          <w:rFonts w:ascii="Century Gothic" w:hAnsi="Century Gothic"/>
        </w:rPr>
      </w:pPr>
      <w:r w:rsidRPr="008C5F8E">
        <w:rPr>
          <w:rFonts w:ascii="Century Gothic" w:eastAsia="Arial" w:hAnsi="Century Gothic" w:cs="Arial"/>
          <w:b/>
          <w:bCs/>
          <w:color w:val="1A1A1A"/>
          <w:sz w:val="24"/>
          <w:szCs w:val="24"/>
        </w:rPr>
        <w:t>Smart i Safe Pre-requisites</w:t>
      </w:r>
    </w:p>
    <w:p w14:paraId="73B8F3B6" w14:textId="77777777" w:rsidR="009510DE" w:rsidRPr="008C5F8E" w:rsidRDefault="009510DE" w:rsidP="00BA137D">
      <w:pPr>
        <w:spacing w:before="40" w:after="80"/>
        <w:rPr>
          <w:rFonts w:ascii="Century Gothic" w:hAnsi="Century Gothic"/>
        </w:rPr>
      </w:pPr>
      <w:r w:rsidRPr="008C5F8E">
        <w:rPr>
          <w:rFonts w:ascii="Century Gothic" w:eastAsia="Arial" w:hAnsi="Century Gothic" w:cs="Arial"/>
          <w:color w:val="1A1A1A"/>
          <w:szCs w:val="22"/>
        </w:rPr>
        <w:t>Site survey of priority manufacturing units to identify camera placement, OT network topology, DMZ requirements for PI Web API deployment, RFID infrastructure status, and edge hardware specifications. Output: a deployment readiness report per unit with a sequenced rollout plan.</w:t>
      </w:r>
    </w:p>
    <w:p w14:paraId="196A7C17" w14:textId="77777777" w:rsidR="009510DE" w:rsidRPr="008C5F8E" w:rsidRDefault="009510DE" w:rsidP="00BA137D">
      <w:pPr>
        <w:spacing w:before="160" w:after="60"/>
        <w:rPr>
          <w:rFonts w:ascii="Century Gothic" w:hAnsi="Century Gothic"/>
        </w:rPr>
      </w:pPr>
      <w:r w:rsidRPr="008C5F8E">
        <w:rPr>
          <w:rFonts w:ascii="Century Gothic" w:eastAsia="Arial" w:hAnsi="Century Gothic" w:cs="Arial"/>
          <w:b/>
          <w:bCs/>
          <w:color w:val="1A1A1A"/>
          <w:sz w:val="24"/>
          <w:szCs w:val="24"/>
        </w:rPr>
        <w:t>RACI and Governance Setup</w:t>
      </w:r>
    </w:p>
    <w:p w14:paraId="25273248" w14:textId="1601D6AF" w:rsidR="009510DE" w:rsidRPr="008C5F8E" w:rsidRDefault="009510DE" w:rsidP="00BA137D">
      <w:pPr>
        <w:spacing w:before="40" w:after="100"/>
        <w:rPr>
          <w:rFonts w:ascii="Century Gothic" w:hAnsi="Century Gothic"/>
        </w:rPr>
      </w:pPr>
      <w:r w:rsidRPr="008C5F8E">
        <w:rPr>
          <w:rFonts w:ascii="Century Gothic" w:eastAsia="Arial" w:hAnsi="Century Gothic" w:cs="Arial"/>
          <w:color w:val="1A1A1A"/>
          <w:szCs w:val="22"/>
        </w:rPr>
        <w:t>Wipro establishes the full program governance structure in Wave 0</w:t>
      </w:r>
      <w:r w:rsidR="00103612">
        <w:rPr>
          <w:rFonts w:ascii="Century Gothic" w:eastAsia="Arial" w:hAnsi="Century Gothic" w:cs="Arial"/>
          <w:color w:val="1A1A1A"/>
          <w:szCs w:val="22"/>
        </w:rPr>
        <w:t>.</w:t>
      </w:r>
      <w:r w:rsidRPr="008C5F8E">
        <w:rPr>
          <w:rFonts w:ascii="Century Gothic" w:eastAsia="Arial" w:hAnsi="Century Gothic" w:cs="Arial"/>
          <w:color w:val="1A1A1A"/>
          <w:szCs w:val="22"/>
        </w:rPr>
        <w:t xml:space="preserve"> RACI matrix, Strategic Steering Committee charter, PMO cadence, milestone gate criteria, and escalation paths. The program health dashboard is configured and accessible to Sadara leadership from Day </w:t>
      </w:r>
      <w:r w:rsidR="008E35AE">
        <w:rPr>
          <w:rFonts w:ascii="Century Gothic" w:eastAsia="Arial" w:hAnsi="Century Gothic" w:cs="Arial"/>
          <w:color w:val="1A1A1A"/>
          <w:szCs w:val="22"/>
        </w:rPr>
        <w:t>One</w:t>
      </w:r>
      <w:r w:rsidRPr="008C5F8E">
        <w:rPr>
          <w:rFonts w:ascii="Century Gothic" w:eastAsia="Arial" w:hAnsi="Century Gothic" w:cs="Arial"/>
          <w:color w:val="1A1A1A"/>
          <w:szCs w:val="22"/>
        </w:rPr>
        <w:t>.</w:t>
      </w:r>
    </w:p>
    <w:p w14:paraId="5DF66974" w14:textId="757916CD" w:rsidR="009510DE" w:rsidRPr="00C765E6" w:rsidRDefault="00576950" w:rsidP="00BA137D">
      <w:pPr>
        <w:spacing w:before="40" w:after="160"/>
        <w:rPr>
          <w:rFonts w:ascii="Century Gothic" w:eastAsia="Arial" w:hAnsi="Century Gothic" w:cs="Arial"/>
          <w:b/>
          <w:color w:val="1A1A1A"/>
          <w:szCs w:val="22"/>
        </w:rPr>
      </w:pPr>
      <w:r w:rsidRPr="00265C73">
        <w:rPr>
          <w:rFonts w:ascii="Century Gothic" w:eastAsia="Arial" w:hAnsi="Century Gothic" w:cs="Arial"/>
          <w:b/>
          <w:color w:val="1A1A1A"/>
          <w:szCs w:val="22"/>
        </w:rPr>
        <w:t>O</w:t>
      </w:r>
      <w:r w:rsidR="009510DE" w:rsidRPr="00265C73">
        <w:rPr>
          <w:rFonts w:ascii="Century Gothic" w:eastAsia="Arial" w:hAnsi="Century Gothic" w:cs="Arial"/>
          <w:b/>
          <w:color w:val="1A1A1A"/>
          <w:szCs w:val="22"/>
        </w:rPr>
        <w:t xml:space="preserve">utcome: </w:t>
      </w:r>
      <w:r w:rsidR="009510DE" w:rsidRPr="00576950">
        <w:rPr>
          <w:rFonts w:ascii="Century Gothic" w:eastAsia="Arial" w:hAnsi="Century Gothic" w:cs="Arial"/>
          <w:color w:val="1A1A1A"/>
          <w:szCs w:val="22"/>
        </w:rPr>
        <w:t>Sadara knows exactly what it has, what it will keep, and what will be built. No surprises in Wave 1.</w:t>
      </w:r>
    </w:p>
    <w:p w14:paraId="51387E0D" w14:textId="637084D8" w:rsidR="009510DE" w:rsidRPr="008C5F8E" w:rsidRDefault="009510DE" w:rsidP="00BA137D">
      <w:pPr>
        <w:pStyle w:val="Heading2"/>
        <w:rPr>
          <w:rFonts w:ascii="Century Gothic" w:hAnsi="Century Gothic"/>
        </w:rPr>
      </w:pPr>
      <w:bookmarkStart w:id="30" w:name="_Toc226699604"/>
      <w:r w:rsidRPr="008C5F8E">
        <w:rPr>
          <w:rFonts w:ascii="Century Gothic" w:hAnsi="Century Gothic"/>
        </w:rPr>
        <w:t xml:space="preserve">Wave 1 – Platform </w:t>
      </w:r>
      <w:r w:rsidR="00362E05" w:rsidRPr="00362E05">
        <w:rPr>
          <w:rFonts w:ascii="Century Gothic" w:hAnsi="Century Gothic"/>
        </w:rPr>
        <w:t>Foundation &amp; Early Value</w:t>
      </w:r>
      <w:bookmarkEnd w:id="30"/>
    </w:p>
    <w:p w14:paraId="7F489CAC" w14:textId="2A6B4476" w:rsidR="009510DE" w:rsidRDefault="009510DE" w:rsidP="00BA137D">
      <w:pPr>
        <w:spacing w:before="40" w:after="100"/>
        <w:rPr>
          <w:rFonts w:ascii="Century Gothic" w:eastAsia="Arial" w:hAnsi="Century Gothic" w:cs="Arial"/>
          <w:color w:val="1A1A1A"/>
          <w:szCs w:val="22"/>
        </w:rPr>
      </w:pPr>
      <w:r w:rsidRPr="008C5F8E">
        <w:rPr>
          <w:rFonts w:ascii="Century Gothic" w:eastAsia="Arial" w:hAnsi="Century Gothic" w:cs="Arial"/>
          <w:color w:val="1A1A1A"/>
          <w:szCs w:val="22"/>
        </w:rPr>
        <w:t xml:space="preserve">Wave 1 builds the foundational technology platform on which all AI agents will run. By Month 12, Sadara has a governed data </w:t>
      </w:r>
      <w:r w:rsidR="00C663C0" w:rsidRPr="008C5F8E">
        <w:rPr>
          <w:rFonts w:ascii="Century Gothic" w:eastAsia="Arial" w:hAnsi="Century Gothic" w:cs="Arial"/>
          <w:color w:val="1A1A1A"/>
          <w:szCs w:val="22"/>
        </w:rPr>
        <w:t>Lakehouse</w:t>
      </w:r>
      <w:r w:rsidRPr="008C5F8E">
        <w:rPr>
          <w:rFonts w:ascii="Century Gothic" w:eastAsia="Arial" w:hAnsi="Century Gothic" w:cs="Arial"/>
          <w:color w:val="1A1A1A"/>
          <w:szCs w:val="22"/>
        </w:rPr>
        <w:t>, a live ingestion pipeline, Smart i Safe operational in priority plants, and 4–5 pilot AI agents in production. This is the first point at which outcome-based KPI payments begin.</w:t>
      </w:r>
    </w:p>
    <w:p w14:paraId="2D5E2936" w14:textId="51806846" w:rsidR="00E03789" w:rsidRPr="008C5F8E" w:rsidRDefault="00E03789" w:rsidP="00BA137D">
      <w:pPr>
        <w:spacing w:before="40" w:after="100"/>
        <w:rPr>
          <w:rFonts w:ascii="Century Gothic" w:hAnsi="Century Gothic"/>
        </w:rPr>
      </w:pPr>
      <w:r>
        <w:rPr>
          <w:rFonts w:ascii="Century Gothic" w:hAnsi="Century Gothic"/>
        </w:rPr>
        <w:t>The purpose of this wave is to e</w:t>
      </w:r>
      <w:r w:rsidRPr="00E03789">
        <w:rPr>
          <w:rFonts w:ascii="Century Gothic" w:hAnsi="Century Gothic"/>
        </w:rPr>
        <w:t>stablish the core data and integration foundation required to enable enterprise AI, while delivering the first set of high-impact use cases to demonstrate measurable business value.</w:t>
      </w:r>
    </w:p>
    <w:p w14:paraId="1FAF7E87" w14:textId="77777777" w:rsidR="009510DE" w:rsidRPr="008C5F8E" w:rsidRDefault="009510DE" w:rsidP="00BA137D">
      <w:pPr>
        <w:spacing w:before="160" w:after="60"/>
        <w:rPr>
          <w:rFonts w:ascii="Century Gothic" w:hAnsi="Century Gothic"/>
        </w:rPr>
      </w:pPr>
      <w:r w:rsidRPr="008C5F8E">
        <w:rPr>
          <w:rFonts w:ascii="Century Gothic" w:eastAsia="Arial" w:hAnsi="Century Gothic" w:cs="Arial"/>
          <w:b/>
          <w:bCs/>
          <w:color w:val="1A1A1A"/>
          <w:sz w:val="24"/>
          <w:szCs w:val="24"/>
        </w:rPr>
        <w:lastRenderedPageBreak/>
        <w:t>Wipro Intelligence — Databricks Lakehouse</w:t>
      </w:r>
    </w:p>
    <w:p w14:paraId="2A95C741" w14:textId="2E902A56" w:rsidR="009510DE" w:rsidRPr="008C5F8E" w:rsidRDefault="009510DE" w:rsidP="00BA137D">
      <w:pPr>
        <w:spacing w:before="40" w:after="80"/>
        <w:rPr>
          <w:rFonts w:ascii="Century Gothic" w:hAnsi="Century Gothic"/>
        </w:rPr>
      </w:pPr>
      <w:r w:rsidRPr="008C5F8E">
        <w:rPr>
          <w:rFonts w:ascii="Century Gothic" w:eastAsia="Arial" w:hAnsi="Century Gothic" w:cs="Arial"/>
          <w:color w:val="1A1A1A"/>
          <w:szCs w:val="22"/>
        </w:rPr>
        <w:t xml:space="preserve">Wipro's Databricks partnership delivers the unified data </w:t>
      </w:r>
      <w:r w:rsidR="00C663C0" w:rsidRPr="008C5F8E">
        <w:rPr>
          <w:rFonts w:ascii="Century Gothic" w:eastAsia="Arial" w:hAnsi="Century Gothic" w:cs="Arial"/>
          <w:color w:val="1A1A1A"/>
          <w:szCs w:val="22"/>
        </w:rPr>
        <w:t>Lakehouse</w:t>
      </w:r>
      <w:r w:rsidRPr="008C5F8E">
        <w:rPr>
          <w:rFonts w:ascii="Century Gothic" w:eastAsia="Arial" w:hAnsi="Century Gothic" w:cs="Arial"/>
          <w:color w:val="1A1A1A"/>
          <w:szCs w:val="22"/>
        </w:rPr>
        <w:t xml:space="preserve">. Medallion architecture (Bronze, Silver, Gold) is configured with Delta Live Tables pipelines which is the automated ETL declarative build, and MLflow for model registry. The </w:t>
      </w:r>
      <w:r w:rsidR="00C663C0" w:rsidRPr="008C5F8E">
        <w:rPr>
          <w:rFonts w:ascii="Century Gothic" w:eastAsia="Arial" w:hAnsi="Century Gothic" w:cs="Arial"/>
          <w:color w:val="1A1A1A"/>
          <w:szCs w:val="22"/>
        </w:rPr>
        <w:t>Lakehouse</w:t>
      </w:r>
      <w:r w:rsidRPr="008C5F8E">
        <w:rPr>
          <w:rFonts w:ascii="Century Gothic" w:eastAsia="Arial" w:hAnsi="Century Gothic" w:cs="Arial"/>
          <w:color w:val="1A1A1A"/>
          <w:szCs w:val="22"/>
        </w:rPr>
        <w:t xml:space="preserve"> is live and ready for ingesting data by Month 6.</w:t>
      </w:r>
    </w:p>
    <w:p w14:paraId="4F09C3A8" w14:textId="77777777" w:rsidR="009510DE" w:rsidRPr="008C5F8E" w:rsidRDefault="009510DE" w:rsidP="00BA137D">
      <w:pPr>
        <w:spacing w:before="160" w:after="60"/>
        <w:rPr>
          <w:rFonts w:ascii="Century Gothic" w:hAnsi="Century Gothic"/>
        </w:rPr>
      </w:pPr>
      <w:r w:rsidRPr="008C5F8E">
        <w:rPr>
          <w:rFonts w:ascii="Century Gothic" w:eastAsia="Arial" w:hAnsi="Century Gothic" w:cs="Arial"/>
          <w:b/>
          <w:bCs/>
          <w:color w:val="1A1A1A"/>
          <w:sz w:val="24"/>
          <w:szCs w:val="24"/>
        </w:rPr>
        <w:t>Wipro Intelligence — IDMC Data Ingestion and Governance</w:t>
      </w:r>
    </w:p>
    <w:p w14:paraId="44A3E2F7" w14:textId="739CE408" w:rsidR="009510DE" w:rsidRPr="008C5F8E" w:rsidRDefault="009510DE" w:rsidP="00BA137D">
      <w:pPr>
        <w:spacing w:before="40" w:after="80"/>
        <w:rPr>
          <w:rFonts w:ascii="Century Gothic" w:hAnsi="Century Gothic"/>
        </w:rPr>
      </w:pPr>
      <w:r w:rsidRPr="008C5F8E">
        <w:rPr>
          <w:rFonts w:ascii="Century Gothic" w:eastAsia="Arial" w:hAnsi="Century Gothic" w:cs="Arial"/>
          <w:color w:val="1A1A1A"/>
          <w:szCs w:val="22"/>
        </w:rPr>
        <w:t xml:space="preserve">Informatica IDMC is deployed as the ingestion and governance layer, connecting to all enterprise source systems via native connectors — SAP via RFC/BAPI/OData, Salesforce and Workday via REST APIs, PI Historian via PI Web API through the DMZ. Field-level cleansing, PII masking under Saudi PDPL, and master data golden records are configured before any data lands in the </w:t>
      </w:r>
      <w:r w:rsidR="00C663C0" w:rsidRPr="008C5F8E">
        <w:rPr>
          <w:rFonts w:ascii="Century Gothic" w:eastAsia="Arial" w:hAnsi="Century Gothic" w:cs="Arial"/>
          <w:color w:val="1A1A1A"/>
          <w:szCs w:val="22"/>
        </w:rPr>
        <w:t>Lakehouse</w:t>
      </w:r>
      <w:r w:rsidRPr="008C5F8E">
        <w:rPr>
          <w:rFonts w:ascii="Century Gothic" w:eastAsia="Arial" w:hAnsi="Century Gothic" w:cs="Arial"/>
          <w:color w:val="1A1A1A"/>
          <w:szCs w:val="22"/>
        </w:rPr>
        <w:t xml:space="preserve">. Both live streaming and batch ingestion patterns are operational by Month 9. The </w:t>
      </w:r>
      <w:r w:rsidR="00C663C0" w:rsidRPr="008C5F8E">
        <w:rPr>
          <w:rFonts w:ascii="Century Gothic" w:eastAsia="Arial" w:hAnsi="Century Gothic" w:cs="Arial"/>
          <w:color w:val="1A1A1A"/>
          <w:szCs w:val="22"/>
        </w:rPr>
        <w:t>Lakehouse</w:t>
      </w:r>
      <w:r w:rsidRPr="008C5F8E">
        <w:rPr>
          <w:rFonts w:ascii="Century Gothic" w:eastAsia="Arial" w:hAnsi="Century Gothic" w:cs="Arial"/>
          <w:color w:val="1A1A1A"/>
          <w:szCs w:val="22"/>
        </w:rPr>
        <w:t xml:space="preserve"> platform is provisioned and configured by Month 6. IDMC ingestion pipelines are live</w:t>
      </w:r>
      <w:r w:rsidR="00C663C0" w:rsidRPr="008C5F8E">
        <w:rPr>
          <w:rFonts w:ascii="Century Gothic" w:eastAsia="Arial" w:hAnsi="Century Gothic" w:cs="Arial"/>
          <w:color w:val="1A1A1A"/>
          <w:szCs w:val="22"/>
        </w:rPr>
        <w:t>,</w:t>
      </w:r>
      <w:r w:rsidRPr="008C5F8E">
        <w:rPr>
          <w:rFonts w:ascii="Century Gothic" w:eastAsia="Arial" w:hAnsi="Century Gothic" w:cs="Arial"/>
          <w:color w:val="1A1A1A"/>
          <w:szCs w:val="22"/>
        </w:rPr>
        <w:t xml:space="preserve"> and data begins landing in Bronze by Month 9.</w:t>
      </w:r>
    </w:p>
    <w:p w14:paraId="5E46FCE3" w14:textId="77777777" w:rsidR="009510DE" w:rsidRPr="008C5F8E" w:rsidRDefault="009510DE" w:rsidP="00BA137D">
      <w:pPr>
        <w:spacing w:before="160" w:after="60"/>
        <w:rPr>
          <w:rFonts w:ascii="Century Gothic" w:hAnsi="Century Gothic"/>
        </w:rPr>
      </w:pPr>
      <w:r w:rsidRPr="008C5F8E">
        <w:rPr>
          <w:rFonts w:ascii="Century Gothic" w:eastAsia="Arial" w:hAnsi="Century Gothic" w:cs="Arial"/>
          <w:b/>
          <w:bCs/>
          <w:color w:val="1A1A1A"/>
          <w:sz w:val="24"/>
          <w:szCs w:val="24"/>
        </w:rPr>
        <w:t>Wipro Smart i Safe — Priority Manufacturing Units</w:t>
      </w:r>
    </w:p>
    <w:p w14:paraId="64608487" w14:textId="6283BD41" w:rsidR="009510DE" w:rsidRPr="008C5F8E" w:rsidRDefault="009510DE" w:rsidP="00BA137D">
      <w:pPr>
        <w:spacing w:before="40" w:after="80"/>
        <w:rPr>
          <w:rFonts w:ascii="Century Gothic" w:hAnsi="Century Gothic"/>
        </w:rPr>
      </w:pPr>
      <w:r w:rsidRPr="008C5F8E">
        <w:rPr>
          <w:rFonts w:ascii="Century Gothic" w:eastAsia="Arial" w:hAnsi="Century Gothic" w:cs="Arial"/>
          <w:color w:val="1A1A1A"/>
          <w:szCs w:val="22"/>
        </w:rPr>
        <w:t>Smart i Safe is deployed at the highest-priority manufacturing units identified in Wave 0 — edge AI hardware (NVIDIA Jetson) installed, camera zones configured, PPE detection models deployed, and IoT/RFID sensors commissioned. Restricted zone monitoring and PPE compliance alerts are live. Safety incident records flow automatically to SAP EHS. This is Wipro's fastest visible impact — safety AI on the plant floor within 6 months of program start.</w:t>
      </w:r>
    </w:p>
    <w:p w14:paraId="65C916BE" w14:textId="77777777" w:rsidR="009510DE" w:rsidRPr="008C5F8E" w:rsidRDefault="009510DE" w:rsidP="00BA137D">
      <w:pPr>
        <w:spacing w:before="160" w:after="60"/>
        <w:rPr>
          <w:rFonts w:ascii="Century Gothic" w:hAnsi="Century Gothic"/>
        </w:rPr>
      </w:pPr>
      <w:r w:rsidRPr="008C5F8E">
        <w:rPr>
          <w:rFonts w:ascii="Century Gothic" w:eastAsia="Arial" w:hAnsi="Century Gothic" w:cs="Arial"/>
          <w:b/>
          <w:bCs/>
          <w:color w:val="1A1A1A"/>
          <w:sz w:val="24"/>
          <w:szCs w:val="24"/>
        </w:rPr>
        <w:t>Pilot AI Agents — 4 to 5 Use Cases</w:t>
      </w:r>
    </w:p>
    <w:p w14:paraId="6E7A5FD8" w14:textId="62F07603" w:rsidR="009510DE" w:rsidRPr="008C5F8E" w:rsidRDefault="009510DE" w:rsidP="00BA137D">
      <w:pPr>
        <w:spacing w:before="40" w:after="80"/>
        <w:rPr>
          <w:rFonts w:ascii="Century Gothic" w:hAnsi="Century Gothic"/>
        </w:rPr>
      </w:pPr>
      <w:r w:rsidRPr="008C5F8E">
        <w:rPr>
          <w:rFonts w:ascii="Century Gothic" w:eastAsia="Arial" w:hAnsi="Century Gothic" w:cs="Arial"/>
          <w:color w:val="1A1A1A"/>
          <w:szCs w:val="22"/>
        </w:rPr>
        <w:t xml:space="preserve">With governed data available in the </w:t>
      </w:r>
      <w:r w:rsidR="00C663C0" w:rsidRPr="008C5F8E">
        <w:rPr>
          <w:rFonts w:ascii="Century Gothic" w:eastAsia="Arial" w:hAnsi="Century Gothic" w:cs="Arial"/>
          <w:color w:val="1A1A1A"/>
          <w:szCs w:val="22"/>
        </w:rPr>
        <w:t>Lakehouse</w:t>
      </w:r>
      <w:r w:rsidRPr="008C5F8E">
        <w:rPr>
          <w:rFonts w:ascii="Century Gothic" w:eastAsia="Arial" w:hAnsi="Century Gothic" w:cs="Arial"/>
          <w:color w:val="1A1A1A"/>
          <w:szCs w:val="22"/>
        </w:rPr>
        <w:t xml:space="preserve"> by Month 9, Wipro builds the first 4–5 production AI agents in Months 10–12. Priority agents are selected from Wave 0 use</w:t>
      </w:r>
      <w:r w:rsidR="00C663C0">
        <w:rPr>
          <w:rFonts w:ascii="Century Gothic" w:eastAsia="Arial" w:hAnsi="Century Gothic" w:cs="Arial"/>
          <w:color w:val="1A1A1A"/>
          <w:szCs w:val="22"/>
        </w:rPr>
        <w:t>s</w:t>
      </w:r>
      <w:r w:rsidRPr="008C5F8E">
        <w:rPr>
          <w:rFonts w:ascii="Century Gothic" w:eastAsia="Arial" w:hAnsi="Century Gothic" w:cs="Arial"/>
          <w:color w:val="1A1A1A"/>
          <w:szCs w:val="22"/>
        </w:rPr>
        <w:t xml:space="preserve"> case backlog</w:t>
      </w:r>
      <w:r w:rsidR="00C663C0">
        <w:rPr>
          <w:rFonts w:ascii="Century Gothic" w:eastAsia="Arial" w:hAnsi="Century Gothic" w:cs="Arial"/>
          <w:color w:val="1A1A1A"/>
          <w:szCs w:val="22"/>
        </w:rPr>
        <w:t>s</w:t>
      </w:r>
      <w:r w:rsidRPr="008C5F8E">
        <w:rPr>
          <w:rFonts w:ascii="Century Gothic" w:eastAsia="Arial" w:hAnsi="Century Gothic" w:cs="Arial"/>
          <w:color w:val="1A1A1A"/>
          <w:szCs w:val="22"/>
        </w:rPr>
        <w:t xml:space="preserve"> based on data readiness and business value: Predictive Maintenance (Manufacturing), AI Service Desk (IT Operations via Wipro HOLMES), Demand Sensing (Supply Chain), and Automated Reconciliation (Finance). Each pilot agent undergoes formal Model Registry review before production deployment.</w:t>
      </w:r>
    </w:p>
    <w:p w14:paraId="67BBE617" w14:textId="77777777" w:rsidR="009510DE" w:rsidRPr="008C5F8E" w:rsidRDefault="009510DE" w:rsidP="00BA137D">
      <w:pPr>
        <w:spacing w:before="160" w:after="60"/>
        <w:rPr>
          <w:rFonts w:ascii="Century Gothic" w:hAnsi="Century Gothic"/>
        </w:rPr>
      </w:pPr>
      <w:r w:rsidRPr="008C5F8E">
        <w:rPr>
          <w:rFonts w:ascii="Century Gothic" w:eastAsia="Arial" w:hAnsi="Century Gothic" w:cs="Arial"/>
          <w:b/>
          <w:bCs/>
          <w:color w:val="1A1A1A"/>
          <w:sz w:val="24"/>
          <w:szCs w:val="24"/>
        </w:rPr>
        <w:t>Data Ingestion Pilot Run and Validation</w:t>
      </w:r>
    </w:p>
    <w:p w14:paraId="369FEA54" w14:textId="2B26428C" w:rsidR="00C663C0" w:rsidRDefault="009510DE" w:rsidP="00BA137D">
      <w:pPr>
        <w:spacing w:before="40" w:after="100"/>
        <w:rPr>
          <w:rFonts w:ascii="Century Gothic" w:eastAsia="Arial" w:hAnsi="Century Gothic" w:cs="Arial"/>
          <w:color w:val="1A1A1A"/>
          <w:szCs w:val="22"/>
        </w:rPr>
      </w:pPr>
      <w:r w:rsidRPr="008C5F8E">
        <w:rPr>
          <w:rFonts w:ascii="Century Gothic" w:eastAsia="Arial" w:hAnsi="Century Gothic" w:cs="Arial"/>
          <w:color w:val="1A1A1A"/>
          <w:szCs w:val="22"/>
        </w:rPr>
        <w:t>A structured validation exercise confirms data quality, latency, and completeness across all ingestion pipelines before AI agents begin consuming Gold data. Data stewards from each functional domain sign off on Silver and Gold layer quality metrics. Any gaps identified are remediated before Wave 2 agent build begins.</w:t>
      </w:r>
    </w:p>
    <w:p w14:paraId="2372379A" w14:textId="49C3CCBC" w:rsidR="00265C73" w:rsidRPr="00265C73" w:rsidRDefault="00265C73" w:rsidP="00BA137D">
      <w:pPr>
        <w:spacing w:before="40" w:after="100"/>
        <w:rPr>
          <w:rFonts w:ascii="Century Gothic" w:hAnsi="Century Gothic"/>
        </w:rPr>
      </w:pPr>
      <w:r w:rsidRPr="00265C73">
        <w:rPr>
          <w:rFonts w:ascii="Century Gothic" w:hAnsi="Century Gothic"/>
          <w:b/>
          <w:bCs/>
        </w:rPr>
        <w:t>Key Activities</w:t>
      </w:r>
    </w:p>
    <w:p w14:paraId="6FCBCDBC" w14:textId="77777777" w:rsidR="00265C73" w:rsidRPr="00265C73" w:rsidRDefault="00265C73" w:rsidP="00E146E6">
      <w:pPr>
        <w:numPr>
          <w:ilvl w:val="0"/>
          <w:numId w:val="48"/>
        </w:numPr>
        <w:spacing w:after="0"/>
        <w:rPr>
          <w:rFonts w:ascii="Century Gothic" w:hAnsi="Century Gothic"/>
        </w:rPr>
      </w:pPr>
      <w:r w:rsidRPr="00265C73">
        <w:rPr>
          <w:rFonts w:ascii="Century Gothic" w:hAnsi="Century Gothic"/>
        </w:rPr>
        <w:t xml:space="preserve">Deploy the Unified Data Fabric, integrating priority enterprise systems (SAP, ETRM, Salesforce) with selected OT data sources </w:t>
      </w:r>
    </w:p>
    <w:p w14:paraId="78A08760" w14:textId="77777777" w:rsidR="00265C73" w:rsidRPr="00265C73" w:rsidRDefault="00265C73" w:rsidP="00E146E6">
      <w:pPr>
        <w:numPr>
          <w:ilvl w:val="0"/>
          <w:numId w:val="48"/>
        </w:numPr>
        <w:spacing w:after="0"/>
        <w:rPr>
          <w:rFonts w:ascii="Century Gothic" w:hAnsi="Century Gothic"/>
        </w:rPr>
      </w:pPr>
      <w:r w:rsidRPr="00265C73">
        <w:rPr>
          <w:rFonts w:ascii="Century Gothic" w:hAnsi="Century Gothic"/>
        </w:rPr>
        <w:t xml:space="preserve">Establish secure data ingestion pipelines, governance frameworks, and data quality controls </w:t>
      </w:r>
    </w:p>
    <w:p w14:paraId="4176653C" w14:textId="77777777" w:rsidR="00265C73" w:rsidRPr="00265C73" w:rsidRDefault="00265C73" w:rsidP="00E146E6">
      <w:pPr>
        <w:numPr>
          <w:ilvl w:val="0"/>
          <w:numId w:val="48"/>
        </w:numPr>
        <w:spacing w:after="0"/>
        <w:rPr>
          <w:rFonts w:ascii="Century Gothic" w:hAnsi="Century Gothic"/>
        </w:rPr>
      </w:pPr>
      <w:r w:rsidRPr="00265C73">
        <w:rPr>
          <w:rFonts w:ascii="Century Gothic" w:hAnsi="Century Gothic"/>
        </w:rPr>
        <w:t xml:space="preserve">Configure the initial AI platform environment, including model orchestration and agent frameworks </w:t>
      </w:r>
    </w:p>
    <w:p w14:paraId="76169645" w14:textId="77777777" w:rsidR="00265C73" w:rsidRPr="00265C73" w:rsidRDefault="00265C73" w:rsidP="00E146E6">
      <w:pPr>
        <w:numPr>
          <w:ilvl w:val="0"/>
          <w:numId w:val="48"/>
        </w:numPr>
        <w:spacing w:after="0"/>
        <w:rPr>
          <w:rFonts w:ascii="Century Gothic" w:hAnsi="Century Gothic"/>
        </w:rPr>
      </w:pPr>
      <w:r w:rsidRPr="00265C73">
        <w:rPr>
          <w:rFonts w:ascii="Century Gothic" w:hAnsi="Century Gothic"/>
        </w:rPr>
        <w:t xml:space="preserve">Develop and deploy priority AI agents focused on high-value use cases such as predictive maintenance and IT operations </w:t>
      </w:r>
    </w:p>
    <w:p w14:paraId="5B8FCF59" w14:textId="77777777" w:rsidR="00265C73" w:rsidRPr="00265C73" w:rsidRDefault="00265C73" w:rsidP="00E146E6">
      <w:pPr>
        <w:numPr>
          <w:ilvl w:val="0"/>
          <w:numId w:val="48"/>
        </w:numPr>
        <w:spacing w:after="0"/>
        <w:rPr>
          <w:rFonts w:ascii="Century Gothic" w:hAnsi="Century Gothic"/>
        </w:rPr>
      </w:pPr>
      <w:r w:rsidRPr="00265C73">
        <w:rPr>
          <w:rFonts w:ascii="Century Gothic" w:hAnsi="Century Gothic"/>
        </w:rPr>
        <w:t>Implement initial dashboards and user interfaces to enable real-time visibility and interaction</w:t>
      </w:r>
    </w:p>
    <w:p w14:paraId="4A07B430" w14:textId="2FED7C8C" w:rsidR="00061C36" w:rsidRPr="00265C73" w:rsidRDefault="00C663C0" w:rsidP="00E146E6">
      <w:pPr>
        <w:spacing w:before="120"/>
        <w:rPr>
          <w:rFonts w:ascii="Century Gothic" w:eastAsia="Arial" w:hAnsi="Century Gothic" w:cs="Arial"/>
          <w:b/>
          <w:bCs/>
          <w:color w:val="1A1A1A"/>
          <w:szCs w:val="22"/>
        </w:rPr>
      </w:pPr>
      <w:r w:rsidRPr="00265C73">
        <w:rPr>
          <w:rFonts w:ascii="Century Gothic" w:eastAsia="Arial" w:hAnsi="Century Gothic" w:cs="Arial"/>
          <w:b/>
          <w:bCs/>
          <w:color w:val="1A1A1A"/>
          <w:szCs w:val="22"/>
        </w:rPr>
        <w:t>O</w:t>
      </w:r>
      <w:r w:rsidR="009510DE" w:rsidRPr="00265C73">
        <w:rPr>
          <w:rFonts w:ascii="Century Gothic" w:eastAsia="Arial" w:hAnsi="Century Gothic" w:cs="Arial"/>
          <w:b/>
          <w:bCs/>
          <w:color w:val="1A1A1A"/>
          <w:szCs w:val="22"/>
        </w:rPr>
        <w:t xml:space="preserve">utcome: </w:t>
      </w:r>
    </w:p>
    <w:p w14:paraId="03E6EC07" w14:textId="121851D3" w:rsidR="00061C36" w:rsidRPr="00265C73" w:rsidRDefault="00061C36" w:rsidP="00BA137D">
      <w:pPr>
        <w:pStyle w:val="ListParagraph"/>
        <w:numPr>
          <w:ilvl w:val="0"/>
          <w:numId w:val="47"/>
        </w:numPr>
        <w:spacing w:before="40" w:after="160"/>
        <w:rPr>
          <w:rFonts w:ascii="Century Gothic" w:eastAsia="Arial" w:hAnsi="Century Gothic" w:cs="Arial"/>
          <w:color w:val="1A1A1A"/>
          <w:szCs w:val="22"/>
        </w:rPr>
      </w:pPr>
      <w:r w:rsidRPr="00265C73">
        <w:rPr>
          <w:rFonts w:ascii="Century Gothic" w:eastAsia="Arial" w:hAnsi="Century Gothic" w:cs="Arial"/>
          <w:color w:val="1A1A1A"/>
          <w:szCs w:val="22"/>
        </w:rPr>
        <w:t xml:space="preserve">A scalable, governed data foundation supporting both IT and OT integration </w:t>
      </w:r>
    </w:p>
    <w:p w14:paraId="4CF970B4" w14:textId="085301A5" w:rsidR="00061C36" w:rsidRPr="00265C73" w:rsidRDefault="00061C36" w:rsidP="00BA137D">
      <w:pPr>
        <w:pStyle w:val="ListParagraph"/>
        <w:numPr>
          <w:ilvl w:val="0"/>
          <w:numId w:val="47"/>
        </w:numPr>
        <w:spacing w:before="40" w:after="160"/>
        <w:rPr>
          <w:rFonts w:ascii="Century Gothic" w:eastAsia="Arial" w:hAnsi="Century Gothic" w:cs="Arial"/>
          <w:color w:val="1A1A1A"/>
          <w:szCs w:val="22"/>
        </w:rPr>
      </w:pPr>
      <w:r w:rsidRPr="00265C73">
        <w:rPr>
          <w:rFonts w:ascii="Century Gothic" w:eastAsia="Arial" w:hAnsi="Century Gothic" w:cs="Arial"/>
          <w:color w:val="1A1A1A"/>
          <w:szCs w:val="22"/>
        </w:rPr>
        <w:t xml:space="preserve">First set of AI agents deployed into production environments </w:t>
      </w:r>
    </w:p>
    <w:p w14:paraId="18659105" w14:textId="182EEBEC" w:rsidR="00061C36" w:rsidRPr="00265C73" w:rsidRDefault="00061C36" w:rsidP="00BA137D">
      <w:pPr>
        <w:pStyle w:val="ListParagraph"/>
        <w:numPr>
          <w:ilvl w:val="0"/>
          <w:numId w:val="47"/>
        </w:numPr>
        <w:spacing w:before="40" w:after="160"/>
        <w:rPr>
          <w:rFonts w:ascii="Century Gothic" w:eastAsia="Arial" w:hAnsi="Century Gothic" w:cs="Arial"/>
          <w:color w:val="1A1A1A"/>
          <w:szCs w:val="22"/>
        </w:rPr>
      </w:pPr>
      <w:r w:rsidRPr="00265C73">
        <w:rPr>
          <w:rFonts w:ascii="Century Gothic" w:eastAsia="Arial" w:hAnsi="Century Gothic" w:cs="Arial"/>
          <w:color w:val="1A1A1A"/>
          <w:szCs w:val="22"/>
        </w:rPr>
        <w:t xml:space="preserve">Real-time data visibility across selected operational and enterprise domains </w:t>
      </w:r>
    </w:p>
    <w:p w14:paraId="5E6BF5CC" w14:textId="77777777" w:rsidR="00061C36" w:rsidRPr="00265C73" w:rsidRDefault="00061C36" w:rsidP="00BA137D">
      <w:pPr>
        <w:pStyle w:val="ListParagraph"/>
        <w:numPr>
          <w:ilvl w:val="0"/>
          <w:numId w:val="47"/>
        </w:numPr>
        <w:spacing w:before="40" w:after="160"/>
        <w:rPr>
          <w:rFonts w:ascii="Century Gothic" w:eastAsia="Arial" w:hAnsi="Century Gothic" w:cs="Arial"/>
          <w:color w:val="1A1A1A"/>
          <w:szCs w:val="22"/>
        </w:rPr>
      </w:pPr>
      <w:r w:rsidRPr="00265C73">
        <w:rPr>
          <w:rFonts w:ascii="Century Gothic" w:eastAsia="Arial" w:hAnsi="Century Gothic" w:cs="Arial"/>
          <w:color w:val="1A1A1A"/>
          <w:szCs w:val="22"/>
        </w:rPr>
        <w:lastRenderedPageBreak/>
        <w:t>Demonstrated reduction in unplanned downtime and improvement in IT service efficiency</w:t>
      </w:r>
    </w:p>
    <w:p w14:paraId="3178A0F8" w14:textId="4CCAE4C0" w:rsidR="009510DE" w:rsidRPr="00061C36" w:rsidRDefault="009510DE" w:rsidP="00BA137D">
      <w:pPr>
        <w:pStyle w:val="Heading2"/>
        <w:rPr>
          <w:rFonts w:ascii="Century Gothic" w:hAnsi="Century Gothic"/>
        </w:rPr>
      </w:pPr>
      <w:bookmarkStart w:id="31" w:name="_Toc226699605"/>
      <w:r w:rsidRPr="008C5F8E">
        <w:rPr>
          <w:rFonts w:ascii="Century Gothic" w:hAnsi="Century Gothic"/>
        </w:rPr>
        <w:t xml:space="preserve">Wave 2 – </w:t>
      </w:r>
      <w:r w:rsidR="002E78F9" w:rsidRPr="002E78F9">
        <w:rPr>
          <w:rFonts w:ascii="Century Gothic" w:hAnsi="Century Gothic"/>
        </w:rPr>
        <w:t>AI Scale &amp; Cross-Domain Integration</w:t>
      </w:r>
      <w:bookmarkEnd w:id="31"/>
    </w:p>
    <w:p w14:paraId="7BC41F49" w14:textId="700C48C6" w:rsidR="009510DE" w:rsidRDefault="009510DE" w:rsidP="00BA137D">
      <w:pPr>
        <w:spacing w:before="40" w:after="100"/>
        <w:rPr>
          <w:rFonts w:ascii="Century Gothic" w:eastAsia="Arial" w:hAnsi="Century Gothic" w:cs="Arial"/>
          <w:color w:val="1A1A1A"/>
          <w:szCs w:val="22"/>
        </w:rPr>
      </w:pPr>
      <w:r w:rsidRPr="008C5F8E">
        <w:rPr>
          <w:rFonts w:ascii="Century Gothic" w:eastAsia="Arial" w:hAnsi="Century Gothic" w:cs="Arial"/>
          <w:color w:val="1A1A1A"/>
          <w:szCs w:val="22"/>
        </w:rPr>
        <w:t>Wave 2 is the delivery wave — the largest in scope and the highest in value creation. All 21 domain AI agents are built and deployed. Smart i Safe extends to all 26 manufacturing units. Sadara's internal Centre of Excellence is established and begins operating. By Month 24, Sadara's CoE independently delivers AI use cases without Wipro-led development.</w:t>
      </w:r>
    </w:p>
    <w:p w14:paraId="2494E37F" w14:textId="440D0D30" w:rsidR="00C17DEC" w:rsidRPr="00C17DEC" w:rsidRDefault="00C17DEC" w:rsidP="00BA137D">
      <w:pPr>
        <w:spacing w:before="40"/>
        <w:rPr>
          <w:rFonts w:ascii="Century Gothic" w:eastAsia="Arial" w:hAnsi="Century Gothic" w:cs="Arial"/>
          <w:color w:val="1A1A1A"/>
          <w:szCs w:val="22"/>
        </w:rPr>
      </w:pPr>
      <w:r>
        <w:rPr>
          <w:rFonts w:ascii="Century Gothic" w:eastAsia="Arial" w:hAnsi="Century Gothic" w:cs="Arial"/>
          <w:color w:val="1A1A1A"/>
          <w:szCs w:val="22"/>
        </w:rPr>
        <w:t>The purpose of this wave</w:t>
      </w:r>
      <w:r w:rsidR="00C81D7B">
        <w:rPr>
          <w:rFonts w:ascii="Century Gothic" w:eastAsia="Arial" w:hAnsi="Century Gothic" w:cs="Arial"/>
          <w:color w:val="1A1A1A"/>
          <w:szCs w:val="22"/>
        </w:rPr>
        <w:t xml:space="preserve"> is to s</w:t>
      </w:r>
      <w:r w:rsidRPr="00C17DEC">
        <w:rPr>
          <w:rFonts w:ascii="Century Gothic" w:eastAsia="Arial" w:hAnsi="Century Gothic" w:cs="Arial"/>
          <w:color w:val="1A1A1A"/>
          <w:szCs w:val="22"/>
        </w:rPr>
        <w:t>cale AI capabilities across multiple business domains and enable cross-functional decision-making by integrating enterprise and operational data into a unified intelligence layer.</w:t>
      </w:r>
    </w:p>
    <w:p w14:paraId="2DF12184" w14:textId="77777777" w:rsidR="009510DE" w:rsidRPr="008C5F8E" w:rsidRDefault="009510DE" w:rsidP="00BA137D">
      <w:pPr>
        <w:spacing w:before="160" w:after="60"/>
        <w:rPr>
          <w:rFonts w:ascii="Century Gothic" w:hAnsi="Century Gothic"/>
        </w:rPr>
      </w:pPr>
      <w:r w:rsidRPr="008C5F8E">
        <w:rPr>
          <w:rFonts w:ascii="Century Gothic" w:eastAsia="Arial" w:hAnsi="Century Gothic" w:cs="Arial"/>
          <w:b/>
          <w:bCs/>
          <w:color w:val="1A1A1A"/>
          <w:sz w:val="24"/>
          <w:szCs w:val="24"/>
        </w:rPr>
        <w:t>Smart i Safe — All 26 Manufacturing Units</w:t>
      </w:r>
    </w:p>
    <w:p w14:paraId="169F914F" w14:textId="04B230A8" w:rsidR="009510DE" w:rsidRPr="008C5F8E" w:rsidRDefault="009510DE" w:rsidP="00BA137D">
      <w:pPr>
        <w:spacing w:before="40" w:after="80"/>
        <w:rPr>
          <w:rFonts w:ascii="Century Gothic" w:hAnsi="Century Gothic"/>
        </w:rPr>
      </w:pPr>
      <w:r w:rsidRPr="008C5F8E">
        <w:rPr>
          <w:rFonts w:ascii="Century Gothic" w:eastAsia="Arial" w:hAnsi="Century Gothic" w:cs="Arial"/>
          <w:color w:val="1A1A1A"/>
          <w:szCs w:val="22"/>
        </w:rPr>
        <w:t xml:space="preserve">Smart i Safe is extended from priority units to the full fleet of 26 manufacturing units. Edge AI hardware is deployed at each unit, computer vision models are tuned to unit-specific environments, and the full safety monitoring capability — PPE compliance, restricted zone detection, fatigue indicators — is operational enterprise-wide. All safety events feed the central </w:t>
      </w:r>
      <w:r w:rsidR="00C663C0" w:rsidRPr="008C5F8E">
        <w:rPr>
          <w:rFonts w:ascii="Century Gothic" w:eastAsia="Arial" w:hAnsi="Century Gothic" w:cs="Arial"/>
          <w:color w:val="1A1A1A"/>
          <w:szCs w:val="22"/>
        </w:rPr>
        <w:t>Lakehouse</w:t>
      </w:r>
      <w:r w:rsidRPr="008C5F8E">
        <w:rPr>
          <w:rFonts w:ascii="Century Gothic" w:eastAsia="Arial" w:hAnsi="Century Gothic" w:cs="Arial"/>
          <w:color w:val="1A1A1A"/>
          <w:szCs w:val="22"/>
        </w:rPr>
        <w:t xml:space="preserve"> for pattern detection across the full plant.</w:t>
      </w:r>
    </w:p>
    <w:p w14:paraId="02963AB3" w14:textId="77777777" w:rsidR="009510DE" w:rsidRPr="008C5F8E" w:rsidRDefault="009510DE" w:rsidP="00BA137D">
      <w:pPr>
        <w:spacing w:before="160" w:after="60"/>
        <w:rPr>
          <w:rFonts w:ascii="Century Gothic" w:hAnsi="Century Gothic"/>
        </w:rPr>
      </w:pPr>
      <w:r w:rsidRPr="008C5F8E">
        <w:rPr>
          <w:rFonts w:ascii="Century Gothic" w:eastAsia="Arial" w:hAnsi="Century Gothic" w:cs="Arial"/>
          <w:b/>
          <w:bCs/>
          <w:color w:val="1A1A1A"/>
          <w:sz w:val="24"/>
          <w:szCs w:val="24"/>
        </w:rPr>
        <w:t>All Domain AI Agents — Full Portfolio</w:t>
      </w:r>
    </w:p>
    <w:p w14:paraId="5856A4F1" w14:textId="26FE3FEE" w:rsidR="009510DE" w:rsidRPr="008C5F8E" w:rsidRDefault="009510DE" w:rsidP="00BA137D">
      <w:pPr>
        <w:spacing w:before="40" w:after="80"/>
        <w:rPr>
          <w:rFonts w:ascii="Century Gothic" w:hAnsi="Century Gothic"/>
        </w:rPr>
      </w:pPr>
      <w:r w:rsidRPr="008C5F8E">
        <w:rPr>
          <w:rFonts w:ascii="Century Gothic" w:eastAsia="Arial" w:hAnsi="Century Gothic" w:cs="Arial"/>
          <w:color w:val="1A1A1A"/>
          <w:szCs w:val="22"/>
        </w:rPr>
        <w:t xml:space="preserve">Wipro builds the remaining 16–17 AI agents across all six functional domains, bringing the live portfolio to 21 agents in production by Month 24. Each agent is built against governed Gold data, reviewed through the Model Registry, and deployed with the full approval engine and audit trail. The Service Bus (SAP BTP Integration Suite) handles all agent-to-enterprise system </w:t>
      </w:r>
      <w:r w:rsidR="00C663C0" w:rsidRPr="008C5F8E">
        <w:rPr>
          <w:rFonts w:ascii="Century Gothic" w:eastAsia="Arial" w:hAnsi="Century Gothic" w:cs="Arial"/>
          <w:color w:val="1A1A1A"/>
          <w:szCs w:val="22"/>
        </w:rPr>
        <w:t>writebacks</w:t>
      </w:r>
      <w:r w:rsidRPr="008C5F8E">
        <w:rPr>
          <w:rFonts w:ascii="Century Gothic" w:eastAsia="Arial" w:hAnsi="Century Gothic" w:cs="Arial"/>
          <w:color w:val="1A1A1A"/>
          <w:szCs w:val="22"/>
        </w:rPr>
        <w:t>.</w:t>
      </w:r>
    </w:p>
    <w:p w14:paraId="0F028913" w14:textId="77777777" w:rsidR="009510DE" w:rsidRPr="008C5F8E" w:rsidRDefault="009510DE" w:rsidP="00BA137D">
      <w:pPr>
        <w:spacing w:before="160" w:after="60"/>
        <w:rPr>
          <w:rFonts w:ascii="Century Gothic" w:hAnsi="Century Gothic"/>
        </w:rPr>
      </w:pPr>
      <w:r w:rsidRPr="008C5F8E">
        <w:rPr>
          <w:rFonts w:ascii="Century Gothic" w:eastAsia="Arial" w:hAnsi="Century Gothic" w:cs="Arial"/>
          <w:b/>
          <w:bCs/>
          <w:color w:val="1A1A1A"/>
          <w:sz w:val="24"/>
          <w:szCs w:val="24"/>
        </w:rPr>
        <w:t>Centre of Excellence — Establishment</w:t>
      </w:r>
    </w:p>
    <w:p w14:paraId="6F514802" w14:textId="4684AAF5" w:rsidR="009510DE" w:rsidRPr="008C5F8E" w:rsidRDefault="009510DE" w:rsidP="00BA137D">
      <w:pPr>
        <w:spacing w:before="40" w:after="80"/>
        <w:rPr>
          <w:rFonts w:ascii="Century Gothic" w:hAnsi="Century Gothic"/>
        </w:rPr>
      </w:pPr>
      <w:r w:rsidRPr="008C5F8E">
        <w:rPr>
          <w:rFonts w:ascii="Century Gothic" w:eastAsia="Arial" w:hAnsi="Century Gothic" w:cs="Arial"/>
          <w:color w:val="1A1A1A"/>
          <w:szCs w:val="22"/>
        </w:rPr>
        <w:t>Wipro establishes and staffs Sadara's internal AI Centre of Excellence in a three-phase transition. In Wave 2, the CoE is co-led by Wipro and Sadara's nominated AI Director — ratio shifts progressively from 80% Wipro in Month 13 to 60% Sadara by Month 24. Sadara secondees shadow every model build and deployment. By Month 24, the CoE independently delivers at least 3–5 use cases without Wipro-led development.</w:t>
      </w:r>
    </w:p>
    <w:p w14:paraId="1C447814" w14:textId="02058B90" w:rsidR="009510DE" w:rsidRPr="008C5F8E" w:rsidRDefault="009510DE" w:rsidP="00BA137D">
      <w:pPr>
        <w:spacing w:before="160" w:after="60"/>
        <w:rPr>
          <w:rFonts w:ascii="Century Gothic" w:hAnsi="Century Gothic"/>
        </w:rPr>
      </w:pPr>
      <w:r w:rsidRPr="008C5F8E">
        <w:rPr>
          <w:rFonts w:ascii="Century Gothic" w:eastAsia="Arial" w:hAnsi="Century Gothic" w:cs="Arial"/>
          <w:b/>
          <w:bCs/>
          <w:color w:val="1A1A1A"/>
          <w:sz w:val="24"/>
          <w:szCs w:val="24"/>
        </w:rPr>
        <w:t>Training Program</w:t>
      </w:r>
    </w:p>
    <w:p w14:paraId="09BF5AC8" w14:textId="392740D6" w:rsidR="009510DE" w:rsidRPr="008C5F8E" w:rsidRDefault="009510DE" w:rsidP="00BA137D">
      <w:pPr>
        <w:spacing w:before="40" w:after="80"/>
        <w:rPr>
          <w:rFonts w:ascii="Century Gothic" w:hAnsi="Century Gothic"/>
        </w:rPr>
      </w:pPr>
      <w:r w:rsidRPr="008C5F8E">
        <w:rPr>
          <w:rFonts w:ascii="Century Gothic" w:eastAsia="Arial" w:hAnsi="Century Gothic" w:cs="Arial"/>
          <w:color w:val="1A1A1A"/>
          <w:szCs w:val="22"/>
        </w:rPr>
        <w:t>Three-level training program runs from Month 15: Level 1 AI Awareness for all 16,000 employees (2-hour e-learning, English and Arabic), Level 2 AI User training for 4,000+ primary users (8-hour role-specific workshop), and Level 3 AI Builder certification for CoE and power users (multi-week program). Minimum 50 certified internal AI practitioners by Month 24.</w:t>
      </w:r>
    </w:p>
    <w:p w14:paraId="0D0A5106" w14:textId="77777777" w:rsidR="009510DE" w:rsidRPr="008C5F8E" w:rsidRDefault="009510DE" w:rsidP="00BA137D">
      <w:pPr>
        <w:spacing w:before="160" w:after="60"/>
        <w:rPr>
          <w:rFonts w:ascii="Century Gothic" w:hAnsi="Century Gothic"/>
        </w:rPr>
      </w:pPr>
      <w:r w:rsidRPr="008C5F8E">
        <w:rPr>
          <w:rFonts w:ascii="Century Gothic" w:eastAsia="Arial" w:hAnsi="Century Gothic" w:cs="Arial"/>
          <w:b/>
          <w:bCs/>
          <w:color w:val="1A1A1A"/>
          <w:sz w:val="24"/>
          <w:szCs w:val="24"/>
        </w:rPr>
        <w:t>API Monetization and Innovation</w:t>
      </w:r>
    </w:p>
    <w:p w14:paraId="0E6225C8" w14:textId="0F923BC5" w:rsidR="00C663C0" w:rsidRPr="00C765E6" w:rsidRDefault="009510DE" w:rsidP="00C765E6">
      <w:pPr>
        <w:spacing w:before="40" w:after="100"/>
        <w:rPr>
          <w:rFonts w:ascii="Century Gothic" w:hAnsi="Century Gothic"/>
        </w:rPr>
      </w:pPr>
      <w:r w:rsidRPr="008C5F8E">
        <w:rPr>
          <w:rFonts w:ascii="Century Gothic" w:eastAsia="Arial" w:hAnsi="Century Gothic" w:cs="Arial"/>
          <w:color w:val="1A1A1A"/>
          <w:szCs w:val="22"/>
        </w:rPr>
        <w:t xml:space="preserve">AI agents and data models built for Sadara are evaluated for commercial potential beyond Sadara's own operations — export of </w:t>
      </w:r>
      <w:r w:rsidR="00C663C0" w:rsidRPr="008C5F8E">
        <w:rPr>
          <w:rFonts w:ascii="Century Gothic" w:eastAsia="Arial" w:hAnsi="Century Gothic" w:cs="Arial"/>
          <w:color w:val="1A1A1A"/>
          <w:szCs w:val="22"/>
        </w:rPr>
        <w:t>anonymized</w:t>
      </w:r>
      <w:r w:rsidRPr="008C5F8E">
        <w:rPr>
          <w:rFonts w:ascii="Century Gothic" w:eastAsia="Arial" w:hAnsi="Century Gothic" w:cs="Arial"/>
          <w:color w:val="1A1A1A"/>
          <w:szCs w:val="22"/>
        </w:rPr>
        <w:t xml:space="preserve"> AI models and APIs to other chemical companies in the GCC through a managed API marketplace. Wipro's Innovation Fund (10% of TCV, governed quarterly) funds emerging technology pilots: robotics for plant inspection, AR/VR maintenance guidance, and advanced edge AI capabilities.</w:t>
      </w:r>
    </w:p>
    <w:p w14:paraId="73D7235A" w14:textId="5F95BC35" w:rsidR="008751B5" w:rsidRPr="008751B5" w:rsidRDefault="008751B5" w:rsidP="00BA137D">
      <w:pPr>
        <w:spacing w:before="40" w:after="160"/>
        <w:rPr>
          <w:rFonts w:ascii="Century Gothic" w:hAnsi="Century Gothic"/>
        </w:rPr>
      </w:pPr>
      <w:r w:rsidRPr="008751B5">
        <w:rPr>
          <w:rFonts w:ascii="Century Gothic" w:hAnsi="Century Gothic"/>
          <w:b/>
          <w:bCs/>
        </w:rPr>
        <w:t>Key Activities</w:t>
      </w:r>
    </w:p>
    <w:p w14:paraId="1F742E21" w14:textId="77777777" w:rsidR="008751B5" w:rsidRPr="008751B5" w:rsidRDefault="008751B5" w:rsidP="00E146E6">
      <w:pPr>
        <w:numPr>
          <w:ilvl w:val="0"/>
          <w:numId w:val="49"/>
        </w:numPr>
        <w:spacing w:after="0"/>
        <w:rPr>
          <w:rFonts w:ascii="Century Gothic" w:hAnsi="Century Gothic"/>
        </w:rPr>
      </w:pPr>
      <w:r w:rsidRPr="008751B5">
        <w:rPr>
          <w:rFonts w:ascii="Century Gothic" w:hAnsi="Century Gothic"/>
        </w:rPr>
        <w:t xml:space="preserve">Expand the Unified Data Fabric to include additional OT systems, enterprise applications, and external data sources </w:t>
      </w:r>
    </w:p>
    <w:p w14:paraId="471A7A56" w14:textId="77777777" w:rsidR="008751B5" w:rsidRPr="008751B5" w:rsidRDefault="008751B5" w:rsidP="00E146E6">
      <w:pPr>
        <w:numPr>
          <w:ilvl w:val="0"/>
          <w:numId w:val="49"/>
        </w:numPr>
        <w:spacing w:after="0"/>
        <w:rPr>
          <w:rFonts w:ascii="Century Gothic" w:hAnsi="Century Gothic"/>
        </w:rPr>
      </w:pPr>
      <w:r w:rsidRPr="008751B5">
        <w:rPr>
          <w:rFonts w:ascii="Century Gothic" w:hAnsi="Century Gothic"/>
        </w:rPr>
        <w:t xml:space="preserve">Deploy additional domain AI agents across Supply Chain, Commercial, Finance, HR &amp; Safety, and Cybersecurity </w:t>
      </w:r>
    </w:p>
    <w:p w14:paraId="5DD4009E" w14:textId="77777777" w:rsidR="008751B5" w:rsidRPr="008751B5" w:rsidRDefault="008751B5" w:rsidP="00E146E6">
      <w:pPr>
        <w:numPr>
          <w:ilvl w:val="0"/>
          <w:numId w:val="49"/>
        </w:numPr>
        <w:spacing w:after="0"/>
        <w:rPr>
          <w:rFonts w:ascii="Century Gothic" w:hAnsi="Century Gothic"/>
        </w:rPr>
      </w:pPr>
      <w:r w:rsidRPr="008751B5">
        <w:rPr>
          <w:rFonts w:ascii="Century Gothic" w:hAnsi="Century Gothic"/>
        </w:rPr>
        <w:lastRenderedPageBreak/>
        <w:t xml:space="preserve">Enable cross-domain data integration to support end-to-end use cases (e.g., production planning aligned with supply chain demand and pricing strategies) </w:t>
      </w:r>
    </w:p>
    <w:p w14:paraId="2928A343" w14:textId="77777777" w:rsidR="008751B5" w:rsidRPr="008751B5" w:rsidRDefault="008751B5" w:rsidP="00E146E6">
      <w:pPr>
        <w:numPr>
          <w:ilvl w:val="0"/>
          <w:numId w:val="49"/>
        </w:numPr>
        <w:spacing w:after="0"/>
        <w:rPr>
          <w:rFonts w:ascii="Century Gothic" w:hAnsi="Century Gothic"/>
        </w:rPr>
      </w:pPr>
      <w:r w:rsidRPr="008751B5">
        <w:rPr>
          <w:rFonts w:ascii="Century Gothic" w:hAnsi="Century Gothic"/>
        </w:rPr>
        <w:t xml:space="preserve">Enhance AI models with advanced analytics, scenario simulation, and forecasting capabilities </w:t>
      </w:r>
    </w:p>
    <w:p w14:paraId="170C1078" w14:textId="77777777" w:rsidR="008751B5" w:rsidRPr="008751B5" w:rsidRDefault="008751B5" w:rsidP="00E146E6">
      <w:pPr>
        <w:numPr>
          <w:ilvl w:val="0"/>
          <w:numId w:val="49"/>
        </w:numPr>
        <w:spacing w:after="0"/>
        <w:rPr>
          <w:rFonts w:ascii="Century Gothic" w:hAnsi="Century Gothic"/>
        </w:rPr>
      </w:pPr>
      <w:r w:rsidRPr="008751B5">
        <w:rPr>
          <w:rFonts w:ascii="Century Gothic" w:hAnsi="Century Gothic"/>
        </w:rPr>
        <w:t xml:space="preserve">Integrate AI agents into existing workflows, applications, and user interfaces to support real-time decision-making </w:t>
      </w:r>
    </w:p>
    <w:p w14:paraId="44E077E0" w14:textId="77777777" w:rsidR="008751B5" w:rsidRPr="008751B5" w:rsidRDefault="008751B5" w:rsidP="00E146E6">
      <w:pPr>
        <w:numPr>
          <w:ilvl w:val="0"/>
          <w:numId w:val="49"/>
        </w:numPr>
        <w:spacing w:after="0"/>
        <w:rPr>
          <w:rFonts w:ascii="Century Gothic" w:hAnsi="Century Gothic"/>
        </w:rPr>
      </w:pPr>
      <w:r w:rsidRPr="008751B5">
        <w:rPr>
          <w:rFonts w:ascii="Century Gothic" w:hAnsi="Century Gothic"/>
        </w:rPr>
        <w:t>Strengthen governance frameworks for data, models, and AI lifecycle management</w:t>
      </w:r>
    </w:p>
    <w:p w14:paraId="025C5518" w14:textId="77777777" w:rsidR="00C765E6" w:rsidRPr="00C765E6" w:rsidRDefault="00C765E6" w:rsidP="00E146E6">
      <w:pPr>
        <w:spacing w:before="120"/>
        <w:rPr>
          <w:rFonts w:ascii="Century Gothic" w:eastAsia="Arial" w:hAnsi="Century Gothic" w:cs="Arial"/>
          <w:b/>
          <w:bCs/>
          <w:color w:val="1A1A1A"/>
          <w:szCs w:val="22"/>
        </w:rPr>
      </w:pPr>
      <w:r w:rsidRPr="00C765E6">
        <w:rPr>
          <w:rFonts w:ascii="Century Gothic" w:eastAsia="Arial" w:hAnsi="Century Gothic" w:cs="Arial"/>
          <w:b/>
          <w:bCs/>
          <w:color w:val="1A1A1A"/>
          <w:szCs w:val="22"/>
        </w:rPr>
        <w:t xml:space="preserve">Outcome: </w:t>
      </w:r>
    </w:p>
    <w:p w14:paraId="3DDDEA5A" w14:textId="77777777" w:rsidR="008751B5" w:rsidRPr="008751B5" w:rsidRDefault="008751B5" w:rsidP="00E146E6">
      <w:pPr>
        <w:numPr>
          <w:ilvl w:val="0"/>
          <w:numId w:val="50"/>
        </w:numPr>
        <w:spacing w:after="0"/>
        <w:rPr>
          <w:rFonts w:ascii="Century Gothic" w:hAnsi="Century Gothic"/>
        </w:rPr>
      </w:pPr>
      <w:r w:rsidRPr="008751B5">
        <w:rPr>
          <w:rFonts w:ascii="Century Gothic" w:hAnsi="Century Gothic"/>
        </w:rPr>
        <w:t xml:space="preserve">Enterprise-wide data integration across critical business and operational systems </w:t>
      </w:r>
    </w:p>
    <w:p w14:paraId="05745C5C" w14:textId="47D8C4B4" w:rsidR="008751B5" w:rsidRPr="008751B5" w:rsidRDefault="00020E98" w:rsidP="00E146E6">
      <w:pPr>
        <w:numPr>
          <w:ilvl w:val="0"/>
          <w:numId w:val="50"/>
        </w:numPr>
        <w:spacing w:after="0"/>
        <w:rPr>
          <w:rFonts w:ascii="Century Gothic" w:hAnsi="Century Gothic"/>
        </w:rPr>
      </w:pPr>
      <w:r>
        <w:rPr>
          <w:rFonts w:ascii="Century Gothic" w:hAnsi="Century Gothic"/>
        </w:rPr>
        <w:t xml:space="preserve">21 </w:t>
      </w:r>
      <w:r w:rsidR="008751B5" w:rsidRPr="008751B5">
        <w:rPr>
          <w:rFonts w:ascii="Century Gothic" w:hAnsi="Century Gothic"/>
        </w:rPr>
        <w:t xml:space="preserve">AI agents </w:t>
      </w:r>
      <w:r>
        <w:rPr>
          <w:rFonts w:ascii="Century Gothic" w:hAnsi="Century Gothic"/>
        </w:rPr>
        <w:t xml:space="preserve">to </w:t>
      </w:r>
      <w:r w:rsidR="008751B5" w:rsidRPr="008751B5">
        <w:rPr>
          <w:rFonts w:ascii="Century Gothic" w:hAnsi="Century Gothic"/>
        </w:rPr>
        <w:t xml:space="preserve">actively support decision-making across multiple domains </w:t>
      </w:r>
    </w:p>
    <w:p w14:paraId="5C07EAD8" w14:textId="77777777" w:rsidR="008751B5" w:rsidRPr="008751B5" w:rsidRDefault="008751B5" w:rsidP="00E146E6">
      <w:pPr>
        <w:numPr>
          <w:ilvl w:val="0"/>
          <w:numId w:val="50"/>
        </w:numPr>
        <w:spacing w:after="0"/>
        <w:rPr>
          <w:rFonts w:ascii="Century Gothic" w:hAnsi="Century Gothic"/>
        </w:rPr>
      </w:pPr>
      <w:r w:rsidRPr="008751B5">
        <w:rPr>
          <w:rFonts w:ascii="Century Gothic" w:hAnsi="Century Gothic"/>
        </w:rPr>
        <w:t xml:space="preserve">Seamless interaction between business functions through shared data and insights </w:t>
      </w:r>
    </w:p>
    <w:p w14:paraId="36C94DDD" w14:textId="77777777" w:rsidR="008751B5" w:rsidRPr="008751B5" w:rsidRDefault="008751B5" w:rsidP="00E146E6">
      <w:pPr>
        <w:numPr>
          <w:ilvl w:val="0"/>
          <w:numId w:val="50"/>
        </w:numPr>
        <w:spacing w:after="0"/>
        <w:rPr>
          <w:rFonts w:ascii="Century Gothic" w:hAnsi="Century Gothic"/>
        </w:rPr>
      </w:pPr>
      <w:r w:rsidRPr="008751B5">
        <w:rPr>
          <w:rFonts w:ascii="Century Gothic" w:hAnsi="Century Gothic"/>
        </w:rPr>
        <w:t>Increased automation of planning, forecasting, and operational processes</w:t>
      </w:r>
    </w:p>
    <w:p w14:paraId="6EF79CE1" w14:textId="58233CB0" w:rsidR="009510DE" w:rsidRPr="008C5F8E" w:rsidRDefault="009510DE" w:rsidP="00BA137D">
      <w:pPr>
        <w:pStyle w:val="Heading2"/>
        <w:rPr>
          <w:rFonts w:ascii="Century Gothic" w:hAnsi="Century Gothic"/>
        </w:rPr>
      </w:pPr>
      <w:bookmarkStart w:id="32" w:name="_Toc226699606"/>
      <w:r w:rsidRPr="008C5F8E">
        <w:rPr>
          <w:rFonts w:ascii="Century Gothic" w:hAnsi="Century Gothic"/>
        </w:rPr>
        <w:t xml:space="preserve">Wave 3 – </w:t>
      </w:r>
      <w:r w:rsidR="00A0544E" w:rsidRPr="00A0544E">
        <w:rPr>
          <w:rFonts w:ascii="Century Gothic" w:hAnsi="Century Gothic"/>
        </w:rPr>
        <w:t>Optimization &amp; Autonomous Operations</w:t>
      </w:r>
      <w:bookmarkEnd w:id="32"/>
    </w:p>
    <w:p w14:paraId="16A7ED21" w14:textId="77777777" w:rsidR="00795A8C" w:rsidRDefault="00B2001D" w:rsidP="00BA137D">
      <w:pPr>
        <w:spacing w:before="40" w:after="100"/>
        <w:rPr>
          <w:rFonts w:ascii="Century Gothic" w:eastAsia="Arial" w:hAnsi="Century Gothic" w:cs="Arial"/>
          <w:color w:val="1A1A1A"/>
          <w:szCs w:val="22"/>
        </w:rPr>
      </w:pPr>
      <w:r>
        <w:rPr>
          <w:rFonts w:ascii="Century Gothic" w:eastAsia="Arial" w:hAnsi="Century Gothic" w:cs="Arial"/>
          <w:color w:val="1A1A1A"/>
          <w:szCs w:val="22"/>
        </w:rPr>
        <w:t xml:space="preserve">The purpose of this </w:t>
      </w:r>
      <w:r w:rsidR="00795A8C">
        <w:rPr>
          <w:rFonts w:ascii="Century Gothic" w:eastAsia="Arial" w:hAnsi="Century Gothic" w:cs="Arial"/>
          <w:color w:val="1A1A1A"/>
          <w:szCs w:val="22"/>
        </w:rPr>
        <w:t>is to a</w:t>
      </w:r>
      <w:r w:rsidRPr="00B2001D">
        <w:rPr>
          <w:rFonts w:ascii="Century Gothic" w:eastAsia="Arial" w:hAnsi="Century Gothic" w:cs="Arial"/>
          <w:color w:val="1A1A1A"/>
          <w:szCs w:val="22"/>
        </w:rPr>
        <w:t>dvance Sadara toward a self-optimizing, AI-driven operating model by enabling continuous improvement, autonomous decision support, and enterprise-wide intelligence.</w:t>
      </w:r>
    </w:p>
    <w:p w14:paraId="2C4A55DB" w14:textId="493879DD" w:rsidR="009510DE" w:rsidRPr="008C5F8E" w:rsidRDefault="009510DE" w:rsidP="00BA137D">
      <w:pPr>
        <w:spacing w:before="40" w:after="100"/>
        <w:rPr>
          <w:rFonts w:ascii="Century Gothic" w:hAnsi="Century Gothic"/>
        </w:rPr>
      </w:pPr>
      <w:r w:rsidRPr="008C5F8E">
        <w:rPr>
          <w:rFonts w:ascii="Century Gothic" w:eastAsia="Arial" w:hAnsi="Century Gothic" w:cs="Arial"/>
          <w:color w:val="1A1A1A"/>
          <w:szCs w:val="22"/>
        </w:rPr>
        <w:t>Wave 3 transitions from delivery to sustained excellence. Wipro shifts from developer to managed services partner. Sadara's CoE owns AI development. The program delivers board-level transparency and continues reducing technical debt — converting the 65% maintenance IT budget toward innovation.</w:t>
      </w:r>
    </w:p>
    <w:p w14:paraId="3ACC7E9D" w14:textId="77777777" w:rsidR="009510DE" w:rsidRPr="008C5F8E" w:rsidRDefault="009510DE" w:rsidP="00BA137D">
      <w:pPr>
        <w:spacing w:before="160" w:after="60"/>
        <w:rPr>
          <w:rFonts w:ascii="Century Gothic" w:hAnsi="Century Gothic"/>
        </w:rPr>
      </w:pPr>
      <w:r w:rsidRPr="008C5F8E">
        <w:rPr>
          <w:rFonts w:ascii="Century Gothic" w:eastAsia="Arial" w:hAnsi="Century Gothic" w:cs="Arial"/>
          <w:b/>
          <w:bCs/>
          <w:color w:val="1A1A1A"/>
          <w:sz w:val="24"/>
          <w:szCs w:val="24"/>
        </w:rPr>
        <w:t>Managed Services — 24/7 Platform Operations</w:t>
      </w:r>
    </w:p>
    <w:p w14:paraId="52220E86" w14:textId="6372A409" w:rsidR="009510DE" w:rsidRPr="008C5F8E" w:rsidRDefault="009510DE" w:rsidP="00BA137D">
      <w:pPr>
        <w:spacing w:before="40" w:after="80"/>
        <w:rPr>
          <w:rFonts w:ascii="Century Gothic" w:hAnsi="Century Gothic"/>
        </w:rPr>
      </w:pPr>
      <w:r w:rsidRPr="008C5F8E">
        <w:rPr>
          <w:rFonts w:ascii="Century Gothic" w:eastAsia="Arial" w:hAnsi="Century Gothic" w:cs="Arial"/>
          <w:color w:val="1A1A1A"/>
          <w:szCs w:val="22"/>
        </w:rPr>
        <w:t xml:space="preserve">Wipro provides SLA-backed managed services covering the full EOS platform: </w:t>
      </w:r>
      <w:r w:rsidR="002859C3" w:rsidRPr="008C5F8E">
        <w:rPr>
          <w:rFonts w:ascii="Century Gothic" w:eastAsia="Arial" w:hAnsi="Century Gothic" w:cs="Arial"/>
          <w:color w:val="1A1A1A"/>
          <w:szCs w:val="22"/>
        </w:rPr>
        <w:t>Lakehouse</w:t>
      </w:r>
      <w:r w:rsidRPr="008C5F8E">
        <w:rPr>
          <w:rFonts w:ascii="Century Gothic" w:eastAsia="Arial" w:hAnsi="Century Gothic" w:cs="Arial"/>
          <w:color w:val="1A1A1A"/>
          <w:szCs w:val="22"/>
        </w:rPr>
        <w:t xml:space="preserve"> operations, ingestion pipeline monitoring, AI agent model monitoring and drift detection, ESB management, edge device health monitoring, and infrastructure management. All within KPI-linked SLAs. Monthly managed services fee covers all operations, model retraining execution, and CoE advisory support.</w:t>
      </w:r>
    </w:p>
    <w:p w14:paraId="7F93FB13" w14:textId="77777777" w:rsidR="009510DE" w:rsidRPr="008C5F8E" w:rsidRDefault="009510DE" w:rsidP="00BA137D">
      <w:pPr>
        <w:spacing w:before="160" w:after="60"/>
        <w:rPr>
          <w:rFonts w:ascii="Century Gothic" w:hAnsi="Century Gothic"/>
        </w:rPr>
      </w:pPr>
      <w:r w:rsidRPr="008C5F8E">
        <w:rPr>
          <w:rFonts w:ascii="Century Gothic" w:eastAsia="Arial" w:hAnsi="Century Gothic" w:cs="Arial"/>
          <w:b/>
          <w:bCs/>
          <w:color w:val="1A1A1A"/>
          <w:sz w:val="24"/>
          <w:szCs w:val="24"/>
        </w:rPr>
        <w:t>Board AI Dashboard</w:t>
      </w:r>
    </w:p>
    <w:p w14:paraId="6B140448" w14:textId="17FF2E82" w:rsidR="009510DE" w:rsidRPr="008C5F8E" w:rsidRDefault="009510DE" w:rsidP="00BA137D">
      <w:pPr>
        <w:spacing w:before="40" w:after="80"/>
        <w:rPr>
          <w:rFonts w:ascii="Century Gothic" w:hAnsi="Century Gothic"/>
        </w:rPr>
      </w:pPr>
      <w:r w:rsidRPr="008C5F8E">
        <w:rPr>
          <w:rFonts w:ascii="Century Gothic" w:eastAsia="Arial" w:hAnsi="Century Gothic" w:cs="Arial"/>
          <w:color w:val="1A1A1A"/>
          <w:szCs w:val="22"/>
        </w:rPr>
        <w:t>A real-time board-level AI dashboard is delivered — showing enterprise AI adoption metrics, value delivered to date, risk posture, and strategic alignment with Vision 2030 and JV partner (Aramco/Dow) reporting requirements. Updated automatically before every board meeting. CFO, COO, and CEO each have a role-specific view. The dashboard is Sadara's single source of truth for AI program governance at the executive level.</w:t>
      </w:r>
    </w:p>
    <w:p w14:paraId="79F52C13" w14:textId="77777777" w:rsidR="009510DE" w:rsidRPr="008C5F8E" w:rsidRDefault="009510DE" w:rsidP="00BA137D">
      <w:pPr>
        <w:spacing w:before="160" w:after="60"/>
        <w:rPr>
          <w:rFonts w:ascii="Century Gothic" w:hAnsi="Century Gothic"/>
        </w:rPr>
      </w:pPr>
      <w:r w:rsidRPr="008C5F8E">
        <w:rPr>
          <w:rFonts w:ascii="Century Gothic" w:eastAsia="Arial" w:hAnsi="Century Gothic" w:cs="Arial"/>
          <w:b/>
          <w:bCs/>
          <w:color w:val="1A1A1A"/>
          <w:sz w:val="24"/>
          <w:szCs w:val="24"/>
        </w:rPr>
        <w:t>Tech Debt Reduction — Continuous</w:t>
      </w:r>
    </w:p>
    <w:p w14:paraId="4DA8C0B9" w14:textId="77777777" w:rsidR="009510DE" w:rsidRPr="008C5F8E" w:rsidRDefault="009510DE" w:rsidP="00BA137D">
      <w:pPr>
        <w:spacing w:before="40" w:after="80"/>
        <w:rPr>
          <w:rFonts w:ascii="Century Gothic" w:hAnsi="Century Gothic"/>
        </w:rPr>
      </w:pPr>
      <w:r w:rsidRPr="008C5F8E">
        <w:rPr>
          <w:rFonts w:ascii="Century Gothic" w:eastAsia="Arial" w:hAnsi="Century Gothic" w:cs="Arial"/>
          <w:color w:val="1A1A1A"/>
          <w:szCs w:val="22"/>
        </w:rPr>
        <w:t>App rationalization, running continuously since Wave 0, reaches its target in Wave 3 — 120+ applications reduced to 40–60 core systems. SAP ECC 6.0 migration advisory (Wipro's S/4HANA practice) is provided as part of the advisory component. Dual Salesforce instances consolidated. Shadow IT eliminated. The IT budget allocation shifts from 65% maintenance toward 40% maintenance and 60% innovation — freeing $50M+ annually for strategic investment.</w:t>
      </w:r>
    </w:p>
    <w:p w14:paraId="5DF661BB" w14:textId="77777777" w:rsidR="009510DE" w:rsidRPr="008C5F8E" w:rsidRDefault="009510DE" w:rsidP="00BA137D">
      <w:pPr>
        <w:spacing w:before="160" w:after="60"/>
        <w:rPr>
          <w:rFonts w:ascii="Century Gothic" w:hAnsi="Century Gothic"/>
        </w:rPr>
      </w:pPr>
      <w:r w:rsidRPr="008C5F8E">
        <w:rPr>
          <w:rFonts w:ascii="Century Gothic" w:eastAsia="Arial" w:hAnsi="Century Gothic" w:cs="Arial"/>
          <w:b/>
          <w:bCs/>
          <w:color w:val="1A1A1A"/>
          <w:sz w:val="24"/>
          <w:szCs w:val="24"/>
        </w:rPr>
        <w:t>CoE Full Independence</w:t>
      </w:r>
    </w:p>
    <w:p w14:paraId="50102BAF" w14:textId="618C9069" w:rsidR="009510DE" w:rsidRPr="008C5F8E" w:rsidRDefault="009510DE" w:rsidP="00BA137D">
      <w:pPr>
        <w:spacing w:before="40" w:after="100"/>
        <w:rPr>
          <w:rFonts w:ascii="Century Gothic" w:hAnsi="Century Gothic"/>
        </w:rPr>
      </w:pPr>
      <w:r w:rsidRPr="008C5F8E">
        <w:rPr>
          <w:rFonts w:ascii="Century Gothic" w:eastAsia="Arial" w:hAnsi="Century Gothic" w:cs="Arial"/>
          <w:color w:val="1A1A1A"/>
          <w:szCs w:val="22"/>
        </w:rPr>
        <w:t>By Month 36, Sadara's CoE is fully Sadara-owned and operated — 15–20 internal AI/ML engineers, data engineers, product managers, and an AI ethics officer, all certified through the Train-the-Trainer program. The CoE serves as Sadara's internal AI consulting function — business units bring problems, the CoE designs and delivers solutions. Wipro remains as managed services partner but does not lead new use case development.</w:t>
      </w:r>
    </w:p>
    <w:p w14:paraId="1D56AD0C" w14:textId="6F57D6CF" w:rsidR="00795A8C" w:rsidRPr="00795A8C" w:rsidRDefault="00795A8C" w:rsidP="00BA137D">
      <w:pPr>
        <w:spacing w:before="40" w:after="200"/>
        <w:rPr>
          <w:rFonts w:ascii="Century Gothic" w:eastAsia="Arial" w:hAnsi="Century Gothic" w:cs="Arial"/>
          <w:b/>
          <w:bCs/>
          <w:color w:val="1A1A1A"/>
          <w:szCs w:val="22"/>
        </w:rPr>
      </w:pPr>
      <w:r w:rsidRPr="00795A8C">
        <w:rPr>
          <w:rFonts w:ascii="Century Gothic" w:eastAsia="Arial" w:hAnsi="Century Gothic" w:cs="Arial"/>
          <w:b/>
          <w:bCs/>
          <w:color w:val="1A1A1A"/>
          <w:szCs w:val="22"/>
        </w:rPr>
        <w:lastRenderedPageBreak/>
        <w:t>Key Activities</w:t>
      </w:r>
    </w:p>
    <w:p w14:paraId="21396294" w14:textId="77777777" w:rsidR="00795A8C" w:rsidRPr="00795A8C" w:rsidRDefault="00795A8C" w:rsidP="00E146E6">
      <w:pPr>
        <w:numPr>
          <w:ilvl w:val="0"/>
          <w:numId w:val="51"/>
        </w:numPr>
        <w:spacing w:after="0"/>
        <w:rPr>
          <w:rFonts w:ascii="Century Gothic" w:eastAsia="Arial" w:hAnsi="Century Gothic" w:cs="Arial"/>
          <w:color w:val="1A1A1A"/>
          <w:szCs w:val="22"/>
        </w:rPr>
      </w:pPr>
      <w:r w:rsidRPr="00795A8C">
        <w:rPr>
          <w:rFonts w:ascii="Century Gothic" w:eastAsia="Arial" w:hAnsi="Century Gothic" w:cs="Arial"/>
          <w:color w:val="1A1A1A"/>
          <w:szCs w:val="22"/>
        </w:rPr>
        <w:t xml:space="preserve">Expand AI agent capabilities to support advanced optimization, prescriptive decision-making, and autonomous recommendations </w:t>
      </w:r>
    </w:p>
    <w:p w14:paraId="31878A9A" w14:textId="50AA95D7" w:rsidR="00795A8C" w:rsidRPr="00795A8C" w:rsidRDefault="00795A8C" w:rsidP="00E146E6">
      <w:pPr>
        <w:numPr>
          <w:ilvl w:val="0"/>
          <w:numId w:val="51"/>
        </w:numPr>
        <w:spacing w:after="0"/>
        <w:rPr>
          <w:rFonts w:ascii="Century Gothic" w:eastAsia="Arial" w:hAnsi="Century Gothic" w:cs="Arial"/>
          <w:color w:val="1A1A1A"/>
          <w:szCs w:val="22"/>
        </w:rPr>
      </w:pPr>
      <w:r w:rsidRPr="00795A8C">
        <w:rPr>
          <w:rFonts w:ascii="Century Gothic" w:eastAsia="Arial" w:hAnsi="Century Gothic" w:cs="Arial"/>
          <w:color w:val="1A1A1A"/>
          <w:szCs w:val="22"/>
        </w:rPr>
        <w:t xml:space="preserve">Enable closed loop decisioning, where AI insights automatically trigger actions within enterprise systems and workflows </w:t>
      </w:r>
    </w:p>
    <w:p w14:paraId="37DD10AF" w14:textId="4FD92308" w:rsidR="00795A8C" w:rsidRPr="00795A8C" w:rsidRDefault="00795A8C" w:rsidP="00E146E6">
      <w:pPr>
        <w:numPr>
          <w:ilvl w:val="0"/>
          <w:numId w:val="51"/>
        </w:numPr>
        <w:spacing w:after="0"/>
        <w:rPr>
          <w:rFonts w:ascii="Century Gothic" w:eastAsia="Arial" w:hAnsi="Century Gothic" w:cs="Arial"/>
          <w:color w:val="1A1A1A"/>
          <w:szCs w:val="22"/>
        </w:rPr>
      </w:pPr>
      <w:r w:rsidRPr="00795A8C">
        <w:rPr>
          <w:rFonts w:ascii="Century Gothic" w:eastAsia="Arial" w:hAnsi="Century Gothic" w:cs="Arial"/>
          <w:color w:val="1A1A1A"/>
          <w:szCs w:val="22"/>
        </w:rPr>
        <w:t xml:space="preserve">Introducing advanced scenario modeling and simulation across production, supply chain, and commercial operations </w:t>
      </w:r>
    </w:p>
    <w:p w14:paraId="36D5E224" w14:textId="77777777" w:rsidR="00795A8C" w:rsidRPr="00795A8C" w:rsidRDefault="00795A8C" w:rsidP="00E146E6">
      <w:pPr>
        <w:numPr>
          <w:ilvl w:val="0"/>
          <w:numId w:val="51"/>
        </w:numPr>
        <w:spacing w:after="0"/>
        <w:rPr>
          <w:rFonts w:ascii="Century Gothic" w:eastAsia="Arial" w:hAnsi="Century Gothic" w:cs="Arial"/>
          <w:color w:val="1A1A1A"/>
          <w:szCs w:val="22"/>
        </w:rPr>
      </w:pPr>
      <w:r w:rsidRPr="00795A8C">
        <w:rPr>
          <w:rFonts w:ascii="Century Gothic" w:eastAsia="Arial" w:hAnsi="Century Gothic" w:cs="Arial"/>
          <w:color w:val="1A1A1A"/>
          <w:szCs w:val="22"/>
        </w:rPr>
        <w:t xml:space="preserve">Implement continuous learning pipelines to refine AI models based on real-time data and outcomes </w:t>
      </w:r>
    </w:p>
    <w:p w14:paraId="46514D61" w14:textId="77777777" w:rsidR="00795A8C" w:rsidRPr="00795A8C" w:rsidRDefault="00795A8C" w:rsidP="00E146E6">
      <w:pPr>
        <w:numPr>
          <w:ilvl w:val="0"/>
          <w:numId w:val="51"/>
        </w:numPr>
        <w:spacing w:after="0"/>
        <w:rPr>
          <w:rFonts w:ascii="Century Gothic" w:eastAsia="Arial" w:hAnsi="Century Gothic" w:cs="Arial"/>
          <w:color w:val="1A1A1A"/>
          <w:szCs w:val="22"/>
        </w:rPr>
      </w:pPr>
      <w:r w:rsidRPr="00795A8C">
        <w:rPr>
          <w:rFonts w:ascii="Century Gothic" w:eastAsia="Arial" w:hAnsi="Century Gothic" w:cs="Arial"/>
          <w:color w:val="1A1A1A"/>
          <w:szCs w:val="22"/>
        </w:rPr>
        <w:t xml:space="preserve">Establish enterprise-wide AI governance, monitoring, and performance management frameworks </w:t>
      </w:r>
    </w:p>
    <w:p w14:paraId="381254F6" w14:textId="77777777" w:rsidR="00795A8C" w:rsidRPr="00795A8C" w:rsidRDefault="00795A8C" w:rsidP="00E146E6">
      <w:pPr>
        <w:numPr>
          <w:ilvl w:val="0"/>
          <w:numId w:val="51"/>
        </w:numPr>
        <w:spacing w:after="0"/>
        <w:rPr>
          <w:rFonts w:ascii="Century Gothic" w:eastAsia="Arial" w:hAnsi="Century Gothic" w:cs="Arial"/>
          <w:color w:val="1A1A1A"/>
          <w:szCs w:val="22"/>
        </w:rPr>
      </w:pPr>
      <w:r w:rsidRPr="00795A8C">
        <w:rPr>
          <w:rFonts w:ascii="Century Gothic" w:eastAsia="Arial" w:hAnsi="Century Gothic" w:cs="Arial"/>
          <w:color w:val="1A1A1A"/>
          <w:szCs w:val="22"/>
        </w:rPr>
        <w:t>Scale the AI Center of Excellence to support ongoing innovation, model lifecycle management, and business alignment</w:t>
      </w:r>
    </w:p>
    <w:p w14:paraId="644536BB" w14:textId="77777777" w:rsidR="00EB5F70" w:rsidRPr="00EB5F70" w:rsidRDefault="00EB5F70" w:rsidP="00E146E6">
      <w:pPr>
        <w:spacing w:before="120"/>
        <w:rPr>
          <w:rFonts w:ascii="Century Gothic" w:eastAsia="Arial" w:hAnsi="Century Gothic" w:cs="Arial"/>
          <w:b/>
          <w:bCs/>
          <w:color w:val="1A1A1A"/>
          <w:szCs w:val="22"/>
        </w:rPr>
      </w:pPr>
      <w:r w:rsidRPr="00EB5F70">
        <w:rPr>
          <w:rFonts w:ascii="Century Gothic" w:eastAsia="Arial" w:hAnsi="Century Gothic" w:cs="Arial"/>
          <w:b/>
          <w:bCs/>
          <w:color w:val="1A1A1A"/>
          <w:szCs w:val="22"/>
        </w:rPr>
        <w:t xml:space="preserve">Outcome: </w:t>
      </w:r>
    </w:p>
    <w:p w14:paraId="0139B947" w14:textId="57694A51" w:rsidR="00EC69DF" w:rsidRPr="00EC69DF" w:rsidRDefault="00EC69DF" w:rsidP="00E146E6">
      <w:pPr>
        <w:numPr>
          <w:ilvl w:val="0"/>
          <w:numId w:val="51"/>
        </w:numPr>
        <w:spacing w:after="0"/>
        <w:rPr>
          <w:rFonts w:ascii="Century Gothic" w:eastAsia="Arial" w:hAnsi="Century Gothic" w:cs="Arial"/>
          <w:color w:val="1A1A1A"/>
          <w:szCs w:val="22"/>
        </w:rPr>
      </w:pPr>
      <w:r w:rsidRPr="00EC69DF">
        <w:rPr>
          <w:rFonts w:ascii="Century Gothic" w:eastAsia="Arial" w:hAnsi="Century Gothic" w:cs="Arial"/>
          <w:color w:val="1A1A1A"/>
          <w:szCs w:val="22"/>
        </w:rPr>
        <w:t xml:space="preserve">AI-driven </w:t>
      </w:r>
      <w:r w:rsidR="0099343F">
        <w:rPr>
          <w:rFonts w:ascii="Century Gothic" w:eastAsia="Arial" w:hAnsi="Century Gothic" w:cs="Arial"/>
          <w:color w:val="1A1A1A"/>
          <w:szCs w:val="22"/>
        </w:rPr>
        <w:t xml:space="preserve">and self-sufficiently </w:t>
      </w:r>
      <w:r w:rsidRPr="00EC69DF">
        <w:rPr>
          <w:rFonts w:ascii="Century Gothic" w:eastAsia="Arial" w:hAnsi="Century Gothic" w:cs="Arial"/>
          <w:color w:val="1A1A1A"/>
          <w:szCs w:val="22"/>
        </w:rPr>
        <w:t xml:space="preserve">optimization across all major business functions </w:t>
      </w:r>
    </w:p>
    <w:p w14:paraId="1E858514" w14:textId="77777777" w:rsidR="00EC69DF" w:rsidRPr="00EC69DF" w:rsidRDefault="00EC69DF" w:rsidP="00E146E6">
      <w:pPr>
        <w:numPr>
          <w:ilvl w:val="0"/>
          <w:numId w:val="51"/>
        </w:numPr>
        <w:spacing w:after="0"/>
        <w:rPr>
          <w:rFonts w:ascii="Century Gothic" w:eastAsia="Arial" w:hAnsi="Century Gothic" w:cs="Arial"/>
          <w:color w:val="1A1A1A"/>
          <w:szCs w:val="22"/>
        </w:rPr>
      </w:pPr>
      <w:r w:rsidRPr="00EC69DF">
        <w:rPr>
          <w:rFonts w:ascii="Century Gothic" w:eastAsia="Arial" w:hAnsi="Century Gothic" w:cs="Arial"/>
          <w:color w:val="1A1A1A"/>
          <w:szCs w:val="22"/>
        </w:rPr>
        <w:t xml:space="preserve">Closed-loop processes enabling faster and more consistent execution </w:t>
      </w:r>
    </w:p>
    <w:p w14:paraId="034F1129" w14:textId="77777777" w:rsidR="00EC69DF" w:rsidRPr="00EC69DF" w:rsidRDefault="00EC69DF" w:rsidP="00E146E6">
      <w:pPr>
        <w:numPr>
          <w:ilvl w:val="0"/>
          <w:numId w:val="51"/>
        </w:numPr>
        <w:spacing w:after="0"/>
        <w:rPr>
          <w:rFonts w:ascii="Century Gothic" w:eastAsia="Arial" w:hAnsi="Century Gothic" w:cs="Arial"/>
          <w:color w:val="1A1A1A"/>
          <w:szCs w:val="22"/>
        </w:rPr>
      </w:pPr>
      <w:r w:rsidRPr="00EC69DF">
        <w:rPr>
          <w:rFonts w:ascii="Century Gothic" w:eastAsia="Arial" w:hAnsi="Century Gothic" w:cs="Arial"/>
          <w:color w:val="1A1A1A"/>
          <w:szCs w:val="22"/>
        </w:rPr>
        <w:t xml:space="preserve">Continuous improvement of models and decisions based on live operational data </w:t>
      </w:r>
    </w:p>
    <w:p w14:paraId="0B51F60D" w14:textId="77777777" w:rsidR="00EC69DF" w:rsidRPr="00EC69DF" w:rsidRDefault="00EC69DF" w:rsidP="00E146E6">
      <w:pPr>
        <w:numPr>
          <w:ilvl w:val="0"/>
          <w:numId w:val="51"/>
        </w:numPr>
        <w:spacing w:after="0"/>
        <w:rPr>
          <w:rFonts w:ascii="Century Gothic" w:eastAsia="Arial" w:hAnsi="Century Gothic" w:cs="Arial"/>
          <w:color w:val="1A1A1A"/>
          <w:szCs w:val="22"/>
        </w:rPr>
      </w:pPr>
      <w:r w:rsidRPr="00EC69DF">
        <w:rPr>
          <w:rFonts w:ascii="Century Gothic" w:eastAsia="Arial" w:hAnsi="Century Gothic" w:cs="Arial"/>
          <w:color w:val="1A1A1A"/>
          <w:szCs w:val="22"/>
        </w:rPr>
        <w:t>Reduced reliance on manual intervention and institutional knowledge</w:t>
      </w:r>
    </w:p>
    <w:p w14:paraId="2797D6F1" w14:textId="12FD9AAE" w:rsidR="005A6677" w:rsidRDefault="006068C5" w:rsidP="00E146E6">
      <w:pPr>
        <w:spacing w:before="120" w:after="0"/>
        <w:rPr>
          <w:rFonts w:ascii="Century Gothic" w:eastAsia="Arial" w:hAnsi="Century Gothic" w:cs="Arial"/>
          <w:color w:val="1A1A1A"/>
          <w:szCs w:val="22"/>
        </w:rPr>
      </w:pPr>
      <w:r w:rsidRPr="006068C5">
        <w:rPr>
          <w:rFonts w:ascii="Century Gothic" w:eastAsia="Arial" w:hAnsi="Century Gothic" w:cs="Arial"/>
          <w:color w:val="1A1A1A"/>
          <w:szCs w:val="22"/>
        </w:rPr>
        <w:t>Wave 3 enables Sadara to operate as a continuously improving, intelligence-driven enterprise. Decisions are no longer reactive or siloed — they are optimized in real time across functions, balancing production efficiency, cost, demand, and risk. This results in sustained cost reductions, improved asset utilization, enhanced safety outcomes, and greater operational resilience.</w:t>
      </w:r>
    </w:p>
    <w:p w14:paraId="79FB7351" w14:textId="77777777" w:rsidR="0055000E" w:rsidRPr="0055000E" w:rsidRDefault="0055000E" w:rsidP="00E146E6">
      <w:pPr>
        <w:spacing w:before="120"/>
        <w:rPr>
          <w:rFonts w:ascii="Century Gothic" w:eastAsia="Arial" w:hAnsi="Century Gothic" w:cs="Arial"/>
          <w:color w:val="1A1A1A"/>
          <w:szCs w:val="22"/>
        </w:rPr>
      </w:pPr>
      <w:r w:rsidRPr="0055000E">
        <w:rPr>
          <w:rFonts w:ascii="Century Gothic" w:eastAsia="Arial" w:hAnsi="Century Gothic" w:cs="Arial"/>
          <w:b/>
          <w:bCs/>
          <w:color w:val="1A1A1A"/>
          <w:szCs w:val="22"/>
        </w:rPr>
        <w:t>Success Metrics</w:t>
      </w:r>
    </w:p>
    <w:p w14:paraId="3E83D93F" w14:textId="77777777" w:rsidR="0055000E" w:rsidRPr="0055000E" w:rsidRDefault="0055000E" w:rsidP="00E146E6">
      <w:pPr>
        <w:numPr>
          <w:ilvl w:val="0"/>
          <w:numId w:val="52"/>
        </w:numPr>
        <w:spacing w:after="0"/>
        <w:rPr>
          <w:rFonts w:ascii="Century Gothic" w:eastAsia="Arial" w:hAnsi="Century Gothic" w:cs="Arial"/>
          <w:color w:val="1A1A1A"/>
          <w:szCs w:val="22"/>
        </w:rPr>
      </w:pPr>
      <w:r w:rsidRPr="0055000E">
        <w:rPr>
          <w:rFonts w:ascii="Century Gothic" w:eastAsia="Arial" w:hAnsi="Century Gothic" w:cs="Arial"/>
          <w:color w:val="1A1A1A"/>
          <w:szCs w:val="22"/>
        </w:rPr>
        <w:t xml:space="preserve">Increased asset utilization and production efficiency </w:t>
      </w:r>
    </w:p>
    <w:p w14:paraId="6332123D" w14:textId="77777777" w:rsidR="0055000E" w:rsidRPr="0055000E" w:rsidRDefault="0055000E" w:rsidP="00E146E6">
      <w:pPr>
        <w:numPr>
          <w:ilvl w:val="0"/>
          <w:numId w:val="52"/>
        </w:numPr>
        <w:spacing w:after="0"/>
        <w:rPr>
          <w:rFonts w:ascii="Century Gothic" w:eastAsia="Arial" w:hAnsi="Century Gothic" w:cs="Arial"/>
          <w:color w:val="1A1A1A"/>
          <w:szCs w:val="22"/>
        </w:rPr>
      </w:pPr>
      <w:r w:rsidRPr="0055000E">
        <w:rPr>
          <w:rFonts w:ascii="Century Gothic" w:eastAsia="Arial" w:hAnsi="Century Gothic" w:cs="Arial"/>
          <w:color w:val="1A1A1A"/>
          <w:szCs w:val="22"/>
        </w:rPr>
        <w:t xml:space="preserve">Reduction in operational variability and process deviations </w:t>
      </w:r>
    </w:p>
    <w:p w14:paraId="12F28B86" w14:textId="77777777" w:rsidR="0055000E" w:rsidRPr="0055000E" w:rsidRDefault="0055000E" w:rsidP="00E146E6">
      <w:pPr>
        <w:numPr>
          <w:ilvl w:val="0"/>
          <w:numId w:val="52"/>
        </w:numPr>
        <w:spacing w:after="0"/>
        <w:rPr>
          <w:rFonts w:ascii="Century Gothic" w:eastAsia="Arial" w:hAnsi="Century Gothic" w:cs="Arial"/>
          <w:color w:val="1A1A1A"/>
          <w:szCs w:val="22"/>
        </w:rPr>
      </w:pPr>
      <w:r w:rsidRPr="0055000E">
        <w:rPr>
          <w:rFonts w:ascii="Century Gothic" w:eastAsia="Arial" w:hAnsi="Century Gothic" w:cs="Arial"/>
          <w:color w:val="1A1A1A"/>
          <w:szCs w:val="22"/>
        </w:rPr>
        <w:t xml:space="preserve">Improved margin optimization across commercial and supply chain operations </w:t>
      </w:r>
    </w:p>
    <w:p w14:paraId="7DDF5397" w14:textId="77777777" w:rsidR="0055000E" w:rsidRPr="0055000E" w:rsidRDefault="0055000E" w:rsidP="00E146E6">
      <w:pPr>
        <w:numPr>
          <w:ilvl w:val="0"/>
          <w:numId w:val="52"/>
        </w:numPr>
        <w:spacing w:after="0"/>
        <w:rPr>
          <w:rFonts w:ascii="Century Gothic" w:eastAsia="Arial" w:hAnsi="Century Gothic" w:cs="Arial"/>
          <w:color w:val="1A1A1A"/>
          <w:szCs w:val="22"/>
        </w:rPr>
      </w:pPr>
      <w:r w:rsidRPr="0055000E">
        <w:rPr>
          <w:rFonts w:ascii="Century Gothic" w:eastAsia="Arial" w:hAnsi="Century Gothic" w:cs="Arial"/>
          <w:color w:val="1A1A1A"/>
          <w:szCs w:val="22"/>
        </w:rPr>
        <w:t xml:space="preserve">Reduction in manual decision-making and intervention </w:t>
      </w:r>
    </w:p>
    <w:p w14:paraId="01168C0F" w14:textId="67541BD7" w:rsidR="0055000E" w:rsidRPr="0055000E" w:rsidRDefault="0055000E" w:rsidP="00E146E6">
      <w:pPr>
        <w:numPr>
          <w:ilvl w:val="0"/>
          <w:numId w:val="52"/>
        </w:numPr>
        <w:spacing w:after="0"/>
        <w:rPr>
          <w:rFonts w:ascii="Century Gothic" w:eastAsia="Arial" w:hAnsi="Century Gothic" w:cs="Arial"/>
          <w:color w:val="1A1A1A"/>
          <w:szCs w:val="22"/>
        </w:rPr>
      </w:pPr>
      <w:r w:rsidRPr="0055000E">
        <w:rPr>
          <w:rFonts w:ascii="Century Gothic" w:eastAsia="Arial" w:hAnsi="Century Gothic" w:cs="Arial"/>
          <w:color w:val="1A1A1A"/>
          <w:szCs w:val="22"/>
        </w:rPr>
        <w:t>Continuous improvement in AI model accuracy and performance</w:t>
      </w:r>
    </w:p>
    <w:p w14:paraId="0C7CD3D2" w14:textId="77777777" w:rsidR="009510DE" w:rsidRPr="008C5F8E" w:rsidRDefault="009510DE" w:rsidP="00BA137D">
      <w:pPr>
        <w:pStyle w:val="Heading2"/>
        <w:rPr>
          <w:rFonts w:ascii="Century Gothic" w:hAnsi="Century Gothic"/>
        </w:rPr>
      </w:pPr>
      <w:bookmarkStart w:id="33" w:name="_Toc226699607"/>
      <w:r w:rsidRPr="008C5F8E">
        <w:rPr>
          <w:rFonts w:ascii="Century Gothic" w:hAnsi="Century Gothic"/>
        </w:rPr>
        <w:t>Alignment with the Outcome based commercial model</w:t>
      </w:r>
      <w:bookmarkEnd w:id="33"/>
    </w:p>
    <w:p w14:paraId="2BD6E0C7" w14:textId="5CA49A1C" w:rsidR="009510DE" w:rsidRDefault="009510DE" w:rsidP="00BA137D">
      <w:pPr>
        <w:spacing w:before="40" w:after="100"/>
        <w:rPr>
          <w:rFonts w:ascii="Century Gothic" w:eastAsia="Arial" w:hAnsi="Century Gothic" w:cs="Arial"/>
          <w:color w:val="1A1A1A"/>
          <w:szCs w:val="22"/>
        </w:rPr>
      </w:pPr>
      <w:r w:rsidRPr="008C5F8E">
        <w:rPr>
          <w:rFonts w:ascii="Century Gothic" w:eastAsia="Arial" w:hAnsi="Century Gothic" w:cs="Arial"/>
          <w:color w:val="1A1A1A"/>
          <w:szCs w:val="22"/>
        </w:rPr>
        <w:t>The wave structure is deliberately aligned with Wipro's outcome-based commercial philosophy — Sadara does not pay for delivery milestones alone, it pays for verified business outcomes.</w:t>
      </w:r>
    </w:p>
    <w:p w14:paraId="6DE65440" w14:textId="67FB1704" w:rsidR="00B6666F" w:rsidRPr="00B6666F" w:rsidRDefault="00B6666F" w:rsidP="00BA137D">
      <w:pPr>
        <w:spacing w:before="40" w:after="100"/>
        <w:rPr>
          <w:rFonts w:ascii="Century Gothic" w:hAnsi="Century Gothic"/>
          <w:b/>
          <w:bCs/>
        </w:rPr>
      </w:pPr>
      <w:r w:rsidRPr="00B6666F">
        <w:rPr>
          <w:rFonts w:ascii="Century Gothic" w:hAnsi="Century Gothic"/>
          <w:b/>
          <w:bCs/>
        </w:rPr>
        <w:t>Implementation</w:t>
      </w:r>
    </w:p>
    <w:tbl>
      <w:tblPr>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0"/>
        <w:gridCol w:w="1856"/>
        <w:gridCol w:w="2103"/>
        <w:gridCol w:w="4006"/>
      </w:tblGrid>
      <w:tr w:rsidR="00FA1FC0" w:rsidRPr="00AC7398" w14:paraId="1DF2C3D6" w14:textId="77777777" w:rsidTr="00EB5F70">
        <w:tc>
          <w:tcPr>
            <w:tcW w:w="1800" w:type="dxa"/>
            <w:tcBorders>
              <w:top w:val="single" w:sz="4" w:space="0" w:color="BBBBBB"/>
              <w:left w:val="single" w:sz="4" w:space="0" w:color="BBBBBB"/>
              <w:bottom w:val="single" w:sz="4" w:space="0" w:color="BBBBBB"/>
              <w:right w:val="single" w:sz="4" w:space="0" w:color="BBBBBB"/>
            </w:tcBorders>
            <w:shd w:val="clear" w:color="auto" w:fill="1A1A1A"/>
            <w:tcMar>
              <w:top w:w="80" w:type="dxa"/>
              <w:left w:w="120" w:type="dxa"/>
              <w:bottom w:w="80" w:type="dxa"/>
              <w:right w:w="120" w:type="dxa"/>
            </w:tcMar>
          </w:tcPr>
          <w:p w14:paraId="6D7A02B0" w14:textId="77777777" w:rsidR="009510DE" w:rsidRPr="00AC7398" w:rsidRDefault="009510DE" w:rsidP="00BA137D">
            <w:pPr>
              <w:jc w:val="left"/>
              <w:rPr>
                <w:rFonts w:ascii="Century Gothic" w:hAnsi="Century Gothic"/>
                <w:highlight w:val="yellow"/>
              </w:rPr>
            </w:pPr>
            <w:r w:rsidRPr="00AC7398">
              <w:rPr>
                <w:rFonts w:ascii="Century Gothic" w:eastAsia="Arial" w:hAnsi="Century Gothic" w:cs="Arial"/>
                <w:b/>
                <w:bCs/>
                <w:color w:val="FFFFFF"/>
                <w:szCs w:val="22"/>
                <w:highlight w:val="yellow"/>
              </w:rPr>
              <w:t>Component</w:t>
            </w:r>
          </w:p>
        </w:tc>
        <w:tc>
          <w:tcPr>
            <w:tcW w:w="1885" w:type="dxa"/>
            <w:tcBorders>
              <w:top w:val="single" w:sz="4" w:space="0" w:color="BBBBBB"/>
              <w:left w:val="single" w:sz="4" w:space="0" w:color="BBBBBB"/>
              <w:bottom w:val="single" w:sz="4" w:space="0" w:color="BBBBBB"/>
              <w:right w:val="single" w:sz="4" w:space="0" w:color="BBBBBB"/>
            </w:tcBorders>
            <w:shd w:val="clear" w:color="auto" w:fill="1A1A1A"/>
            <w:tcMar>
              <w:top w:w="80" w:type="dxa"/>
              <w:left w:w="120" w:type="dxa"/>
              <w:bottom w:w="80" w:type="dxa"/>
              <w:right w:w="120" w:type="dxa"/>
            </w:tcMar>
          </w:tcPr>
          <w:p w14:paraId="7CC61651" w14:textId="77777777" w:rsidR="009510DE" w:rsidRPr="00AC7398" w:rsidRDefault="009510DE" w:rsidP="00BA137D">
            <w:pPr>
              <w:rPr>
                <w:rFonts w:ascii="Century Gothic" w:hAnsi="Century Gothic"/>
                <w:highlight w:val="yellow"/>
              </w:rPr>
            </w:pPr>
            <w:r w:rsidRPr="00AC7398">
              <w:rPr>
                <w:rFonts w:ascii="Century Gothic" w:eastAsia="Arial" w:hAnsi="Century Gothic" w:cs="Arial"/>
                <w:b/>
                <w:bCs/>
                <w:color w:val="FFFFFF"/>
                <w:szCs w:val="22"/>
                <w:highlight w:val="yellow"/>
              </w:rPr>
              <w:t>Wave</w:t>
            </w:r>
          </w:p>
        </w:tc>
        <w:tc>
          <w:tcPr>
            <w:tcW w:w="2115" w:type="dxa"/>
            <w:tcBorders>
              <w:top w:val="single" w:sz="4" w:space="0" w:color="BBBBBB"/>
              <w:left w:val="single" w:sz="4" w:space="0" w:color="BBBBBB"/>
              <w:bottom w:val="single" w:sz="4" w:space="0" w:color="BBBBBB"/>
              <w:right w:val="single" w:sz="4" w:space="0" w:color="BBBBBB"/>
            </w:tcBorders>
            <w:shd w:val="clear" w:color="auto" w:fill="1A1A1A"/>
            <w:tcMar>
              <w:top w:w="80" w:type="dxa"/>
              <w:left w:w="120" w:type="dxa"/>
              <w:bottom w:w="80" w:type="dxa"/>
              <w:right w:w="120" w:type="dxa"/>
            </w:tcMar>
          </w:tcPr>
          <w:p w14:paraId="56530F58" w14:textId="77777777" w:rsidR="009510DE" w:rsidRPr="00AC7398" w:rsidRDefault="009510DE" w:rsidP="00BA137D">
            <w:pPr>
              <w:rPr>
                <w:rFonts w:ascii="Century Gothic" w:hAnsi="Century Gothic"/>
                <w:highlight w:val="yellow"/>
              </w:rPr>
            </w:pPr>
            <w:r w:rsidRPr="00AC7398">
              <w:rPr>
                <w:rFonts w:ascii="Century Gothic" w:eastAsia="Arial" w:hAnsi="Century Gothic" w:cs="Arial"/>
                <w:b/>
                <w:bCs/>
                <w:color w:val="FFFFFF"/>
                <w:szCs w:val="22"/>
                <w:highlight w:val="yellow"/>
              </w:rPr>
              <w:t>Structure</w:t>
            </w:r>
          </w:p>
        </w:tc>
        <w:tc>
          <w:tcPr>
            <w:tcW w:w="4095" w:type="dxa"/>
            <w:tcBorders>
              <w:top w:val="single" w:sz="4" w:space="0" w:color="BBBBBB"/>
              <w:left w:val="single" w:sz="4" w:space="0" w:color="BBBBBB"/>
              <w:bottom w:val="single" w:sz="4" w:space="0" w:color="BBBBBB"/>
              <w:right w:val="single" w:sz="4" w:space="0" w:color="BBBBBB"/>
            </w:tcBorders>
            <w:shd w:val="clear" w:color="auto" w:fill="1A1A1A"/>
            <w:tcMar>
              <w:top w:w="80" w:type="dxa"/>
              <w:left w:w="120" w:type="dxa"/>
              <w:bottom w:w="80" w:type="dxa"/>
              <w:right w:w="120" w:type="dxa"/>
            </w:tcMar>
          </w:tcPr>
          <w:p w14:paraId="4B808ECA" w14:textId="77777777" w:rsidR="009510DE" w:rsidRPr="00AC7398" w:rsidRDefault="009510DE" w:rsidP="00BA137D">
            <w:pPr>
              <w:rPr>
                <w:rFonts w:ascii="Century Gothic" w:hAnsi="Century Gothic"/>
                <w:highlight w:val="yellow"/>
              </w:rPr>
            </w:pPr>
            <w:r w:rsidRPr="00AC7398">
              <w:rPr>
                <w:rFonts w:ascii="Century Gothic" w:eastAsia="Arial" w:hAnsi="Century Gothic" w:cs="Arial"/>
                <w:b/>
                <w:bCs/>
                <w:color w:val="FFFFFF"/>
                <w:szCs w:val="22"/>
                <w:highlight w:val="yellow"/>
              </w:rPr>
              <w:t>What Triggers Payment</w:t>
            </w:r>
          </w:p>
        </w:tc>
      </w:tr>
      <w:tr w:rsidR="00FA1FC0" w:rsidRPr="00AC7398" w14:paraId="1FC68D88" w14:textId="77777777" w:rsidTr="00EB5F70">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54FA42A" w14:textId="2758CAB9" w:rsidR="009510DE" w:rsidRPr="00AC7398" w:rsidRDefault="009510DE" w:rsidP="00BA137D">
            <w:pPr>
              <w:jc w:val="left"/>
              <w:rPr>
                <w:rFonts w:ascii="Century Gothic" w:hAnsi="Century Gothic"/>
                <w:b/>
                <w:highlight w:val="yellow"/>
              </w:rPr>
            </w:pPr>
            <w:r w:rsidRPr="00AC7398">
              <w:rPr>
                <w:rFonts w:ascii="Century Gothic" w:eastAsia="Arial" w:hAnsi="Century Gothic" w:cs="Arial"/>
                <w:b/>
                <w:color w:val="1A1A1A"/>
                <w:szCs w:val="22"/>
                <w:highlight w:val="yellow"/>
              </w:rPr>
              <w:t xml:space="preserve">Fixed </w:t>
            </w:r>
            <w:r w:rsidR="005A627C" w:rsidRPr="00AC7398">
              <w:rPr>
                <w:rFonts w:ascii="Century Gothic" w:eastAsia="Arial" w:hAnsi="Century Gothic" w:cs="Arial"/>
                <w:b/>
                <w:color w:val="1A1A1A"/>
                <w:szCs w:val="22"/>
                <w:highlight w:val="yellow"/>
              </w:rPr>
              <w:t xml:space="preserve">Platform </w:t>
            </w:r>
            <w:r w:rsidRPr="00AC7398">
              <w:rPr>
                <w:rFonts w:ascii="Century Gothic" w:eastAsia="Arial" w:hAnsi="Century Gothic" w:cs="Arial"/>
                <w:b/>
                <w:color w:val="1A1A1A"/>
                <w:szCs w:val="22"/>
                <w:highlight w:val="yellow"/>
              </w:rPr>
              <w:t>Fee</w:t>
            </w:r>
          </w:p>
        </w:tc>
        <w:tc>
          <w:tcPr>
            <w:tcW w:w="188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B59944E" w14:textId="439FBB55" w:rsidR="009510DE" w:rsidRPr="00AC7398" w:rsidRDefault="009510DE" w:rsidP="00BA137D">
            <w:pPr>
              <w:jc w:val="left"/>
              <w:rPr>
                <w:rFonts w:ascii="Century Gothic" w:hAnsi="Century Gothic"/>
                <w:highlight w:val="yellow"/>
              </w:rPr>
            </w:pPr>
            <w:r w:rsidRPr="00AC7398">
              <w:rPr>
                <w:rFonts w:ascii="Century Gothic" w:eastAsia="Arial" w:hAnsi="Century Gothic" w:cs="Arial"/>
                <w:color w:val="1A1A1A"/>
                <w:szCs w:val="22"/>
                <w:highlight w:val="yellow"/>
              </w:rPr>
              <w:t>0</w:t>
            </w:r>
            <w:r w:rsidR="004C13E7" w:rsidRPr="00AC7398">
              <w:rPr>
                <w:rFonts w:ascii="Century Gothic" w:eastAsia="Arial" w:hAnsi="Century Gothic" w:cs="Arial"/>
                <w:color w:val="1A1A1A"/>
                <w:szCs w:val="22"/>
                <w:highlight w:val="yellow"/>
              </w:rPr>
              <w:t xml:space="preserve"> </w:t>
            </w:r>
            <w:r w:rsidRPr="00AC7398">
              <w:rPr>
                <w:rFonts w:ascii="Century Gothic" w:eastAsia="Arial" w:hAnsi="Century Gothic" w:cs="Arial"/>
                <w:color w:val="1A1A1A"/>
                <w:szCs w:val="22"/>
                <w:highlight w:val="yellow"/>
              </w:rPr>
              <w:t>–1</w:t>
            </w:r>
          </w:p>
        </w:tc>
        <w:tc>
          <w:tcPr>
            <w:tcW w:w="211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BBE1B68" w14:textId="7A8AE54E" w:rsidR="0023016D" w:rsidRPr="00AC7398" w:rsidRDefault="00EC1139" w:rsidP="00BA137D">
            <w:pPr>
              <w:jc w:val="left"/>
              <w:rPr>
                <w:rFonts w:ascii="Century Gothic" w:eastAsia="Arial" w:hAnsi="Century Gothic" w:cs="Arial"/>
                <w:color w:val="1A1A1A"/>
                <w:sz w:val="20"/>
                <w:highlight w:val="yellow"/>
              </w:rPr>
            </w:pPr>
            <w:r w:rsidRPr="00AC7398">
              <w:rPr>
                <w:rFonts w:ascii="Century Gothic" w:eastAsia="Arial" w:hAnsi="Century Gothic" w:cs="Arial"/>
                <w:color w:val="1A1A1A"/>
                <w:sz w:val="20"/>
                <w:highlight w:val="yellow"/>
              </w:rPr>
              <w:t>100</w:t>
            </w:r>
            <w:r w:rsidR="009510DE" w:rsidRPr="00AC7398">
              <w:rPr>
                <w:rFonts w:ascii="Century Gothic" w:eastAsia="Arial" w:hAnsi="Century Gothic" w:cs="Arial"/>
                <w:color w:val="1A1A1A"/>
                <w:sz w:val="20"/>
                <w:highlight w:val="yellow"/>
              </w:rPr>
              <w:t xml:space="preserve">% of </w:t>
            </w:r>
            <w:r w:rsidRPr="00AC7398">
              <w:rPr>
                <w:rFonts w:ascii="Century Gothic" w:eastAsia="Arial" w:hAnsi="Century Gothic" w:cs="Arial"/>
                <w:color w:val="1A1A1A"/>
                <w:sz w:val="20"/>
                <w:highlight w:val="yellow"/>
              </w:rPr>
              <w:t xml:space="preserve">Platform </w:t>
            </w:r>
            <w:r w:rsidR="009510DE" w:rsidRPr="00AC7398">
              <w:rPr>
                <w:rFonts w:ascii="Century Gothic" w:eastAsia="Arial" w:hAnsi="Century Gothic" w:cs="Arial"/>
                <w:color w:val="1A1A1A"/>
                <w:sz w:val="20"/>
                <w:highlight w:val="yellow"/>
              </w:rPr>
              <w:t>TCV</w:t>
            </w:r>
            <w:r w:rsidRPr="00AC7398">
              <w:rPr>
                <w:rFonts w:ascii="Century Gothic" w:eastAsia="Arial" w:hAnsi="Century Gothic" w:cs="Arial"/>
                <w:color w:val="1A1A1A"/>
                <w:sz w:val="20"/>
                <w:highlight w:val="yellow"/>
              </w:rPr>
              <w:t xml:space="preserve"> (incl. Hardware and Software)</w:t>
            </w:r>
            <w:r w:rsidR="009510DE" w:rsidRPr="00AC7398">
              <w:rPr>
                <w:rFonts w:ascii="Century Gothic" w:eastAsia="Arial" w:hAnsi="Century Gothic" w:cs="Arial"/>
                <w:color w:val="1A1A1A"/>
                <w:sz w:val="20"/>
                <w:highlight w:val="yellow"/>
              </w:rPr>
              <w:t xml:space="preserve"> </w:t>
            </w:r>
          </w:p>
          <w:p w14:paraId="2453CCD3" w14:textId="3A74A3CB" w:rsidR="009510DE" w:rsidRPr="00AC7398" w:rsidRDefault="00EC1139" w:rsidP="00BA137D">
            <w:pPr>
              <w:jc w:val="left"/>
              <w:rPr>
                <w:rFonts w:ascii="Century Gothic" w:hAnsi="Century Gothic"/>
                <w:sz w:val="20"/>
                <w:highlight w:val="yellow"/>
              </w:rPr>
            </w:pPr>
            <w:r w:rsidRPr="00AC7398">
              <w:rPr>
                <w:rFonts w:ascii="Century Gothic" w:hAnsi="Century Gothic"/>
                <w:sz w:val="20"/>
                <w:highlight w:val="yellow"/>
              </w:rPr>
              <w:t>Hardware – One-Time fee</w:t>
            </w:r>
          </w:p>
          <w:p w14:paraId="056613C5" w14:textId="27E98C32" w:rsidR="00EC1139" w:rsidRPr="00AC7398" w:rsidRDefault="00EC1139" w:rsidP="00BA137D">
            <w:pPr>
              <w:jc w:val="left"/>
              <w:rPr>
                <w:rFonts w:ascii="Century Gothic" w:hAnsi="Century Gothic"/>
                <w:sz w:val="20"/>
                <w:highlight w:val="yellow"/>
              </w:rPr>
            </w:pPr>
            <w:r w:rsidRPr="00AC7398">
              <w:rPr>
                <w:rFonts w:ascii="Century Gothic" w:hAnsi="Century Gothic"/>
                <w:sz w:val="20"/>
                <w:highlight w:val="yellow"/>
              </w:rPr>
              <w:t>Software – Annual Subscription fee</w:t>
            </w:r>
          </w:p>
          <w:p w14:paraId="169B6541" w14:textId="00487F7E" w:rsidR="00EC1139" w:rsidRPr="00AC7398" w:rsidRDefault="00EC1139" w:rsidP="00BA137D">
            <w:pPr>
              <w:jc w:val="left"/>
              <w:rPr>
                <w:rFonts w:ascii="Century Gothic" w:hAnsi="Century Gothic"/>
                <w:sz w:val="20"/>
                <w:highlight w:val="yellow"/>
              </w:rPr>
            </w:pPr>
          </w:p>
        </w:tc>
        <w:tc>
          <w:tcPr>
            <w:tcW w:w="409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2883E2F" w14:textId="0A05CC70" w:rsidR="009510DE" w:rsidRPr="00AC7398" w:rsidRDefault="009510DE" w:rsidP="00BA137D">
            <w:pPr>
              <w:jc w:val="left"/>
              <w:rPr>
                <w:rFonts w:ascii="Century Gothic" w:hAnsi="Century Gothic"/>
                <w:sz w:val="20"/>
                <w:highlight w:val="yellow"/>
              </w:rPr>
            </w:pPr>
            <w:r w:rsidRPr="00AC7398">
              <w:rPr>
                <w:rFonts w:ascii="Century Gothic" w:eastAsia="Arial" w:hAnsi="Century Gothic" w:cs="Arial"/>
                <w:color w:val="1A1A1A"/>
                <w:sz w:val="20"/>
                <w:highlight w:val="yellow"/>
              </w:rPr>
              <w:lastRenderedPageBreak/>
              <w:t>Program governance established, discovery complete, platform infrastructure provisioned</w:t>
            </w:r>
            <w:r w:rsidR="00E012B4" w:rsidRPr="00AC7398">
              <w:rPr>
                <w:rFonts w:ascii="Century Gothic" w:eastAsia="Arial" w:hAnsi="Century Gothic" w:cs="Arial"/>
                <w:color w:val="1A1A1A"/>
                <w:sz w:val="20"/>
                <w:highlight w:val="yellow"/>
              </w:rPr>
              <w:t xml:space="preserve"> including hardware and software</w:t>
            </w:r>
          </w:p>
        </w:tc>
      </w:tr>
      <w:tr w:rsidR="005A627C" w:rsidRPr="00AC7398" w14:paraId="44FAE58F" w14:textId="77777777" w:rsidTr="00EB5F70">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9060DC6" w14:textId="6627610A" w:rsidR="005A627C" w:rsidRPr="00AC7398" w:rsidRDefault="005A627C" w:rsidP="00BA137D">
            <w:pPr>
              <w:jc w:val="left"/>
              <w:rPr>
                <w:rFonts w:ascii="Century Gothic" w:eastAsia="Arial" w:hAnsi="Century Gothic" w:cs="Arial"/>
                <w:b/>
                <w:color w:val="1A1A1A"/>
                <w:szCs w:val="22"/>
                <w:highlight w:val="yellow"/>
              </w:rPr>
            </w:pPr>
            <w:r w:rsidRPr="00AC7398">
              <w:rPr>
                <w:rFonts w:ascii="Century Gothic" w:eastAsia="Arial" w:hAnsi="Century Gothic" w:cs="Arial"/>
                <w:b/>
                <w:color w:val="1A1A1A"/>
                <w:szCs w:val="22"/>
                <w:highlight w:val="yellow"/>
              </w:rPr>
              <w:t>Fixed Implementation Fee</w:t>
            </w:r>
          </w:p>
        </w:tc>
        <w:tc>
          <w:tcPr>
            <w:tcW w:w="188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84B41C5" w14:textId="7D685455" w:rsidR="005A627C" w:rsidRPr="00AC7398" w:rsidRDefault="005A627C" w:rsidP="00BA137D">
            <w:pPr>
              <w:jc w:val="left"/>
              <w:rPr>
                <w:rFonts w:ascii="Century Gothic" w:eastAsia="Arial" w:hAnsi="Century Gothic" w:cs="Arial"/>
                <w:color w:val="1A1A1A"/>
                <w:szCs w:val="22"/>
                <w:highlight w:val="yellow"/>
              </w:rPr>
            </w:pPr>
            <w:r w:rsidRPr="00AC7398">
              <w:rPr>
                <w:rFonts w:ascii="Century Gothic" w:eastAsia="Arial" w:hAnsi="Century Gothic" w:cs="Arial"/>
                <w:color w:val="1A1A1A"/>
                <w:szCs w:val="22"/>
                <w:highlight w:val="yellow"/>
              </w:rPr>
              <w:t>0-3</w:t>
            </w:r>
          </w:p>
        </w:tc>
        <w:tc>
          <w:tcPr>
            <w:tcW w:w="211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C55E3F6" w14:textId="77777777" w:rsidR="005A627C" w:rsidRPr="00AC7398" w:rsidRDefault="005A627C" w:rsidP="00BA137D">
            <w:pPr>
              <w:jc w:val="left"/>
              <w:rPr>
                <w:rFonts w:ascii="Century Gothic" w:eastAsia="Arial" w:hAnsi="Century Gothic" w:cs="Arial"/>
                <w:color w:val="1A1A1A"/>
                <w:sz w:val="20"/>
                <w:highlight w:val="yellow"/>
              </w:rPr>
            </w:pPr>
            <w:r w:rsidRPr="00AC7398">
              <w:rPr>
                <w:rFonts w:ascii="Century Gothic" w:eastAsia="Arial" w:hAnsi="Century Gothic" w:cs="Arial"/>
                <w:color w:val="1A1A1A"/>
                <w:sz w:val="20"/>
                <w:highlight w:val="yellow"/>
              </w:rPr>
              <w:t>30% of the Implementation TCV</w:t>
            </w:r>
          </w:p>
          <w:p w14:paraId="4A26D811" w14:textId="4A4FF3B7" w:rsidR="009F4071" w:rsidRPr="00AC7398" w:rsidRDefault="009F4071" w:rsidP="00BA137D">
            <w:pPr>
              <w:jc w:val="left"/>
              <w:rPr>
                <w:rFonts w:ascii="Century Gothic" w:eastAsia="Arial" w:hAnsi="Century Gothic" w:cs="Arial"/>
                <w:color w:val="1A1A1A"/>
                <w:sz w:val="20"/>
                <w:highlight w:val="yellow"/>
              </w:rPr>
            </w:pPr>
            <w:r w:rsidRPr="00AC7398">
              <w:rPr>
                <w:rFonts w:ascii="Century Gothic" w:eastAsia="Arial" w:hAnsi="Century Gothic" w:cs="Arial"/>
                <w:color w:val="1A1A1A"/>
                <w:sz w:val="20"/>
                <w:highlight w:val="yellow"/>
              </w:rPr>
              <w:t xml:space="preserve">Advance </w:t>
            </w:r>
            <w:r w:rsidR="007D4F58">
              <w:rPr>
                <w:rFonts w:ascii="Century Gothic" w:eastAsia="Arial" w:hAnsi="Century Gothic" w:cs="Arial"/>
                <w:color w:val="1A1A1A"/>
                <w:sz w:val="20"/>
                <w:highlight w:val="yellow"/>
              </w:rPr>
              <w:t>Payout</w:t>
            </w:r>
          </w:p>
        </w:tc>
        <w:tc>
          <w:tcPr>
            <w:tcW w:w="409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F3BD22D" w14:textId="1152E7BC" w:rsidR="005A627C" w:rsidRPr="00AC7398" w:rsidRDefault="005A627C" w:rsidP="00BA137D">
            <w:pPr>
              <w:jc w:val="left"/>
              <w:rPr>
                <w:rFonts w:ascii="Century Gothic" w:eastAsia="Arial" w:hAnsi="Century Gothic" w:cs="Arial"/>
                <w:color w:val="1A1A1A"/>
                <w:sz w:val="20"/>
                <w:highlight w:val="yellow"/>
              </w:rPr>
            </w:pPr>
            <w:r w:rsidRPr="00AC7398">
              <w:rPr>
                <w:rFonts w:ascii="Century Gothic" w:eastAsia="Arial" w:hAnsi="Century Gothic" w:cs="Arial"/>
                <w:color w:val="1A1A1A"/>
                <w:sz w:val="20"/>
                <w:highlight w:val="yellow"/>
              </w:rPr>
              <w:t xml:space="preserve">Team Structing and Mobilization, Platform Set up, </w:t>
            </w:r>
            <w:r w:rsidR="00BF3050" w:rsidRPr="00AC7398">
              <w:rPr>
                <w:rFonts w:ascii="Century Gothic" w:eastAsia="Arial" w:hAnsi="Century Gothic" w:cs="Arial"/>
                <w:color w:val="1A1A1A"/>
                <w:sz w:val="20"/>
                <w:highlight w:val="yellow"/>
              </w:rPr>
              <w:t xml:space="preserve">GPMO </w:t>
            </w:r>
            <w:r w:rsidRPr="00AC7398">
              <w:rPr>
                <w:rFonts w:ascii="Century Gothic" w:eastAsia="Arial" w:hAnsi="Century Gothic" w:cs="Arial"/>
                <w:color w:val="1A1A1A"/>
                <w:sz w:val="20"/>
                <w:highlight w:val="yellow"/>
              </w:rPr>
              <w:t>Governance model set up, Escalation &amp; Steering committee set up</w:t>
            </w:r>
            <w:r w:rsidR="001B5B41" w:rsidRPr="00AC7398">
              <w:rPr>
                <w:rFonts w:ascii="Century Gothic" w:eastAsia="Arial" w:hAnsi="Century Gothic" w:cs="Arial"/>
                <w:color w:val="1A1A1A"/>
                <w:sz w:val="20"/>
                <w:highlight w:val="yellow"/>
              </w:rPr>
              <w:t>, Project templates and artifacts</w:t>
            </w:r>
            <w:r w:rsidR="0097211E" w:rsidRPr="00AC7398">
              <w:rPr>
                <w:rFonts w:ascii="Century Gothic" w:eastAsia="Arial" w:hAnsi="Century Gothic" w:cs="Arial"/>
                <w:color w:val="1A1A1A"/>
                <w:sz w:val="20"/>
                <w:highlight w:val="yellow"/>
              </w:rPr>
              <w:t xml:space="preserve"> establishment.</w:t>
            </w:r>
          </w:p>
        </w:tc>
      </w:tr>
      <w:tr w:rsidR="00FA1FC0" w:rsidRPr="00AC7398" w14:paraId="3C29866A" w14:textId="77777777" w:rsidTr="00EB5F70">
        <w:tc>
          <w:tcPr>
            <w:tcW w:w="18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1F3068EF" w14:textId="77777777" w:rsidR="009510DE" w:rsidRPr="00AC7398" w:rsidRDefault="009510DE" w:rsidP="00BA137D">
            <w:pPr>
              <w:jc w:val="left"/>
              <w:rPr>
                <w:rFonts w:ascii="Century Gothic" w:hAnsi="Century Gothic"/>
                <w:b/>
                <w:highlight w:val="yellow"/>
              </w:rPr>
            </w:pPr>
            <w:r w:rsidRPr="00AC7398">
              <w:rPr>
                <w:rFonts w:ascii="Century Gothic" w:eastAsia="Arial" w:hAnsi="Century Gothic" w:cs="Arial"/>
                <w:b/>
                <w:color w:val="1A1A1A"/>
                <w:szCs w:val="22"/>
                <w:highlight w:val="yellow"/>
              </w:rPr>
              <w:t>Outcome-Based Fee</w:t>
            </w:r>
          </w:p>
        </w:tc>
        <w:tc>
          <w:tcPr>
            <w:tcW w:w="1885"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092AA244" w14:textId="5A1353F6" w:rsidR="004C13E7" w:rsidRPr="00AC7398" w:rsidRDefault="009510DE" w:rsidP="00BA137D">
            <w:pPr>
              <w:jc w:val="left"/>
              <w:rPr>
                <w:rFonts w:ascii="Century Gothic" w:eastAsia="Arial" w:hAnsi="Century Gothic" w:cs="Arial"/>
                <w:color w:val="1A1A1A"/>
                <w:szCs w:val="22"/>
                <w:highlight w:val="yellow"/>
              </w:rPr>
            </w:pPr>
            <w:r w:rsidRPr="00AC7398">
              <w:rPr>
                <w:rFonts w:ascii="Century Gothic" w:eastAsia="Arial" w:hAnsi="Century Gothic" w:cs="Arial"/>
                <w:color w:val="1A1A1A"/>
                <w:szCs w:val="22"/>
                <w:highlight w:val="yellow"/>
              </w:rPr>
              <w:t xml:space="preserve">1 – </w:t>
            </w:r>
            <w:r w:rsidR="005A627C" w:rsidRPr="00AC7398">
              <w:rPr>
                <w:rFonts w:ascii="Century Gothic" w:eastAsia="Arial" w:hAnsi="Century Gothic" w:cs="Arial"/>
                <w:color w:val="1A1A1A"/>
                <w:szCs w:val="22"/>
                <w:highlight w:val="yellow"/>
              </w:rPr>
              <w:t>3</w:t>
            </w:r>
            <w:r w:rsidRPr="00AC7398">
              <w:rPr>
                <w:rFonts w:ascii="Century Gothic" w:eastAsia="Arial" w:hAnsi="Century Gothic" w:cs="Arial"/>
                <w:color w:val="1A1A1A"/>
                <w:szCs w:val="22"/>
                <w:highlight w:val="yellow"/>
              </w:rPr>
              <w:t xml:space="preserve"> </w:t>
            </w:r>
          </w:p>
          <w:p w14:paraId="1F365A17" w14:textId="4C093F3F" w:rsidR="009510DE" w:rsidRPr="00AC7398" w:rsidRDefault="009510DE" w:rsidP="00BA137D">
            <w:pPr>
              <w:jc w:val="left"/>
              <w:rPr>
                <w:rFonts w:ascii="Century Gothic" w:hAnsi="Century Gothic"/>
                <w:highlight w:val="yellow"/>
              </w:rPr>
            </w:pPr>
            <w:r w:rsidRPr="00AC7398">
              <w:rPr>
                <w:rFonts w:ascii="Century Gothic" w:eastAsia="Arial" w:hAnsi="Century Gothic" w:cs="Arial"/>
                <w:color w:val="1A1A1A"/>
                <w:szCs w:val="22"/>
                <w:highlight w:val="yellow"/>
              </w:rPr>
              <w:t xml:space="preserve">(Months 4 – </w:t>
            </w:r>
            <w:r w:rsidR="009F4071" w:rsidRPr="00AC7398">
              <w:rPr>
                <w:rFonts w:ascii="Century Gothic" w:eastAsia="Arial" w:hAnsi="Century Gothic" w:cs="Arial"/>
                <w:color w:val="1A1A1A"/>
                <w:szCs w:val="22"/>
                <w:highlight w:val="yellow"/>
              </w:rPr>
              <w:t>36</w:t>
            </w:r>
            <w:r w:rsidRPr="00AC7398">
              <w:rPr>
                <w:rFonts w:ascii="Century Gothic" w:eastAsia="Arial" w:hAnsi="Century Gothic" w:cs="Arial"/>
                <w:color w:val="1A1A1A"/>
                <w:szCs w:val="22"/>
                <w:highlight w:val="yellow"/>
              </w:rPr>
              <w:t>)</w:t>
            </w:r>
          </w:p>
        </w:tc>
        <w:tc>
          <w:tcPr>
            <w:tcW w:w="2115"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2653E077" w14:textId="236FE408" w:rsidR="009F4071" w:rsidRPr="00AC7398" w:rsidRDefault="009F4071" w:rsidP="009F4071">
            <w:pPr>
              <w:jc w:val="left"/>
              <w:rPr>
                <w:rFonts w:ascii="Century Gothic" w:eastAsia="Arial" w:hAnsi="Century Gothic" w:cs="Arial"/>
                <w:color w:val="1A1A1A"/>
                <w:sz w:val="20"/>
                <w:highlight w:val="yellow"/>
              </w:rPr>
            </w:pPr>
            <w:r w:rsidRPr="00AC7398">
              <w:rPr>
                <w:rFonts w:ascii="Century Gothic" w:eastAsia="Arial" w:hAnsi="Century Gothic" w:cs="Arial"/>
                <w:color w:val="1A1A1A"/>
                <w:sz w:val="20"/>
                <w:highlight w:val="yellow"/>
              </w:rPr>
              <w:t>70% of the Implementation TCV</w:t>
            </w:r>
          </w:p>
          <w:p w14:paraId="032ADFDA" w14:textId="2E111D98" w:rsidR="009510DE" w:rsidRPr="00AC7398" w:rsidRDefault="007D4F58" w:rsidP="009F4071">
            <w:pPr>
              <w:jc w:val="left"/>
              <w:rPr>
                <w:rFonts w:ascii="Century Gothic" w:hAnsi="Century Gothic"/>
                <w:sz w:val="20"/>
                <w:highlight w:val="yellow"/>
              </w:rPr>
            </w:pPr>
            <w:r>
              <w:rPr>
                <w:rFonts w:ascii="Century Gothic" w:eastAsia="Arial" w:hAnsi="Century Gothic" w:cs="Arial"/>
                <w:color w:val="1A1A1A"/>
                <w:sz w:val="20"/>
                <w:highlight w:val="yellow"/>
              </w:rPr>
              <w:t>Quarterly Payout</w:t>
            </w:r>
          </w:p>
        </w:tc>
        <w:tc>
          <w:tcPr>
            <w:tcW w:w="4095"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1EDA6A37" w14:textId="77777777" w:rsidR="009510DE" w:rsidRPr="00AC7398" w:rsidRDefault="009510DE" w:rsidP="00BA137D">
            <w:pPr>
              <w:jc w:val="left"/>
              <w:rPr>
                <w:rFonts w:ascii="Century Gothic" w:hAnsi="Century Gothic"/>
                <w:sz w:val="20"/>
                <w:highlight w:val="yellow"/>
              </w:rPr>
            </w:pPr>
            <w:r w:rsidRPr="00AC7398">
              <w:rPr>
                <w:rFonts w:ascii="Century Gothic" w:eastAsia="Arial" w:hAnsi="Century Gothic" w:cs="Arial"/>
                <w:color w:val="1A1A1A"/>
                <w:sz w:val="20"/>
                <w:highlight w:val="yellow"/>
              </w:rPr>
              <w:t>Independently verified KPI achievement vs baseline: downtime reduction, ticket deflection, close day improvement, incident reduction</w:t>
            </w:r>
          </w:p>
        </w:tc>
      </w:tr>
      <w:tr w:rsidR="00FA1FC0" w:rsidRPr="008C5F8E" w14:paraId="5108E154" w14:textId="77777777" w:rsidTr="00EB5F70">
        <w:tc>
          <w:tcPr>
            <w:tcW w:w="18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679B8206" w14:textId="676B4D1B" w:rsidR="009510DE" w:rsidRPr="00AC7398" w:rsidRDefault="009510DE" w:rsidP="00BA137D">
            <w:pPr>
              <w:jc w:val="left"/>
              <w:rPr>
                <w:rFonts w:ascii="Century Gothic" w:hAnsi="Century Gothic"/>
                <w:b/>
                <w:highlight w:val="yellow"/>
              </w:rPr>
            </w:pPr>
            <w:r w:rsidRPr="00AC7398">
              <w:rPr>
                <w:rFonts w:ascii="Century Gothic" w:eastAsia="Arial" w:hAnsi="Century Gothic" w:cs="Arial"/>
                <w:b/>
                <w:color w:val="1A1A1A"/>
                <w:szCs w:val="22"/>
                <w:highlight w:val="yellow"/>
              </w:rPr>
              <w:t>Innovation Fund</w:t>
            </w:r>
          </w:p>
        </w:tc>
        <w:tc>
          <w:tcPr>
            <w:tcW w:w="1885"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65F506D4" w14:textId="7D24A4AF" w:rsidR="004C13E7" w:rsidRPr="00AC7398" w:rsidRDefault="00A751FB" w:rsidP="00BA137D">
            <w:pPr>
              <w:jc w:val="left"/>
              <w:rPr>
                <w:rFonts w:ascii="Century Gothic" w:eastAsia="Arial" w:hAnsi="Century Gothic" w:cs="Arial"/>
                <w:color w:val="1A1A1A"/>
                <w:szCs w:val="22"/>
                <w:highlight w:val="yellow"/>
              </w:rPr>
            </w:pPr>
            <w:r>
              <w:rPr>
                <w:rFonts w:ascii="Century Gothic" w:eastAsia="Arial" w:hAnsi="Century Gothic" w:cs="Arial"/>
                <w:color w:val="1A1A1A"/>
                <w:szCs w:val="22"/>
                <w:highlight w:val="yellow"/>
              </w:rPr>
              <w:t>1</w:t>
            </w:r>
            <w:r w:rsidR="004C13E7" w:rsidRPr="00AC7398">
              <w:rPr>
                <w:rFonts w:ascii="Century Gothic" w:eastAsia="Arial" w:hAnsi="Century Gothic" w:cs="Arial"/>
                <w:color w:val="1A1A1A"/>
                <w:szCs w:val="22"/>
                <w:highlight w:val="yellow"/>
              </w:rPr>
              <w:t xml:space="preserve"> - </w:t>
            </w:r>
            <w:r>
              <w:rPr>
                <w:rFonts w:ascii="Century Gothic" w:eastAsia="Arial" w:hAnsi="Century Gothic" w:cs="Arial"/>
                <w:color w:val="1A1A1A"/>
                <w:szCs w:val="22"/>
                <w:highlight w:val="yellow"/>
              </w:rPr>
              <w:t>3</w:t>
            </w:r>
          </w:p>
          <w:p w14:paraId="53D815F7" w14:textId="0C0821E4" w:rsidR="009510DE" w:rsidRPr="00AC7398" w:rsidRDefault="009510DE" w:rsidP="00BA137D">
            <w:pPr>
              <w:jc w:val="left"/>
              <w:rPr>
                <w:rFonts w:ascii="Century Gothic" w:hAnsi="Century Gothic"/>
                <w:highlight w:val="yellow"/>
              </w:rPr>
            </w:pPr>
            <w:r w:rsidRPr="00AC7398">
              <w:rPr>
                <w:rFonts w:ascii="Century Gothic" w:eastAsia="Arial" w:hAnsi="Century Gothic" w:cs="Arial"/>
                <w:color w:val="1A1A1A"/>
                <w:szCs w:val="22"/>
                <w:highlight w:val="yellow"/>
              </w:rPr>
              <w:t xml:space="preserve">(Months 1 – </w:t>
            </w:r>
            <w:r w:rsidR="007329DF">
              <w:rPr>
                <w:rFonts w:ascii="Century Gothic" w:eastAsia="Arial" w:hAnsi="Century Gothic" w:cs="Arial"/>
                <w:color w:val="1A1A1A"/>
                <w:szCs w:val="22"/>
                <w:highlight w:val="yellow"/>
              </w:rPr>
              <w:t>60</w:t>
            </w:r>
            <w:r w:rsidRPr="00AC7398">
              <w:rPr>
                <w:rFonts w:ascii="Century Gothic" w:eastAsia="Arial" w:hAnsi="Century Gothic" w:cs="Arial"/>
                <w:color w:val="1A1A1A"/>
                <w:szCs w:val="22"/>
                <w:highlight w:val="yellow"/>
              </w:rPr>
              <w:t>)</w:t>
            </w:r>
          </w:p>
        </w:tc>
        <w:tc>
          <w:tcPr>
            <w:tcW w:w="2115"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23CF9340" w14:textId="506EEAD9" w:rsidR="009510DE" w:rsidRPr="00AC7398" w:rsidRDefault="007329DF" w:rsidP="00BA137D">
            <w:pPr>
              <w:jc w:val="left"/>
              <w:rPr>
                <w:rFonts w:ascii="Century Gothic" w:hAnsi="Century Gothic"/>
                <w:sz w:val="20"/>
                <w:highlight w:val="yellow"/>
              </w:rPr>
            </w:pPr>
            <w:r w:rsidRPr="007329DF">
              <w:rPr>
                <w:rFonts w:ascii="Century Gothic" w:hAnsi="Century Gothic"/>
                <w:sz w:val="20"/>
                <w:highlight w:val="yellow"/>
              </w:rPr>
              <w:t xml:space="preserve">The Innovation Fund </w:t>
            </w:r>
            <w:r w:rsidR="00F71074">
              <w:rPr>
                <w:rFonts w:ascii="Century Gothic" w:hAnsi="Century Gothic"/>
                <w:sz w:val="20"/>
                <w:highlight w:val="yellow"/>
              </w:rPr>
              <w:t xml:space="preserve">is included in the </w:t>
            </w:r>
            <w:r w:rsidRPr="007329DF">
              <w:rPr>
                <w:rFonts w:ascii="Century Gothic" w:hAnsi="Century Gothic"/>
                <w:sz w:val="20"/>
                <w:highlight w:val="yellow"/>
              </w:rPr>
              <w:t xml:space="preserve">Base Contract </w:t>
            </w:r>
            <w:r w:rsidR="00F71074">
              <w:rPr>
                <w:rFonts w:ascii="Century Gothic" w:hAnsi="Century Gothic"/>
                <w:sz w:val="20"/>
                <w:highlight w:val="yellow"/>
              </w:rPr>
              <w:t>of TCV</w:t>
            </w:r>
            <w:r w:rsidRPr="007329DF">
              <w:rPr>
                <w:rFonts w:ascii="Century Gothic" w:hAnsi="Century Gothic"/>
                <w:sz w:val="20"/>
                <w:highlight w:val="yellow"/>
              </w:rPr>
              <w:t xml:space="preserve">. It is earmarked for AI, automation, and emerging technology initiatives and governed through quarterly approvals. </w:t>
            </w:r>
          </w:p>
        </w:tc>
        <w:tc>
          <w:tcPr>
            <w:tcW w:w="4095"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6D50D504" w14:textId="1ADDEB56" w:rsidR="009510DE" w:rsidRPr="00EB5F70" w:rsidRDefault="009510DE" w:rsidP="00BA137D">
            <w:pPr>
              <w:jc w:val="left"/>
              <w:rPr>
                <w:rFonts w:ascii="Century Gothic" w:hAnsi="Century Gothic"/>
                <w:sz w:val="20"/>
              </w:rPr>
            </w:pPr>
            <w:r w:rsidRPr="00AC7398">
              <w:rPr>
                <w:rFonts w:ascii="Century Gothic" w:eastAsia="Arial" w:hAnsi="Century Gothic" w:cs="Arial"/>
                <w:color w:val="1A1A1A"/>
                <w:sz w:val="20"/>
                <w:highlight w:val="yellow"/>
              </w:rPr>
              <w:t xml:space="preserve">Emerging technology pilots, robotics, AR/VR, responsible AI experiments, API </w:t>
            </w:r>
            <w:r w:rsidR="00973A81" w:rsidRPr="00AC7398">
              <w:rPr>
                <w:rFonts w:ascii="Century Gothic" w:eastAsia="Arial" w:hAnsi="Century Gothic" w:cs="Arial"/>
                <w:color w:val="1A1A1A"/>
                <w:sz w:val="20"/>
                <w:highlight w:val="yellow"/>
              </w:rPr>
              <w:t>monetization</w:t>
            </w:r>
          </w:p>
        </w:tc>
      </w:tr>
    </w:tbl>
    <w:p w14:paraId="7FE736E4" w14:textId="77777777" w:rsidR="0084788F" w:rsidRDefault="0084788F" w:rsidP="0084788F"/>
    <w:p w14:paraId="531E59B0" w14:textId="7EDB7776" w:rsidR="00B6666F" w:rsidRPr="00B6666F" w:rsidRDefault="00B6666F" w:rsidP="0084788F">
      <w:pPr>
        <w:rPr>
          <w:b/>
          <w:bCs/>
        </w:rPr>
      </w:pPr>
      <w:r w:rsidRPr="00B6666F">
        <w:rPr>
          <w:b/>
          <w:bCs/>
        </w:rPr>
        <w:t>Managed Services</w:t>
      </w:r>
    </w:p>
    <w:tbl>
      <w:tblPr>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85"/>
        <w:gridCol w:w="2115"/>
        <w:gridCol w:w="4095"/>
      </w:tblGrid>
      <w:tr w:rsidR="00FA1FC0" w:rsidRPr="008C5F8E" w14:paraId="45BB1804" w14:textId="77777777" w:rsidTr="00EB5F70">
        <w:tc>
          <w:tcPr>
            <w:tcW w:w="1800" w:type="dxa"/>
            <w:tcBorders>
              <w:top w:val="single" w:sz="4" w:space="0" w:color="BBBBBB"/>
              <w:left w:val="single" w:sz="4" w:space="0" w:color="BBBBBB"/>
              <w:bottom w:val="single" w:sz="4" w:space="0" w:color="BBBBBB"/>
              <w:right w:val="single" w:sz="4" w:space="0" w:color="BBBBBB"/>
            </w:tcBorders>
            <w:shd w:val="clear" w:color="auto" w:fill="000000" w:themeFill="text1"/>
            <w:tcMar>
              <w:top w:w="80" w:type="dxa"/>
              <w:left w:w="120" w:type="dxa"/>
              <w:bottom w:w="80" w:type="dxa"/>
              <w:right w:w="120" w:type="dxa"/>
            </w:tcMar>
          </w:tcPr>
          <w:p w14:paraId="291C9D51" w14:textId="59AFD9B1" w:rsidR="00BD0152" w:rsidRPr="008C5F8E" w:rsidRDefault="00BD0152" w:rsidP="00BA137D">
            <w:pPr>
              <w:jc w:val="left"/>
              <w:rPr>
                <w:rFonts w:ascii="Century Gothic" w:eastAsia="Arial" w:hAnsi="Century Gothic" w:cs="Arial"/>
                <w:color w:val="1A1A1A"/>
                <w:szCs w:val="22"/>
              </w:rPr>
            </w:pPr>
            <w:r w:rsidRPr="008C5F8E">
              <w:rPr>
                <w:rFonts w:ascii="Century Gothic" w:eastAsia="Arial" w:hAnsi="Century Gothic" w:cs="Arial"/>
                <w:b/>
                <w:bCs/>
                <w:color w:val="FFFFFF"/>
                <w:szCs w:val="22"/>
              </w:rPr>
              <w:t>Component</w:t>
            </w:r>
          </w:p>
        </w:tc>
        <w:tc>
          <w:tcPr>
            <w:tcW w:w="1885" w:type="dxa"/>
            <w:tcBorders>
              <w:top w:val="single" w:sz="4" w:space="0" w:color="BBBBBB"/>
              <w:left w:val="single" w:sz="4" w:space="0" w:color="BBBBBB"/>
              <w:bottom w:val="single" w:sz="4" w:space="0" w:color="BBBBBB"/>
              <w:right w:val="single" w:sz="4" w:space="0" w:color="BBBBBB"/>
            </w:tcBorders>
            <w:shd w:val="clear" w:color="auto" w:fill="000000" w:themeFill="text1"/>
            <w:tcMar>
              <w:top w:w="80" w:type="dxa"/>
              <w:left w:w="120" w:type="dxa"/>
              <w:bottom w:w="80" w:type="dxa"/>
              <w:right w:w="120" w:type="dxa"/>
            </w:tcMar>
          </w:tcPr>
          <w:p w14:paraId="49CBED8A" w14:textId="768490A2" w:rsidR="00BD0152" w:rsidRPr="008C5F8E" w:rsidRDefault="00BD0152" w:rsidP="00BA137D">
            <w:pPr>
              <w:jc w:val="left"/>
              <w:rPr>
                <w:rFonts w:ascii="Century Gothic" w:eastAsia="Arial" w:hAnsi="Century Gothic" w:cs="Arial"/>
                <w:color w:val="1A1A1A"/>
                <w:szCs w:val="22"/>
              </w:rPr>
            </w:pPr>
            <w:r w:rsidRPr="008C5F8E">
              <w:rPr>
                <w:rFonts w:ascii="Century Gothic" w:eastAsia="Arial" w:hAnsi="Century Gothic" w:cs="Arial"/>
                <w:b/>
                <w:bCs/>
                <w:color w:val="FFFFFF"/>
                <w:szCs w:val="22"/>
              </w:rPr>
              <w:t>Wave</w:t>
            </w:r>
          </w:p>
        </w:tc>
        <w:tc>
          <w:tcPr>
            <w:tcW w:w="2115" w:type="dxa"/>
            <w:tcBorders>
              <w:top w:val="single" w:sz="4" w:space="0" w:color="BBBBBB"/>
              <w:left w:val="single" w:sz="4" w:space="0" w:color="BBBBBB"/>
              <w:bottom w:val="single" w:sz="4" w:space="0" w:color="BBBBBB"/>
              <w:right w:val="single" w:sz="4" w:space="0" w:color="BBBBBB"/>
            </w:tcBorders>
            <w:shd w:val="clear" w:color="auto" w:fill="000000" w:themeFill="text1"/>
            <w:tcMar>
              <w:top w:w="80" w:type="dxa"/>
              <w:left w:w="120" w:type="dxa"/>
              <w:bottom w:w="80" w:type="dxa"/>
              <w:right w:w="120" w:type="dxa"/>
            </w:tcMar>
          </w:tcPr>
          <w:p w14:paraId="2F649B0E" w14:textId="5CFEA074" w:rsidR="00BD0152" w:rsidRDefault="00BD0152" w:rsidP="00BA137D">
            <w:pPr>
              <w:jc w:val="left"/>
              <w:rPr>
                <w:rFonts w:ascii="Century Gothic" w:eastAsia="Arial" w:hAnsi="Century Gothic" w:cs="Arial"/>
                <w:color w:val="1A1A1A"/>
                <w:szCs w:val="22"/>
              </w:rPr>
            </w:pPr>
            <w:r w:rsidRPr="008C5F8E">
              <w:rPr>
                <w:rFonts w:ascii="Century Gothic" w:eastAsia="Arial" w:hAnsi="Century Gothic" w:cs="Arial"/>
                <w:b/>
                <w:bCs/>
                <w:color w:val="FFFFFF"/>
                <w:szCs w:val="22"/>
              </w:rPr>
              <w:t>Structure</w:t>
            </w:r>
          </w:p>
        </w:tc>
        <w:tc>
          <w:tcPr>
            <w:tcW w:w="4095" w:type="dxa"/>
            <w:tcBorders>
              <w:top w:val="single" w:sz="4" w:space="0" w:color="BBBBBB"/>
              <w:left w:val="single" w:sz="4" w:space="0" w:color="BBBBBB"/>
              <w:bottom w:val="single" w:sz="4" w:space="0" w:color="BBBBBB"/>
              <w:right w:val="single" w:sz="4" w:space="0" w:color="BBBBBB"/>
            </w:tcBorders>
            <w:shd w:val="clear" w:color="auto" w:fill="000000" w:themeFill="text1"/>
            <w:tcMar>
              <w:top w:w="80" w:type="dxa"/>
              <w:left w:w="120" w:type="dxa"/>
              <w:bottom w:w="80" w:type="dxa"/>
              <w:right w:w="120" w:type="dxa"/>
            </w:tcMar>
          </w:tcPr>
          <w:p w14:paraId="419D2C59" w14:textId="5556F730" w:rsidR="00BD0152" w:rsidRPr="008C5F8E" w:rsidRDefault="00BD0152" w:rsidP="00BA137D">
            <w:pPr>
              <w:jc w:val="left"/>
              <w:rPr>
                <w:rFonts w:ascii="Century Gothic" w:eastAsia="Arial" w:hAnsi="Century Gothic" w:cs="Arial"/>
                <w:color w:val="1A1A1A"/>
                <w:szCs w:val="22"/>
              </w:rPr>
            </w:pPr>
            <w:r w:rsidRPr="008C5F8E">
              <w:rPr>
                <w:rFonts w:ascii="Century Gothic" w:eastAsia="Arial" w:hAnsi="Century Gothic" w:cs="Arial"/>
                <w:b/>
                <w:bCs/>
                <w:color w:val="FFFFFF"/>
                <w:szCs w:val="22"/>
              </w:rPr>
              <w:t>What Triggers Payment</w:t>
            </w:r>
          </w:p>
        </w:tc>
      </w:tr>
      <w:tr w:rsidR="00FA1FC0" w:rsidRPr="008C5F8E" w14:paraId="2840EB9A" w14:textId="77777777" w:rsidTr="00EB5F70">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9EF14AF" w14:textId="77777777" w:rsidR="0084788F" w:rsidRPr="00EB5F70" w:rsidRDefault="0084788F" w:rsidP="00BA137D">
            <w:pPr>
              <w:jc w:val="left"/>
              <w:rPr>
                <w:rFonts w:ascii="Century Gothic" w:hAnsi="Century Gothic"/>
                <w:b/>
              </w:rPr>
            </w:pPr>
            <w:r w:rsidRPr="00EB5F70">
              <w:rPr>
                <w:rFonts w:ascii="Century Gothic" w:eastAsia="Arial" w:hAnsi="Century Gothic" w:cs="Arial"/>
                <w:b/>
                <w:color w:val="1A1A1A"/>
                <w:szCs w:val="22"/>
              </w:rPr>
              <w:t>Managed Services</w:t>
            </w:r>
          </w:p>
        </w:tc>
        <w:tc>
          <w:tcPr>
            <w:tcW w:w="188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DBD0F39" w14:textId="77777777" w:rsidR="0084788F" w:rsidRDefault="0084788F" w:rsidP="00BA137D">
            <w:pPr>
              <w:jc w:val="left"/>
              <w:rPr>
                <w:rFonts w:ascii="Century Gothic" w:eastAsia="Arial" w:hAnsi="Century Gothic" w:cs="Arial"/>
                <w:color w:val="1A1A1A"/>
                <w:szCs w:val="22"/>
              </w:rPr>
            </w:pPr>
            <w:r w:rsidRPr="008C5F8E">
              <w:rPr>
                <w:rFonts w:ascii="Century Gothic" w:eastAsia="Arial" w:hAnsi="Century Gothic" w:cs="Arial"/>
                <w:color w:val="1A1A1A"/>
                <w:szCs w:val="22"/>
              </w:rPr>
              <w:t xml:space="preserve">3 </w:t>
            </w:r>
          </w:p>
          <w:p w14:paraId="43F9558A" w14:textId="4B3283CF" w:rsidR="0084788F" w:rsidRPr="00BC5D75" w:rsidRDefault="009725D1" w:rsidP="00BA137D">
            <w:pPr>
              <w:jc w:val="left"/>
              <w:rPr>
                <w:rFonts w:ascii="Century Gothic" w:hAnsi="Century Gothic"/>
                <w:sz w:val="20"/>
              </w:rPr>
            </w:pPr>
            <w:r w:rsidRPr="00BC5D75">
              <w:rPr>
                <w:rFonts w:ascii="Century Gothic" w:eastAsia="Arial" w:hAnsi="Century Gothic" w:cs="Arial"/>
                <w:color w:val="1A1A1A"/>
                <w:sz w:val="20"/>
              </w:rPr>
              <w:t xml:space="preserve">(Months </w:t>
            </w:r>
            <w:r w:rsidR="00B35D55" w:rsidRPr="00BC5D75">
              <w:rPr>
                <w:rFonts w:ascii="Century Gothic" w:eastAsia="Arial" w:hAnsi="Century Gothic" w:cs="Arial"/>
                <w:color w:val="1A1A1A"/>
                <w:sz w:val="20"/>
              </w:rPr>
              <w:t>25 -</w:t>
            </w:r>
            <w:r w:rsidRPr="00BC5D75">
              <w:rPr>
                <w:rFonts w:ascii="Century Gothic" w:eastAsia="Arial" w:hAnsi="Century Gothic" w:cs="Arial"/>
                <w:color w:val="1A1A1A"/>
                <w:sz w:val="20"/>
              </w:rPr>
              <w:t xml:space="preserve"> </w:t>
            </w:r>
            <w:r w:rsidR="00EB5F70" w:rsidRPr="00BC5D75">
              <w:rPr>
                <w:rFonts w:ascii="Century Gothic" w:eastAsia="Arial" w:hAnsi="Century Gothic" w:cs="Arial"/>
                <w:color w:val="1A1A1A"/>
                <w:sz w:val="20"/>
              </w:rPr>
              <w:t>60</w:t>
            </w:r>
            <w:r w:rsidRPr="00BC5D75">
              <w:rPr>
                <w:rFonts w:ascii="Century Gothic" w:eastAsia="Arial" w:hAnsi="Century Gothic" w:cs="Arial"/>
                <w:color w:val="1A1A1A"/>
                <w:sz w:val="20"/>
              </w:rPr>
              <w:t>)</w:t>
            </w:r>
          </w:p>
        </w:tc>
        <w:tc>
          <w:tcPr>
            <w:tcW w:w="211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FA02C36" w14:textId="77777777" w:rsidR="00D526B3" w:rsidRDefault="00B6666F" w:rsidP="00BA137D">
            <w:pPr>
              <w:jc w:val="left"/>
              <w:rPr>
                <w:rFonts w:ascii="Century Gothic" w:eastAsia="Arial" w:hAnsi="Century Gothic" w:cs="Arial"/>
                <w:color w:val="1A1A1A"/>
                <w:szCs w:val="22"/>
              </w:rPr>
            </w:pPr>
            <w:r>
              <w:rPr>
                <w:rFonts w:ascii="Century Gothic" w:eastAsia="Arial" w:hAnsi="Century Gothic" w:cs="Arial"/>
                <w:color w:val="1A1A1A"/>
                <w:szCs w:val="22"/>
              </w:rPr>
              <w:t>M</w:t>
            </w:r>
            <w:r w:rsidR="0084788F" w:rsidRPr="008C5F8E">
              <w:rPr>
                <w:rFonts w:ascii="Century Gothic" w:eastAsia="Arial" w:hAnsi="Century Gothic" w:cs="Arial"/>
                <w:color w:val="1A1A1A"/>
                <w:szCs w:val="22"/>
              </w:rPr>
              <w:t>onthly SLA</w:t>
            </w:r>
          </w:p>
          <w:p w14:paraId="4F53726A" w14:textId="6ECD0CA0" w:rsidR="0084788F" w:rsidRPr="008C5F8E" w:rsidRDefault="0084788F" w:rsidP="00BA137D">
            <w:pPr>
              <w:jc w:val="left"/>
              <w:rPr>
                <w:rFonts w:ascii="Century Gothic" w:hAnsi="Century Gothic"/>
              </w:rPr>
            </w:pPr>
          </w:p>
        </w:tc>
        <w:tc>
          <w:tcPr>
            <w:tcW w:w="409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F5919D5" w14:textId="77777777" w:rsidR="0084788F" w:rsidRPr="00EB5F70" w:rsidRDefault="0084788F" w:rsidP="00BA137D">
            <w:pPr>
              <w:jc w:val="left"/>
              <w:rPr>
                <w:rFonts w:ascii="Century Gothic" w:hAnsi="Century Gothic"/>
                <w:sz w:val="20"/>
              </w:rPr>
            </w:pPr>
            <w:r w:rsidRPr="00EB5F70">
              <w:rPr>
                <w:rFonts w:ascii="Century Gothic" w:eastAsia="Arial" w:hAnsi="Century Gothic" w:cs="Arial"/>
                <w:color w:val="1A1A1A"/>
                <w:sz w:val="20"/>
              </w:rPr>
              <w:t>24/7 platform operations, model monitoring, retraining, CoE advisory support</w:t>
            </w:r>
          </w:p>
        </w:tc>
      </w:tr>
    </w:tbl>
    <w:p w14:paraId="5CB93C7D" w14:textId="3F2E8F68" w:rsidR="009510DE" w:rsidRPr="008C5F8E" w:rsidRDefault="009510DE" w:rsidP="00BA137D">
      <w:pPr>
        <w:pStyle w:val="Heading2"/>
        <w:rPr>
          <w:rFonts w:ascii="Century Gothic" w:hAnsi="Century Gothic"/>
        </w:rPr>
      </w:pPr>
      <w:bookmarkStart w:id="34" w:name="_Toc226699608"/>
      <w:r w:rsidRPr="008C5F8E">
        <w:rPr>
          <w:rFonts w:ascii="Century Gothic" w:hAnsi="Century Gothic"/>
        </w:rPr>
        <w:t xml:space="preserve">Timeline – </w:t>
      </w:r>
      <w:r w:rsidR="004319EB">
        <w:rPr>
          <w:rFonts w:ascii="Century Gothic" w:hAnsi="Century Gothic"/>
        </w:rPr>
        <w:t>60</w:t>
      </w:r>
      <w:r w:rsidRPr="008C5F8E">
        <w:rPr>
          <w:rFonts w:ascii="Century Gothic" w:hAnsi="Century Gothic"/>
        </w:rPr>
        <w:t xml:space="preserve"> months</w:t>
      </w:r>
      <w:bookmarkEnd w:id="34"/>
    </w:p>
    <w:p w14:paraId="4952739B" w14:textId="4373DA98" w:rsidR="009510DE" w:rsidRPr="00526E56" w:rsidRDefault="00526E56" w:rsidP="00BA137D">
      <w:pPr>
        <w:spacing w:before="40" w:after="200"/>
        <w:rPr>
          <w:rFonts w:ascii="Century Gothic" w:eastAsia="Arial" w:hAnsi="Century Gothic" w:cs="Arial"/>
          <w:color w:val="1A1A1A"/>
          <w:szCs w:val="22"/>
        </w:rPr>
      </w:pPr>
      <w:r w:rsidRPr="00526E56">
        <w:rPr>
          <w:rFonts w:ascii="Century Gothic" w:eastAsia="Arial" w:hAnsi="Century Gothic" w:cs="Arial"/>
          <w:color w:val="1A1A1A"/>
          <w:szCs w:val="22"/>
        </w:rPr>
        <w:t>The transformation roadmap below illustrates how Sadara progresses from foundational capabilities to enterprise-scale AI adoption, with measurable value delivered at each stage</w:t>
      </w:r>
      <w:r>
        <w:rPr>
          <w:rFonts w:ascii="Century Gothic" w:eastAsia="Arial" w:hAnsi="Century Gothic" w:cs="Arial"/>
          <w:color w:val="1A1A1A"/>
          <w:szCs w:val="22"/>
        </w:rPr>
        <w:t xml:space="preserve">. </w:t>
      </w:r>
    </w:p>
    <w:tbl>
      <w:tblPr>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6"/>
        <w:gridCol w:w="179"/>
        <w:gridCol w:w="179"/>
        <w:gridCol w:w="178"/>
        <w:gridCol w:w="178"/>
        <w:gridCol w:w="178"/>
        <w:gridCol w:w="178"/>
        <w:gridCol w:w="178"/>
        <w:gridCol w:w="178"/>
        <w:gridCol w:w="178"/>
        <w:gridCol w:w="196"/>
        <w:gridCol w:w="196"/>
        <w:gridCol w:w="196"/>
        <w:gridCol w:w="196"/>
        <w:gridCol w:w="196"/>
        <w:gridCol w:w="196"/>
        <w:gridCol w:w="196"/>
        <w:gridCol w:w="196"/>
        <w:gridCol w:w="196"/>
        <w:gridCol w:w="196"/>
        <w:gridCol w:w="196"/>
        <w:gridCol w:w="196"/>
        <w:gridCol w:w="196"/>
        <w:gridCol w:w="196"/>
        <w:gridCol w:w="196"/>
        <w:gridCol w:w="196"/>
        <w:gridCol w:w="196"/>
        <w:gridCol w:w="196"/>
        <w:gridCol w:w="196"/>
        <w:gridCol w:w="196"/>
        <w:gridCol w:w="196"/>
        <w:gridCol w:w="196"/>
        <w:gridCol w:w="196"/>
        <w:gridCol w:w="196"/>
        <w:gridCol w:w="196"/>
        <w:gridCol w:w="196"/>
        <w:gridCol w:w="489"/>
      </w:tblGrid>
      <w:tr w:rsidR="006629BC" w:rsidRPr="008C5F8E" w14:paraId="73C99A0D" w14:textId="77777777" w:rsidTr="004319EB">
        <w:trPr>
          <w:tblHeader/>
        </w:trPr>
        <w:tc>
          <w:tcPr>
            <w:tcW w:w="2436" w:type="dxa"/>
            <w:tcBorders>
              <w:top w:val="single" w:sz="4" w:space="0" w:color="BBBBBB"/>
              <w:left w:val="single" w:sz="4" w:space="0" w:color="BBBBBB"/>
              <w:bottom w:val="single" w:sz="4" w:space="0" w:color="BBBBBB"/>
              <w:right w:val="single" w:sz="4" w:space="0" w:color="BBBBBB"/>
            </w:tcBorders>
            <w:shd w:val="clear" w:color="auto" w:fill="000000"/>
            <w:tcMar>
              <w:top w:w="60" w:type="dxa"/>
              <w:left w:w="80" w:type="dxa"/>
              <w:bottom w:w="60" w:type="dxa"/>
              <w:right w:w="80" w:type="dxa"/>
            </w:tcMar>
          </w:tcPr>
          <w:p w14:paraId="7B29E63C" w14:textId="77777777" w:rsidR="009510DE" w:rsidRPr="008C5F8E" w:rsidRDefault="009510DE" w:rsidP="00BA137D">
            <w:pPr>
              <w:rPr>
                <w:rFonts w:ascii="Century Gothic" w:hAnsi="Century Gothic"/>
              </w:rPr>
            </w:pPr>
            <w:r w:rsidRPr="008C5F8E">
              <w:rPr>
                <w:rFonts w:ascii="Century Gothic" w:eastAsia="Arial" w:hAnsi="Century Gothic" w:cs="Arial"/>
                <w:b/>
                <w:bCs/>
                <w:color w:val="FFFFFF"/>
                <w:sz w:val="16"/>
                <w:szCs w:val="16"/>
              </w:rPr>
              <w:t>Activity</w:t>
            </w:r>
          </w:p>
        </w:tc>
        <w:tc>
          <w:tcPr>
            <w:tcW w:w="179" w:type="dxa"/>
            <w:tcBorders>
              <w:top w:val="single" w:sz="4" w:space="0" w:color="BBBBBB"/>
              <w:left w:val="single" w:sz="4" w:space="0" w:color="BBBBBB"/>
              <w:bottom w:val="single" w:sz="4" w:space="0" w:color="BBBBBB"/>
              <w:right w:val="single" w:sz="4" w:space="0" w:color="BBBBBB"/>
            </w:tcBorders>
            <w:shd w:val="clear" w:color="auto" w:fill="444444"/>
            <w:tcMar>
              <w:top w:w="40" w:type="dxa"/>
              <w:left w:w="20" w:type="dxa"/>
              <w:bottom w:w="40" w:type="dxa"/>
              <w:right w:w="20" w:type="dxa"/>
            </w:tcMar>
          </w:tcPr>
          <w:p w14:paraId="11727F57" w14:textId="77777777" w:rsidR="009510DE" w:rsidRPr="008C5F8E" w:rsidRDefault="009510DE" w:rsidP="00BA137D">
            <w:pPr>
              <w:jc w:val="center"/>
              <w:rPr>
                <w:rFonts w:ascii="Century Gothic" w:hAnsi="Century Gothic"/>
              </w:rPr>
            </w:pPr>
            <w:r w:rsidRPr="008C5F8E">
              <w:rPr>
                <w:rFonts w:ascii="Century Gothic" w:eastAsia="Arial" w:hAnsi="Century Gothic" w:cs="Arial"/>
                <w:color w:val="FFFFFF"/>
                <w:sz w:val="14"/>
                <w:szCs w:val="14"/>
              </w:rPr>
              <w:t>1</w:t>
            </w:r>
          </w:p>
        </w:tc>
        <w:tc>
          <w:tcPr>
            <w:tcW w:w="179" w:type="dxa"/>
            <w:tcBorders>
              <w:top w:val="single" w:sz="4" w:space="0" w:color="BBBBBB"/>
              <w:left w:val="single" w:sz="4" w:space="0" w:color="BBBBBB"/>
              <w:bottom w:val="single" w:sz="4" w:space="0" w:color="BBBBBB"/>
              <w:right w:val="single" w:sz="4" w:space="0" w:color="BBBBBB"/>
            </w:tcBorders>
            <w:shd w:val="clear" w:color="auto" w:fill="444444"/>
            <w:tcMar>
              <w:top w:w="40" w:type="dxa"/>
              <w:left w:w="20" w:type="dxa"/>
              <w:bottom w:w="40" w:type="dxa"/>
              <w:right w:w="20" w:type="dxa"/>
            </w:tcMar>
          </w:tcPr>
          <w:p w14:paraId="708BE3AD" w14:textId="77777777" w:rsidR="009510DE" w:rsidRPr="008C5F8E" w:rsidRDefault="009510DE" w:rsidP="00BA137D">
            <w:pPr>
              <w:jc w:val="center"/>
              <w:rPr>
                <w:rFonts w:ascii="Century Gothic" w:hAnsi="Century Gothic"/>
              </w:rPr>
            </w:pPr>
            <w:r w:rsidRPr="008C5F8E">
              <w:rPr>
                <w:rFonts w:ascii="Century Gothic" w:eastAsia="Arial" w:hAnsi="Century Gothic" w:cs="Arial"/>
                <w:color w:val="FFFFFF"/>
                <w:sz w:val="14"/>
                <w:szCs w:val="14"/>
              </w:rPr>
              <w:t>2</w:t>
            </w:r>
          </w:p>
        </w:tc>
        <w:tc>
          <w:tcPr>
            <w:tcW w:w="178" w:type="dxa"/>
            <w:tcBorders>
              <w:top w:val="single" w:sz="4" w:space="0" w:color="BBBBBB"/>
              <w:left w:val="single" w:sz="4" w:space="0" w:color="BBBBBB"/>
              <w:bottom w:val="single" w:sz="4" w:space="0" w:color="BBBBBB"/>
              <w:right w:val="single" w:sz="4" w:space="0" w:color="BBBBBB"/>
            </w:tcBorders>
            <w:shd w:val="clear" w:color="auto" w:fill="444444"/>
            <w:tcMar>
              <w:top w:w="40" w:type="dxa"/>
              <w:left w:w="20" w:type="dxa"/>
              <w:bottom w:w="40" w:type="dxa"/>
              <w:right w:w="20" w:type="dxa"/>
            </w:tcMar>
          </w:tcPr>
          <w:p w14:paraId="41AA5118" w14:textId="77777777" w:rsidR="009510DE" w:rsidRPr="008C5F8E" w:rsidRDefault="009510DE" w:rsidP="00BA137D">
            <w:pPr>
              <w:jc w:val="center"/>
              <w:rPr>
                <w:rFonts w:ascii="Century Gothic" w:hAnsi="Century Gothic"/>
              </w:rPr>
            </w:pPr>
            <w:r w:rsidRPr="008C5F8E">
              <w:rPr>
                <w:rFonts w:ascii="Century Gothic" w:eastAsia="Arial" w:hAnsi="Century Gothic" w:cs="Arial"/>
                <w:color w:val="FFFFFF"/>
                <w:sz w:val="14"/>
                <w:szCs w:val="14"/>
              </w:rPr>
              <w:t>3</w:t>
            </w:r>
          </w:p>
        </w:tc>
        <w:tc>
          <w:tcPr>
            <w:tcW w:w="178" w:type="dxa"/>
            <w:tcBorders>
              <w:top w:val="single" w:sz="4" w:space="0" w:color="BBBBBB"/>
              <w:left w:val="single" w:sz="4" w:space="0" w:color="BBBBBB"/>
              <w:bottom w:val="single" w:sz="4" w:space="0" w:color="BBBBBB"/>
              <w:right w:val="single" w:sz="4" w:space="0" w:color="BBBBBB"/>
            </w:tcBorders>
            <w:shd w:val="clear" w:color="auto" w:fill="1A5276"/>
            <w:tcMar>
              <w:top w:w="40" w:type="dxa"/>
              <w:left w:w="20" w:type="dxa"/>
              <w:bottom w:w="40" w:type="dxa"/>
              <w:right w:w="20" w:type="dxa"/>
            </w:tcMar>
          </w:tcPr>
          <w:p w14:paraId="3DF5D944" w14:textId="77777777" w:rsidR="009510DE" w:rsidRPr="008C5F8E" w:rsidRDefault="009510DE" w:rsidP="00BA137D">
            <w:pPr>
              <w:jc w:val="center"/>
              <w:rPr>
                <w:rFonts w:ascii="Century Gothic" w:hAnsi="Century Gothic"/>
              </w:rPr>
            </w:pPr>
            <w:r w:rsidRPr="008C5F8E">
              <w:rPr>
                <w:rFonts w:ascii="Century Gothic" w:eastAsia="Arial" w:hAnsi="Century Gothic" w:cs="Arial"/>
                <w:color w:val="FFFFFF"/>
                <w:sz w:val="14"/>
                <w:szCs w:val="14"/>
              </w:rPr>
              <w:t>4</w:t>
            </w:r>
          </w:p>
        </w:tc>
        <w:tc>
          <w:tcPr>
            <w:tcW w:w="178" w:type="dxa"/>
            <w:tcBorders>
              <w:top w:val="single" w:sz="4" w:space="0" w:color="BBBBBB"/>
              <w:left w:val="single" w:sz="4" w:space="0" w:color="BBBBBB"/>
              <w:bottom w:val="single" w:sz="4" w:space="0" w:color="BBBBBB"/>
              <w:right w:val="single" w:sz="4" w:space="0" w:color="BBBBBB"/>
            </w:tcBorders>
            <w:shd w:val="clear" w:color="auto" w:fill="1A5276"/>
            <w:tcMar>
              <w:top w:w="40" w:type="dxa"/>
              <w:left w:w="20" w:type="dxa"/>
              <w:bottom w:w="40" w:type="dxa"/>
              <w:right w:w="20" w:type="dxa"/>
            </w:tcMar>
          </w:tcPr>
          <w:p w14:paraId="1B9CCD7D" w14:textId="77777777" w:rsidR="009510DE" w:rsidRPr="008C5F8E" w:rsidRDefault="009510DE" w:rsidP="00BA137D">
            <w:pPr>
              <w:jc w:val="center"/>
              <w:rPr>
                <w:rFonts w:ascii="Century Gothic" w:hAnsi="Century Gothic"/>
              </w:rPr>
            </w:pPr>
            <w:r w:rsidRPr="008C5F8E">
              <w:rPr>
                <w:rFonts w:ascii="Century Gothic" w:eastAsia="Arial" w:hAnsi="Century Gothic" w:cs="Arial"/>
                <w:color w:val="FFFFFF"/>
                <w:sz w:val="14"/>
                <w:szCs w:val="14"/>
              </w:rPr>
              <w:t>5</w:t>
            </w:r>
          </w:p>
        </w:tc>
        <w:tc>
          <w:tcPr>
            <w:tcW w:w="178" w:type="dxa"/>
            <w:tcBorders>
              <w:top w:val="single" w:sz="4" w:space="0" w:color="BBBBBB"/>
              <w:left w:val="single" w:sz="4" w:space="0" w:color="BBBBBB"/>
              <w:bottom w:val="single" w:sz="4" w:space="0" w:color="BBBBBB"/>
              <w:right w:val="single" w:sz="4" w:space="0" w:color="BBBBBB"/>
            </w:tcBorders>
            <w:shd w:val="clear" w:color="auto" w:fill="1A5276"/>
            <w:tcMar>
              <w:top w:w="40" w:type="dxa"/>
              <w:left w:w="20" w:type="dxa"/>
              <w:bottom w:w="40" w:type="dxa"/>
              <w:right w:w="20" w:type="dxa"/>
            </w:tcMar>
          </w:tcPr>
          <w:p w14:paraId="6983E855" w14:textId="77777777" w:rsidR="009510DE" w:rsidRPr="008C5F8E" w:rsidRDefault="009510DE" w:rsidP="00BA137D">
            <w:pPr>
              <w:jc w:val="center"/>
              <w:rPr>
                <w:rFonts w:ascii="Century Gothic" w:hAnsi="Century Gothic"/>
              </w:rPr>
            </w:pPr>
            <w:r w:rsidRPr="008C5F8E">
              <w:rPr>
                <w:rFonts w:ascii="Century Gothic" w:eastAsia="Arial" w:hAnsi="Century Gothic" w:cs="Arial"/>
                <w:color w:val="FFFFFF"/>
                <w:sz w:val="14"/>
                <w:szCs w:val="14"/>
              </w:rPr>
              <w:t>6</w:t>
            </w:r>
          </w:p>
        </w:tc>
        <w:tc>
          <w:tcPr>
            <w:tcW w:w="178" w:type="dxa"/>
            <w:tcBorders>
              <w:top w:val="single" w:sz="4" w:space="0" w:color="BBBBBB"/>
              <w:left w:val="single" w:sz="4" w:space="0" w:color="BBBBBB"/>
              <w:bottom w:val="single" w:sz="4" w:space="0" w:color="BBBBBB"/>
              <w:right w:val="single" w:sz="4" w:space="0" w:color="BBBBBB"/>
            </w:tcBorders>
            <w:shd w:val="clear" w:color="auto" w:fill="1A5276"/>
            <w:tcMar>
              <w:top w:w="40" w:type="dxa"/>
              <w:left w:w="20" w:type="dxa"/>
              <w:bottom w:w="40" w:type="dxa"/>
              <w:right w:w="20" w:type="dxa"/>
            </w:tcMar>
          </w:tcPr>
          <w:p w14:paraId="0475005D" w14:textId="77777777" w:rsidR="009510DE" w:rsidRPr="008C5F8E" w:rsidRDefault="009510DE" w:rsidP="00BA137D">
            <w:pPr>
              <w:jc w:val="center"/>
              <w:rPr>
                <w:rFonts w:ascii="Century Gothic" w:hAnsi="Century Gothic"/>
              </w:rPr>
            </w:pPr>
            <w:r w:rsidRPr="008C5F8E">
              <w:rPr>
                <w:rFonts w:ascii="Century Gothic" w:eastAsia="Arial" w:hAnsi="Century Gothic" w:cs="Arial"/>
                <w:color w:val="FFFFFF"/>
                <w:sz w:val="14"/>
                <w:szCs w:val="14"/>
              </w:rPr>
              <w:t>7</w:t>
            </w:r>
          </w:p>
        </w:tc>
        <w:tc>
          <w:tcPr>
            <w:tcW w:w="178" w:type="dxa"/>
            <w:tcBorders>
              <w:top w:val="single" w:sz="4" w:space="0" w:color="BBBBBB"/>
              <w:left w:val="single" w:sz="4" w:space="0" w:color="BBBBBB"/>
              <w:bottom w:val="single" w:sz="4" w:space="0" w:color="BBBBBB"/>
              <w:right w:val="single" w:sz="4" w:space="0" w:color="BBBBBB"/>
            </w:tcBorders>
            <w:shd w:val="clear" w:color="auto" w:fill="1A5276"/>
            <w:tcMar>
              <w:top w:w="40" w:type="dxa"/>
              <w:left w:w="20" w:type="dxa"/>
              <w:bottom w:w="40" w:type="dxa"/>
              <w:right w:w="20" w:type="dxa"/>
            </w:tcMar>
          </w:tcPr>
          <w:p w14:paraId="179BB073" w14:textId="77777777" w:rsidR="009510DE" w:rsidRPr="008C5F8E" w:rsidRDefault="009510DE" w:rsidP="00BA137D">
            <w:pPr>
              <w:jc w:val="center"/>
              <w:rPr>
                <w:rFonts w:ascii="Century Gothic" w:hAnsi="Century Gothic"/>
              </w:rPr>
            </w:pPr>
            <w:r w:rsidRPr="008C5F8E">
              <w:rPr>
                <w:rFonts w:ascii="Century Gothic" w:eastAsia="Arial" w:hAnsi="Century Gothic" w:cs="Arial"/>
                <w:color w:val="FFFFFF"/>
                <w:sz w:val="14"/>
                <w:szCs w:val="14"/>
              </w:rPr>
              <w:t>8</w:t>
            </w:r>
          </w:p>
        </w:tc>
        <w:tc>
          <w:tcPr>
            <w:tcW w:w="178" w:type="dxa"/>
            <w:tcBorders>
              <w:top w:val="single" w:sz="4" w:space="0" w:color="BBBBBB"/>
              <w:left w:val="single" w:sz="4" w:space="0" w:color="BBBBBB"/>
              <w:bottom w:val="single" w:sz="4" w:space="0" w:color="BBBBBB"/>
              <w:right w:val="single" w:sz="4" w:space="0" w:color="BBBBBB"/>
            </w:tcBorders>
            <w:shd w:val="clear" w:color="auto" w:fill="1A5276"/>
            <w:tcMar>
              <w:top w:w="40" w:type="dxa"/>
              <w:left w:w="20" w:type="dxa"/>
              <w:bottom w:w="40" w:type="dxa"/>
              <w:right w:w="20" w:type="dxa"/>
            </w:tcMar>
          </w:tcPr>
          <w:p w14:paraId="4ACCFC40" w14:textId="77777777" w:rsidR="009510DE" w:rsidRPr="008C5F8E" w:rsidRDefault="009510DE" w:rsidP="00BA137D">
            <w:pPr>
              <w:jc w:val="center"/>
              <w:rPr>
                <w:rFonts w:ascii="Century Gothic" w:hAnsi="Century Gothic"/>
              </w:rPr>
            </w:pPr>
            <w:r w:rsidRPr="008C5F8E">
              <w:rPr>
                <w:rFonts w:ascii="Century Gothic" w:eastAsia="Arial" w:hAnsi="Century Gothic" w:cs="Arial"/>
                <w:color w:val="FFFFFF"/>
                <w:sz w:val="14"/>
                <w:szCs w:val="14"/>
              </w:rPr>
              <w:t>9</w:t>
            </w:r>
          </w:p>
        </w:tc>
        <w:tc>
          <w:tcPr>
            <w:tcW w:w="196" w:type="dxa"/>
            <w:tcBorders>
              <w:top w:val="single" w:sz="4" w:space="0" w:color="BBBBBB"/>
              <w:left w:val="single" w:sz="4" w:space="0" w:color="BBBBBB"/>
              <w:bottom w:val="single" w:sz="4" w:space="0" w:color="BBBBBB"/>
              <w:right w:val="single" w:sz="4" w:space="0" w:color="BBBBBB"/>
            </w:tcBorders>
            <w:shd w:val="clear" w:color="auto" w:fill="1A5276"/>
            <w:tcMar>
              <w:top w:w="40" w:type="dxa"/>
              <w:left w:w="20" w:type="dxa"/>
              <w:bottom w:w="40" w:type="dxa"/>
              <w:right w:w="20" w:type="dxa"/>
            </w:tcMar>
          </w:tcPr>
          <w:p w14:paraId="34F6003D" w14:textId="77777777" w:rsidR="009510DE" w:rsidRPr="008C5F8E" w:rsidRDefault="009510DE" w:rsidP="00BA137D">
            <w:pPr>
              <w:jc w:val="center"/>
              <w:rPr>
                <w:rFonts w:ascii="Century Gothic" w:hAnsi="Century Gothic"/>
              </w:rPr>
            </w:pPr>
            <w:r w:rsidRPr="008C5F8E">
              <w:rPr>
                <w:rFonts w:ascii="Century Gothic" w:eastAsia="Arial" w:hAnsi="Century Gothic" w:cs="Arial"/>
                <w:color w:val="FFFFFF"/>
                <w:sz w:val="14"/>
                <w:szCs w:val="14"/>
              </w:rPr>
              <w:t>10</w:t>
            </w:r>
          </w:p>
        </w:tc>
        <w:tc>
          <w:tcPr>
            <w:tcW w:w="196" w:type="dxa"/>
            <w:tcBorders>
              <w:top w:val="single" w:sz="4" w:space="0" w:color="BBBBBB"/>
              <w:left w:val="single" w:sz="4" w:space="0" w:color="BBBBBB"/>
              <w:bottom w:val="single" w:sz="4" w:space="0" w:color="BBBBBB"/>
              <w:right w:val="single" w:sz="4" w:space="0" w:color="BBBBBB"/>
            </w:tcBorders>
            <w:shd w:val="clear" w:color="auto" w:fill="1A5276"/>
            <w:tcMar>
              <w:top w:w="40" w:type="dxa"/>
              <w:left w:w="20" w:type="dxa"/>
              <w:bottom w:w="40" w:type="dxa"/>
              <w:right w:w="20" w:type="dxa"/>
            </w:tcMar>
          </w:tcPr>
          <w:p w14:paraId="5C73E798" w14:textId="77777777" w:rsidR="009510DE" w:rsidRPr="008C5F8E" w:rsidRDefault="009510DE" w:rsidP="00BA137D">
            <w:pPr>
              <w:jc w:val="center"/>
              <w:rPr>
                <w:rFonts w:ascii="Century Gothic" w:hAnsi="Century Gothic"/>
              </w:rPr>
            </w:pPr>
            <w:r w:rsidRPr="008C5F8E">
              <w:rPr>
                <w:rFonts w:ascii="Century Gothic" w:eastAsia="Arial" w:hAnsi="Century Gothic" w:cs="Arial"/>
                <w:color w:val="FFFFFF"/>
                <w:sz w:val="14"/>
                <w:szCs w:val="14"/>
              </w:rPr>
              <w:t>11</w:t>
            </w:r>
          </w:p>
        </w:tc>
        <w:tc>
          <w:tcPr>
            <w:tcW w:w="196" w:type="dxa"/>
            <w:tcBorders>
              <w:top w:val="single" w:sz="4" w:space="0" w:color="BBBBBB"/>
              <w:left w:val="single" w:sz="4" w:space="0" w:color="BBBBBB"/>
              <w:bottom w:val="single" w:sz="4" w:space="0" w:color="BBBBBB"/>
              <w:right w:val="single" w:sz="4" w:space="0" w:color="BBBBBB"/>
            </w:tcBorders>
            <w:shd w:val="clear" w:color="auto" w:fill="1A5276"/>
            <w:tcMar>
              <w:top w:w="40" w:type="dxa"/>
              <w:left w:w="20" w:type="dxa"/>
              <w:bottom w:w="40" w:type="dxa"/>
              <w:right w:w="20" w:type="dxa"/>
            </w:tcMar>
          </w:tcPr>
          <w:p w14:paraId="65889E57" w14:textId="77777777" w:rsidR="009510DE" w:rsidRPr="008C5F8E" w:rsidRDefault="009510DE" w:rsidP="00BA137D">
            <w:pPr>
              <w:jc w:val="center"/>
              <w:rPr>
                <w:rFonts w:ascii="Century Gothic" w:hAnsi="Century Gothic"/>
              </w:rPr>
            </w:pPr>
            <w:r w:rsidRPr="008C5F8E">
              <w:rPr>
                <w:rFonts w:ascii="Century Gothic" w:eastAsia="Arial" w:hAnsi="Century Gothic" w:cs="Arial"/>
                <w:color w:val="FFFFFF"/>
                <w:sz w:val="14"/>
                <w:szCs w:val="14"/>
              </w:rPr>
              <w:t>12</w:t>
            </w:r>
          </w:p>
        </w:tc>
        <w:tc>
          <w:tcPr>
            <w:tcW w:w="196" w:type="dxa"/>
            <w:tcBorders>
              <w:top w:val="single" w:sz="4" w:space="0" w:color="BBBBBB"/>
              <w:left w:val="single" w:sz="4" w:space="0" w:color="BBBBBB"/>
              <w:bottom w:val="single" w:sz="4" w:space="0" w:color="BBBBBB"/>
              <w:right w:val="single" w:sz="4" w:space="0" w:color="BBBBBB"/>
            </w:tcBorders>
            <w:shd w:val="clear" w:color="auto" w:fill="1A6B30"/>
            <w:tcMar>
              <w:top w:w="40" w:type="dxa"/>
              <w:left w:w="20" w:type="dxa"/>
              <w:bottom w:w="40" w:type="dxa"/>
              <w:right w:w="20" w:type="dxa"/>
            </w:tcMar>
          </w:tcPr>
          <w:p w14:paraId="452F4D91" w14:textId="77777777" w:rsidR="009510DE" w:rsidRPr="008C5F8E" w:rsidRDefault="009510DE" w:rsidP="00BA137D">
            <w:pPr>
              <w:jc w:val="center"/>
              <w:rPr>
                <w:rFonts w:ascii="Century Gothic" w:hAnsi="Century Gothic"/>
              </w:rPr>
            </w:pPr>
            <w:r w:rsidRPr="008C5F8E">
              <w:rPr>
                <w:rFonts w:ascii="Century Gothic" w:eastAsia="Arial" w:hAnsi="Century Gothic" w:cs="Arial"/>
                <w:color w:val="FFFFFF"/>
                <w:sz w:val="14"/>
                <w:szCs w:val="14"/>
              </w:rPr>
              <w:t>13</w:t>
            </w:r>
          </w:p>
        </w:tc>
        <w:tc>
          <w:tcPr>
            <w:tcW w:w="196" w:type="dxa"/>
            <w:tcBorders>
              <w:top w:val="single" w:sz="4" w:space="0" w:color="BBBBBB"/>
              <w:left w:val="single" w:sz="4" w:space="0" w:color="BBBBBB"/>
              <w:bottom w:val="single" w:sz="4" w:space="0" w:color="BBBBBB"/>
              <w:right w:val="single" w:sz="4" w:space="0" w:color="BBBBBB"/>
            </w:tcBorders>
            <w:shd w:val="clear" w:color="auto" w:fill="1A6B30"/>
            <w:tcMar>
              <w:top w:w="40" w:type="dxa"/>
              <w:left w:w="20" w:type="dxa"/>
              <w:bottom w:w="40" w:type="dxa"/>
              <w:right w:w="20" w:type="dxa"/>
            </w:tcMar>
          </w:tcPr>
          <w:p w14:paraId="42BF84F9" w14:textId="77777777" w:rsidR="009510DE" w:rsidRPr="008C5F8E" w:rsidRDefault="009510DE" w:rsidP="00BA137D">
            <w:pPr>
              <w:jc w:val="center"/>
              <w:rPr>
                <w:rFonts w:ascii="Century Gothic" w:hAnsi="Century Gothic"/>
              </w:rPr>
            </w:pPr>
            <w:r w:rsidRPr="008C5F8E">
              <w:rPr>
                <w:rFonts w:ascii="Century Gothic" w:eastAsia="Arial" w:hAnsi="Century Gothic" w:cs="Arial"/>
                <w:color w:val="FFFFFF"/>
                <w:sz w:val="14"/>
                <w:szCs w:val="14"/>
              </w:rPr>
              <w:t>14</w:t>
            </w:r>
          </w:p>
        </w:tc>
        <w:tc>
          <w:tcPr>
            <w:tcW w:w="196" w:type="dxa"/>
            <w:tcBorders>
              <w:top w:val="single" w:sz="4" w:space="0" w:color="BBBBBB"/>
              <w:left w:val="single" w:sz="4" w:space="0" w:color="BBBBBB"/>
              <w:bottom w:val="single" w:sz="4" w:space="0" w:color="BBBBBB"/>
              <w:right w:val="single" w:sz="4" w:space="0" w:color="BBBBBB"/>
            </w:tcBorders>
            <w:shd w:val="clear" w:color="auto" w:fill="1A6B30"/>
            <w:tcMar>
              <w:top w:w="40" w:type="dxa"/>
              <w:left w:w="20" w:type="dxa"/>
              <w:bottom w:w="40" w:type="dxa"/>
              <w:right w:w="20" w:type="dxa"/>
            </w:tcMar>
          </w:tcPr>
          <w:p w14:paraId="485D215E" w14:textId="77777777" w:rsidR="009510DE" w:rsidRPr="008C5F8E" w:rsidRDefault="009510DE" w:rsidP="00BA137D">
            <w:pPr>
              <w:jc w:val="center"/>
              <w:rPr>
                <w:rFonts w:ascii="Century Gothic" w:hAnsi="Century Gothic"/>
              </w:rPr>
            </w:pPr>
            <w:r w:rsidRPr="008C5F8E">
              <w:rPr>
                <w:rFonts w:ascii="Century Gothic" w:eastAsia="Arial" w:hAnsi="Century Gothic" w:cs="Arial"/>
                <w:color w:val="FFFFFF"/>
                <w:sz w:val="14"/>
                <w:szCs w:val="14"/>
              </w:rPr>
              <w:t>15</w:t>
            </w:r>
          </w:p>
        </w:tc>
        <w:tc>
          <w:tcPr>
            <w:tcW w:w="196" w:type="dxa"/>
            <w:tcBorders>
              <w:top w:val="single" w:sz="4" w:space="0" w:color="BBBBBB"/>
              <w:left w:val="single" w:sz="4" w:space="0" w:color="BBBBBB"/>
              <w:bottom w:val="single" w:sz="4" w:space="0" w:color="BBBBBB"/>
              <w:right w:val="single" w:sz="4" w:space="0" w:color="BBBBBB"/>
            </w:tcBorders>
            <w:shd w:val="clear" w:color="auto" w:fill="1A6B30"/>
            <w:tcMar>
              <w:top w:w="40" w:type="dxa"/>
              <w:left w:w="20" w:type="dxa"/>
              <w:bottom w:w="40" w:type="dxa"/>
              <w:right w:w="20" w:type="dxa"/>
            </w:tcMar>
          </w:tcPr>
          <w:p w14:paraId="37D5F5FB" w14:textId="77777777" w:rsidR="009510DE" w:rsidRPr="008C5F8E" w:rsidRDefault="009510DE" w:rsidP="00BA137D">
            <w:pPr>
              <w:jc w:val="center"/>
              <w:rPr>
                <w:rFonts w:ascii="Century Gothic" w:hAnsi="Century Gothic"/>
              </w:rPr>
            </w:pPr>
            <w:r w:rsidRPr="008C5F8E">
              <w:rPr>
                <w:rFonts w:ascii="Century Gothic" w:eastAsia="Arial" w:hAnsi="Century Gothic" w:cs="Arial"/>
                <w:color w:val="FFFFFF"/>
                <w:sz w:val="14"/>
                <w:szCs w:val="14"/>
              </w:rPr>
              <w:t>16</w:t>
            </w:r>
          </w:p>
        </w:tc>
        <w:tc>
          <w:tcPr>
            <w:tcW w:w="196" w:type="dxa"/>
            <w:tcBorders>
              <w:top w:val="single" w:sz="4" w:space="0" w:color="BBBBBB"/>
              <w:left w:val="single" w:sz="4" w:space="0" w:color="BBBBBB"/>
              <w:bottom w:val="single" w:sz="4" w:space="0" w:color="BBBBBB"/>
              <w:right w:val="single" w:sz="4" w:space="0" w:color="BBBBBB"/>
            </w:tcBorders>
            <w:shd w:val="clear" w:color="auto" w:fill="1A6B30"/>
            <w:tcMar>
              <w:top w:w="40" w:type="dxa"/>
              <w:left w:w="20" w:type="dxa"/>
              <w:bottom w:w="40" w:type="dxa"/>
              <w:right w:w="20" w:type="dxa"/>
            </w:tcMar>
          </w:tcPr>
          <w:p w14:paraId="264A6811" w14:textId="77777777" w:rsidR="009510DE" w:rsidRPr="008C5F8E" w:rsidRDefault="009510DE" w:rsidP="00BA137D">
            <w:pPr>
              <w:jc w:val="center"/>
              <w:rPr>
                <w:rFonts w:ascii="Century Gothic" w:hAnsi="Century Gothic"/>
              </w:rPr>
            </w:pPr>
            <w:r w:rsidRPr="008C5F8E">
              <w:rPr>
                <w:rFonts w:ascii="Century Gothic" w:eastAsia="Arial" w:hAnsi="Century Gothic" w:cs="Arial"/>
                <w:color w:val="FFFFFF"/>
                <w:sz w:val="14"/>
                <w:szCs w:val="14"/>
              </w:rPr>
              <w:t>17</w:t>
            </w:r>
          </w:p>
        </w:tc>
        <w:tc>
          <w:tcPr>
            <w:tcW w:w="196" w:type="dxa"/>
            <w:tcBorders>
              <w:top w:val="single" w:sz="4" w:space="0" w:color="BBBBBB"/>
              <w:left w:val="single" w:sz="4" w:space="0" w:color="BBBBBB"/>
              <w:bottom w:val="single" w:sz="4" w:space="0" w:color="BBBBBB"/>
              <w:right w:val="single" w:sz="4" w:space="0" w:color="BBBBBB"/>
            </w:tcBorders>
            <w:shd w:val="clear" w:color="auto" w:fill="1A6B30"/>
            <w:tcMar>
              <w:top w:w="40" w:type="dxa"/>
              <w:left w:w="20" w:type="dxa"/>
              <w:bottom w:w="40" w:type="dxa"/>
              <w:right w:w="20" w:type="dxa"/>
            </w:tcMar>
          </w:tcPr>
          <w:p w14:paraId="0F870B67" w14:textId="77777777" w:rsidR="009510DE" w:rsidRPr="008C5F8E" w:rsidRDefault="009510DE" w:rsidP="00BA137D">
            <w:pPr>
              <w:jc w:val="center"/>
              <w:rPr>
                <w:rFonts w:ascii="Century Gothic" w:hAnsi="Century Gothic"/>
              </w:rPr>
            </w:pPr>
            <w:r w:rsidRPr="008C5F8E">
              <w:rPr>
                <w:rFonts w:ascii="Century Gothic" w:eastAsia="Arial" w:hAnsi="Century Gothic" w:cs="Arial"/>
                <w:color w:val="FFFFFF"/>
                <w:sz w:val="14"/>
                <w:szCs w:val="14"/>
              </w:rPr>
              <w:t>18</w:t>
            </w:r>
          </w:p>
        </w:tc>
        <w:tc>
          <w:tcPr>
            <w:tcW w:w="196" w:type="dxa"/>
            <w:tcBorders>
              <w:top w:val="single" w:sz="4" w:space="0" w:color="BBBBBB"/>
              <w:left w:val="single" w:sz="4" w:space="0" w:color="BBBBBB"/>
              <w:bottom w:val="single" w:sz="4" w:space="0" w:color="BBBBBB"/>
              <w:right w:val="single" w:sz="4" w:space="0" w:color="BBBBBB"/>
            </w:tcBorders>
            <w:shd w:val="clear" w:color="auto" w:fill="1A6B30"/>
            <w:tcMar>
              <w:top w:w="40" w:type="dxa"/>
              <w:left w:w="20" w:type="dxa"/>
              <w:bottom w:w="40" w:type="dxa"/>
              <w:right w:w="20" w:type="dxa"/>
            </w:tcMar>
          </w:tcPr>
          <w:p w14:paraId="4ACD1CE0" w14:textId="77777777" w:rsidR="009510DE" w:rsidRPr="008C5F8E" w:rsidRDefault="009510DE" w:rsidP="00BA137D">
            <w:pPr>
              <w:jc w:val="center"/>
              <w:rPr>
                <w:rFonts w:ascii="Century Gothic" w:hAnsi="Century Gothic"/>
              </w:rPr>
            </w:pPr>
            <w:r w:rsidRPr="008C5F8E">
              <w:rPr>
                <w:rFonts w:ascii="Century Gothic" w:eastAsia="Arial" w:hAnsi="Century Gothic" w:cs="Arial"/>
                <w:color w:val="FFFFFF"/>
                <w:sz w:val="14"/>
                <w:szCs w:val="14"/>
              </w:rPr>
              <w:t>19</w:t>
            </w:r>
          </w:p>
        </w:tc>
        <w:tc>
          <w:tcPr>
            <w:tcW w:w="196" w:type="dxa"/>
            <w:tcBorders>
              <w:top w:val="single" w:sz="4" w:space="0" w:color="BBBBBB"/>
              <w:left w:val="single" w:sz="4" w:space="0" w:color="BBBBBB"/>
              <w:bottom w:val="single" w:sz="4" w:space="0" w:color="BBBBBB"/>
              <w:right w:val="single" w:sz="4" w:space="0" w:color="BBBBBB"/>
            </w:tcBorders>
            <w:shd w:val="clear" w:color="auto" w:fill="1A6B30"/>
            <w:tcMar>
              <w:top w:w="40" w:type="dxa"/>
              <w:left w:w="20" w:type="dxa"/>
              <w:bottom w:w="40" w:type="dxa"/>
              <w:right w:w="20" w:type="dxa"/>
            </w:tcMar>
          </w:tcPr>
          <w:p w14:paraId="39D98887" w14:textId="77777777" w:rsidR="009510DE" w:rsidRPr="008C5F8E" w:rsidRDefault="009510DE" w:rsidP="00BA137D">
            <w:pPr>
              <w:jc w:val="center"/>
              <w:rPr>
                <w:rFonts w:ascii="Century Gothic" w:hAnsi="Century Gothic"/>
              </w:rPr>
            </w:pPr>
            <w:r w:rsidRPr="008C5F8E">
              <w:rPr>
                <w:rFonts w:ascii="Century Gothic" w:eastAsia="Arial" w:hAnsi="Century Gothic" w:cs="Arial"/>
                <w:color w:val="FFFFFF"/>
                <w:sz w:val="14"/>
                <w:szCs w:val="14"/>
              </w:rPr>
              <w:t>20</w:t>
            </w:r>
          </w:p>
        </w:tc>
        <w:tc>
          <w:tcPr>
            <w:tcW w:w="196" w:type="dxa"/>
            <w:tcBorders>
              <w:top w:val="single" w:sz="4" w:space="0" w:color="BBBBBB"/>
              <w:left w:val="single" w:sz="4" w:space="0" w:color="BBBBBB"/>
              <w:bottom w:val="single" w:sz="4" w:space="0" w:color="BBBBBB"/>
              <w:right w:val="single" w:sz="4" w:space="0" w:color="BBBBBB"/>
            </w:tcBorders>
            <w:shd w:val="clear" w:color="auto" w:fill="1A6B30"/>
            <w:tcMar>
              <w:top w:w="40" w:type="dxa"/>
              <w:left w:w="20" w:type="dxa"/>
              <w:bottom w:w="40" w:type="dxa"/>
              <w:right w:w="20" w:type="dxa"/>
            </w:tcMar>
          </w:tcPr>
          <w:p w14:paraId="695783FF" w14:textId="77777777" w:rsidR="009510DE" w:rsidRPr="008C5F8E" w:rsidRDefault="009510DE" w:rsidP="00BA137D">
            <w:pPr>
              <w:jc w:val="center"/>
              <w:rPr>
                <w:rFonts w:ascii="Century Gothic" w:hAnsi="Century Gothic"/>
              </w:rPr>
            </w:pPr>
            <w:r w:rsidRPr="008C5F8E">
              <w:rPr>
                <w:rFonts w:ascii="Century Gothic" w:eastAsia="Arial" w:hAnsi="Century Gothic" w:cs="Arial"/>
                <w:color w:val="FFFFFF"/>
                <w:sz w:val="14"/>
                <w:szCs w:val="14"/>
              </w:rPr>
              <w:t>21</w:t>
            </w:r>
          </w:p>
        </w:tc>
        <w:tc>
          <w:tcPr>
            <w:tcW w:w="196" w:type="dxa"/>
            <w:tcBorders>
              <w:top w:val="single" w:sz="4" w:space="0" w:color="BBBBBB"/>
              <w:left w:val="single" w:sz="4" w:space="0" w:color="BBBBBB"/>
              <w:bottom w:val="single" w:sz="4" w:space="0" w:color="BBBBBB"/>
              <w:right w:val="single" w:sz="4" w:space="0" w:color="BBBBBB"/>
            </w:tcBorders>
            <w:shd w:val="clear" w:color="auto" w:fill="1A6B30"/>
            <w:tcMar>
              <w:top w:w="40" w:type="dxa"/>
              <w:left w:w="20" w:type="dxa"/>
              <w:bottom w:w="40" w:type="dxa"/>
              <w:right w:w="20" w:type="dxa"/>
            </w:tcMar>
          </w:tcPr>
          <w:p w14:paraId="5D6FCF7C" w14:textId="77777777" w:rsidR="009510DE" w:rsidRPr="008C5F8E" w:rsidRDefault="009510DE" w:rsidP="00BA137D">
            <w:pPr>
              <w:jc w:val="center"/>
              <w:rPr>
                <w:rFonts w:ascii="Century Gothic" w:hAnsi="Century Gothic"/>
              </w:rPr>
            </w:pPr>
            <w:r w:rsidRPr="008C5F8E">
              <w:rPr>
                <w:rFonts w:ascii="Century Gothic" w:eastAsia="Arial" w:hAnsi="Century Gothic" w:cs="Arial"/>
                <w:color w:val="FFFFFF"/>
                <w:sz w:val="14"/>
                <w:szCs w:val="14"/>
              </w:rPr>
              <w:t>22</w:t>
            </w:r>
          </w:p>
        </w:tc>
        <w:tc>
          <w:tcPr>
            <w:tcW w:w="196" w:type="dxa"/>
            <w:tcBorders>
              <w:top w:val="single" w:sz="4" w:space="0" w:color="BBBBBB"/>
              <w:left w:val="single" w:sz="4" w:space="0" w:color="BBBBBB"/>
              <w:bottom w:val="single" w:sz="4" w:space="0" w:color="BBBBBB"/>
              <w:right w:val="single" w:sz="4" w:space="0" w:color="BBBBBB"/>
            </w:tcBorders>
            <w:shd w:val="clear" w:color="auto" w:fill="1A6B30"/>
            <w:tcMar>
              <w:top w:w="40" w:type="dxa"/>
              <w:left w:w="20" w:type="dxa"/>
              <w:bottom w:w="40" w:type="dxa"/>
              <w:right w:w="20" w:type="dxa"/>
            </w:tcMar>
          </w:tcPr>
          <w:p w14:paraId="2577BFEF" w14:textId="77777777" w:rsidR="009510DE" w:rsidRPr="008C5F8E" w:rsidRDefault="009510DE" w:rsidP="00BA137D">
            <w:pPr>
              <w:jc w:val="center"/>
              <w:rPr>
                <w:rFonts w:ascii="Century Gothic" w:hAnsi="Century Gothic"/>
              </w:rPr>
            </w:pPr>
            <w:r w:rsidRPr="008C5F8E">
              <w:rPr>
                <w:rFonts w:ascii="Century Gothic" w:eastAsia="Arial" w:hAnsi="Century Gothic" w:cs="Arial"/>
                <w:color w:val="FFFFFF"/>
                <w:sz w:val="14"/>
                <w:szCs w:val="14"/>
              </w:rPr>
              <w:t>23</w:t>
            </w:r>
          </w:p>
        </w:tc>
        <w:tc>
          <w:tcPr>
            <w:tcW w:w="196" w:type="dxa"/>
            <w:tcBorders>
              <w:top w:val="single" w:sz="4" w:space="0" w:color="BBBBBB"/>
              <w:left w:val="single" w:sz="4" w:space="0" w:color="BBBBBB"/>
              <w:bottom w:val="single" w:sz="4" w:space="0" w:color="BBBBBB"/>
              <w:right w:val="single" w:sz="4" w:space="0" w:color="BBBBBB"/>
            </w:tcBorders>
            <w:shd w:val="clear" w:color="auto" w:fill="1A6B30"/>
            <w:tcMar>
              <w:top w:w="40" w:type="dxa"/>
              <w:left w:w="20" w:type="dxa"/>
              <w:bottom w:w="40" w:type="dxa"/>
              <w:right w:w="20" w:type="dxa"/>
            </w:tcMar>
          </w:tcPr>
          <w:p w14:paraId="7E0AFF46" w14:textId="77777777" w:rsidR="009510DE" w:rsidRPr="008C5F8E" w:rsidRDefault="009510DE" w:rsidP="00BA137D">
            <w:pPr>
              <w:jc w:val="center"/>
              <w:rPr>
                <w:rFonts w:ascii="Century Gothic" w:hAnsi="Century Gothic"/>
              </w:rPr>
            </w:pPr>
            <w:r w:rsidRPr="008C5F8E">
              <w:rPr>
                <w:rFonts w:ascii="Century Gothic" w:eastAsia="Arial" w:hAnsi="Century Gothic" w:cs="Arial"/>
                <w:color w:val="FFFFFF"/>
                <w:sz w:val="14"/>
                <w:szCs w:val="14"/>
              </w:rPr>
              <w:t>24</w:t>
            </w:r>
          </w:p>
        </w:tc>
        <w:tc>
          <w:tcPr>
            <w:tcW w:w="196" w:type="dxa"/>
            <w:tcBorders>
              <w:top w:val="single" w:sz="4" w:space="0" w:color="BBBBBB"/>
              <w:left w:val="single" w:sz="4" w:space="0" w:color="BBBBBB"/>
              <w:bottom w:val="single" w:sz="4" w:space="0" w:color="BBBBBB"/>
              <w:right w:val="single" w:sz="4" w:space="0" w:color="BBBBBB"/>
            </w:tcBorders>
            <w:shd w:val="clear" w:color="auto" w:fill="7B241C"/>
            <w:tcMar>
              <w:top w:w="40" w:type="dxa"/>
              <w:left w:w="20" w:type="dxa"/>
              <w:bottom w:w="40" w:type="dxa"/>
              <w:right w:w="20" w:type="dxa"/>
            </w:tcMar>
          </w:tcPr>
          <w:p w14:paraId="06F01D44" w14:textId="77777777" w:rsidR="009510DE" w:rsidRPr="008C5F8E" w:rsidRDefault="009510DE" w:rsidP="00BA137D">
            <w:pPr>
              <w:jc w:val="center"/>
              <w:rPr>
                <w:rFonts w:ascii="Century Gothic" w:hAnsi="Century Gothic"/>
              </w:rPr>
            </w:pPr>
            <w:r w:rsidRPr="008C5F8E">
              <w:rPr>
                <w:rFonts w:ascii="Century Gothic" w:eastAsia="Arial" w:hAnsi="Century Gothic" w:cs="Arial"/>
                <w:color w:val="FFFFFF"/>
                <w:sz w:val="14"/>
                <w:szCs w:val="14"/>
              </w:rPr>
              <w:t>25</w:t>
            </w:r>
          </w:p>
        </w:tc>
        <w:tc>
          <w:tcPr>
            <w:tcW w:w="196" w:type="dxa"/>
            <w:tcBorders>
              <w:top w:val="single" w:sz="4" w:space="0" w:color="BBBBBB"/>
              <w:left w:val="single" w:sz="4" w:space="0" w:color="BBBBBB"/>
              <w:bottom w:val="single" w:sz="4" w:space="0" w:color="BBBBBB"/>
              <w:right w:val="single" w:sz="4" w:space="0" w:color="BBBBBB"/>
            </w:tcBorders>
            <w:shd w:val="clear" w:color="auto" w:fill="7B241C"/>
            <w:tcMar>
              <w:top w:w="40" w:type="dxa"/>
              <w:left w:w="20" w:type="dxa"/>
              <w:bottom w:w="40" w:type="dxa"/>
              <w:right w:w="20" w:type="dxa"/>
            </w:tcMar>
          </w:tcPr>
          <w:p w14:paraId="449F5E7E" w14:textId="77777777" w:rsidR="009510DE" w:rsidRPr="008C5F8E" w:rsidRDefault="009510DE" w:rsidP="00BA137D">
            <w:pPr>
              <w:jc w:val="center"/>
              <w:rPr>
                <w:rFonts w:ascii="Century Gothic" w:hAnsi="Century Gothic"/>
              </w:rPr>
            </w:pPr>
            <w:r w:rsidRPr="008C5F8E">
              <w:rPr>
                <w:rFonts w:ascii="Century Gothic" w:eastAsia="Arial" w:hAnsi="Century Gothic" w:cs="Arial"/>
                <w:color w:val="FFFFFF"/>
                <w:sz w:val="14"/>
                <w:szCs w:val="14"/>
              </w:rPr>
              <w:t>26</w:t>
            </w:r>
          </w:p>
        </w:tc>
        <w:tc>
          <w:tcPr>
            <w:tcW w:w="196" w:type="dxa"/>
            <w:tcBorders>
              <w:top w:val="single" w:sz="4" w:space="0" w:color="BBBBBB"/>
              <w:left w:val="single" w:sz="4" w:space="0" w:color="BBBBBB"/>
              <w:bottom w:val="single" w:sz="4" w:space="0" w:color="BBBBBB"/>
              <w:right w:val="single" w:sz="4" w:space="0" w:color="BBBBBB"/>
            </w:tcBorders>
            <w:shd w:val="clear" w:color="auto" w:fill="7B241C"/>
            <w:tcMar>
              <w:top w:w="40" w:type="dxa"/>
              <w:left w:w="20" w:type="dxa"/>
              <w:bottom w:w="40" w:type="dxa"/>
              <w:right w:w="20" w:type="dxa"/>
            </w:tcMar>
          </w:tcPr>
          <w:p w14:paraId="30F8E8BB" w14:textId="77777777" w:rsidR="009510DE" w:rsidRPr="008C5F8E" w:rsidRDefault="009510DE" w:rsidP="00BA137D">
            <w:pPr>
              <w:jc w:val="center"/>
              <w:rPr>
                <w:rFonts w:ascii="Century Gothic" w:hAnsi="Century Gothic"/>
              </w:rPr>
            </w:pPr>
            <w:r w:rsidRPr="008C5F8E">
              <w:rPr>
                <w:rFonts w:ascii="Century Gothic" w:eastAsia="Arial" w:hAnsi="Century Gothic" w:cs="Arial"/>
                <w:color w:val="FFFFFF"/>
                <w:sz w:val="14"/>
                <w:szCs w:val="14"/>
              </w:rPr>
              <w:t>27</w:t>
            </w:r>
          </w:p>
        </w:tc>
        <w:tc>
          <w:tcPr>
            <w:tcW w:w="196" w:type="dxa"/>
            <w:tcBorders>
              <w:top w:val="single" w:sz="4" w:space="0" w:color="BBBBBB"/>
              <w:left w:val="single" w:sz="4" w:space="0" w:color="BBBBBB"/>
              <w:bottom w:val="single" w:sz="4" w:space="0" w:color="BBBBBB"/>
              <w:right w:val="single" w:sz="4" w:space="0" w:color="BBBBBB"/>
            </w:tcBorders>
            <w:shd w:val="clear" w:color="auto" w:fill="7B241C"/>
            <w:tcMar>
              <w:top w:w="40" w:type="dxa"/>
              <w:left w:w="20" w:type="dxa"/>
              <w:bottom w:w="40" w:type="dxa"/>
              <w:right w:w="20" w:type="dxa"/>
            </w:tcMar>
          </w:tcPr>
          <w:p w14:paraId="5805296B" w14:textId="77777777" w:rsidR="009510DE" w:rsidRPr="008C5F8E" w:rsidRDefault="009510DE" w:rsidP="00BA137D">
            <w:pPr>
              <w:jc w:val="center"/>
              <w:rPr>
                <w:rFonts w:ascii="Century Gothic" w:hAnsi="Century Gothic"/>
              </w:rPr>
            </w:pPr>
            <w:r w:rsidRPr="008C5F8E">
              <w:rPr>
                <w:rFonts w:ascii="Century Gothic" w:eastAsia="Arial" w:hAnsi="Century Gothic" w:cs="Arial"/>
                <w:color w:val="FFFFFF"/>
                <w:sz w:val="14"/>
                <w:szCs w:val="14"/>
              </w:rPr>
              <w:t>28</w:t>
            </w:r>
          </w:p>
        </w:tc>
        <w:tc>
          <w:tcPr>
            <w:tcW w:w="196" w:type="dxa"/>
            <w:tcBorders>
              <w:top w:val="single" w:sz="4" w:space="0" w:color="BBBBBB"/>
              <w:left w:val="single" w:sz="4" w:space="0" w:color="BBBBBB"/>
              <w:bottom w:val="single" w:sz="4" w:space="0" w:color="BBBBBB"/>
              <w:right w:val="single" w:sz="4" w:space="0" w:color="BBBBBB"/>
            </w:tcBorders>
            <w:shd w:val="clear" w:color="auto" w:fill="7B241C"/>
            <w:tcMar>
              <w:top w:w="40" w:type="dxa"/>
              <w:left w:w="20" w:type="dxa"/>
              <w:bottom w:w="40" w:type="dxa"/>
              <w:right w:w="20" w:type="dxa"/>
            </w:tcMar>
          </w:tcPr>
          <w:p w14:paraId="5912E5C1" w14:textId="77777777" w:rsidR="009510DE" w:rsidRPr="008C5F8E" w:rsidRDefault="009510DE" w:rsidP="00BA137D">
            <w:pPr>
              <w:jc w:val="center"/>
              <w:rPr>
                <w:rFonts w:ascii="Century Gothic" w:hAnsi="Century Gothic"/>
              </w:rPr>
            </w:pPr>
            <w:r w:rsidRPr="008C5F8E">
              <w:rPr>
                <w:rFonts w:ascii="Century Gothic" w:eastAsia="Arial" w:hAnsi="Century Gothic" w:cs="Arial"/>
                <w:color w:val="FFFFFF"/>
                <w:sz w:val="14"/>
                <w:szCs w:val="14"/>
              </w:rPr>
              <w:t>29</w:t>
            </w:r>
          </w:p>
        </w:tc>
        <w:tc>
          <w:tcPr>
            <w:tcW w:w="196" w:type="dxa"/>
            <w:tcBorders>
              <w:top w:val="single" w:sz="4" w:space="0" w:color="BBBBBB"/>
              <w:left w:val="single" w:sz="4" w:space="0" w:color="BBBBBB"/>
              <w:bottom w:val="single" w:sz="4" w:space="0" w:color="BBBBBB"/>
              <w:right w:val="single" w:sz="4" w:space="0" w:color="BBBBBB"/>
            </w:tcBorders>
            <w:shd w:val="clear" w:color="auto" w:fill="7B241C"/>
            <w:tcMar>
              <w:top w:w="40" w:type="dxa"/>
              <w:left w:w="20" w:type="dxa"/>
              <w:bottom w:w="40" w:type="dxa"/>
              <w:right w:w="20" w:type="dxa"/>
            </w:tcMar>
          </w:tcPr>
          <w:p w14:paraId="45050EEE" w14:textId="77777777" w:rsidR="009510DE" w:rsidRPr="008C5F8E" w:rsidRDefault="009510DE" w:rsidP="00BA137D">
            <w:pPr>
              <w:jc w:val="center"/>
              <w:rPr>
                <w:rFonts w:ascii="Century Gothic" w:hAnsi="Century Gothic"/>
              </w:rPr>
            </w:pPr>
            <w:r w:rsidRPr="008C5F8E">
              <w:rPr>
                <w:rFonts w:ascii="Century Gothic" w:eastAsia="Arial" w:hAnsi="Century Gothic" w:cs="Arial"/>
                <w:color w:val="FFFFFF"/>
                <w:sz w:val="14"/>
                <w:szCs w:val="14"/>
              </w:rPr>
              <w:t>30</w:t>
            </w:r>
          </w:p>
        </w:tc>
        <w:tc>
          <w:tcPr>
            <w:tcW w:w="196" w:type="dxa"/>
            <w:tcBorders>
              <w:top w:val="single" w:sz="4" w:space="0" w:color="BBBBBB"/>
              <w:left w:val="single" w:sz="4" w:space="0" w:color="BBBBBB"/>
              <w:bottom w:val="single" w:sz="4" w:space="0" w:color="BBBBBB"/>
              <w:right w:val="single" w:sz="4" w:space="0" w:color="BBBBBB"/>
            </w:tcBorders>
            <w:shd w:val="clear" w:color="auto" w:fill="7B241C"/>
            <w:tcMar>
              <w:top w:w="40" w:type="dxa"/>
              <w:left w:w="20" w:type="dxa"/>
              <w:bottom w:w="40" w:type="dxa"/>
              <w:right w:w="20" w:type="dxa"/>
            </w:tcMar>
          </w:tcPr>
          <w:p w14:paraId="6E1A96ED" w14:textId="77777777" w:rsidR="009510DE" w:rsidRPr="008C5F8E" w:rsidRDefault="009510DE" w:rsidP="00BA137D">
            <w:pPr>
              <w:jc w:val="center"/>
              <w:rPr>
                <w:rFonts w:ascii="Century Gothic" w:hAnsi="Century Gothic"/>
              </w:rPr>
            </w:pPr>
            <w:r w:rsidRPr="008C5F8E">
              <w:rPr>
                <w:rFonts w:ascii="Century Gothic" w:eastAsia="Arial" w:hAnsi="Century Gothic" w:cs="Arial"/>
                <w:color w:val="FFFFFF"/>
                <w:sz w:val="14"/>
                <w:szCs w:val="14"/>
              </w:rPr>
              <w:t>31</w:t>
            </w:r>
          </w:p>
        </w:tc>
        <w:tc>
          <w:tcPr>
            <w:tcW w:w="196" w:type="dxa"/>
            <w:tcBorders>
              <w:top w:val="single" w:sz="4" w:space="0" w:color="BBBBBB"/>
              <w:left w:val="single" w:sz="4" w:space="0" w:color="BBBBBB"/>
              <w:bottom w:val="single" w:sz="4" w:space="0" w:color="BBBBBB"/>
              <w:right w:val="single" w:sz="4" w:space="0" w:color="BBBBBB"/>
            </w:tcBorders>
            <w:shd w:val="clear" w:color="auto" w:fill="7B241C"/>
            <w:tcMar>
              <w:top w:w="40" w:type="dxa"/>
              <w:left w:w="20" w:type="dxa"/>
              <w:bottom w:w="40" w:type="dxa"/>
              <w:right w:w="20" w:type="dxa"/>
            </w:tcMar>
          </w:tcPr>
          <w:p w14:paraId="0D1CF378" w14:textId="77777777" w:rsidR="009510DE" w:rsidRPr="008C5F8E" w:rsidRDefault="009510DE" w:rsidP="00BA137D">
            <w:pPr>
              <w:jc w:val="center"/>
              <w:rPr>
                <w:rFonts w:ascii="Century Gothic" w:hAnsi="Century Gothic"/>
              </w:rPr>
            </w:pPr>
            <w:r w:rsidRPr="008C5F8E">
              <w:rPr>
                <w:rFonts w:ascii="Century Gothic" w:eastAsia="Arial" w:hAnsi="Century Gothic" w:cs="Arial"/>
                <w:color w:val="FFFFFF"/>
                <w:sz w:val="14"/>
                <w:szCs w:val="14"/>
              </w:rPr>
              <w:t>32</w:t>
            </w:r>
          </w:p>
        </w:tc>
        <w:tc>
          <w:tcPr>
            <w:tcW w:w="196" w:type="dxa"/>
            <w:tcBorders>
              <w:top w:val="single" w:sz="4" w:space="0" w:color="BBBBBB"/>
              <w:left w:val="single" w:sz="4" w:space="0" w:color="BBBBBB"/>
              <w:bottom w:val="single" w:sz="4" w:space="0" w:color="BBBBBB"/>
              <w:right w:val="single" w:sz="4" w:space="0" w:color="BBBBBB"/>
            </w:tcBorders>
            <w:shd w:val="clear" w:color="auto" w:fill="7B241C"/>
            <w:tcMar>
              <w:top w:w="40" w:type="dxa"/>
              <w:left w:w="20" w:type="dxa"/>
              <w:bottom w:w="40" w:type="dxa"/>
              <w:right w:w="20" w:type="dxa"/>
            </w:tcMar>
          </w:tcPr>
          <w:p w14:paraId="2AB4EF54" w14:textId="77777777" w:rsidR="009510DE" w:rsidRPr="008C5F8E" w:rsidRDefault="009510DE" w:rsidP="00BA137D">
            <w:pPr>
              <w:jc w:val="center"/>
              <w:rPr>
                <w:rFonts w:ascii="Century Gothic" w:hAnsi="Century Gothic"/>
              </w:rPr>
            </w:pPr>
            <w:r w:rsidRPr="008C5F8E">
              <w:rPr>
                <w:rFonts w:ascii="Century Gothic" w:eastAsia="Arial" w:hAnsi="Century Gothic" w:cs="Arial"/>
                <w:color w:val="FFFFFF"/>
                <w:sz w:val="14"/>
                <w:szCs w:val="14"/>
              </w:rPr>
              <w:t>33</w:t>
            </w:r>
          </w:p>
        </w:tc>
        <w:tc>
          <w:tcPr>
            <w:tcW w:w="196" w:type="dxa"/>
            <w:tcBorders>
              <w:top w:val="single" w:sz="4" w:space="0" w:color="BBBBBB"/>
              <w:left w:val="single" w:sz="4" w:space="0" w:color="BBBBBB"/>
              <w:bottom w:val="single" w:sz="4" w:space="0" w:color="BBBBBB"/>
              <w:right w:val="single" w:sz="4" w:space="0" w:color="BBBBBB"/>
            </w:tcBorders>
            <w:shd w:val="clear" w:color="auto" w:fill="7B241C"/>
            <w:tcMar>
              <w:top w:w="40" w:type="dxa"/>
              <w:left w:w="20" w:type="dxa"/>
              <w:bottom w:w="40" w:type="dxa"/>
              <w:right w:w="20" w:type="dxa"/>
            </w:tcMar>
          </w:tcPr>
          <w:p w14:paraId="7A4E2DD9" w14:textId="77777777" w:rsidR="009510DE" w:rsidRPr="008C5F8E" w:rsidRDefault="009510DE" w:rsidP="00BA137D">
            <w:pPr>
              <w:jc w:val="center"/>
              <w:rPr>
                <w:rFonts w:ascii="Century Gothic" w:hAnsi="Century Gothic"/>
              </w:rPr>
            </w:pPr>
            <w:r w:rsidRPr="008C5F8E">
              <w:rPr>
                <w:rFonts w:ascii="Century Gothic" w:eastAsia="Arial" w:hAnsi="Century Gothic" w:cs="Arial"/>
                <w:color w:val="FFFFFF"/>
                <w:sz w:val="14"/>
                <w:szCs w:val="14"/>
              </w:rPr>
              <w:t>34</w:t>
            </w:r>
          </w:p>
        </w:tc>
        <w:tc>
          <w:tcPr>
            <w:tcW w:w="196" w:type="dxa"/>
            <w:tcBorders>
              <w:top w:val="single" w:sz="4" w:space="0" w:color="BBBBBB"/>
              <w:left w:val="single" w:sz="4" w:space="0" w:color="BBBBBB"/>
              <w:bottom w:val="single" w:sz="4" w:space="0" w:color="BBBBBB"/>
              <w:right w:val="single" w:sz="4" w:space="0" w:color="BBBBBB"/>
            </w:tcBorders>
            <w:shd w:val="clear" w:color="auto" w:fill="7B241C"/>
            <w:tcMar>
              <w:top w:w="40" w:type="dxa"/>
              <w:left w:w="20" w:type="dxa"/>
              <w:bottom w:w="40" w:type="dxa"/>
              <w:right w:w="20" w:type="dxa"/>
            </w:tcMar>
          </w:tcPr>
          <w:p w14:paraId="2441D0D9" w14:textId="77777777" w:rsidR="009510DE" w:rsidRPr="008C5F8E" w:rsidRDefault="009510DE" w:rsidP="00BA137D">
            <w:pPr>
              <w:jc w:val="center"/>
              <w:rPr>
                <w:rFonts w:ascii="Century Gothic" w:hAnsi="Century Gothic"/>
              </w:rPr>
            </w:pPr>
            <w:r w:rsidRPr="008C5F8E">
              <w:rPr>
                <w:rFonts w:ascii="Century Gothic" w:eastAsia="Arial" w:hAnsi="Century Gothic" w:cs="Arial"/>
                <w:color w:val="FFFFFF"/>
                <w:sz w:val="14"/>
                <w:szCs w:val="14"/>
              </w:rPr>
              <w:t>35</w:t>
            </w:r>
          </w:p>
        </w:tc>
        <w:tc>
          <w:tcPr>
            <w:tcW w:w="489" w:type="dxa"/>
            <w:tcBorders>
              <w:top w:val="single" w:sz="4" w:space="0" w:color="BBBBBB"/>
              <w:left w:val="single" w:sz="4" w:space="0" w:color="BBBBBB"/>
              <w:bottom w:val="single" w:sz="4" w:space="0" w:color="BBBBBB"/>
              <w:right w:val="single" w:sz="4" w:space="0" w:color="BBBBBB"/>
            </w:tcBorders>
            <w:shd w:val="clear" w:color="auto" w:fill="7B241C"/>
            <w:tcMar>
              <w:top w:w="40" w:type="dxa"/>
              <w:left w:w="20" w:type="dxa"/>
              <w:bottom w:w="40" w:type="dxa"/>
              <w:right w:w="20" w:type="dxa"/>
            </w:tcMar>
          </w:tcPr>
          <w:p w14:paraId="0BF5E7C8" w14:textId="74761723" w:rsidR="009510DE" w:rsidRPr="008C5F8E" w:rsidRDefault="009510DE" w:rsidP="00BA137D">
            <w:pPr>
              <w:jc w:val="center"/>
              <w:rPr>
                <w:rFonts w:ascii="Century Gothic" w:hAnsi="Century Gothic"/>
              </w:rPr>
            </w:pPr>
            <w:r w:rsidRPr="008C5F8E">
              <w:rPr>
                <w:rFonts w:ascii="Century Gothic" w:eastAsia="Arial" w:hAnsi="Century Gothic" w:cs="Arial"/>
                <w:color w:val="FFFFFF"/>
                <w:sz w:val="14"/>
                <w:szCs w:val="14"/>
              </w:rPr>
              <w:t>36</w:t>
            </w:r>
            <w:r w:rsidR="004319EB">
              <w:rPr>
                <w:rFonts w:ascii="Century Gothic" w:eastAsia="Arial" w:hAnsi="Century Gothic" w:cs="Arial"/>
                <w:color w:val="FFFFFF"/>
                <w:sz w:val="14"/>
                <w:szCs w:val="14"/>
              </w:rPr>
              <w:t>-60</w:t>
            </w:r>
          </w:p>
        </w:tc>
      </w:tr>
      <w:tr w:rsidR="006629BC" w:rsidRPr="008C5F8E" w14:paraId="714A3F5A" w14:textId="77777777" w:rsidTr="004319EB">
        <w:tc>
          <w:tcPr>
            <w:tcW w:w="2436"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80" w:type="dxa"/>
            </w:tcMar>
          </w:tcPr>
          <w:p w14:paraId="1827DFFC" w14:textId="77777777" w:rsidR="009510DE" w:rsidRPr="008C5F8E" w:rsidRDefault="009510DE" w:rsidP="00BA137D">
            <w:pPr>
              <w:rPr>
                <w:rFonts w:ascii="Century Gothic" w:hAnsi="Century Gothic"/>
              </w:rPr>
            </w:pPr>
            <w:r w:rsidRPr="008C5F8E">
              <w:rPr>
                <w:rFonts w:ascii="Century Gothic" w:eastAsia="Arial" w:hAnsi="Century Gothic" w:cs="Arial"/>
                <w:color w:val="1A1A1A"/>
                <w:sz w:val="16"/>
                <w:szCs w:val="16"/>
              </w:rPr>
              <w:t>App Rationalization</w:t>
            </w:r>
          </w:p>
        </w:tc>
        <w:tc>
          <w:tcPr>
            <w:tcW w:w="179" w:type="dxa"/>
            <w:tcBorders>
              <w:top w:val="single" w:sz="4" w:space="0" w:color="BBBBBB"/>
              <w:left w:val="single" w:sz="4" w:space="0" w:color="BBBBBB"/>
              <w:bottom w:val="single" w:sz="4" w:space="0" w:color="BBBBBB"/>
              <w:right w:val="single" w:sz="4" w:space="0" w:color="BBBBBB"/>
            </w:tcBorders>
            <w:shd w:val="clear" w:color="auto" w:fill="444444"/>
            <w:tcMar>
              <w:top w:w="0" w:type="dxa"/>
              <w:left w:w="0" w:type="dxa"/>
              <w:bottom w:w="0" w:type="dxa"/>
              <w:right w:w="0" w:type="dxa"/>
            </w:tcMar>
          </w:tcPr>
          <w:p w14:paraId="4CC87261" w14:textId="77777777" w:rsidR="009510DE" w:rsidRPr="008C5F8E" w:rsidRDefault="009510DE" w:rsidP="00BA137D">
            <w:pPr>
              <w:rPr>
                <w:rFonts w:ascii="Century Gothic" w:hAnsi="Century Gothic"/>
              </w:rPr>
            </w:pPr>
          </w:p>
        </w:tc>
        <w:tc>
          <w:tcPr>
            <w:tcW w:w="179" w:type="dxa"/>
            <w:tcBorders>
              <w:top w:val="single" w:sz="4" w:space="0" w:color="BBBBBB"/>
              <w:left w:val="single" w:sz="4" w:space="0" w:color="BBBBBB"/>
              <w:bottom w:val="single" w:sz="4" w:space="0" w:color="BBBBBB"/>
              <w:right w:val="single" w:sz="4" w:space="0" w:color="BBBBBB"/>
            </w:tcBorders>
            <w:shd w:val="clear" w:color="auto" w:fill="444444"/>
            <w:tcMar>
              <w:top w:w="0" w:type="dxa"/>
              <w:left w:w="0" w:type="dxa"/>
              <w:bottom w:w="0" w:type="dxa"/>
              <w:right w:w="0" w:type="dxa"/>
            </w:tcMar>
          </w:tcPr>
          <w:p w14:paraId="40D8D70B"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444444"/>
            <w:tcMar>
              <w:top w:w="0" w:type="dxa"/>
              <w:left w:w="0" w:type="dxa"/>
              <w:bottom w:w="0" w:type="dxa"/>
              <w:right w:w="0" w:type="dxa"/>
            </w:tcMar>
          </w:tcPr>
          <w:p w14:paraId="59BE98BC"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444444"/>
            <w:tcMar>
              <w:top w:w="0" w:type="dxa"/>
              <w:left w:w="0" w:type="dxa"/>
              <w:bottom w:w="0" w:type="dxa"/>
              <w:right w:w="0" w:type="dxa"/>
            </w:tcMar>
          </w:tcPr>
          <w:p w14:paraId="7FF65908"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444444"/>
            <w:tcMar>
              <w:top w:w="0" w:type="dxa"/>
              <w:left w:w="0" w:type="dxa"/>
              <w:bottom w:w="0" w:type="dxa"/>
              <w:right w:w="0" w:type="dxa"/>
            </w:tcMar>
          </w:tcPr>
          <w:p w14:paraId="28C287F6"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444444"/>
            <w:tcMar>
              <w:top w:w="0" w:type="dxa"/>
              <w:left w:w="0" w:type="dxa"/>
              <w:bottom w:w="0" w:type="dxa"/>
              <w:right w:w="0" w:type="dxa"/>
            </w:tcMar>
          </w:tcPr>
          <w:p w14:paraId="49E6AC2D"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444444"/>
            <w:tcMar>
              <w:top w:w="0" w:type="dxa"/>
              <w:left w:w="0" w:type="dxa"/>
              <w:bottom w:w="0" w:type="dxa"/>
              <w:right w:w="0" w:type="dxa"/>
            </w:tcMar>
          </w:tcPr>
          <w:p w14:paraId="316822F3"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444444"/>
            <w:tcMar>
              <w:top w:w="0" w:type="dxa"/>
              <w:left w:w="0" w:type="dxa"/>
              <w:bottom w:w="0" w:type="dxa"/>
              <w:right w:w="0" w:type="dxa"/>
            </w:tcMar>
          </w:tcPr>
          <w:p w14:paraId="03118DA3"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444444"/>
            <w:tcMar>
              <w:top w:w="0" w:type="dxa"/>
              <w:left w:w="0" w:type="dxa"/>
              <w:bottom w:w="0" w:type="dxa"/>
              <w:right w:w="0" w:type="dxa"/>
            </w:tcMar>
          </w:tcPr>
          <w:p w14:paraId="53735305"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444444"/>
            <w:tcMar>
              <w:top w:w="0" w:type="dxa"/>
              <w:left w:w="0" w:type="dxa"/>
              <w:bottom w:w="0" w:type="dxa"/>
              <w:right w:w="0" w:type="dxa"/>
            </w:tcMar>
          </w:tcPr>
          <w:p w14:paraId="0A44D87D"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444444"/>
            <w:tcMar>
              <w:top w:w="0" w:type="dxa"/>
              <w:left w:w="0" w:type="dxa"/>
              <w:bottom w:w="0" w:type="dxa"/>
              <w:right w:w="0" w:type="dxa"/>
            </w:tcMar>
          </w:tcPr>
          <w:p w14:paraId="0E31EC95"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444444"/>
            <w:tcMar>
              <w:top w:w="0" w:type="dxa"/>
              <w:left w:w="0" w:type="dxa"/>
              <w:bottom w:w="0" w:type="dxa"/>
              <w:right w:w="0" w:type="dxa"/>
            </w:tcMar>
          </w:tcPr>
          <w:p w14:paraId="2C4DDA4F"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444444"/>
            <w:tcMar>
              <w:top w:w="0" w:type="dxa"/>
              <w:left w:w="0" w:type="dxa"/>
              <w:bottom w:w="0" w:type="dxa"/>
              <w:right w:w="0" w:type="dxa"/>
            </w:tcMar>
          </w:tcPr>
          <w:p w14:paraId="41BCDBCB"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444444"/>
            <w:tcMar>
              <w:top w:w="0" w:type="dxa"/>
              <w:left w:w="0" w:type="dxa"/>
              <w:bottom w:w="0" w:type="dxa"/>
              <w:right w:w="0" w:type="dxa"/>
            </w:tcMar>
          </w:tcPr>
          <w:p w14:paraId="0548E573"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444444"/>
            <w:tcMar>
              <w:top w:w="0" w:type="dxa"/>
              <w:left w:w="0" w:type="dxa"/>
              <w:bottom w:w="0" w:type="dxa"/>
              <w:right w:w="0" w:type="dxa"/>
            </w:tcMar>
          </w:tcPr>
          <w:p w14:paraId="58971311"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444444"/>
            <w:tcMar>
              <w:top w:w="0" w:type="dxa"/>
              <w:left w:w="0" w:type="dxa"/>
              <w:bottom w:w="0" w:type="dxa"/>
              <w:right w:w="0" w:type="dxa"/>
            </w:tcMar>
          </w:tcPr>
          <w:p w14:paraId="36C3460C"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444444"/>
            <w:tcMar>
              <w:top w:w="0" w:type="dxa"/>
              <w:left w:w="0" w:type="dxa"/>
              <w:bottom w:w="0" w:type="dxa"/>
              <w:right w:w="0" w:type="dxa"/>
            </w:tcMar>
          </w:tcPr>
          <w:p w14:paraId="7C631026"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444444"/>
            <w:tcMar>
              <w:top w:w="0" w:type="dxa"/>
              <w:left w:w="0" w:type="dxa"/>
              <w:bottom w:w="0" w:type="dxa"/>
              <w:right w:w="0" w:type="dxa"/>
            </w:tcMar>
          </w:tcPr>
          <w:p w14:paraId="7F6F812E"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444444"/>
            <w:tcMar>
              <w:top w:w="0" w:type="dxa"/>
              <w:left w:w="0" w:type="dxa"/>
              <w:bottom w:w="0" w:type="dxa"/>
              <w:right w:w="0" w:type="dxa"/>
            </w:tcMar>
          </w:tcPr>
          <w:p w14:paraId="73BBB9D1"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444444"/>
            <w:tcMar>
              <w:top w:w="0" w:type="dxa"/>
              <w:left w:w="0" w:type="dxa"/>
              <w:bottom w:w="0" w:type="dxa"/>
              <w:right w:w="0" w:type="dxa"/>
            </w:tcMar>
          </w:tcPr>
          <w:p w14:paraId="03D48DBA"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444444"/>
            <w:tcMar>
              <w:top w:w="0" w:type="dxa"/>
              <w:left w:w="0" w:type="dxa"/>
              <w:bottom w:w="0" w:type="dxa"/>
              <w:right w:w="0" w:type="dxa"/>
            </w:tcMar>
          </w:tcPr>
          <w:p w14:paraId="0C4DC35C"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444444"/>
            <w:tcMar>
              <w:top w:w="0" w:type="dxa"/>
              <w:left w:w="0" w:type="dxa"/>
              <w:bottom w:w="0" w:type="dxa"/>
              <w:right w:w="0" w:type="dxa"/>
            </w:tcMar>
          </w:tcPr>
          <w:p w14:paraId="1E4C4909"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444444"/>
            <w:tcMar>
              <w:top w:w="0" w:type="dxa"/>
              <w:left w:w="0" w:type="dxa"/>
              <w:bottom w:w="0" w:type="dxa"/>
              <w:right w:w="0" w:type="dxa"/>
            </w:tcMar>
          </w:tcPr>
          <w:p w14:paraId="6F9AA2FA"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444444"/>
            <w:tcMar>
              <w:top w:w="0" w:type="dxa"/>
              <w:left w:w="0" w:type="dxa"/>
              <w:bottom w:w="0" w:type="dxa"/>
              <w:right w:w="0" w:type="dxa"/>
            </w:tcMar>
          </w:tcPr>
          <w:p w14:paraId="1A6B4051"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444444"/>
            <w:tcMar>
              <w:top w:w="0" w:type="dxa"/>
              <w:left w:w="0" w:type="dxa"/>
              <w:bottom w:w="0" w:type="dxa"/>
              <w:right w:w="0" w:type="dxa"/>
            </w:tcMar>
          </w:tcPr>
          <w:p w14:paraId="1F8F21B2"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444444"/>
            <w:tcMar>
              <w:top w:w="0" w:type="dxa"/>
              <w:left w:w="0" w:type="dxa"/>
              <w:bottom w:w="0" w:type="dxa"/>
              <w:right w:w="0" w:type="dxa"/>
            </w:tcMar>
          </w:tcPr>
          <w:p w14:paraId="510C5AF7"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444444"/>
            <w:tcMar>
              <w:top w:w="0" w:type="dxa"/>
              <w:left w:w="0" w:type="dxa"/>
              <w:bottom w:w="0" w:type="dxa"/>
              <w:right w:w="0" w:type="dxa"/>
            </w:tcMar>
          </w:tcPr>
          <w:p w14:paraId="620AA380"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444444"/>
            <w:tcMar>
              <w:top w:w="0" w:type="dxa"/>
              <w:left w:w="0" w:type="dxa"/>
              <w:bottom w:w="0" w:type="dxa"/>
              <w:right w:w="0" w:type="dxa"/>
            </w:tcMar>
          </w:tcPr>
          <w:p w14:paraId="4D2F434F"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444444"/>
            <w:tcMar>
              <w:top w:w="0" w:type="dxa"/>
              <w:left w:w="0" w:type="dxa"/>
              <w:bottom w:w="0" w:type="dxa"/>
              <w:right w:w="0" w:type="dxa"/>
            </w:tcMar>
          </w:tcPr>
          <w:p w14:paraId="2936176D"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444444"/>
            <w:tcMar>
              <w:top w:w="0" w:type="dxa"/>
              <w:left w:w="0" w:type="dxa"/>
              <w:bottom w:w="0" w:type="dxa"/>
              <w:right w:w="0" w:type="dxa"/>
            </w:tcMar>
          </w:tcPr>
          <w:p w14:paraId="1B2D6F64"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444444"/>
            <w:tcMar>
              <w:top w:w="0" w:type="dxa"/>
              <w:left w:w="0" w:type="dxa"/>
              <w:bottom w:w="0" w:type="dxa"/>
              <w:right w:w="0" w:type="dxa"/>
            </w:tcMar>
          </w:tcPr>
          <w:p w14:paraId="39170B0C"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444444"/>
            <w:tcMar>
              <w:top w:w="0" w:type="dxa"/>
              <w:left w:w="0" w:type="dxa"/>
              <w:bottom w:w="0" w:type="dxa"/>
              <w:right w:w="0" w:type="dxa"/>
            </w:tcMar>
          </w:tcPr>
          <w:p w14:paraId="440F9C48"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444444"/>
            <w:tcMar>
              <w:top w:w="0" w:type="dxa"/>
              <w:left w:w="0" w:type="dxa"/>
              <w:bottom w:w="0" w:type="dxa"/>
              <w:right w:w="0" w:type="dxa"/>
            </w:tcMar>
          </w:tcPr>
          <w:p w14:paraId="25EB5697"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444444"/>
            <w:tcMar>
              <w:top w:w="0" w:type="dxa"/>
              <w:left w:w="0" w:type="dxa"/>
              <w:bottom w:w="0" w:type="dxa"/>
              <w:right w:w="0" w:type="dxa"/>
            </w:tcMar>
          </w:tcPr>
          <w:p w14:paraId="5065AFED"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444444"/>
            <w:tcMar>
              <w:top w:w="0" w:type="dxa"/>
              <w:left w:w="0" w:type="dxa"/>
              <w:bottom w:w="0" w:type="dxa"/>
              <w:right w:w="0" w:type="dxa"/>
            </w:tcMar>
          </w:tcPr>
          <w:p w14:paraId="681B0577" w14:textId="77777777" w:rsidR="009510DE" w:rsidRPr="008C5F8E" w:rsidRDefault="009510DE" w:rsidP="00BA137D">
            <w:pPr>
              <w:rPr>
                <w:rFonts w:ascii="Century Gothic" w:hAnsi="Century Gothic"/>
              </w:rPr>
            </w:pPr>
          </w:p>
        </w:tc>
        <w:tc>
          <w:tcPr>
            <w:tcW w:w="489" w:type="dxa"/>
            <w:tcBorders>
              <w:top w:val="single" w:sz="4" w:space="0" w:color="BBBBBB"/>
              <w:left w:val="single" w:sz="4" w:space="0" w:color="BBBBBB"/>
              <w:bottom w:val="single" w:sz="4" w:space="0" w:color="BBBBBB"/>
              <w:right w:val="single" w:sz="4" w:space="0" w:color="BBBBBB"/>
            </w:tcBorders>
            <w:shd w:val="clear" w:color="auto" w:fill="444444"/>
            <w:tcMar>
              <w:top w:w="0" w:type="dxa"/>
              <w:left w:w="0" w:type="dxa"/>
              <w:bottom w:w="0" w:type="dxa"/>
              <w:right w:w="0" w:type="dxa"/>
            </w:tcMar>
          </w:tcPr>
          <w:p w14:paraId="6FAD956C" w14:textId="77777777" w:rsidR="009510DE" w:rsidRPr="008C5F8E" w:rsidRDefault="009510DE" w:rsidP="00BA137D">
            <w:pPr>
              <w:rPr>
                <w:rFonts w:ascii="Century Gothic" w:hAnsi="Century Gothic"/>
              </w:rPr>
            </w:pPr>
          </w:p>
        </w:tc>
      </w:tr>
      <w:tr w:rsidR="006629BC" w:rsidRPr="008C5F8E" w14:paraId="71E6C3B6" w14:textId="77777777" w:rsidTr="004319EB">
        <w:tc>
          <w:tcPr>
            <w:tcW w:w="2436" w:type="dxa"/>
            <w:tcBorders>
              <w:top w:val="single" w:sz="4" w:space="0" w:color="BBBBBB"/>
              <w:left w:val="single" w:sz="4" w:space="0" w:color="BBBBBB"/>
              <w:bottom w:val="single" w:sz="4" w:space="0" w:color="BBBBBB"/>
              <w:right w:val="single" w:sz="4" w:space="0" w:color="BBBBBB"/>
            </w:tcBorders>
            <w:shd w:val="clear" w:color="auto" w:fill="F5F5F5"/>
            <w:tcMar>
              <w:top w:w="50" w:type="dxa"/>
              <w:left w:w="80" w:type="dxa"/>
              <w:bottom w:w="50" w:type="dxa"/>
              <w:right w:w="80" w:type="dxa"/>
            </w:tcMar>
          </w:tcPr>
          <w:p w14:paraId="486D47EC" w14:textId="77777777" w:rsidR="009510DE" w:rsidRPr="008C5F8E" w:rsidRDefault="009510DE" w:rsidP="00BA137D">
            <w:pPr>
              <w:rPr>
                <w:rFonts w:ascii="Century Gothic" w:hAnsi="Century Gothic"/>
              </w:rPr>
            </w:pPr>
            <w:r w:rsidRPr="008C5F8E">
              <w:rPr>
                <w:rFonts w:ascii="Century Gothic" w:eastAsia="Arial" w:hAnsi="Century Gothic" w:cs="Arial"/>
                <w:color w:val="1A1A1A"/>
                <w:sz w:val="16"/>
                <w:szCs w:val="16"/>
              </w:rPr>
              <w:t>Discovery &amp; Data Catalog</w:t>
            </w:r>
          </w:p>
        </w:tc>
        <w:tc>
          <w:tcPr>
            <w:tcW w:w="179" w:type="dxa"/>
            <w:tcBorders>
              <w:top w:val="single" w:sz="4" w:space="0" w:color="BBBBBB"/>
              <w:left w:val="single" w:sz="4" w:space="0" w:color="BBBBBB"/>
              <w:bottom w:val="single" w:sz="4" w:space="0" w:color="BBBBBB"/>
              <w:right w:val="single" w:sz="4" w:space="0" w:color="BBBBBB"/>
            </w:tcBorders>
            <w:shd w:val="clear" w:color="auto" w:fill="444444"/>
            <w:tcMar>
              <w:top w:w="0" w:type="dxa"/>
              <w:left w:w="0" w:type="dxa"/>
              <w:bottom w:w="0" w:type="dxa"/>
              <w:right w:w="0" w:type="dxa"/>
            </w:tcMar>
          </w:tcPr>
          <w:p w14:paraId="236CF5B0" w14:textId="77777777" w:rsidR="009510DE" w:rsidRPr="008C5F8E" w:rsidRDefault="009510DE" w:rsidP="00BA137D">
            <w:pPr>
              <w:rPr>
                <w:rFonts w:ascii="Century Gothic" w:hAnsi="Century Gothic"/>
              </w:rPr>
            </w:pPr>
          </w:p>
        </w:tc>
        <w:tc>
          <w:tcPr>
            <w:tcW w:w="179" w:type="dxa"/>
            <w:tcBorders>
              <w:top w:val="single" w:sz="4" w:space="0" w:color="BBBBBB"/>
              <w:left w:val="single" w:sz="4" w:space="0" w:color="BBBBBB"/>
              <w:bottom w:val="single" w:sz="4" w:space="0" w:color="BBBBBB"/>
              <w:right w:val="single" w:sz="4" w:space="0" w:color="BBBBBB"/>
            </w:tcBorders>
            <w:shd w:val="clear" w:color="auto" w:fill="444444"/>
            <w:tcMar>
              <w:top w:w="0" w:type="dxa"/>
              <w:left w:w="0" w:type="dxa"/>
              <w:bottom w:w="0" w:type="dxa"/>
              <w:right w:w="0" w:type="dxa"/>
            </w:tcMar>
          </w:tcPr>
          <w:p w14:paraId="261A2952"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444444"/>
            <w:tcMar>
              <w:top w:w="0" w:type="dxa"/>
              <w:left w:w="0" w:type="dxa"/>
              <w:bottom w:w="0" w:type="dxa"/>
              <w:right w:w="0" w:type="dxa"/>
            </w:tcMar>
          </w:tcPr>
          <w:p w14:paraId="54AFF419"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7D343D98"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582BDA3E"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25605743"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7C007DE7"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39EAFB95"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06C255EE"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686733EC"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5A3FC1DE"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5AFD5962"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445AE87B"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6E959564"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7B910DF1"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06D0D70E"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14D6FB59"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16752ED8"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2892E013"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25AAF6F2"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2AD064AD"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17B3149F"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4C2ACE16"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2130EFEB"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6D70E09C"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1E65C380"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4109BEAC"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2DE496AA"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3574CADB"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5C96F7E4"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26B0D8D8"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697BA956"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481C4466"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7F78D611"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59B94249" w14:textId="77777777" w:rsidR="009510DE" w:rsidRPr="008C5F8E" w:rsidRDefault="009510DE" w:rsidP="00BA137D">
            <w:pPr>
              <w:rPr>
                <w:rFonts w:ascii="Century Gothic" w:hAnsi="Century Gothic"/>
              </w:rPr>
            </w:pPr>
          </w:p>
        </w:tc>
        <w:tc>
          <w:tcPr>
            <w:tcW w:w="489"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3330CAF4" w14:textId="77777777" w:rsidR="009510DE" w:rsidRPr="008C5F8E" w:rsidRDefault="009510DE" w:rsidP="00BA137D">
            <w:pPr>
              <w:rPr>
                <w:rFonts w:ascii="Century Gothic" w:hAnsi="Century Gothic"/>
              </w:rPr>
            </w:pPr>
          </w:p>
        </w:tc>
      </w:tr>
      <w:tr w:rsidR="006629BC" w:rsidRPr="008C5F8E" w14:paraId="5DD6879B" w14:textId="77777777" w:rsidTr="004319EB">
        <w:tc>
          <w:tcPr>
            <w:tcW w:w="2436"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80" w:type="dxa"/>
            </w:tcMar>
          </w:tcPr>
          <w:p w14:paraId="3CEF0B7D" w14:textId="77777777" w:rsidR="009510DE" w:rsidRPr="008C5F8E" w:rsidRDefault="009510DE" w:rsidP="00BA137D">
            <w:pPr>
              <w:rPr>
                <w:rFonts w:ascii="Century Gothic" w:hAnsi="Century Gothic"/>
              </w:rPr>
            </w:pPr>
            <w:r w:rsidRPr="008C5F8E">
              <w:rPr>
                <w:rFonts w:ascii="Century Gothic" w:eastAsia="Arial" w:hAnsi="Century Gothic" w:cs="Arial"/>
                <w:color w:val="1A1A1A"/>
                <w:sz w:val="16"/>
                <w:szCs w:val="16"/>
              </w:rPr>
              <w:t>Smart i Safe Pre-req</w:t>
            </w:r>
          </w:p>
        </w:tc>
        <w:tc>
          <w:tcPr>
            <w:tcW w:w="179" w:type="dxa"/>
            <w:tcBorders>
              <w:top w:val="single" w:sz="4" w:space="0" w:color="BBBBBB"/>
              <w:left w:val="single" w:sz="4" w:space="0" w:color="BBBBBB"/>
              <w:bottom w:val="single" w:sz="4" w:space="0" w:color="BBBBBB"/>
              <w:right w:val="single" w:sz="4" w:space="0" w:color="BBBBBB"/>
            </w:tcBorders>
            <w:shd w:val="clear" w:color="auto" w:fill="444444"/>
            <w:tcMar>
              <w:top w:w="0" w:type="dxa"/>
              <w:left w:w="0" w:type="dxa"/>
              <w:bottom w:w="0" w:type="dxa"/>
              <w:right w:w="0" w:type="dxa"/>
            </w:tcMar>
          </w:tcPr>
          <w:p w14:paraId="39988351" w14:textId="77777777" w:rsidR="009510DE" w:rsidRPr="008C5F8E" w:rsidRDefault="009510DE" w:rsidP="00BA137D">
            <w:pPr>
              <w:rPr>
                <w:rFonts w:ascii="Century Gothic" w:hAnsi="Century Gothic"/>
              </w:rPr>
            </w:pPr>
          </w:p>
        </w:tc>
        <w:tc>
          <w:tcPr>
            <w:tcW w:w="179" w:type="dxa"/>
            <w:tcBorders>
              <w:top w:val="single" w:sz="4" w:space="0" w:color="BBBBBB"/>
              <w:left w:val="single" w:sz="4" w:space="0" w:color="BBBBBB"/>
              <w:bottom w:val="single" w:sz="4" w:space="0" w:color="BBBBBB"/>
              <w:right w:val="single" w:sz="4" w:space="0" w:color="BBBBBB"/>
            </w:tcBorders>
            <w:shd w:val="clear" w:color="auto" w:fill="444444"/>
            <w:tcMar>
              <w:top w:w="0" w:type="dxa"/>
              <w:left w:w="0" w:type="dxa"/>
              <w:bottom w:w="0" w:type="dxa"/>
              <w:right w:w="0" w:type="dxa"/>
            </w:tcMar>
          </w:tcPr>
          <w:p w14:paraId="2AF28A27"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444444"/>
            <w:tcMar>
              <w:top w:w="0" w:type="dxa"/>
              <w:left w:w="0" w:type="dxa"/>
              <w:bottom w:w="0" w:type="dxa"/>
              <w:right w:w="0" w:type="dxa"/>
            </w:tcMar>
          </w:tcPr>
          <w:p w14:paraId="35AAB7D6"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715B5306"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578CF58E"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55B52379"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211EBF76"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33A3D7ED"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2F9F7292"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12FB0BDB"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4402889B"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303F770E"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0DC71846"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29FAF425"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1B750A8F"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7422BEA0"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73F8068B"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0D1FFD9B"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1F50E792"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7DD091B8"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45733D33"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70FFA305"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1A1DDA53"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064D5E06"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611CC4AD"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27B1F90A"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71ABC674"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65E93777"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3F01BCA7"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40AF2623"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1A56F3E5"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14D7503E"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232E08E8"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38187078"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1C9F6A50" w14:textId="77777777" w:rsidR="009510DE" w:rsidRPr="008C5F8E" w:rsidRDefault="009510DE" w:rsidP="00BA137D">
            <w:pPr>
              <w:rPr>
                <w:rFonts w:ascii="Century Gothic" w:hAnsi="Century Gothic"/>
              </w:rPr>
            </w:pPr>
          </w:p>
        </w:tc>
        <w:tc>
          <w:tcPr>
            <w:tcW w:w="489"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2ABE33D0" w14:textId="77777777" w:rsidR="009510DE" w:rsidRPr="008C5F8E" w:rsidRDefault="009510DE" w:rsidP="00BA137D">
            <w:pPr>
              <w:rPr>
                <w:rFonts w:ascii="Century Gothic" w:hAnsi="Century Gothic"/>
              </w:rPr>
            </w:pPr>
          </w:p>
        </w:tc>
      </w:tr>
      <w:tr w:rsidR="006629BC" w:rsidRPr="008C5F8E" w14:paraId="0DDEEEEF" w14:textId="77777777" w:rsidTr="004319EB">
        <w:tc>
          <w:tcPr>
            <w:tcW w:w="2436" w:type="dxa"/>
            <w:tcBorders>
              <w:top w:val="single" w:sz="4" w:space="0" w:color="BBBBBB"/>
              <w:left w:val="single" w:sz="4" w:space="0" w:color="BBBBBB"/>
              <w:bottom w:val="single" w:sz="4" w:space="0" w:color="BBBBBB"/>
              <w:right w:val="single" w:sz="4" w:space="0" w:color="BBBBBB"/>
            </w:tcBorders>
            <w:shd w:val="clear" w:color="auto" w:fill="F5F5F5"/>
            <w:tcMar>
              <w:top w:w="50" w:type="dxa"/>
              <w:left w:w="80" w:type="dxa"/>
              <w:bottom w:w="50" w:type="dxa"/>
              <w:right w:w="80" w:type="dxa"/>
            </w:tcMar>
          </w:tcPr>
          <w:p w14:paraId="0A1D255F" w14:textId="77777777" w:rsidR="009510DE" w:rsidRPr="008C5F8E" w:rsidRDefault="009510DE" w:rsidP="00BA137D">
            <w:pPr>
              <w:rPr>
                <w:rFonts w:ascii="Century Gothic" w:hAnsi="Century Gothic"/>
              </w:rPr>
            </w:pPr>
            <w:r w:rsidRPr="008C5F8E">
              <w:rPr>
                <w:rFonts w:ascii="Century Gothic" w:eastAsia="Arial" w:hAnsi="Century Gothic" w:cs="Arial"/>
                <w:color w:val="1A1A1A"/>
                <w:sz w:val="16"/>
                <w:szCs w:val="16"/>
              </w:rPr>
              <w:t>IDMC Platform Build</w:t>
            </w:r>
          </w:p>
        </w:tc>
        <w:tc>
          <w:tcPr>
            <w:tcW w:w="179"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1B2F5BBF" w14:textId="77777777" w:rsidR="009510DE" w:rsidRPr="008C5F8E" w:rsidRDefault="009510DE" w:rsidP="00BA137D">
            <w:pPr>
              <w:rPr>
                <w:rFonts w:ascii="Century Gothic" w:hAnsi="Century Gothic"/>
              </w:rPr>
            </w:pPr>
          </w:p>
        </w:tc>
        <w:tc>
          <w:tcPr>
            <w:tcW w:w="179"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02DF64A4"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4F24882C"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1A5276"/>
            <w:tcMar>
              <w:top w:w="0" w:type="dxa"/>
              <w:left w:w="0" w:type="dxa"/>
              <w:bottom w:w="0" w:type="dxa"/>
              <w:right w:w="0" w:type="dxa"/>
            </w:tcMar>
          </w:tcPr>
          <w:p w14:paraId="4788DA5A"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1A5276"/>
            <w:tcMar>
              <w:top w:w="0" w:type="dxa"/>
              <w:left w:w="0" w:type="dxa"/>
              <w:bottom w:w="0" w:type="dxa"/>
              <w:right w:w="0" w:type="dxa"/>
            </w:tcMar>
          </w:tcPr>
          <w:p w14:paraId="682D7B6B"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1A5276"/>
            <w:tcMar>
              <w:top w:w="0" w:type="dxa"/>
              <w:left w:w="0" w:type="dxa"/>
              <w:bottom w:w="0" w:type="dxa"/>
              <w:right w:w="0" w:type="dxa"/>
            </w:tcMar>
          </w:tcPr>
          <w:p w14:paraId="33E4B813"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1A5276"/>
            <w:tcMar>
              <w:top w:w="0" w:type="dxa"/>
              <w:left w:w="0" w:type="dxa"/>
              <w:bottom w:w="0" w:type="dxa"/>
              <w:right w:w="0" w:type="dxa"/>
            </w:tcMar>
          </w:tcPr>
          <w:p w14:paraId="68768292"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1A5276"/>
            <w:tcMar>
              <w:top w:w="0" w:type="dxa"/>
              <w:left w:w="0" w:type="dxa"/>
              <w:bottom w:w="0" w:type="dxa"/>
              <w:right w:w="0" w:type="dxa"/>
            </w:tcMar>
          </w:tcPr>
          <w:p w14:paraId="257C1ACB"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1A5276"/>
            <w:tcMar>
              <w:top w:w="0" w:type="dxa"/>
              <w:left w:w="0" w:type="dxa"/>
              <w:bottom w:w="0" w:type="dxa"/>
              <w:right w:w="0" w:type="dxa"/>
            </w:tcMar>
          </w:tcPr>
          <w:p w14:paraId="251CABF9"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57FE3B35"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4F325298"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5897721A"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450123F7"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57CD905F"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04287DF5"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2074D3A2"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3CE7A719"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1E023B3B"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56A71568"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62ED21DA"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3E3897B0"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1C201F92"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1767D558"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05705861"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41FB38AF"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5DBA7B4C"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5618F7C3"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16E5D5EC"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0A4C8FA9"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36300077"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6A8EA64D"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7D8EC657"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695BE6CC"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05B20F3B"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1AFF0C39" w14:textId="77777777" w:rsidR="009510DE" w:rsidRPr="008C5F8E" w:rsidRDefault="009510DE" w:rsidP="00BA137D">
            <w:pPr>
              <w:rPr>
                <w:rFonts w:ascii="Century Gothic" w:hAnsi="Century Gothic"/>
              </w:rPr>
            </w:pPr>
          </w:p>
        </w:tc>
        <w:tc>
          <w:tcPr>
            <w:tcW w:w="489"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4584AC9D" w14:textId="77777777" w:rsidR="009510DE" w:rsidRPr="008C5F8E" w:rsidRDefault="009510DE" w:rsidP="00BA137D">
            <w:pPr>
              <w:rPr>
                <w:rFonts w:ascii="Century Gothic" w:hAnsi="Century Gothic"/>
              </w:rPr>
            </w:pPr>
          </w:p>
        </w:tc>
      </w:tr>
      <w:tr w:rsidR="006629BC" w:rsidRPr="008C5F8E" w14:paraId="112A5FC8" w14:textId="77777777" w:rsidTr="004319EB">
        <w:tc>
          <w:tcPr>
            <w:tcW w:w="2436"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80" w:type="dxa"/>
            </w:tcMar>
          </w:tcPr>
          <w:p w14:paraId="3C810FE1" w14:textId="77777777" w:rsidR="009510DE" w:rsidRPr="008C5F8E" w:rsidRDefault="009510DE" w:rsidP="00BA137D">
            <w:pPr>
              <w:rPr>
                <w:rFonts w:ascii="Century Gothic" w:hAnsi="Century Gothic"/>
              </w:rPr>
            </w:pPr>
            <w:r w:rsidRPr="008C5F8E">
              <w:rPr>
                <w:rFonts w:ascii="Century Gothic" w:eastAsia="Arial" w:hAnsi="Century Gothic" w:cs="Arial"/>
                <w:color w:val="1A1A1A"/>
                <w:sz w:val="16"/>
                <w:szCs w:val="16"/>
              </w:rPr>
              <w:t>Databricks Lakehouse Build</w:t>
            </w:r>
          </w:p>
        </w:tc>
        <w:tc>
          <w:tcPr>
            <w:tcW w:w="179"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3E4B0866" w14:textId="77777777" w:rsidR="009510DE" w:rsidRPr="008C5F8E" w:rsidRDefault="009510DE" w:rsidP="00BA137D">
            <w:pPr>
              <w:rPr>
                <w:rFonts w:ascii="Century Gothic" w:hAnsi="Century Gothic"/>
              </w:rPr>
            </w:pPr>
          </w:p>
        </w:tc>
        <w:tc>
          <w:tcPr>
            <w:tcW w:w="179"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5F8E0CD7"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678F8180"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1A5276"/>
            <w:tcMar>
              <w:top w:w="0" w:type="dxa"/>
              <w:left w:w="0" w:type="dxa"/>
              <w:bottom w:w="0" w:type="dxa"/>
              <w:right w:w="0" w:type="dxa"/>
            </w:tcMar>
          </w:tcPr>
          <w:p w14:paraId="0767ECD6"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1A5276"/>
            <w:tcMar>
              <w:top w:w="0" w:type="dxa"/>
              <w:left w:w="0" w:type="dxa"/>
              <w:bottom w:w="0" w:type="dxa"/>
              <w:right w:w="0" w:type="dxa"/>
            </w:tcMar>
          </w:tcPr>
          <w:p w14:paraId="38F57F58"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1A5276"/>
            <w:tcMar>
              <w:top w:w="0" w:type="dxa"/>
              <w:left w:w="0" w:type="dxa"/>
              <w:bottom w:w="0" w:type="dxa"/>
              <w:right w:w="0" w:type="dxa"/>
            </w:tcMar>
          </w:tcPr>
          <w:p w14:paraId="3D233640"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1A5276"/>
            <w:tcMar>
              <w:top w:w="0" w:type="dxa"/>
              <w:left w:w="0" w:type="dxa"/>
              <w:bottom w:w="0" w:type="dxa"/>
              <w:right w:w="0" w:type="dxa"/>
            </w:tcMar>
          </w:tcPr>
          <w:p w14:paraId="0AE50294"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1A5276"/>
            <w:tcMar>
              <w:top w:w="0" w:type="dxa"/>
              <w:left w:w="0" w:type="dxa"/>
              <w:bottom w:w="0" w:type="dxa"/>
              <w:right w:w="0" w:type="dxa"/>
            </w:tcMar>
          </w:tcPr>
          <w:p w14:paraId="0EA0ACA1"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1A5276"/>
            <w:tcMar>
              <w:top w:w="0" w:type="dxa"/>
              <w:left w:w="0" w:type="dxa"/>
              <w:bottom w:w="0" w:type="dxa"/>
              <w:right w:w="0" w:type="dxa"/>
            </w:tcMar>
          </w:tcPr>
          <w:p w14:paraId="450B4D31"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5D9D2D30"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71DB62DA"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086C2BED"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38DDD7C6"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31AB9502"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1E802B8B"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361347B7"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1CB3179E"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1D9DBD9A"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477F6F12"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7ED4F33B"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4A841BA3"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49252A22"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31CE461A"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51640E90"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068F9038"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4C9C6905"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2775B2E5"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695CB901"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253255F3"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1718050D"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0F8678ED"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34D9CE3A"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22C94E67"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1FD19C43"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47647DD2" w14:textId="77777777" w:rsidR="009510DE" w:rsidRPr="008C5F8E" w:rsidRDefault="009510DE" w:rsidP="00BA137D">
            <w:pPr>
              <w:rPr>
                <w:rFonts w:ascii="Century Gothic" w:hAnsi="Century Gothic"/>
              </w:rPr>
            </w:pPr>
          </w:p>
        </w:tc>
        <w:tc>
          <w:tcPr>
            <w:tcW w:w="489"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753BC611" w14:textId="77777777" w:rsidR="009510DE" w:rsidRPr="008C5F8E" w:rsidRDefault="009510DE" w:rsidP="00BA137D">
            <w:pPr>
              <w:rPr>
                <w:rFonts w:ascii="Century Gothic" w:hAnsi="Century Gothic"/>
              </w:rPr>
            </w:pPr>
          </w:p>
        </w:tc>
      </w:tr>
      <w:tr w:rsidR="006629BC" w:rsidRPr="008C5F8E" w14:paraId="02198DE7" w14:textId="77777777" w:rsidTr="004319EB">
        <w:tc>
          <w:tcPr>
            <w:tcW w:w="2436" w:type="dxa"/>
            <w:tcBorders>
              <w:top w:val="single" w:sz="4" w:space="0" w:color="BBBBBB"/>
              <w:left w:val="single" w:sz="4" w:space="0" w:color="BBBBBB"/>
              <w:bottom w:val="single" w:sz="4" w:space="0" w:color="BBBBBB"/>
              <w:right w:val="single" w:sz="4" w:space="0" w:color="BBBBBB"/>
            </w:tcBorders>
            <w:shd w:val="clear" w:color="auto" w:fill="F5F5F5"/>
            <w:tcMar>
              <w:top w:w="50" w:type="dxa"/>
              <w:left w:w="80" w:type="dxa"/>
              <w:bottom w:w="50" w:type="dxa"/>
              <w:right w:w="80" w:type="dxa"/>
            </w:tcMar>
          </w:tcPr>
          <w:p w14:paraId="21A93AD3" w14:textId="77777777" w:rsidR="009510DE" w:rsidRPr="008C5F8E" w:rsidRDefault="009510DE" w:rsidP="00BA137D">
            <w:pPr>
              <w:rPr>
                <w:rFonts w:ascii="Century Gothic" w:hAnsi="Century Gothic"/>
              </w:rPr>
            </w:pPr>
            <w:r w:rsidRPr="008C5F8E">
              <w:rPr>
                <w:rFonts w:ascii="Century Gothic" w:eastAsia="Arial" w:hAnsi="Century Gothic" w:cs="Arial"/>
                <w:color w:val="1A1A1A"/>
                <w:sz w:val="16"/>
                <w:szCs w:val="16"/>
              </w:rPr>
              <w:t>Data Ingestion (Live/Batch)</w:t>
            </w:r>
          </w:p>
        </w:tc>
        <w:tc>
          <w:tcPr>
            <w:tcW w:w="179"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744268D8" w14:textId="77777777" w:rsidR="009510DE" w:rsidRPr="008C5F8E" w:rsidRDefault="009510DE" w:rsidP="00BA137D">
            <w:pPr>
              <w:rPr>
                <w:rFonts w:ascii="Century Gothic" w:hAnsi="Century Gothic"/>
              </w:rPr>
            </w:pPr>
          </w:p>
        </w:tc>
        <w:tc>
          <w:tcPr>
            <w:tcW w:w="179"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32BD2F84"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1ED496F9"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5CB094E3"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7D4CBEC6"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043FAADE"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1A5276"/>
            <w:tcMar>
              <w:top w:w="0" w:type="dxa"/>
              <w:left w:w="0" w:type="dxa"/>
              <w:bottom w:w="0" w:type="dxa"/>
              <w:right w:w="0" w:type="dxa"/>
            </w:tcMar>
          </w:tcPr>
          <w:p w14:paraId="198AC0B8"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1A5276"/>
            <w:tcMar>
              <w:top w:w="0" w:type="dxa"/>
              <w:left w:w="0" w:type="dxa"/>
              <w:bottom w:w="0" w:type="dxa"/>
              <w:right w:w="0" w:type="dxa"/>
            </w:tcMar>
          </w:tcPr>
          <w:p w14:paraId="7B1023EA"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1A5276"/>
            <w:tcMar>
              <w:top w:w="0" w:type="dxa"/>
              <w:left w:w="0" w:type="dxa"/>
              <w:bottom w:w="0" w:type="dxa"/>
              <w:right w:w="0" w:type="dxa"/>
            </w:tcMar>
          </w:tcPr>
          <w:p w14:paraId="353EB661"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1A5276"/>
            <w:tcMar>
              <w:top w:w="0" w:type="dxa"/>
              <w:left w:w="0" w:type="dxa"/>
              <w:bottom w:w="0" w:type="dxa"/>
              <w:right w:w="0" w:type="dxa"/>
            </w:tcMar>
          </w:tcPr>
          <w:p w14:paraId="41E77025"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1A5276"/>
            <w:tcMar>
              <w:top w:w="0" w:type="dxa"/>
              <w:left w:w="0" w:type="dxa"/>
              <w:bottom w:w="0" w:type="dxa"/>
              <w:right w:w="0" w:type="dxa"/>
            </w:tcMar>
          </w:tcPr>
          <w:p w14:paraId="66C60B2A"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1A5276"/>
            <w:tcMar>
              <w:top w:w="0" w:type="dxa"/>
              <w:left w:w="0" w:type="dxa"/>
              <w:bottom w:w="0" w:type="dxa"/>
              <w:right w:w="0" w:type="dxa"/>
            </w:tcMar>
          </w:tcPr>
          <w:p w14:paraId="56A72E49"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66A7932A"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45C59AA2"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48CA13AA"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0B61404B"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2CEC476D"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7F7CF3B1"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779DB7FF"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78A8A4A6"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78C16D9C"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2F96FCDF"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4E6FD2F3"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32FC893F"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1D2A0EFB"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718D6588"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587D1501"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519BB848"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5DF971BB"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458CE907"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49D48011"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7841F3CC"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1532E155"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5BFB360C"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4F553EBA" w14:textId="77777777" w:rsidR="009510DE" w:rsidRPr="008C5F8E" w:rsidRDefault="009510DE" w:rsidP="00BA137D">
            <w:pPr>
              <w:rPr>
                <w:rFonts w:ascii="Century Gothic" w:hAnsi="Century Gothic"/>
              </w:rPr>
            </w:pPr>
          </w:p>
        </w:tc>
        <w:tc>
          <w:tcPr>
            <w:tcW w:w="489"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145453A5" w14:textId="77777777" w:rsidR="009510DE" w:rsidRPr="008C5F8E" w:rsidRDefault="009510DE" w:rsidP="00BA137D">
            <w:pPr>
              <w:rPr>
                <w:rFonts w:ascii="Century Gothic" w:hAnsi="Century Gothic"/>
              </w:rPr>
            </w:pPr>
          </w:p>
        </w:tc>
      </w:tr>
      <w:tr w:rsidR="006629BC" w:rsidRPr="008C5F8E" w14:paraId="1390F132" w14:textId="77777777" w:rsidTr="004319EB">
        <w:tc>
          <w:tcPr>
            <w:tcW w:w="2436"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80" w:type="dxa"/>
            </w:tcMar>
          </w:tcPr>
          <w:p w14:paraId="296589CC" w14:textId="77777777" w:rsidR="009510DE" w:rsidRPr="008C5F8E" w:rsidRDefault="009510DE" w:rsidP="00BA137D">
            <w:pPr>
              <w:rPr>
                <w:rFonts w:ascii="Century Gothic" w:hAnsi="Century Gothic"/>
              </w:rPr>
            </w:pPr>
            <w:r w:rsidRPr="008C5F8E">
              <w:rPr>
                <w:rFonts w:ascii="Century Gothic" w:eastAsia="Arial" w:hAnsi="Century Gothic" w:cs="Arial"/>
                <w:color w:val="1A1A1A"/>
                <w:sz w:val="16"/>
                <w:szCs w:val="16"/>
              </w:rPr>
              <w:lastRenderedPageBreak/>
              <w:t>Smart i Safe — Priority Units</w:t>
            </w:r>
          </w:p>
        </w:tc>
        <w:tc>
          <w:tcPr>
            <w:tcW w:w="179"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37641767" w14:textId="77777777" w:rsidR="009510DE" w:rsidRPr="008C5F8E" w:rsidRDefault="009510DE" w:rsidP="00BA137D">
            <w:pPr>
              <w:rPr>
                <w:rFonts w:ascii="Century Gothic" w:hAnsi="Century Gothic"/>
              </w:rPr>
            </w:pPr>
          </w:p>
        </w:tc>
        <w:tc>
          <w:tcPr>
            <w:tcW w:w="179"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15E28F0E"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2F96CE40"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1A5276"/>
            <w:tcMar>
              <w:top w:w="0" w:type="dxa"/>
              <w:left w:w="0" w:type="dxa"/>
              <w:bottom w:w="0" w:type="dxa"/>
              <w:right w:w="0" w:type="dxa"/>
            </w:tcMar>
          </w:tcPr>
          <w:p w14:paraId="47732FA3"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1A5276"/>
            <w:tcMar>
              <w:top w:w="0" w:type="dxa"/>
              <w:left w:w="0" w:type="dxa"/>
              <w:bottom w:w="0" w:type="dxa"/>
              <w:right w:w="0" w:type="dxa"/>
            </w:tcMar>
          </w:tcPr>
          <w:p w14:paraId="28F75782"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1A5276"/>
            <w:tcMar>
              <w:top w:w="0" w:type="dxa"/>
              <w:left w:w="0" w:type="dxa"/>
              <w:bottom w:w="0" w:type="dxa"/>
              <w:right w:w="0" w:type="dxa"/>
            </w:tcMar>
          </w:tcPr>
          <w:p w14:paraId="33E4E128"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1A5276"/>
            <w:tcMar>
              <w:top w:w="0" w:type="dxa"/>
              <w:left w:w="0" w:type="dxa"/>
              <w:bottom w:w="0" w:type="dxa"/>
              <w:right w:w="0" w:type="dxa"/>
            </w:tcMar>
          </w:tcPr>
          <w:p w14:paraId="6E9E8795"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1A5276"/>
            <w:tcMar>
              <w:top w:w="0" w:type="dxa"/>
              <w:left w:w="0" w:type="dxa"/>
              <w:bottom w:w="0" w:type="dxa"/>
              <w:right w:w="0" w:type="dxa"/>
            </w:tcMar>
          </w:tcPr>
          <w:p w14:paraId="52C446FB"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1A5276"/>
            <w:tcMar>
              <w:top w:w="0" w:type="dxa"/>
              <w:left w:w="0" w:type="dxa"/>
              <w:bottom w:w="0" w:type="dxa"/>
              <w:right w:w="0" w:type="dxa"/>
            </w:tcMar>
          </w:tcPr>
          <w:p w14:paraId="4EE3DBBB"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1A5276"/>
            <w:tcMar>
              <w:top w:w="0" w:type="dxa"/>
              <w:left w:w="0" w:type="dxa"/>
              <w:bottom w:w="0" w:type="dxa"/>
              <w:right w:w="0" w:type="dxa"/>
            </w:tcMar>
          </w:tcPr>
          <w:p w14:paraId="167178E4"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1A5276"/>
            <w:tcMar>
              <w:top w:w="0" w:type="dxa"/>
              <w:left w:w="0" w:type="dxa"/>
              <w:bottom w:w="0" w:type="dxa"/>
              <w:right w:w="0" w:type="dxa"/>
            </w:tcMar>
          </w:tcPr>
          <w:p w14:paraId="1A378225"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1A5276"/>
            <w:tcMar>
              <w:top w:w="0" w:type="dxa"/>
              <w:left w:w="0" w:type="dxa"/>
              <w:bottom w:w="0" w:type="dxa"/>
              <w:right w:w="0" w:type="dxa"/>
            </w:tcMar>
          </w:tcPr>
          <w:p w14:paraId="5E888B93"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375F60D7"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6112FB29"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303A32AE"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43B70E6F"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60B18E44"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16ABADA8"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5331CF89"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38F39BE1"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74AFC9CC"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16DD86C1"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4B876677"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2472C098"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61534722"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52DCBADE"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78F9B67B"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1EDA72BD"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3D707F6C"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1FD52602"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4F1FD10D"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12A3ADA7"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2C498F8C"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1D14CA53"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41A28B2C" w14:textId="77777777" w:rsidR="009510DE" w:rsidRPr="008C5F8E" w:rsidRDefault="009510DE" w:rsidP="00BA137D">
            <w:pPr>
              <w:rPr>
                <w:rFonts w:ascii="Century Gothic" w:hAnsi="Century Gothic"/>
              </w:rPr>
            </w:pPr>
          </w:p>
        </w:tc>
        <w:tc>
          <w:tcPr>
            <w:tcW w:w="489"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13C1F998" w14:textId="77777777" w:rsidR="009510DE" w:rsidRPr="008C5F8E" w:rsidRDefault="009510DE" w:rsidP="00BA137D">
            <w:pPr>
              <w:rPr>
                <w:rFonts w:ascii="Century Gothic" w:hAnsi="Century Gothic"/>
              </w:rPr>
            </w:pPr>
          </w:p>
        </w:tc>
      </w:tr>
      <w:tr w:rsidR="006629BC" w:rsidRPr="008C5F8E" w14:paraId="0FD87C59" w14:textId="77777777" w:rsidTr="004319EB">
        <w:tc>
          <w:tcPr>
            <w:tcW w:w="2436" w:type="dxa"/>
            <w:tcBorders>
              <w:top w:val="single" w:sz="4" w:space="0" w:color="BBBBBB"/>
              <w:left w:val="single" w:sz="4" w:space="0" w:color="BBBBBB"/>
              <w:bottom w:val="single" w:sz="4" w:space="0" w:color="BBBBBB"/>
              <w:right w:val="single" w:sz="4" w:space="0" w:color="BBBBBB"/>
            </w:tcBorders>
            <w:shd w:val="clear" w:color="auto" w:fill="F5F5F5"/>
            <w:tcMar>
              <w:top w:w="50" w:type="dxa"/>
              <w:left w:w="80" w:type="dxa"/>
              <w:bottom w:w="50" w:type="dxa"/>
              <w:right w:w="80" w:type="dxa"/>
            </w:tcMar>
          </w:tcPr>
          <w:p w14:paraId="3A81CEC0" w14:textId="77777777" w:rsidR="009510DE" w:rsidRPr="008C5F8E" w:rsidRDefault="009510DE" w:rsidP="00BA137D">
            <w:pPr>
              <w:rPr>
                <w:rFonts w:ascii="Century Gothic" w:hAnsi="Century Gothic"/>
              </w:rPr>
            </w:pPr>
            <w:r w:rsidRPr="008C5F8E">
              <w:rPr>
                <w:rFonts w:ascii="Century Gothic" w:eastAsia="Arial" w:hAnsi="Century Gothic" w:cs="Arial"/>
                <w:color w:val="1A1A1A"/>
                <w:sz w:val="16"/>
                <w:szCs w:val="16"/>
              </w:rPr>
              <w:t>Pilot AI Agents (4–5)</w:t>
            </w:r>
          </w:p>
        </w:tc>
        <w:tc>
          <w:tcPr>
            <w:tcW w:w="179"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20E56F72" w14:textId="77777777" w:rsidR="009510DE" w:rsidRPr="008C5F8E" w:rsidRDefault="009510DE" w:rsidP="00BA137D">
            <w:pPr>
              <w:rPr>
                <w:rFonts w:ascii="Century Gothic" w:hAnsi="Century Gothic"/>
              </w:rPr>
            </w:pPr>
          </w:p>
        </w:tc>
        <w:tc>
          <w:tcPr>
            <w:tcW w:w="179"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1CF13E22"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6DE97065"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2F89CEED"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54D413DE"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670B0735"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2D207B1C"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521FA881"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239033B5"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1A5276"/>
            <w:tcMar>
              <w:top w:w="0" w:type="dxa"/>
              <w:left w:w="0" w:type="dxa"/>
              <w:bottom w:w="0" w:type="dxa"/>
              <w:right w:w="0" w:type="dxa"/>
            </w:tcMar>
          </w:tcPr>
          <w:p w14:paraId="6E1C6E3C"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1A5276"/>
            <w:tcMar>
              <w:top w:w="0" w:type="dxa"/>
              <w:left w:w="0" w:type="dxa"/>
              <w:bottom w:w="0" w:type="dxa"/>
              <w:right w:w="0" w:type="dxa"/>
            </w:tcMar>
          </w:tcPr>
          <w:p w14:paraId="53BDD893"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1A5276"/>
            <w:tcMar>
              <w:top w:w="0" w:type="dxa"/>
              <w:left w:w="0" w:type="dxa"/>
              <w:bottom w:w="0" w:type="dxa"/>
              <w:right w:w="0" w:type="dxa"/>
            </w:tcMar>
          </w:tcPr>
          <w:p w14:paraId="352A6515"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36749CC3"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32AEBF48"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74ECE9D8"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3FD4089E"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445B66B2"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017F9794"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16E6C53C"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2E2958AE"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033BCDF0"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28582D4B"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59CE61D0"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5D8B4D4D"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4421784F"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531159C5"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5BADCA0F"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352D8614"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2E7D84EF"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20618C3C"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594D913E"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0FC9E140"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4ED3130A"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128E48B8"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77886566" w14:textId="77777777" w:rsidR="009510DE" w:rsidRPr="008C5F8E" w:rsidRDefault="009510DE" w:rsidP="00BA137D">
            <w:pPr>
              <w:rPr>
                <w:rFonts w:ascii="Century Gothic" w:hAnsi="Century Gothic"/>
              </w:rPr>
            </w:pPr>
          </w:p>
        </w:tc>
        <w:tc>
          <w:tcPr>
            <w:tcW w:w="489"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46A700DA" w14:textId="77777777" w:rsidR="009510DE" w:rsidRPr="008C5F8E" w:rsidRDefault="009510DE" w:rsidP="00BA137D">
            <w:pPr>
              <w:rPr>
                <w:rFonts w:ascii="Century Gothic" w:hAnsi="Century Gothic"/>
              </w:rPr>
            </w:pPr>
          </w:p>
        </w:tc>
      </w:tr>
      <w:tr w:rsidR="006629BC" w:rsidRPr="008C5F8E" w14:paraId="545D658E" w14:textId="77777777" w:rsidTr="004319EB">
        <w:tc>
          <w:tcPr>
            <w:tcW w:w="2436"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80" w:type="dxa"/>
            </w:tcMar>
          </w:tcPr>
          <w:p w14:paraId="7F270AF1" w14:textId="77777777" w:rsidR="009510DE" w:rsidRPr="008C5F8E" w:rsidRDefault="009510DE" w:rsidP="00BA137D">
            <w:pPr>
              <w:rPr>
                <w:rFonts w:ascii="Century Gothic" w:hAnsi="Century Gothic"/>
              </w:rPr>
            </w:pPr>
            <w:r w:rsidRPr="008C5F8E">
              <w:rPr>
                <w:rFonts w:ascii="Century Gothic" w:eastAsia="Arial" w:hAnsi="Century Gothic" w:cs="Arial"/>
                <w:color w:val="1A1A1A"/>
                <w:sz w:val="16"/>
                <w:szCs w:val="16"/>
              </w:rPr>
              <w:t>Smart i Safe — All 26 Units</w:t>
            </w:r>
          </w:p>
        </w:tc>
        <w:tc>
          <w:tcPr>
            <w:tcW w:w="179"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17DBAAA0" w14:textId="77777777" w:rsidR="009510DE" w:rsidRPr="008C5F8E" w:rsidRDefault="009510DE" w:rsidP="00BA137D">
            <w:pPr>
              <w:rPr>
                <w:rFonts w:ascii="Century Gothic" w:hAnsi="Century Gothic"/>
              </w:rPr>
            </w:pPr>
          </w:p>
        </w:tc>
        <w:tc>
          <w:tcPr>
            <w:tcW w:w="179"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612D8554"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2A60D31D"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5F8FD314"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2BA19469"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70C75A6E"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2AE52972"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3473BB14"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56DCBEBD"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6D8E35A5"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03ACE4BF"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1AD012C9"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1A6B30"/>
            <w:tcMar>
              <w:top w:w="0" w:type="dxa"/>
              <w:left w:w="0" w:type="dxa"/>
              <w:bottom w:w="0" w:type="dxa"/>
              <w:right w:w="0" w:type="dxa"/>
            </w:tcMar>
          </w:tcPr>
          <w:p w14:paraId="3B6D609E"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1A6B30"/>
            <w:tcMar>
              <w:top w:w="0" w:type="dxa"/>
              <w:left w:w="0" w:type="dxa"/>
              <w:bottom w:w="0" w:type="dxa"/>
              <w:right w:w="0" w:type="dxa"/>
            </w:tcMar>
          </w:tcPr>
          <w:p w14:paraId="6E205EB1"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1A6B30"/>
            <w:tcMar>
              <w:top w:w="0" w:type="dxa"/>
              <w:left w:w="0" w:type="dxa"/>
              <w:bottom w:w="0" w:type="dxa"/>
              <w:right w:w="0" w:type="dxa"/>
            </w:tcMar>
          </w:tcPr>
          <w:p w14:paraId="6ADDAF93"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1A6B30"/>
            <w:tcMar>
              <w:top w:w="0" w:type="dxa"/>
              <w:left w:w="0" w:type="dxa"/>
              <w:bottom w:w="0" w:type="dxa"/>
              <w:right w:w="0" w:type="dxa"/>
            </w:tcMar>
          </w:tcPr>
          <w:p w14:paraId="55A57D3B"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1A6B30"/>
            <w:tcMar>
              <w:top w:w="0" w:type="dxa"/>
              <w:left w:w="0" w:type="dxa"/>
              <w:bottom w:w="0" w:type="dxa"/>
              <w:right w:w="0" w:type="dxa"/>
            </w:tcMar>
          </w:tcPr>
          <w:p w14:paraId="48C230C0"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1A6B30"/>
            <w:tcMar>
              <w:top w:w="0" w:type="dxa"/>
              <w:left w:w="0" w:type="dxa"/>
              <w:bottom w:w="0" w:type="dxa"/>
              <w:right w:w="0" w:type="dxa"/>
            </w:tcMar>
          </w:tcPr>
          <w:p w14:paraId="5CD51A4D"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765EF308"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339E6BCC"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5F9A4E8B"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3DC417BE"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26CFA76C"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07569415"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1F7BA5CC"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6594577A"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06ECD165"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4629BCA6"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4A37058B"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3BDC8C26"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16F961CD"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7829C0B3"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74D27AF3"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49C3BA15"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74C69091" w14:textId="77777777" w:rsidR="009510DE" w:rsidRPr="008C5F8E" w:rsidRDefault="009510DE" w:rsidP="00BA137D">
            <w:pPr>
              <w:rPr>
                <w:rFonts w:ascii="Century Gothic" w:hAnsi="Century Gothic"/>
              </w:rPr>
            </w:pPr>
          </w:p>
        </w:tc>
        <w:tc>
          <w:tcPr>
            <w:tcW w:w="489"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00A4FBD2" w14:textId="77777777" w:rsidR="009510DE" w:rsidRPr="008C5F8E" w:rsidRDefault="009510DE" w:rsidP="00BA137D">
            <w:pPr>
              <w:rPr>
                <w:rFonts w:ascii="Century Gothic" w:hAnsi="Century Gothic"/>
              </w:rPr>
            </w:pPr>
          </w:p>
        </w:tc>
      </w:tr>
      <w:tr w:rsidR="006629BC" w:rsidRPr="008C5F8E" w14:paraId="49A51052" w14:textId="77777777" w:rsidTr="004319EB">
        <w:tc>
          <w:tcPr>
            <w:tcW w:w="2436" w:type="dxa"/>
            <w:tcBorders>
              <w:top w:val="single" w:sz="4" w:space="0" w:color="BBBBBB"/>
              <w:left w:val="single" w:sz="4" w:space="0" w:color="BBBBBB"/>
              <w:bottom w:val="single" w:sz="4" w:space="0" w:color="BBBBBB"/>
              <w:right w:val="single" w:sz="4" w:space="0" w:color="BBBBBB"/>
            </w:tcBorders>
            <w:shd w:val="clear" w:color="auto" w:fill="F5F5F5"/>
            <w:tcMar>
              <w:top w:w="50" w:type="dxa"/>
              <w:left w:w="80" w:type="dxa"/>
              <w:bottom w:w="50" w:type="dxa"/>
              <w:right w:w="80" w:type="dxa"/>
            </w:tcMar>
          </w:tcPr>
          <w:p w14:paraId="1E0DD041" w14:textId="77777777" w:rsidR="009510DE" w:rsidRPr="008C5F8E" w:rsidRDefault="009510DE" w:rsidP="00BA137D">
            <w:pPr>
              <w:rPr>
                <w:rFonts w:ascii="Century Gothic" w:hAnsi="Century Gothic"/>
              </w:rPr>
            </w:pPr>
            <w:r w:rsidRPr="008C5F8E">
              <w:rPr>
                <w:rFonts w:ascii="Century Gothic" w:eastAsia="Arial" w:hAnsi="Century Gothic" w:cs="Arial"/>
                <w:color w:val="1A1A1A"/>
                <w:sz w:val="16"/>
                <w:szCs w:val="16"/>
              </w:rPr>
              <w:t>All Domain AI Agents (21)</w:t>
            </w:r>
          </w:p>
        </w:tc>
        <w:tc>
          <w:tcPr>
            <w:tcW w:w="179"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12FB207D" w14:textId="77777777" w:rsidR="009510DE" w:rsidRPr="008C5F8E" w:rsidRDefault="009510DE" w:rsidP="00BA137D">
            <w:pPr>
              <w:rPr>
                <w:rFonts w:ascii="Century Gothic" w:hAnsi="Century Gothic"/>
              </w:rPr>
            </w:pPr>
          </w:p>
        </w:tc>
        <w:tc>
          <w:tcPr>
            <w:tcW w:w="179"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471A0AD7"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4D1EB31F"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2DCA7E03"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4C50F315"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588A5D18"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4F225435"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73056412"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30DCF92E"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28503041"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2757FF96"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75F4EC64"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1A6B30"/>
            <w:tcMar>
              <w:top w:w="0" w:type="dxa"/>
              <w:left w:w="0" w:type="dxa"/>
              <w:bottom w:w="0" w:type="dxa"/>
              <w:right w:w="0" w:type="dxa"/>
            </w:tcMar>
          </w:tcPr>
          <w:p w14:paraId="501D9C6F"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1A6B30"/>
            <w:tcMar>
              <w:top w:w="0" w:type="dxa"/>
              <w:left w:w="0" w:type="dxa"/>
              <w:bottom w:w="0" w:type="dxa"/>
              <w:right w:w="0" w:type="dxa"/>
            </w:tcMar>
          </w:tcPr>
          <w:p w14:paraId="1B071B94"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1A6B30"/>
            <w:tcMar>
              <w:top w:w="0" w:type="dxa"/>
              <w:left w:w="0" w:type="dxa"/>
              <w:bottom w:w="0" w:type="dxa"/>
              <w:right w:w="0" w:type="dxa"/>
            </w:tcMar>
          </w:tcPr>
          <w:p w14:paraId="7AB9BAA7"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1A6B30"/>
            <w:tcMar>
              <w:top w:w="0" w:type="dxa"/>
              <w:left w:w="0" w:type="dxa"/>
              <w:bottom w:w="0" w:type="dxa"/>
              <w:right w:w="0" w:type="dxa"/>
            </w:tcMar>
          </w:tcPr>
          <w:p w14:paraId="423A9A38"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1A6B30"/>
            <w:tcMar>
              <w:top w:w="0" w:type="dxa"/>
              <w:left w:w="0" w:type="dxa"/>
              <w:bottom w:w="0" w:type="dxa"/>
              <w:right w:w="0" w:type="dxa"/>
            </w:tcMar>
          </w:tcPr>
          <w:p w14:paraId="5D3B326E"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1A6B30"/>
            <w:tcMar>
              <w:top w:w="0" w:type="dxa"/>
              <w:left w:w="0" w:type="dxa"/>
              <w:bottom w:w="0" w:type="dxa"/>
              <w:right w:w="0" w:type="dxa"/>
            </w:tcMar>
          </w:tcPr>
          <w:p w14:paraId="430A88DE"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1A6B30"/>
            <w:tcMar>
              <w:top w:w="0" w:type="dxa"/>
              <w:left w:w="0" w:type="dxa"/>
              <w:bottom w:w="0" w:type="dxa"/>
              <w:right w:w="0" w:type="dxa"/>
            </w:tcMar>
          </w:tcPr>
          <w:p w14:paraId="06317D80"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1A6B30"/>
            <w:tcMar>
              <w:top w:w="0" w:type="dxa"/>
              <w:left w:w="0" w:type="dxa"/>
              <w:bottom w:w="0" w:type="dxa"/>
              <w:right w:w="0" w:type="dxa"/>
            </w:tcMar>
          </w:tcPr>
          <w:p w14:paraId="33A84A9A"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1A6B30"/>
            <w:tcMar>
              <w:top w:w="0" w:type="dxa"/>
              <w:left w:w="0" w:type="dxa"/>
              <w:bottom w:w="0" w:type="dxa"/>
              <w:right w:w="0" w:type="dxa"/>
            </w:tcMar>
          </w:tcPr>
          <w:p w14:paraId="5A42CB23"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1A6B30"/>
            <w:tcMar>
              <w:top w:w="0" w:type="dxa"/>
              <w:left w:w="0" w:type="dxa"/>
              <w:bottom w:w="0" w:type="dxa"/>
              <w:right w:w="0" w:type="dxa"/>
            </w:tcMar>
          </w:tcPr>
          <w:p w14:paraId="4F77EBB5"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1A6B30"/>
            <w:tcMar>
              <w:top w:w="0" w:type="dxa"/>
              <w:left w:w="0" w:type="dxa"/>
              <w:bottom w:w="0" w:type="dxa"/>
              <w:right w:w="0" w:type="dxa"/>
            </w:tcMar>
          </w:tcPr>
          <w:p w14:paraId="469A7178"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1A6B30"/>
            <w:tcMar>
              <w:top w:w="0" w:type="dxa"/>
              <w:left w:w="0" w:type="dxa"/>
              <w:bottom w:w="0" w:type="dxa"/>
              <w:right w:w="0" w:type="dxa"/>
            </w:tcMar>
          </w:tcPr>
          <w:p w14:paraId="2DFFE5F5"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4D25A7EB"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38A7B9E3"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1593194D"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473E5EA9"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3EC2625F"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42449C58"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5D2EC0E5"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65AB04BB"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6CE15738"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1BDBDEA8"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5CF9884E" w14:textId="77777777" w:rsidR="009510DE" w:rsidRPr="008C5F8E" w:rsidRDefault="009510DE" w:rsidP="00BA137D">
            <w:pPr>
              <w:rPr>
                <w:rFonts w:ascii="Century Gothic" w:hAnsi="Century Gothic"/>
              </w:rPr>
            </w:pPr>
          </w:p>
        </w:tc>
        <w:tc>
          <w:tcPr>
            <w:tcW w:w="489"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6BEEF7CB" w14:textId="77777777" w:rsidR="009510DE" w:rsidRPr="008C5F8E" w:rsidRDefault="009510DE" w:rsidP="00BA137D">
            <w:pPr>
              <w:rPr>
                <w:rFonts w:ascii="Century Gothic" w:hAnsi="Century Gothic"/>
              </w:rPr>
            </w:pPr>
          </w:p>
        </w:tc>
      </w:tr>
      <w:tr w:rsidR="006629BC" w:rsidRPr="008C5F8E" w14:paraId="68E8C3FC" w14:textId="77777777" w:rsidTr="004319EB">
        <w:tc>
          <w:tcPr>
            <w:tcW w:w="2436"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80" w:type="dxa"/>
            </w:tcMar>
          </w:tcPr>
          <w:p w14:paraId="5C6FF114" w14:textId="77777777" w:rsidR="009510DE" w:rsidRPr="008C5F8E" w:rsidRDefault="009510DE" w:rsidP="00BA137D">
            <w:pPr>
              <w:rPr>
                <w:rFonts w:ascii="Century Gothic" w:hAnsi="Century Gothic"/>
              </w:rPr>
            </w:pPr>
            <w:r w:rsidRPr="008C5F8E">
              <w:rPr>
                <w:rFonts w:ascii="Century Gothic" w:eastAsia="Arial" w:hAnsi="Century Gothic" w:cs="Arial"/>
                <w:color w:val="1A1A1A"/>
                <w:sz w:val="16"/>
                <w:szCs w:val="16"/>
              </w:rPr>
              <w:t>CoE Establishment</w:t>
            </w:r>
          </w:p>
        </w:tc>
        <w:tc>
          <w:tcPr>
            <w:tcW w:w="179"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4D807D8F" w14:textId="77777777" w:rsidR="009510DE" w:rsidRPr="008C5F8E" w:rsidRDefault="009510DE" w:rsidP="00BA137D">
            <w:pPr>
              <w:rPr>
                <w:rFonts w:ascii="Century Gothic" w:hAnsi="Century Gothic"/>
              </w:rPr>
            </w:pPr>
          </w:p>
        </w:tc>
        <w:tc>
          <w:tcPr>
            <w:tcW w:w="179"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555DA300"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04431EDB"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1E036199"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02C3DA3E"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2E981DB8"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1CB8E13B"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7BA5668D"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135C326D"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5307352C"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568FADF4"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611142BB"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1A6B30"/>
            <w:tcMar>
              <w:top w:w="0" w:type="dxa"/>
              <w:left w:w="0" w:type="dxa"/>
              <w:bottom w:w="0" w:type="dxa"/>
              <w:right w:w="0" w:type="dxa"/>
            </w:tcMar>
          </w:tcPr>
          <w:p w14:paraId="6E39D8A5"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1A6B30"/>
            <w:tcMar>
              <w:top w:w="0" w:type="dxa"/>
              <w:left w:w="0" w:type="dxa"/>
              <w:bottom w:w="0" w:type="dxa"/>
              <w:right w:w="0" w:type="dxa"/>
            </w:tcMar>
          </w:tcPr>
          <w:p w14:paraId="3C39348B"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1A6B30"/>
            <w:tcMar>
              <w:top w:w="0" w:type="dxa"/>
              <w:left w:w="0" w:type="dxa"/>
              <w:bottom w:w="0" w:type="dxa"/>
              <w:right w:w="0" w:type="dxa"/>
            </w:tcMar>
          </w:tcPr>
          <w:p w14:paraId="79A1830C"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1A6B30"/>
            <w:tcMar>
              <w:top w:w="0" w:type="dxa"/>
              <w:left w:w="0" w:type="dxa"/>
              <w:bottom w:w="0" w:type="dxa"/>
              <w:right w:w="0" w:type="dxa"/>
            </w:tcMar>
          </w:tcPr>
          <w:p w14:paraId="442D594C"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1A6B30"/>
            <w:tcMar>
              <w:top w:w="0" w:type="dxa"/>
              <w:left w:w="0" w:type="dxa"/>
              <w:bottom w:w="0" w:type="dxa"/>
              <w:right w:w="0" w:type="dxa"/>
            </w:tcMar>
          </w:tcPr>
          <w:p w14:paraId="1AC78EDB"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1A6B30"/>
            <w:tcMar>
              <w:top w:w="0" w:type="dxa"/>
              <w:left w:w="0" w:type="dxa"/>
              <w:bottom w:w="0" w:type="dxa"/>
              <w:right w:w="0" w:type="dxa"/>
            </w:tcMar>
          </w:tcPr>
          <w:p w14:paraId="74C01DA7"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1A6B30"/>
            <w:tcMar>
              <w:top w:w="0" w:type="dxa"/>
              <w:left w:w="0" w:type="dxa"/>
              <w:bottom w:w="0" w:type="dxa"/>
              <w:right w:w="0" w:type="dxa"/>
            </w:tcMar>
          </w:tcPr>
          <w:p w14:paraId="093E956B"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1A6B30"/>
            <w:tcMar>
              <w:top w:w="0" w:type="dxa"/>
              <w:left w:w="0" w:type="dxa"/>
              <w:bottom w:w="0" w:type="dxa"/>
              <w:right w:w="0" w:type="dxa"/>
            </w:tcMar>
          </w:tcPr>
          <w:p w14:paraId="40F6E630"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1A6B30"/>
            <w:tcMar>
              <w:top w:w="0" w:type="dxa"/>
              <w:left w:w="0" w:type="dxa"/>
              <w:bottom w:w="0" w:type="dxa"/>
              <w:right w:w="0" w:type="dxa"/>
            </w:tcMar>
          </w:tcPr>
          <w:p w14:paraId="5AE9A1BE"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1A6B30"/>
            <w:tcMar>
              <w:top w:w="0" w:type="dxa"/>
              <w:left w:w="0" w:type="dxa"/>
              <w:bottom w:w="0" w:type="dxa"/>
              <w:right w:w="0" w:type="dxa"/>
            </w:tcMar>
          </w:tcPr>
          <w:p w14:paraId="4FEEDBDA"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1A6B30"/>
            <w:tcMar>
              <w:top w:w="0" w:type="dxa"/>
              <w:left w:w="0" w:type="dxa"/>
              <w:bottom w:w="0" w:type="dxa"/>
              <w:right w:w="0" w:type="dxa"/>
            </w:tcMar>
          </w:tcPr>
          <w:p w14:paraId="19750E44"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1A6B30"/>
            <w:tcMar>
              <w:top w:w="0" w:type="dxa"/>
              <w:left w:w="0" w:type="dxa"/>
              <w:bottom w:w="0" w:type="dxa"/>
              <w:right w:w="0" w:type="dxa"/>
            </w:tcMar>
          </w:tcPr>
          <w:p w14:paraId="3AB118E6"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3715135C"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3E94882A"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633881A2"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09D1FD8B"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57F8813B"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73829610"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73C3D7A6"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3B34F49D"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799907DE"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7ECFD1DF"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05B34C87" w14:textId="77777777" w:rsidR="009510DE" w:rsidRPr="008C5F8E" w:rsidRDefault="009510DE" w:rsidP="00BA137D">
            <w:pPr>
              <w:rPr>
                <w:rFonts w:ascii="Century Gothic" w:hAnsi="Century Gothic"/>
              </w:rPr>
            </w:pPr>
          </w:p>
        </w:tc>
        <w:tc>
          <w:tcPr>
            <w:tcW w:w="489"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4A8B9BE7" w14:textId="77777777" w:rsidR="009510DE" w:rsidRPr="008C5F8E" w:rsidRDefault="009510DE" w:rsidP="00BA137D">
            <w:pPr>
              <w:rPr>
                <w:rFonts w:ascii="Century Gothic" w:hAnsi="Century Gothic"/>
              </w:rPr>
            </w:pPr>
          </w:p>
        </w:tc>
      </w:tr>
      <w:tr w:rsidR="006629BC" w:rsidRPr="008C5F8E" w14:paraId="0BC42DBB" w14:textId="77777777" w:rsidTr="004319EB">
        <w:tc>
          <w:tcPr>
            <w:tcW w:w="2436" w:type="dxa"/>
            <w:tcBorders>
              <w:top w:val="single" w:sz="4" w:space="0" w:color="BBBBBB"/>
              <w:left w:val="single" w:sz="4" w:space="0" w:color="BBBBBB"/>
              <w:bottom w:val="single" w:sz="4" w:space="0" w:color="BBBBBB"/>
              <w:right w:val="single" w:sz="4" w:space="0" w:color="BBBBBB"/>
            </w:tcBorders>
            <w:shd w:val="clear" w:color="auto" w:fill="F5F5F5"/>
            <w:tcMar>
              <w:top w:w="50" w:type="dxa"/>
              <w:left w:w="80" w:type="dxa"/>
              <w:bottom w:w="50" w:type="dxa"/>
              <w:right w:w="80" w:type="dxa"/>
            </w:tcMar>
          </w:tcPr>
          <w:p w14:paraId="44B376EF" w14:textId="67A2BE6F" w:rsidR="009510DE" w:rsidRPr="008C5F8E" w:rsidRDefault="009510DE" w:rsidP="00BA137D">
            <w:pPr>
              <w:rPr>
                <w:rFonts w:ascii="Century Gothic" w:hAnsi="Century Gothic"/>
              </w:rPr>
            </w:pPr>
            <w:r w:rsidRPr="008C5F8E">
              <w:rPr>
                <w:rFonts w:ascii="Century Gothic" w:eastAsia="Arial" w:hAnsi="Century Gothic" w:cs="Arial"/>
                <w:color w:val="1A1A1A"/>
                <w:sz w:val="16"/>
                <w:szCs w:val="16"/>
              </w:rPr>
              <w:t>Training Program</w:t>
            </w:r>
          </w:p>
        </w:tc>
        <w:tc>
          <w:tcPr>
            <w:tcW w:w="179"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33E6873E" w14:textId="77777777" w:rsidR="009510DE" w:rsidRPr="008C5F8E" w:rsidRDefault="009510DE" w:rsidP="00BA137D">
            <w:pPr>
              <w:rPr>
                <w:rFonts w:ascii="Century Gothic" w:hAnsi="Century Gothic"/>
              </w:rPr>
            </w:pPr>
          </w:p>
        </w:tc>
        <w:tc>
          <w:tcPr>
            <w:tcW w:w="179"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2DDF15E3"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6257806D"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51E6C311"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1CD64B7A"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641A5B2A"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62283DE9"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3CDC03D0"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5F8B192E"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7651D2A6"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3C0B1B72"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1128C90C"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64B582A9"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22627B2B"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1A6B30"/>
            <w:tcMar>
              <w:top w:w="0" w:type="dxa"/>
              <w:left w:w="0" w:type="dxa"/>
              <w:bottom w:w="0" w:type="dxa"/>
              <w:right w:w="0" w:type="dxa"/>
            </w:tcMar>
          </w:tcPr>
          <w:p w14:paraId="371BD812"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1A6B30"/>
            <w:tcMar>
              <w:top w:w="0" w:type="dxa"/>
              <w:left w:w="0" w:type="dxa"/>
              <w:bottom w:w="0" w:type="dxa"/>
              <w:right w:w="0" w:type="dxa"/>
            </w:tcMar>
          </w:tcPr>
          <w:p w14:paraId="423CEDE6"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1A6B30"/>
            <w:tcMar>
              <w:top w:w="0" w:type="dxa"/>
              <w:left w:w="0" w:type="dxa"/>
              <w:bottom w:w="0" w:type="dxa"/>
              <w:right w:w="0" w:type="dxa"/>
            </w:tcMar>
          </w:tcPr>
          <w:p w14:paraId="367F75B5"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1A6B30"/>
            <w:tcMar>
              <w:top w:w="0" w:type="dxa"/>
              <w:left w:w="0" w:type="dxa"/>
              <w:bottom w:w="0" w:type="dxa"/>
              <w:right w:w="0" w:type="dxa"/>
            </w:tcMar>
          </w:tcPr>
          <w:p w14:paraId="52D382D6"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1A6B30"/>
            <w:tcMar>
              <w:top w:w="0" w:type="dxa"/>
              <w:left w:w="0" w:type="dxa"/>
              <w:bottom w:w="0" w:type="dxa"/>
              <w:right w:w="0" w:type="dxa"/>
            </w:tcMar>
          </w:tcPr>
          <w:p w14:paraId="174F1CAB"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1A6B30"/>
            <w:tcMar>
              <w:top w:w="0" w:type="dxa"/>
              <w:left w:w="0" w:type="dxa"/>
              <w:bottom w:w="0" w:type="dxa"/>
              <w:right w:w="0" w:type="dxa"/>
            </w:tcMar>
          </w:tcPr>
          <w:p w14:paraId="510B8631"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1A6B30"/>
            <w:tcMar>
              <w:top w:w="0" w:type="dxa"/>
              <w:left w:w="0" w:type="dxa"/>
              <w:bottom w:w="0" w:type="dxa"/>
              <w:right w:w="0" w:type="dxa"/>
            </w:tcMar>
          </w:tcPr>
          <w:p w14:paraId="4227D6E0"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1A6B30"/>
            <w:tcMar>
              <w:top w:w="0" w:type="dxa"/>
              <w:left w:w="0" w:type="dxa"/>
              <w:bottom w:w="0" w:type="dxa"/>
              <w:right w:w="0" w:type="dxa"/>
            </w:tcMar>
          </w:tcPr>
          <w:p w14:paraId="0D6B1762"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1A6B30"/>
            <w:tcMar>
              <w:top w:w="0" w:type="dxa"/>
              <w:left w:w="0" w:type="dxa"/>
              <w:bottom w:w="0" w:type="dxa"/>
              <w:right w:w="0" w:type="dxa"/>
            </w:tcMar>
          </w:tcPr>
          <w:p w14:paraId="606CD36E"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1A6B30"/>
            <w:tcMar>
              <w:top w:w="0" w:type="dxa"/>
              <w:left w:w="0" w:type="dxa"/>
              <w:bottom w:w="0" w:type="dxa"/>
              <w:right w:w="0" w:type="dxa"/>
            </w:tcMar>
          </w:tcPr>
          <w:p w14:paraId="49F81214"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4CDA716A"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733DDBC7"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27254D31"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5D0F19DB"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275FC439"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1FF77422"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732F0361"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6DA1A7EE"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6DB453DD"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3A022F9C"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00E943ED" w14:textId="77777777" w:rsidR="009510DE" w:rsidRPr="008C5F8E" w:rsidRDefault="009510DE" w:rsidP="00BA137D">
            <w:pPr>
              <w:rPr>
                <w:rFonts w:ascii="Century Gothic" w:hAnsi="Century Gothic"/>
              </w:rPr>
            </w:pPr>
          </w:p>
        </w:tc>
        <w:tc>
          <w:tcPr>
            <w:tcW w:w="489"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0FDF7CD2" w14:textId="77777777" w:rsidR="009510DE" w:rsidRPr="008C5F8E" w:rsidRDefault="009510DE" w:rsidP="00BA137D">
            <w:pPr>
              <w:rPr>
                <w:rFonts w:ascii="Century Gothic" w:hAnsi="Century Gothic"/>
              </w:rPr>
            </w:pPr>
          </w:p>
        </w:tc>
      </w:tr>
      <w:tr w:rsidR="006629BC" w:rsidRPr="008C5F8E" w14:paraId="7A1B4C94" w14:textId="77777777" w:rsidTr="004319EB">
        <w:tc>
          <w:tcPr>
            <w:tcW w:w="2436"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80" w:type="dxa"/>
            </w:tcMar>
          </w:tcPr>
          <w:p w14:paraId="001B08B6" w14:textId="77777777" w:rsidR="009510DE" w:rsidRPr="008C5F8E" w:rsidRDefault="009510DE" w:rsidP="00BA137D">
            <w:pPr>
              <w:rPr>
                <w:rFonts w:ascii="Century Gothic" w:hAnsi="Century Gothic"/>
              </w:rPr>
            </w:pPr>
            <w:r w:rsidRPr="008C5F8E">
              <w:rPr>
                <w:rFonts w:ascii="Century Gothic" w:eastAsia="Arial" w:hAnsi="Century Gothic" w:cs="Arial"/>
                <w:color w:val="1A1A1A"/>
                <w:sz w:val="16"/>
                <w:szCs w:val="16"/>
              </w:rPr>
              <w:t>API Monetization / CoE</w:t>
            </w:r>
          </w:p>
        </w:tc>
        <w:tc>
          <w:tcPr>
            <w:tcW w:w="179"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2829D891" w14:textId="77777777" w:rsidR="009510DE" w:rsidRPr="008C5F8E" w:rsidRDefault="009510DE" w:rsidP="00BA137D">
            <w:pPr>
              <w:rPr>
                <w:rFonts w:ascii="Century Gothic" w:hAnsi="Century Gothic"/>
              </w:rPr>
            </w:pPr>
          </w:p>
        </w:tc>
        <w:tc>
          <w:tcPr>
            <w:tcW w:w="179"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6865F579"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2A871BC8"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1C418A58"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19651EC6"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575A4C5F"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3E30CC6D"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711F4B5C"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589AF97D"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4C620DFF"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68BFC474"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1FE087A9"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03C118FE"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21E87D66"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6F1F8393"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27079038"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68348AE2"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42C0F870"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0007AF97"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1A6B30"/>
            <w:tcMar>
              <w:top w:w="0" w:type="dxa"/>
              <w:left w:w="0" w:type="dxa"/>
              <w:bottom w:w="0" w:type="dxa"/>
              <w:right w:w="0" w:type="dxa"/>
            </w:tcMar>
          </w:tcPr>
          <w:p w14:paraId="41E7F199"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1A6B30"/>
            <w:tcMar>
              <w:top w:w="0" w:type="dxa"/>
              <w:left w:w="0" w:type="dxa"/>
              <w:bottom w:w="0" w:type="dxa"/>
              <w:right w:w="0" w:type="dxa"/>
            </w:tcMar>
          </w:tcPr>
          <w:p w14:paraId="7A2C47D5"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1A6B30"/>
            <w:tcMar>
              <w:top w:w="0" w:type="dxa"/>
              <w:left w:w="0" w:type="dxa"/>
              <w:bottom w:w="0" w:type="dxa"/>
              <w:right w:w="0" w:type="dxa"/>
            </w:tcMar>
          </w:tcPr>
          <w:p w14:paraId="0FCCA846"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1A6B30"/>
            <w:tcMar>
              <w:top w:w="0" w:type="dxa"/>
              <w:left w:w="0" w:type="dxa"/>
              <w:bottom w:w="0" w:type="dxa"/>
              <w:right w:w="0" w:type="dxa"/>
            </w:tcMar>
          </w:tcPr>
          <w:p w14:paraId="39603C81"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1A6B30"/>
            <w:tcMar>
              <w:top w:w="0" w:type="dxa"/>
              <w:left w:w="0" w:type="dxa"/>
              <w:bottom w:w="0" w:type="dxa"/>
              <w:right w:w="0" w:type="dxa"/>
            </w:tcMar>
          </w:tcPr>
          <w:p w14:paraId="3BFDE7BF"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16B05DC9"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070AA1DE"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3DF07DD1"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4E178F4B"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78E11E50"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6F54DCBE"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25A564A1"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551234DA"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36826A29"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442F6E00"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6A9BDE4C" w14:textId="77777777" w:rsidR="009510DE" w:rsidRPr="008C5F8E" w:rsidRDefault="009510DE" w:rsidP="00BA137D">
            <w:pPr>
              <w:rPr>
                <w:rFonts w:ascii="Century Gothic" w:hAnsi="Century Gothic"/>
              </w:rPr>
            </w:pPr>
          </w:p>
        </w:tc>
        <w:tc>
          <w:tcPr>
            <w:tcW w:w="489"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78AC03D0" w14:textId="77777777" w:rsidR="009510DE" w:rsidRPr="008C5F8E" w:rsidRDefault="009510DE" w:rsidP="00BA137D">
            <w:pPr>
              <w:rPr>
                <w:rFonts w:ascii="Century Gothic" w:hAnsi="Century Gothic"/>
              </w:rPr>
            </w:pPr>
          </w:p>
        </w:tc>
      </w:tr>
      <w:tr w:rsidR="006629BC" w:rsidRPr="008C5F8E" w14:paraId="26FBEE31" w14:textId="77777777" w:rsidTr="004319EB">
        <w:tc>
          <w:tcPr>
            <w:tcW w:w="2436" w:type="dxa"/>
            <w:tcBorders>
              <w:top w:val="single" w:sz="4" w:space="0" w:color="BBBBBB"/>
              <w:left w:val="single" w:sz="4" w:space="0" w:color="BBBBBB"/>
              <w:bottom w:val="single" w:sz="4" w:space="0" w:color="BBBBBB"/>
              <w:right w:val="single" w:sz="4" w:space="0" w:color="BBBBBB"/>
            </w:tcBorders>
            <w:shd w:val="clear" w:color="auto" w:fill="F5F5F5"/>
            <w:tcMar>
              <w:top w:w="50" w:type="dxa"/>
              <w:left w:w="80" w:type="dxa"/>
              <w:bottom w:w="50" w:type="dxa"/>
              <w:right w:w="80" w:type="dxa"/>
            </w:tcMar>
          </w:tcPr>
          <w:p w14:paraId="0455BA16" w14:textId="77777777" w:rsidR="009510DE" w:rsidRPr="008C5F8E" w:rsidRDefault="009510DE" w:rsidP="00BA137D">
            <w:pPr>
              <w:rPr>
                <w:rFonts w:ascii="Century Gothic" w:hAnsi="Century Gothic"/>
              </w:rPr>
            </w:pPr>
            <w:r w:rsidRPr="008C5F8E">
              <w:rPr>
                <w:rFonts w:ascii="Century Gothic" w:eastAsia="Arial" w:hAnsi="Century Gothic" w:cs="Arial"/>
                <w:color w:val="1A1A1A"/>
                <w:sz w:val="16"/>
                <w:szCs w:val="16"/>
              </w:rPr>
              <w:t>Managed Services</w:t>
            </w:r>
          </w:p>
        </w:tc>
        <w:tc>
          <w:tcPr>
            <w:tcW w:w="179"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67D09C41" w14:textId="77777777" w:rsidR="009510DE" w:rsidRPr="008C5F8E" w:rsidRDefault="009510DE" w:rsidP="00BA137D">
            <w:pPr>
              <w:rPr>
                <w:rFonts w:ascii="Century Gothic" w:hAnsi="Century Gothic"/>
              </w:rPr>
            </w:pPr>
          </w:p>
        </w:tc>
        <w:tc>
          <w:tcPr>
            <w:tcW w:w="179"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490767A4"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3C1FEC59"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2FBAF025"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319B7ECE"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355C63A0"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3466D335"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67C1692D"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01ECC3C9"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731FA0BA"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1F65EDF2"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24661663"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7B7593A7"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68AE56A4"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033EBDDB"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190619BB"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1A15E3FE"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54D85593"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0A57BB20"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62B2827B"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754489F0"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616CB38C"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2230E956"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49745C29"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7B241C"/>
            <w:tcMar>
              <w:top w:w="0" w:type="dxa"/>
              <w:left w:w="0" w:type="dxa"/>
              <w:bottom w:w="0" w:type="dxa"/>
              <w:right w:w="0" w:type="dxa"/>
            </w:tcMar>
          </w:tcPr>
          <w:p w14:paraId="10007B85"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7B241C"/>
            <w:tcMar>
              <w:top w:w="0" w:type="dxa"/>
              <w:left w:w="0" w:type="dxa"/>
              <w:bottom w:w="0" w:type="dxa"/>
              <w:right w:w="0" w:type="dxa"/>
            </w:tcMar>
          </w:tcPr>
          <w:p w14:paraId="7D8F62FF"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7B241C"/>
            <w:tcMar>
              <w:top w:w="0" w:type="dxa"/>
              <w:left w:w="0" w:type="dxa"/>
              <w:bottom w:w="0" w:type="dxa"/>
              <w:right w:w="0" w:type="dxa"/>
            </w:tcMar>
          </w:tcPr>
          <w:p w14:paraId="00D5CDFF"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7B241C"/>
            <w:tcMar>
              <w:top w:w="0" w:type="dxa"/>
              <w:left w:w="0" w:type="dxa"/>
              <w:bottom w:w="0" w:type="dxa"/>
              <w:right w:w="0" w:type="dxa"/>
            </w:tcMar>
          </w:tcPr>
          <w:p w14:paraId="254C5EC5"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7B241C"/>
            <w:tcMar>
              <w:top w:w="0" w:type="dxa"/>
              <w:left w:w="0" w:type="dxa"/>
              <w:bottom w:w="0" w:type="dxa"/>
              <w:right w:w="0" w:type="dxa"/>
            </w:tcMar>
          </w:tcPr>
          <w:p w14:paraId="7DDC68B5"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7B241C"/>
            <w:tcMar>
              <w:top w:w="0" w:type="dxa"/>
              <w:left w:w="0" w:type="dxa"/>
              <w:bottom w:w="0" w:type="dxa"/>
              <w:right w:w="0" w:type="dxa"/>
            </w:tcMar>
          </w:tcPr>
          <w:p w14:paraId="0BA9D57D"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7B241C"/>
            <w:tcMar>
              <w:top w:w="0" w:type="dxa"/>
              <w:left w:w="0" w:type="dxa"/>
              <w:bottom w:w="0" w:type="dxa"/>
              <w:right w:w="0" w:type="dxa"/>
            </w:tcMar>
          </w:tcPr>
          <w:p w14:paraId="0D6FE3AC"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7B241C"/>
            <w:tcMar>
              <w:top w:w="0" w:type="dxa"/>
              <w:left w:w="0" w:type="dxa"/>
              <w:bottom w:w="0" w:type="dxa"/>
              <w:right w:w="0" w:type="dxa"/>
            </w:tcMar>
          </w:tcPr>
          <w:p w14:paraId="187DE6FF"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7B241C"/>
            <w:tcMar>
              <w:top w:w="0" w:type="dxa"/>
              <w:left w:w="0" w:type="dxa"/>
              <w:bottom w:w="0" w:type="dxa"/>
              <w:right w:w="0" w:type="dxa"/>
            </w:tcMar>
          </w:tcPr>
          <w:p w14:paraId="3113903E"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7B241C"/>
            <w:tcMar>
              <w:top w:w="0" w:type="dxa"/>
              <w:left w:w="0" w:type="dxa"/>
              <w:bottom w:w="0" w:type="dxa"/>
              <w:right w:w="0" w:type="dxa"/>
            </w:tcMar>
          </w:tcPr>
          <w:p w14:paraId="56915890"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7B241C"/>
            <w:tcMar>
              <w:top w:w="0" w:type="dxa"/>
              <w:left w:w="0" w:type="dxa"/>
              <w:bottom w:w="0" w:type="dxa"/>
              <w:right w:w="0" w:type="dxa"/>
            </w:tcMar>
          </w:tcPr>
          <w:p w14:paraId="20FF7570" w14:textId="77777777" w:rsidR="009510DE" w:rsidRPr="008C5F8E" w:rsidRDefault="009510DE" w:rsidP="00BA137D">
            <w:pPr>
              <w:rPr>
                <w:rFonts w:ascii="Century Gothic" w:hAnsi="Century Gothic"/>
              </w:rPr>
            </w:pPr>
          </w:p>
        </w:tc>
        <w:tc>
          <w:tcPr>
            <w:tcW w:w="489" w:type="dxa"/>
            <w:tcBorders>
              <w:top w:val="single" w:sz="4" w:space="0" w:color="BBBBBB"/>
              <w:left w:val="single" w:sz="4" w:space="0" w:color="BBBBBB"/>
              <w:bottom w:val="single" w:sz="4" w:space="0" w:color="BBBBBB"/>
              <w:right w:val="single" w:sz="4" w:space="0" w:color="BBBBBB"/>
            </w:tcBorders>
            <w:shd w:val="clear" w:color="auto" w:fill="7B241C"/>
            <w:tcMar>
              <w:top w:w="0" w:type="dxa"/>
              <w:left w:w="0" w:type="dxa"/>
              <w:bottom w:w="0" w:type="dxa"/>
              <w:right w:w="0" w:type="dxa"/>
            </w:tcMar>
          </w:tcPr>
          <w:p w14:paraId="03491D76" w14:textId="77777777" w:rsidR="009510DE" w:rsidRPr="008C5F8E" w:rsidRDefault="009510DE" w:rsidP="00BA137D">
            <w:pPr>
              <w:rPr>
                <w:rFonts w:ascii="Century Gothic" w:hAnsi="Century Gothic"/>
              </w:rPr>
            </w:pPr>
          </w:p>
        </w:tc>
      </w:tr>
      <w:tr w:rsidR="006629BC" w:rsidRPr="008C5F8E" w14:paraId="5475C9AF" w14:textId="77777777" w:rsidTr="004319EB">
        <w:tc>
          <w:tcPr>
            <w:tcW w:w="2436"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80" w:type="dxa"/>
            </w:tcMar>
          </w:tcPr>
          <w:p w14:paraId="29ED9BBB" w14:textId="77777777" w:rsidR="009510DE" w:rsidRPr="008C5F8E" w:rsidRDefault="009510DE" w:rsidP="00BA137D">
            <w:pPr>
              <w:rPr>
                <w:rFonts w:ascii="Century Gothic" w:hAnsi="Century Gothic"/>
              </w:rPr>
            </w:pPr>
            <w:r w:rsidRPr="008C5F8E">
              <w:rPr>
                <w:rFonts w:ascii="Century Gothic" w:eastAsia="Arial" w:hAnsi="Century Gothic" w:cs="Arial"/>
                <w:color w:val="1A1A1A"/>
                <w:sz w:val="16"/>
                <w:szCs w:val="16"/>
              </w:rPr>
              <w:t>Board AI Dashboard</w:t>
            </w:r>
          </w:p>
        </w:tc>
        <w:tc>
          <w:tcPr>
            <w:tcW w:w="179"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1B7C1BD1" w14:textId="77777777" w:rsidR="009510DE" w:rsidRPr="008C5F8E" w:rsidRDefault="009510DE" w:rsidP="00BA137D">
            <w:pPr>
              <w:rPr>
                <w:rFonts w:ascii="Century Gothic" w:hAnsi="Century Gothic"/>
              </w:rPr>
            </w:pPr>
          </w:p>
        </w:tc>
        <w:tc>
          <w:tcPr>
            <w:tcW w:w="179"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0343F453"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6100CDFF"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76EB922B"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465366FE"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08A3035B"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70C46ECE"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3ADBD03E"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1DD0BAA9"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6B959A97"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655891B5"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11DABA87"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0F32847E"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20119923"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5E2C9281"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6EFD40F1"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04B154D7"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2210762D"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6C926D6B"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487C903E"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6DB6636D"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091142B0"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7638179A"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FFFFF"/>
            <w:tcMar>
              <w:top w:w="0" w:type="dxa"/>
              <w:left w:w="0" w:type="dxa"/>
              <w:bottom w:w="0" w:type="dxa"/>
              <w:right w:w="0" w:type="dxa"/>
            </w:tcMar>
          </w:tcPr>
          <w:p w14:paraId="60EE5B97"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7B241C"/>
            <w:tcMar>
              <w:top w:w="0" w:type="dxa"/>
              <w:left w:w="0" w:type="dxa"/>
              <w:bottom w:w="0" w:type="dxa"/>
              <w:right w:w="0" w:type="dxa"/>
            </w:tcMar>
          </w:tcPr>
          <w:p w14:paraId="333C9862"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7B241C"/>
            <w:tcMar>
              <w:top w:w="0" w:type="dxa"/>
              <w:left w:w="0" w:type="dxa"/>
              <w:bottom w:w="0" w:type="dxa"/>
              <w:right w:w="0" w:type="dxa"/>
            </w:tcMar>
          </w:tcPr>
          <w:p w14:paraId="36AEA9FD"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7B241C"/>
            <w:tcMar>
              <w:top w:w="0" w:type="dxa"/>
              <w:left w:w="0" w:type="dxa"/>
              <w:bottom w:w="0" w:type="dxa"/>
              <w:right w:w="0" w:type="dxa"/>
            </w:tcMar>
          </w:tcPr>
          <w:p w14:paraId="65BC2633"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7B241C"/>
            <w:tcMar>
              <w:top w:w="0" w:type="dxa"/>
              <w:left w:w="0" w:type="dxa"/>
              <w:bottom w:w="0" w:type="dxa"/>
              <w:right w:w="0" w:type="dxa"/>
            </w:tcMar>
          </w:tcPr>
          <w:p w14:paraId="7E1263D1"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7B241C"/>
            <w:tcMar>
              <w:top w:w="0" w:type="dxa"/>
              <w:left w:w="0" w:type="dxa"/>
              <w:bottom w:w="0" w:type="dxa"/>
              <w:right w:w="0" w:type="dxa"/>
            </w:tcMar>
          </w:tcPr>
          <w:p w14:paraId="228C3B58"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7B241C"/>
            <w:tcMar>
              <w:top w:w="0" w:type="dxa"/>
              <w:left w:w="0" w:type="dxa"/>
              <w:bottom w:w="0" w:type="dxa"/>
              <w:right w:w="0" w:type="dxa"/>
            </w:tcMar>
          </w:tcPr>
          <w:p w14:paraId="78CD6087"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7B241C"/>
            <w:tcMar>
              <w:top w:w="0" w:type="dxa"/>
              <w:left w:w="0" w:type="dxa"/>
              <w:bottom w:w="0" w:type="dxa"/>
              <w:right w:w="0" w:type="dxa"/>
            </w:tcMar>
          </w:tcPr>
          <w:p w14:paraId="79FD18C5"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7B241C"/>
            <w:tcMar>
              <w:top w:w="0" w:type="dxa"/>
              <w:left w:w="0" w:type="dxa"/>
              <w:bottom w:w="0" w:type="dxa"/>
              <w:right w:w="0" w:type="dxa"/>
            </w:tcMar>
          </w:tcPr>
          <w:p w14:paraId="7DAC35F9"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7B241C"/>
            <w:tcMar>
              <w:top w:w="0" w:type="dxa"/>
              <w:left w:w="0" w:type="dxa"/>
              <w:bottom w:w="0" w:type="dxa"/>
              <w:right w:w="0" w:type="dxa"/>
            </w:tcMar>
          </w:tcPr>
          <w:p w14:paraId="529F8DC3"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7B241C"/>
            <w:tcMar>
              <w:top w:w="0" w:type="dxa"/>
              <w:left w:w="0" w:type="dxa"/>
              <w:bottom w:w="0" w:type="dxa"/>
              <w:right w:w="0" w:type="dxa"/>
            </w:tcMar>
          </w:tcPr>
          <w:p w14:paraId="4E0E58DE"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7B241C"/>
            <w:tcMar>
              <w:top w:w="0" w:type="dxa"/>
              <w:left w:w="0" w:type="dxa"/>
              <w:bottom w:w="0" w:type="dxa"/>
              <w:right w:w="0" w:type="dxa"/>
            </w:tcMar>
          </w:tcPr>
          <w:p w14:paraId="17740D20" w14:textId="77777777" w:rsidR="009510DE" w:rsidRPr="008C5F8E" w:rsidRDefault="009510DE" w:rsidP="00BA137D">
            <w:pPr>
              <w:rPr>
                <w:rFonts w:ascii="Century Gothic" w:hAnsi="Century Gothic"/>
              </w:rPr>
            </w:pPr>
          </w:p>
        </w:tc>
        <w:tc>
          <w:tcPr>
            <w:tcW w:w="489" w:type="dxa"/>
            <w:tcBorders>
              <w:top w:val="single" w:sz="4" w:space="0" w:color="BBBBBB"/>
              <w:left w:val="single" w:sz="4" w:space="0" w:color="BBBBBB"/>
              <w:bottom w:val="single" w:sz="4" w:space="0" w:color="BBBBBB"/>
              <w:right w:val="single" w:sz="4" w:space="0" w:color="BBBBBB"/>
            </w:tcBorders>
            <w:shd w:val="clear" w:color="auto" w:fill="7B241C"/>
            <w:tcMar>
              <w:top w:w="0" w:type="dxa"/>
              <w:left w:w="0" w:type="dxa"/>
              <w:bottom w:w="0" w:type="dxa"/>
              <w:right w:w="0" w:type="dxa"/>
            </w:tcMar>
          </w:tcPr>
          <w:p w14:paraId="5A283B3F" w14:textId="77777777" w:rsidR="009510DE" w:rsidRPr="008C5F8E" w:rsidRDefault="009510DE" w:rsidP="00BA137D">
            <w:pPr>
              <w:rPr>
                <w:rFonts w:ascii="Century Gothic" w:hAnsi="Century Gothic"/>
              </w:rPr>
            </w:pPr>
          </w:p>
        </w:tc>
      </w:tr>
      <w:tr w:rsidR="006629BC" w:rsidRPr="008C5F8E" w14:paraId="3838B0FE" w14:textId="77777777" w:rsidTr="004319EB">
        <w:tc>
          <w:tcPr>
            <w:tcW w:w="2436" w:type="dxa"/>
            <w:tcBorders>
              <w:top w:val="single" w:sz="4" w:space="0" w:color="BBBBBB"/>
              <w:left w:val="single" w:sz="4" w:space="0" w:color="BBBBBB"/>
              <w:bottom w:val="single" w:sz="4" w:space="0" w:color="BBBBBB"/>
              <w:right w:val="single" w:sz="4" w:space="0" w:color="BBBBBB"/>
            </w:tcBorders>
            <w:shd w:val="clear" w:color="auto" w:fill="F5F5F5"/>
            <w:tcMar>
              <w:top w:w="50" w:type="dxa"/>
              <w:left w:w="80" w:type="dxa"/>
              <w:bottom w:w="50" w:type="dxa"/>
              <w:right w:w="80" w:type="dxa"/>
            </w:tcMar>
          </w:tcPr>
          <w:p w14:paraId="45C72AB2" w14:textId="77777777" w:rsidR="009510DE" w:rsidRPr="008C5F8E" w:rsidRDefault="009510DE" w:rsidP="00BA137D">
            <w:pPr>
              <w:rPr>
                <w:rFonts w:ascii="Century Gothic" w:hAnsi="Century Gothic"/>
              </w:rPr>
            </w:pPr>
            <w:r w:rsidRPr="008C5F8E">
              <w:rPr>
                <w:rFonts w:ascii="Century Gothic" w:eastAsia="Arial" w:hAnsi="Century Gothic" w:cs="Arial"/>
                <w:color w:val="1A1A1A"/>
                <w:sz w:val="16"/>
                <w:szCs w:val="16"/>
              </w:rPr>
              <w:t>Tech Debt Reduction</w:t>
            </w:r>
          </w:p>
        </w:tc>
        <w:tc>
          <w:tcPr>
            <w:tcW w:w="179"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04BDCCA1" w14:textId="77777777" w:rsidR="009510DE" w:rsidRPr="008C5F8E" w:rsidRDefault="009510DE" w:rsidP="00BA137D">
            <w:pPr>
              <w:rPr>
                <w:rFonts w:ascii="Century Gothic" w:hAnsi="Century Gothic"/>
              </w:rPr>
            </w:pPr>
          </w:p>
        </w:tc>
        <w:tc>
          <w:tcPr>
            <w:tcW w:w="179"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005FE76D"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7A3DF724"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363F2946"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301F3AC5"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391E7753"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60D48A3C"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54C80CE4" w14:textId="77777777" w:rsidR="009510DE" w:rsidRPr="008C5F8E" w:rsidRDefault="009510DE" w:rsidP="00BA137D">
            <w:pPr>
              <w:rPr>
                <w:rFonts w:ascii="Century Gothic" w:hAnsi="Century Gothic"/>
              </w:rPr>
            </w:pPr>
          </w:p>
        </w:tc>
        <w:tc>
          <w:tcPr>
            <w:tcW w:w="178"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19A372A7"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2E7232C2"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6E11F7E4"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425FE79B"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7444EFDC"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13B2C0DD"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4B9D8E2A"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7663BDB7"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6B721B3A"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138B62C1"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65584221"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05EDD8CA"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10A266F9"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41550AAA"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7686FC0A"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F5F5F5"/>
            <w:tcMar>
              <w:top w:w="0" w:type="dxa"/>
              <w:left w:w="0" w:type="dxa"/>
              <w:bottom w:w="0" w:type="dxa"/>
              <w:right w:w="0" w:type="dxa"/>
            </w:tcMar>
          </w:tcPr>
          <w:p w14:paraId="337FF522"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7B241C"/>
            <w:tcMar>
              <w:top w:w="0" w:type="dxa"/>
              <w:left w:w="0" w:type="dxa"/>
              <w:bottom w:w="0" w:type="dxa"/>
              <w:right w:w="0" w:type="dxa"/>
            </w:tcMar>
          </w:tcPr>
          <w:p w14:paraId="4EEBE999"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7B241C"/>
            <w:tcMar>
              <w:top w:w="0" w:type="dxa"/>
              <w:left w:w="0" w:type="dxa"/>
              <w:bottom w:w="0" w:type="dxa"/>
              <w:right w:w="0" w:type="dxa"/>
            </w:tcMar>
          </w:tcPr>
          <w:p w14:paraId="4B6D8107"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7B241C"/>
            <w:tcMar>
              <w:top w:w="0" w:type="dxa"/>
              <w:left w:w="0" w:type="dxa"/>
              <w:bottom w:w="0" w:type="dxa"/>
              <w:right w:w="0" w:type="dxa"/>
            </w:tcMar>
          </w:tcPr>
          <w:p w14:paraId="42FBB957"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7B241C"/>
            <w:tcMar>
              <w:top w:w="0" w:type="dxa"/>
              <w:left w:w="0" w:type="dxa"/>
              <w:bottom w:w="0" w:type="dxa"/>
              <w:right w:w="0" w:type="dxa"/>
            </w:tcMar>
          </w:tcPr>
          <w:p w14:paraId="4E02299A"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7B241C"/>
            <w:tcMar>
              <w:top w:w="0" w:type="dxa"/>
              <w:left w:w="0" w:type="dxa"/>
              <w:bottom w:w="0" w:type="dxa"/>
              <w:right w:w="0" w:type="dxa"/>
            </w:tcMar>
          </w:tcPr>
          <w:p w14:paraId="4402E178"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7B241C"/>
            <w:tcMar>
              <w:top w:w="0" w:type="dxa"/>
              <w:left w:w="0" w:type="dxa"/>
              <w:bottom w:w="0" w:type="dxa"/>
              <w:right w:w="0" w:type="dxa"/>
            </w:tcMar>
          </w:tcPr>
          <w:p w14:paraId="3D90A158"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7B241C"/>
            <w:tcMar>
              <w:top w:w="0" w:type="dxa"/>
              <w:left w:w="0" w:type="dxa"/>
              <w:bottom w:w="0" w:type="dxa"/>
              <w:right w:w="0" w:type="dxa"/>
            </w:tcMar>
          </w:tcPr>
          <w:p w14:paraId="708A8442"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7B241C"/>
            <w:tcMar>
              <w:top w:w="0" w:type="dxa"/>
              <w:left w:w="0" w:type="dxa"/>
              <w:bottom w:w="0" w:type="dxa"/>
              <w:right w:w="0" w:type="dxa"/>
            </w:tcMar>
          </w:tcPr>
          <w:p w14:paraId="0D00C946"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7B241C"/>
            <w:tcMar>
              <w:top w:w="0" w:type="dxa"/>
              <w:left w:w="0" w:type="dxa"/>
              <w:bottom w:w="0" w:type="dxa"/>
              <w:right w:w="0" w:type="dxa"/>
            </w:tcMar>
          </w:tcPr>
          <w:p w14:paraId="7236281E"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7B241C"/>
            <w:tcMar>
              <w:top w:w="0" w:type="dxa"/>
              <w:left w:w="0" w:type="dxa"/>
              <w:bottom w:w="0" w:type="dxa"/>
              <w:right w:w="0" w:type="dxa"/>
            </w:tcMar>
          </w:tcPr>
          <w:p w14:paraId="22ADEEC0" w14:textId="77777777" w:rsidR="009510DE" w:rsidRPr="008C5F8E" w:rsidRDefault="009510DE" w:rsidP="00BA137D">
            <w:pPr>
              <w:rPr>
                <w:rFonts w:ascii="Century Gothic" w:hAnsi="Century Gothic"/>
              </w:rPr>
            </w:pPr>
          </w:p>
        </w:tc>
        <w:tc>
          <w:tcPr>
            <w:tcW w:w="196" w:type="dxa"/>
            <w:tcBorders>
              <w:top w:val="single" w:sz="4" w:space="0" w:color="BBBBBB"/>
              <w:left w:val="single" w:sz="4" w:space="0" w:color="BBBBBB"/>
              <w:bottom w:val="single" w:sz="4" w:space="0" w:color="BBBBBB"/>
              <w:right w:val="single" w:sz="4" w:space="0" w:color="BBBBBB"/>
            </w:tcBorders>
            <w:shd w:val="clear" w:color="auto" w:fill="7B241C"/>
            <w:tcMar>
              <w:top w:w="0" w:type="dxa"/>
              <w:left w:w="0" w:type="dxa"/>
              <w:bottom w:w="0" w:type="dxa"/>
              <w:right w:w="0" w:type="dxa"/>
            </w:tcMar>
          </w:tcPr>
          <w:p w14:paraId="05AD0C4D" w14:textId="77777777" w:rsidR="009510DE" w:rsidRPr="008C5F8E" w:rsidRDefault="009510DE" w:rsidP="00BA137D">
            <w:pPr>
              <w:rPr>
                <w:rFonts w:ascii="Century Gothic" w:hAnsi="Century Gothic"/>
              </w:rPr>
            </w:pPr>
          </w:p>
        </w:tc>
        <w:tc>
          <w:tcPr>
            <w:tcW w:w="489" w:type="dxa"/>
            <w:tcBorders>
              <w:top w:val="single" w:sz="4" w:space="0" w:color="BBBBBB"/>
              <w:left w:val="single" w:sz="4" w:space="0" w:color="BBBBBB"/>
              <w:bottom w:val="single" w:sz="4" w:space="0" w:color="BBBBBB"/>
              <w:right w:val="single" w:sz="4" w:space="0" w:color="BBBBBB"/>
            </w:tcBorders>
            <w:shd w:val="clear" w:color="auto" w:fill="7B241C"/>
            <w:tcMar>
              <w:top w:w="0" w:type="dxa"/>
              <w:left w:w="0" w:type="dxa"/>
              <w:bottom w:w="0" w:type="dxa"/>
              <w:right w:w="0" w:type="dxa"/>
            </w:tcMar>
          </w:tcPr>
          <w:p w14:paraId="5ABDA390" w14:textId="77777777" w:rsidR="009510DE" w:rsidRPr="008C5F8E" w:rsidRDefault="009510DE" w:rsidP="00BA137D">
            <w:pPr>
              <w:rPr>
                <w:rFonts w:ascii="Century Gothic" w:hAnsi="Century Gothic"/>
              </w:rPr>
            </w:pPr>
          </w:p>
        </w:tc>
      </w:tr>
    </w:tbl>
    <w:p w14:paraId="4E95DB86" w14:textId="77777777" w:rsidR="00526E56" w:rsidRPr="00526E56" w:rsidRDefault="00526E56" w:rsidP="00BA137D">
      <w:pPr>
        <w:spacing w:before="40" w:after="80"/>
        <w:rPr>
          <w:rFonts w:ascii="Century Gothic" w:eastAsia="Arial" w:hAnsi="Century Gothic" w:cs="Arial"/>
          <w:color w:val="555555"/>
          <w:sz w:val="18"/>
          <w:szCs w:val="18"/>
        </w:rPr>
      </w:pPr>
      <w:r w:rsidRPr="00526E56">
        <w:rPr>
          <w:rFonts w:ascii="Century Gothic" w:eastAsia="Arial" w:hAnsi="Century Gothic" w:cs="Arial"/>
          <w:color w:val="555555"/>
          <w:sz w:val="18"/>
          <w:szCs w:val="18"/>
        </w:rPr>
        <w:t xml:space="preserve">Each colored bar represents active delivery in that month. </w:t>
      </w:r>
    </w:p>
    <w:p w14:paraId="71EAC667" w14:textId="66138981" w:rsidR="009510DE" w:rsidRPr="008C5F8E" w:rsidRDefault="00526E56" w:rsidP="00BA137D">
      <w:pPr>
        <w:spacing w:before="120"/>
        <w:rPr>
          <w:rFonts w:ascii="Century Gothic" w:hAnsi="Century Gothic"/>
        </w:rPr>
      </w:pPr>
      <w:r w:rsidRPr="00526E56">
        <w:rPr>
          <w:rFonts w:ascii="Century Gothic" w:eastAsia="Arial" w:hAnsi="Century Gothic" w:cs="Arial"/>
          <w:color w:val="555555"/>
          <w:sz w:val="18"/>
          <w:szCs w:val="18"/>
        </w:rPr>
        <w:t>Wave 0 (dark), Wave 1 (blue), Wave 2 (green), Wave 3 (red).</w:t>
      </w:r>
    </w:p>
    <w:p w14:paraId="56CA5E38" w14:textId="7D3C6C61" w:rsidR="009510DE" w:rsidRPr="008C5F8E" w:rsidRDefault="009510DE" w:rsidP="00BA137D">
      <w:pPr>
        <w:spacing w:before="40" w:after="60"/>
        <w:rPr>
          <w:rFonts w:ascii="Century Gothic" w:hAnsi="Century Gothic"/>
        </w:rPr>
      </w:pPr>
      <w:r w:rsidRPr="008C5F8E">
        <w:rPr>
          <w:rFonts w:ascii="Century Gothic" w:eastAsia="Arial" w:hAnsi="Century Gothic" w:cs="Arial"/>
          <w:i/>
          <w:iCs/>
          <w:color w:val="555555"/>
          <w:sz w:val="18"/>
          <w:szCs w:val="18"/>
        </w:rPr>
        <w:t xml:space="preserve">App Rationalization runs continuously across all </w:t>
      </w:r>
      <w:r w:rsidR="00FD336C">
        <w:rPr>
          <w:rFonts w:ascii="Century Gothic" w:eastAsia="Arial" w:hAnsi="Century Gothic" w:cs="Arial"/>
          <w:i/>
          <w:iCs/>
          <w:color w:val="555555"/>
          <w:sz w:val="18"/>
          <w:szCs w:val="18"/>
        </w:rPr>
        <w:t>60</w:t>
      </w:r>
      <w:r w:rsidRPr="008C5F8E">
        <w:rPr>
          <w:rFonts w:ascii="Century Gothic" w:eastAsia="Arial" w:hAnsi="Century Gothic" w:cs="Arial"/>
          <w:i/>
          <w:iCs/>
          <w:color w:val="555555"/>
          <w:sz w:val="18"/>
          <w:szCs w:val="18"/>
        </w:rPr>
        <w:t xml:space="preserve"> months — it is not a prerequisite gate</w:t>
      </w:r>
      <w:r w:rsidR="00A55D25" w:rsidRPr="008C5F8E">
        <w:rPr>
          <w:rFonts w:ascii="Century Gothic" w:eastAsia="Arial" w:hAnsi="Century Gothic" w:cs="Arial"/>
          <w:i/>
          <w:iCs/>
          <w:color w:val="555555"/>
          <w:sz w:val="18"/>
          <w:szCs w:val="18"/>
        </w:rPr>
        <w:t>,</w:t>
      </w:r>
      <w:r w:rsidRPr="008C5F8E">
        <w:rPr>
          <w:rFonts w:ascii="Century Gothic" w:eastAsia="Arial" w:hAnsi="Century Gothic" w:cs="Arial"/>
          <w:i/>
          <w:iCs/>
          <w:color w:val="555555"/>
          <w:sz w:val="18"/>
          <w:szCs w:val="18"/>
        </w:rPr>
        <w:t xml:space="preserve"> but a parallel program triggered by and aligned to each wave's delivery milestones.</w:t>
      </w:r>
    </w:p>
    <w:p w14:paraId="0FC8C760" w14:textId="7D95CD32" w:rsidR="009510DE" w:rsidRPr="008C5F8E" w:rsidRDefault="009510DE" w:rsidP="00BA137D">
      <w:pPr>
        <w:rPr>
          <w:rFonts w:ascii="Century Gothic" w:hAnsi="Century Gothic"/>
        </w:rPr>
      </w:pPr>
    </w:p>
    <w:p w14:paraId="1026B4FF" w14:textId="7A785391" w:rsidR="009510DE" w:rsidRPr="008C5F8E" w:rsidRDefault="009510DE" w:rsidP="00BA137D">
      <w:pPr>
        <w:pStyle w:val="Heading1"/>
        <w:spacing w:line="240" w:lineRule="auto"/>
        <w:rPr>
          <w:rFonts w:ascii="Century Gothic" w:hAnsi="Century Gothic"/>
        </w:rPr>
      </w:pPr>
      <w:bookmarkStart w:id="35" w:name="_Toc226699609"/>
      <w:r w:rsidRPr="008C5F8E">
        <w:rPr>
          <w:rFonts w:ascii="Century Gothic" w:hAnsi="Century Gothic"/>
        </w:rPr>
        <w:t>Delivery &amp; Governance</w:t>
      </w:r>
      <w:bookmarkEnd w:id="35"/>
    </w:p>
    <w:p w14:paraId="7955173F" w14:textId="168E46EC" w:rsidR="00C71001" w:rsidRPr="00C71001" w:rsidRDefault="00C71001" w:rsidP="00C71001">
      <w:pPr>
        <w:pStyle w:val="NormalWeb"/>
        <w:rPr>
          <w:rFonts w:ascii="Century Gothic" w:hAnsi="Century Gothic"/>
          <w:sz w:val="22"/>
          <w:szCs w:val="22"/>
        </w:rPr>
      </w:pPr>
      <w:r w:rsidRPr="00C71001">
        <w:rPr>
          <w:rFonts w:ascii="Century Gothic" w:hAnsi="Century Gothic"/>
          <w:sz w:val="22"/>
          <w:szCs w:val="22"/>
        </w:rPr>
        <w:t xml:space="preserve">Wipro operates a multi-tier governance model across the </w:t>
      </w:r>
      <w:r w:rsidR="00F03C38">
        <w:rPr>
          <w:rFonts w:ascii="Century Gothic" w:hAnsi="Century Gothic"/>
          <w:sz w:val="22"/>
          <w:szCs w:val="22"/>
        </w:rPr>
        <w:t>60</w:t>
      </w:r>
      <w:r w:rsidRPr="00C71001">
        <w:rPr>
          <w:rFonts w:ascii="Century Gothic" w:hAnsi="Century Gothic"/>
          <w:sz w:val="22"/>
          <w:szCs w:val="22"/>
        </w:rPr>
        <w:t>-month EOS program, designed for large-scale, outcome-linked AI transformation where accountability, transparency, and independent verification are non-negotiable.</w:t>
      </w:r>
    </w:p>
    <w:p w14:paraId="5069C4E5" w14:textId="77777777" w:rsidR="00C71001" w:rsidRPr="00C71001" w:rsidRDefault="00C71001" w:rsidP="00C71001">
      <w:pPr>
        <w:pStyle w:val="NormalWeb"/>
        <w:rPr>
          <w:rFonts w:ascii="Century Gothic" w:hAnsi="Century Gothic"/>
          <w:sz w:val="22"/>
          <w:szCs w:val="22"/>
        </w:rPr>
      </w:pPr>
      <w:r w:rsidRPr="00C71001">
        <w:rPr>
          <w:rFonts w:ascii="Century Gothic" w:hAnsi="Century Gothic"/>
          <w:sz w:val="22"/>
          <w:szCs w:val="22"/>
        </w:rPr>
        <w:t>Governance is not a reporting structure — it is the mechanism through which Sadara retains strategic control, Wipro maintains delivery accountability, and every AI model is validated before entering production.</w:t>
      </w:r>
    </w:p>
    <w:p w14:paraId="1E5A53D4" w14:textId="2EC395CA" w:rsidR="009510DE" w:rsidRPr="00C71001" w:rsidRDefault="00C71001" w:rsidP="00C71001">
      <w:pPr>
        <w:pStyle w:val="NormalWeb"/>
        <w:rPr>
          <w:rFonts w:ascii="Century Gothic" w:hAnsi="Century Gothic"/>
          <w:sz w:val="22"/>
          <w:szCs w:val="22"/>
        </w:rPr>
      </w:pPr>
      <w:r w:rsidRPr="00C71001">
        <w:rPr>
          <w:rFonts w:ascii="Century Gothic" w:hAnsi="Century Gothic"/>
          <w:sz w:val="22"/>
          <w:szCs w:val="22"/>
        </w:rPr>
        <w:t>This model ensures disciplined execution, controlled risk, and sustained value realization throughout the transformation.</w:t>
      </w:r>
    </w:p>
    <w:p w14:paraId="06BF475C" w14:textId="1768297A" w:rsidR="009510DE" w:rsidRPr="008C5F8E" w:rsidRDefault="009510DE" w:rsidP="00BA137D">
      <w:pPr>
        <w:pStyle w:val="Heading2"/>
        <w:rPr>
          <w:rFonts w:ascii="Century Gothic" w:hAnsi="Century Gothic"/>
        </w:rPr>
      </w:pPr>
      <w:bookmarkStart w:id="36" w:name="_Toc226699610"/>
      <w:r w:rsidRPr="008C5F8E">
        <w:rPr>
          <w:rFonts w:ascii="Century Gothic" w:hAnsi="Century Gothic"/>
        </w:rPr>
        <w:t>Multi-Tier Governance</w:t>
      </w:r>
      <w:bookmarkEnd w:id="36"/>
    </w:p>
    <w:p w14:paraId="058013FE" w14:textId="70E3AD6B" w:rsidR="009510DE" w:rsidRPr="008C5F8E" w:rsidRDefault="009510DE" w:rsidP="00BA137D">
      <w:pPr>
        <w:rPr>
          <w:rFonts w:ascii="Century Gothic" w:eastAsia="Arial" w:hAnsi="Century Gothic" w:cs="Arial"/>
          <w:color w:val="1A1A1A"/>
          <w:szCs w:val="22"/>
        </w:rPr>
      </w:pPr>
      <w:r w:rsidRPr="008C5F8E">
        <w:rPr>
          <w:rFonts w:ascii="Century Gothic" w:eastAsia="Arial" w:hAnsi="Century Gothic" w:cs="Arial"/>
          <w:color w:val="1A1A1A"/>
          <w:szCs w:val="22"/>
        </w:rPr>
        <w:t>Four governance tiers operate simultaneously — each with defined authority, cadence, and decision rights.</w:t>
      </w:r>
      <w:r w:rsidR="008949B3">
        <w:rPr>
          <w:rFonts w:ascii="Century Gothic" w:eastAsia="Arial" w:hAnsi="Century Gothic" w:cs="Arial"/>
          <w:color w:val="1A1A1A"/>
          <w:szCs w:val="22"/>
        </w:rPr>
        <w:t xml:space="preserve"> </w:t>
      </w:r>
      <w:r w:rsidR="008949B3" w:rsidRPr="008949B3">
        <w:rPr>
          <w:rFonts w:ascii="Century Gothic" w:eastAsia="Arial" w:hAnsi="Century Gothic" w:cs="Arial"/>
          <w:color w:val="1A1A1A"/>
          <w:szCs w:val="22"/>
        </w:rPr>
        <w:t>This governance structure ensures that strategic direction, operational execution, and AI model oversight are tightly aligned, enabling controlled delivery and accountable value realization at every stage of the EOS program.</w:t>
      </w:r>
    </w:p>
    <w:tbl>
      <w:tblPr>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5"/>
        <w:gridCol w:w="2610"/>
        <w:gridCol w:w="2160"/>
        <w:gridCol w:w="3150"/>
      </w:tblGrid>
      <w:tr w:rsidR="00E02F6C" w:rsidRPr="008C5F8E" w14:paraId="76173E7B" w14:textId="77777777" w:rsidTr="00045FC8">
        <w:tc>
          <w:tcPr>
            <w:tcW w:w="1975" w:type="dxa"/>
            <w:tcBorders>
              <w:top w:val="single" w:sz="4" w:space="0" w:color="BBBBBB"/>
              <w:left w:val="single" w:sz="4" w:space="0" w:color="BBBBBB"/>
              <w:bottom w:val="single" w:sz="4" w:space="0" w:color="BBBBBB"/>
              <w:right w:val="single" w:sz="4" w:space="0" w:color="BBBBBB"/>
            </w:tcBorders>
            <w:shd w:val="clear" w:color="auto" w:fill="1A1A1A"/>
            <w:tcMar>
              <w:top w:w="80" w:type="dxa"/>
              <w:left w:w="120" w:type="dxa"/>
              <w:bottom w:w="80" w:type="dxa"/>
              <w:right w:w="120" w:type="dxa"/>
            </w:tcMar>
          </w:tcPr>
          <w:p w14:paraId="1D8BA8BB" w14:textId="641EB68B" w:rsidR="009510DE" w:rsidRPr="008C5F8E" w:rsidRDefault="00F31E4F" w:rsidP="00BA137D">
            <w:pPr>
              <w:jc w:val="left"/>
              <w:rPr>
                <w:rFonts w:ascii="Century Gothic" w:hAnsi="Century Gothic"/>
              </w:rPr>
            </w:pPr>
            <w:r w:rsidRPr="00F31E4F">
              <w:rPr>
                <w:rFonts w:ascii="Century Gothic" w:eastAsia="Arial" w:hAnsi="Century Gothic" w:cs="Arial"/>
                <w:b/>
                <w:bCs/>
                <w:color w:val="FFFFFF"/>
                <w:szCs w:val="22"/>
              </w:rPr>
              <w:t>Governance Level</w:t>
            </w:r>
          </w:p>
        </w:tc>
        <w:tc>
          <w:tcPr>
            <w:tcW w:w="2610" w:type="dxa"/>
            <w:tcBorders>
              <w:top w:val="single" w:sz="4" w:space="0" w:color="BBBBBB"/>
              <w:left w:val="single" w:sz="4" w:space="0" w:color="BBBBBB"/>
              <w:bottom w:val="single" w:sz="4" w:space="0" w:color="BBBBBB"/>
              <w:right w:val="single" w:sz="4" w:space="0" w:color="BBBBBB"/>
            </w:tcBorders>
            <w:shd w:val="clear" w:color="auto" w:fill="1A1A1A"/>
            <w:tcMar>
              <w:top w:w="80" w:type="dxa"/>
              <w:left w:w="120" w:type="dxa"/>
              <w:bottom w:w="80" w:type="dxa"/>
              <w:right w:w="120" w:type="dxa"/>
            </w:tcMar>
          </w:tcPr>
          <w:p w14:paraId="11D4BCEB" w14:textId="783237A6" w:rsidR="009510DE" w:rsidRPr="008C5F8E" w:rsidRDefault="00B06418" w:rsidP="00BA137D">
            <w:pPr>
              <w:rPr>
                <w:rFonts w:ascii="Century Gothic" w:hAnsi="Century Gothic"/>
              </w:rPr>
            </w:pPr>
            <w:r w:rsidRPr="00B06418">
              <w:rPr>
                <w:rFonts w:ascii="Century Gothic" w:eastAsia="Arial" w:hAnsi="Century Gothic" w:cs="Arial"/>
                <w:b/>
                <w:bCs/>
                <w:color w:val="FFFFFF"/>
                <w:szCs w:val="22"/>
              </w:rPr>
              <w:t>Leadership Structure</w:t>
            </w:r>
          </w:p>
        </w:tc>
        <w:tc>
          <w:tcPr>
            <w:tcW w:w="2160" w:type="dxa"/>
            <w:tcBorders>
              <w:top w:val="single" w:sz="4" w:space="0" w:color="BBBBBB"/>
              <w:left w:val="single" w:sz="4" w:space="0" w:color="BBBBBB"/>
              <w:bottom w:val="single" w:sz="4" w:space="0" w:color="BBBBBB"/>
              <w:right w:val="single" w:sz="4" w:space="0" w:color="BBBBBB"/>
            </w:tcBorders>
            <w:shd w:val="clear" w:color="auto" w:fill="1A1A1A"/>
            <w:tcMar>
              <w:top w:w="80" w:type="dxa"/>
              <w:left w:w="120" w:type="dxa"/>
              <w:bottom w:w="80" w:type="dxa"/>
              <w:right w:w="120" w:type="dxa"/>
            </w:tcMar>
          </w:tcPr>
          <w:p w14:paraId="29603294" w14:textId="77777777" w:rsidR="009510DE" w:rsidRPr="008C5F8E" w:rsidRDefault="009510DE" w:rsidP="00BA137D">
            <w:pPr>
              <w:rPr>
                <w:rFonts w:ascii="Century Gothic" w:hAnsi="Century Gothic"/>
              </w:rPr>
            </w:pPr>
            <w:r w:rsidRPr="008C5F8E">
              <w:rPr>
                <w:rFonts w:ascii="Century Gothic" w:eastAsia="Arial" w:hAnsi="Century Gothic" w:cs="Arial"/>
                <w:b/>
                <w:bCs/>
                <w:color w:val="FFFFFF"/>
                <w:szCs w:val="22"/>
              </w:rPr>
              <w:t>Cadence</w:t>
            </w:r>
          </w:p>
        </w:tc>
        <w:tc>
          <w:tcPr>
            <w:tcW w:w="3150" w:type="dxa"/>
            <w:tcBorders>
              <w:top w:val="single" w:sz="4" w:space="0" w:color="BBBBBB"/>
              <w:left w:val="single" w:sz="4" w:space="0" w:color="BBBBBB"/>
              <w:bottom w:val="single" w:sz="4" w:space="0" w:color="BBBBBB"/>
              <w:right w:val="single" w:sz="4" w:space="0" w:color="BBBBBB"/>
            </w:tcBorders>
            <w:shd w:val="clear" w:color="auto" w:fill="1A1A1A"/>
            <w:tcMar>
              <w:top w:w="80" w:type="dxa"/>
              <w:left w:w="120" w:type="dxa"/>
              <w:bottom w:w="80" w:type="dxa"/>
              <w:right w:w="120" w:type="dxa"/>
            </w:tcMar>
          </w:tcPr>
          <w:p w14:paraId="6A811BE0" w14:textId="4D6349D7" w:rsidR="009510DE" w:rsidRPr="008C5F8E" w:rsidRDefault="00B06418" w:rsidP="00BA137D">
            <w:pPr>
              <w:rPr>
                <w:rFonts w:ascii="Century Gothic" w:hAnsi="Century Gothic"/>
              </w:rPr>
            </w:pPr>
            <w:r w:rsidRPr="00B06418">
              <w:rPr>
                <w:rFonts w:ascii="Century Gothic" w:eastAsia="Arial" w:hAnsi="Century Gothic" w:cs="Arial"/>
                <w:b/>
                <w:bCs/>
                <w:color w:val="FFFFFF"/>
                <w:szCs w:val="22"/>
              </w:rPr>
              <w:t xml:space="preserve">Decision </w:t>
            </w:r>
            <w:r w:rsidR="009510DE" w:rsidRPr="008C5F8E">
              <w:rPr>
                <w:rFonts w:ascii="Century Gothic" w:eastAsia="Arial" w:hAnsi="Century Gothic" w:cs="Arial"/>
                <w:b/>
                <w:bCs/>
                <w:color w:val="FFFFFF"/>
                <w:szCs w:val="22"/>
              </w:rPr>
              <w:t>Authority</w:t>
            </w:r>
          </w:p>
        </w:tc>
      </w:tr>
      <w:tr w:rsidR="00E02F6C" w:rsidRPr="008C5F8E" w14:paraId="5856DDAF" w14:textId="77777777" w:rsidTr="00045FC8">
        <w:tc>
          <w:tcPr>
            <w:tcW w:w="197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4C4FA47" w14:textId="77777777" w:rsidR="009510DE" w:rsidRPr="008C5F8E" w:rsidRDefault="009510DE" w:rsidP="00BA137D">
            <w:pPr>
              <w:jc w:val="left"/>
              <w:rPr>
                <w:rFonts w:ascii="Century Gothic" w:hAnsi="Century Gothic"/>
              </w:rPr>
            </w:pPr>
            <w:r w:rsidRPr="008C5F8E">
              <w:rPr>
                <w:rFonts w:ascii="Century Gothic" w:eastAsia="Arial" w:hAnsi="Century Gothic" w:cs="Arial"/>
                <w:b/>
                <w:bCs/>
                <w:color w:val="1A1A1A"/>
                <w:szCs w:val="22"/>
              </w:rPr>
              <w:t>Strategic</w:t>
            </w:r>
          </w:p>
        </w:tc>
        <w:tc>
          <w:tcPr>
            <w:tcW w:w="261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3C270E6" w14:textId="61594ECA" w:rsidR="009510DE" w:rsidRPr="00B21FA5" w:rsidRDefault="009510DE" w:rsidP="00BA137D">
            <w:pPr>
              <w:jc w:val="left"/>
              <w:rPr>
                <w:rFonts w:ascii="Century Gothic" w:hAnsi="Century Gothic"/>
                <w:sz w:val="20"/>
              </w:rPr>
            </w:pPr>
            <w:r w:rsidRPr="00B21FA5">
              <w:rPr>
                <w:rFonts w:ascii="Century Gothic" w:eastAsia="Arial" w:hAnsi="Century Gothic" w:cs="Arial"/>
                <w:color w:val="1A1A1A"/>
                <w:sz w:val="20"/>
              </w:rPr>
              <w:t xml:space="preserve">Steering Committee </w:t>
            </w:r>
            <w:r w:rsidR="00665B81" w:rsidRPr="00B21FA5">
              <w:rPr>
                <w:rFonts w:ascii="Century Gothic" w:eastAsia="Arial" w:hAnsi="Century Gothic" w:cs="Arial"/>
                <w:color w:val="1A1A1A"/>
                <w:sz w:val="20"/>
              </w:rPr>
              <w:t>(</w:t>
            </w:r>
            <w:r w:rsidRPr="00B21FA5">
              <w:rPr>
                <w:rFonts w:ascii="Century Gothic" w:eastAsia="Arial" w:hAnsi="Century Gothic" w:cs="Arial"/>
                <w:color w:val="1A1A1A"/>
                <w:sz w:val="20"/>
              </w:rPr>
              <w:t>Sadara CEO/COO</w:t>
            </w:r>
            <w:r w:rsidR="00665B81" w:rsidRPr="00B21FA5">
              <w:rPr>
                <w:rFonts w:ascii="Century Gothic" w:eastAsia="Arial" w:hAnsi="Century Gothic" w:cs="Arial"/>
                <w:color w:val="1A1A1A"/>
                <w:sz w:val="20"/>
              </w:rPr>
              <w:t>,</w:t>
            </w:r>
            <w:r w:rsidRPr="00B21FA5">
              <w:rPr>
                <w:rFonts w:ascii="Century Gothic" w:eastAsia="Arial" w:hAnsi="Century Gothic" w:cs="Arial"/>
                <w:color w:val="1A1A1A"/>
                <w:sz w:val="20"/>
              </w:rPr>
              <w:t xml:space="preserve"> </w:t>
            </w:r>
            <w:r w:rsidRPr="00B21FA5">
              <w:rPr>
                <w:rFonts w:ascii="Century Gothic" w:eastAsia="Arial" w:hAnsi="Century Gothic" w:cs="Arial"/>
                <w:color w:val="1A1A1A"/>
                <w:sz w:val="20"/>
              </w:rPr>
              <w:lastRenderedPageBreak/>
              <w:t>Wipro Engagement Partner</w:t>
            </w:r>
            <w:r w:rsidR="00665B81" w:rsidRPr="00B21FA5">
              <w:rPr>
                <w:rFonts w:ascii="Century Gothic" w:eastAsia="Arial" w:hAnsi="Century Gothic" w:cs="Arial"/>
                <w:color w:val="1A1A1A"/>
                <w:sz w:val="20"/>
              </w:rPr>
              <w:t>,</w:t>
            </w:r>
            <w:r w:rsidRPr="00B21FA5">
              <w:rPr>
                <w:rFonts w:ascii="Century Gothic" w:eastAsia="Arial" w:hAnsi="Century Gothic" w:cs="Arial"/>
                <w:color w:val="1A1A1A"/>
                <w:sz w:val="20"/>
              </w:rPr>
              <w:t xml:space="preserve"> CFO</w:t>
            </w:r>
            <w:r w:rsidR="00665B81" w:rsidRPr="00B21FA5">
              <w:rPr>
                <w:rFonts w:ascii="Century Gothic" w:eastAsia="Arial" w:hAnsi="Century Gothic" w:cs="Arial"/>
                <w:color w:val="1A1A1A"/>
                <w:sz w:val="20"/>
              </w:rPr>
              <w:t>,</w:t>
            </w:r>
            <w:r w:rsidRPr="00B21FA5">
              <w:rPr>
                <w:rFonts w:ascii="Century Gothic" w:eastAsia="Arial" w:hAnsi="Century Gothic" w:cs="Arial"/>
                <w:color w:val="1A1A1A"/>
                <w:sz w:val="20"/>
              </w:rPr>
              <w:t xml:space="preserve"> CTO</w:t>
            </w:r>
            <w:r w:rsidR="00665B81" w:rsidRPr="00B21FA5">
              <w:rPr>
                <w:rFonts w:ascii="Century Gothic" w:eastAsia="Arial" w:hAnsi="Century Gothic" w:cs="Arial"/>
                <w:color w:val="1A1A1A"/>
                <w:sz w:val="20"/>
              </w:rPr>
              <w:t>)</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572122E" w14:textId="77777777" w:rsidR="009510DE" w:rsidRPr="00B21FA5" w:rsidRDefault="009510DE" w:rsidP="00BA137D">
            <w:pPr>
              <w:jc w:val="left"/>
              <w:rPr>
                <w:rFonts w:ascii="Century Gothic" w:hAnsi="Century Gothic"/>
                <w:sz w:val="20"/>
              </w:rPr>
            </w:pPr>
            <w:r w:rsidRPr="00B21FA5">
              <w:rPr>
                <w:rFonts w:ascii="Century Gothic" w:eastAsia="Arial" w:hAnsi="Century Gothic" w:cs="Arial"/>
                <w:color w:val="1A1A1A"/>
                <w:sz w:val="20"/>
              </w:rPr>
              <w:lastRenderedPageBreak/>
              <w:t>Monthly</w:t>
            </w:r>
          </w:p>
        </w:tc>
        <w:tc>
          <w:tcPr>
            <w:tcW w:w="315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4303465" w14:textId="25E933C5" w:rsidR="009510DE" w:rsidRPr="00B21FA5" w:rsidRDefault="00D550F1" w:rsidP="00BA137D">
            <w:pPr>
              <w:jc w:val="left"/>
              <w:rPr>
                <w:rFonts w:ascii="Century Gothic" w:hAnsi="Century Gothic"/>
                <w:sz w:val="20"/>
              </w:rPr>
            </w:pPr>
            <w:r w:rsidRPr="00B21FA5">
              <w:rPr>
                <w:rFonts w:ascii="Century Gothic" w:eastAsia="Arial" w:hAnsi="Century Gothic" w:cs="Arial"/>
                <w:color w:val="1A1A1A"/>
                <w:sz w:val="20"/>
              </w:rPr>
              <w:t xml:space="preserve">Approves wave transitions, budget changes (&gt;5%), </w:t>
            </w:r>
            <w:r w:rsidRPr="00B21FA5">
              <w:rPr>
                <w:rFonts w:ascii="Century Gothic" w:eastAsia="Arial" w:hAnsi="Century Gothic" w:cs="Arial"/>
                <w:color w:val="1A1A1A"/>
                <w:sz w:val="20"/>
              </w:rPr>
              <w:lastRenderedPageBreak/>
              <w:t>scope adjustments, and resolves escalations</w:t>
            </w:r>
          </w:p>
        </w:tc>
      </w:tr>
      <w:tr w:rsidR="00E02F6C" w:rsidRPr="008C5F8E" w14:paraId="57EFC477" w14:textId="77777777" w:rsidTr="00045FC8">
        <w:tc>
          <w:tcPr>
            <w:tcW w:w="1975"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178357FF" w14:textId="7A2787B4" w:rsidR="009510DE" w:rsidRPr="008C5F8E" w:rsidRDefault="009510DE" w:rsidP="00BA137D">
            <w:pPr>
              <w:jc w:val="left"/>
              <w:rPr>
                <w:rFonts w:ascii="Century Gothic" w:hAnsi="Century Gothic"/>
              </w:rPr>
            </w:pPr>
            <w:r w:rsidRPr="008C5F8E">
              <w:rPr>
                <w:rFonts w:ascii="Century Gothic" w:eastAsia="Arial" w:hAnsi="Century Gothic" w:cs="Arial"/>
                <w:b/>
                <w:bCs/>
                <w:color w:val="1A1A1A"/>
                <w:szCs w:val="22"/>
              </w:rPr>
              <w:lastRenderedPageBreak/>
              <w:t>Program</w:t>
            </w:r>
          </w:p>
        </w:tc>
        <w:tc>
          <w:tcPr>
            <w:tcW w:w="261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24D387D0" w14:textId="4B06B5CD" w:rsidR="009510DE" w:rsidRPr="00B21FA5" w:rsidRDefault="00665B81" w:rsidP="00BA137D">
            <w:pPr>
              <w:jc w:val="left"/>
              <w:rPr>
                <w:rFonts w:ascii="Century Gothic" w:hAnsi="Century Gothic"/>
                <w:sz w:val="20"/>
              </w:rPr>
            </w:pPr>
            <w:r w:rsidRPr="00B21FA5">
              <w:rPr>
                <w:rFonts w:ascii="Century Gothic" w:eastAsia="Arial" w:hAnsi="Century Gothic" w:cs="Arial"/>
                <w:color w:val="1A1A1A"/>
                <w:sz w:val="20"/>
              </w:rPr>
              <w:t>Program Management Office (</w:t>
            </w:r>
            <w:r w:rsidR="009510DE" w:rsidRPr="00B21FA5">
              <w:rPr>
                <w:rFonts w:ascii="Century Gothic" w:eastAsia="Arial" w:hAnsi="Century Gothic" w:cs="Arial"/>
                <w:color w:val="1A1A1A"/>
                <w:sz w:val="20"/>
              </w:rPr>
              <w:t>Wipro Delivery Lead</w:t>
            </w:r>
            <w:r w:rsidRPr="00B21FA5">
              <w:rPr>
                <w:rFonts w:ascii="Century Gothic" w:eastAsia="Arial" w:hAnsi="Century Gothic" w:cs="Arial"/>
                <w:color w:val="1A1A1A"/>
                <w:sz w:val="20"/>
              </w:rPr>
              <w:t>,</w:t>
            </w:r>
            <w:r w:rsidR="009510DE" w:rsidRPr="00B21FA5">
              <w:rPr>
                <w:rFonts w:ascii="Century Gothic" w:eastAsia="Arial" w:hAnsi="Century Gothic" w:cs="Arial"/>
                <w:color w:val="1A1A1A"/>
                <w:sz w:val="20"/>
              </w:rPr>
              <w:t xml:space="preserve"> Sadara Program Director</w:t>
            </w:r>
            <w:r w:rsidRPr="00B21FA5">
              <w:rPr>
                <w:rFonts w:ascii="Century Gothic" w:eastAsia="Arial" w:hAnsi="Century Gothic" w:cs="Arial"/>
                <w:color w:val="1A1A1A"/>
                <w:sz w:val="20"/>
              </w:rPr>
              <w:t>)</w:t>
            </w:r>
          </w:p>
        </w:tc>
        <w:tc>
          <w:tcPr>
            <w:tcW w:w="21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620DF68D" w14:textId="41DC1F7A" w:rsidR="009510DE" w:rsidRPr="00B21FA5" w:rsidRDefault="009510DE" w:rsidP="00BA137D">
            <w:pPr>
              <w:jc w:val="left"/>
              <w:rPr>
                <w:rFonts w:ascii="Century Gothic" w:hAnsi="Century Gothic"/>
                <w:sz w:val="20"/>
              </w:rPr>
            </w:pPr>
            <w:r w:rsidRPr="00B21FA5">
              <w:rPr>
                <w:rFonts w:ascii="Century Gothic" w:eastAsia="Arial" w:hAnsi="Century Gothic" w:cs="Arial"/>
                <w:color w:val="1A1A1A"/>
                <w:sz w:val="20"/>
              </w:rPr>
              <w:t xml:space="preserve">Weekly PMO </w:t>
            </w:r>
            <w:r w:rsidR="00D550F1" w:rsidRPr="00B21FA5">
              <w:rPr>
                <w:rFonts w:ascii="Century Gothic" w:eastAsia="Arial" w:hAnsi="Century Gothic" w:cs="Arial"/>
                <w:color w:val="1A1A1A"/>
                <w:sz w:val="20"/>
              </w:rPr>
              <w:t>reviews, bi</w:t>
            </w:r>
            <w:r w:rsidRPr="00B21FA5">
              <w:rPr>
                <w:rFonts w:ascii="Century Gothic" w:eastAsia="Arial" w:hAnsi="Century Gothic" w:cs="Arial"/>
                <w:color w:val="1A1A1A"/>
                <w:sz w:val="20"/>
              </w:rPr>
              <w:t xml:space="preserve">-weekly health </w:t>
            </w:r>
            <w:r w:rsidR="00D550F1" w:rsidRPr="00B21FA5">
              <w:rPr>
                <w:rFonts w:ascii="Century Gothic" w:eastAsia="Arial" w:hAnsi="Century Gothic" w:cs="Arial"/>
                <w:color w:val="1A1A1A"/>
                <w:sz w:val="20"/>
              </w:rPr>
              <w:t>reporting, monthly</w:t>
            </w:r>
            <w:r w:rsidRPr="00B21FA5">
              <w:rPr>
                <w:rFonts w:ascii="Century Gothic" w:eastAsia="Arial" w:hAnsi="Century Gothic" w:cs="Arial"/>
                <w:color w:val="1A1A1A"/>
                <w:sz w:val="20"/>
              </w:rPr>
              <w:t xml:space="preserve"> financial tracking</w:t>
            </w:r>
          </w:p>
        </w:tc>
        <w:tc>
          <w:tcPr>
            <w:tcW w:w="315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4CB85DB5" w14:textId="5FD8E2AD" w:rsidR="009510DE" w:rsidRPr="00B21FA5" w:rsidRDefault="00355406" w:rsidP="00BA137D">
            <w:pPr>
              <w:jc w:val="left"/>
              <w:rPr>
                <w:rFonts w:ascii="Century Gothic" w:hAnsi="Century Gothic"/>
                <w:sz w:val="20"/>
              </w:rPr>
            </w:pPr>
            <w:r w:rsidRPr="00B21FA5">
              <w:rPr>
                <w:rFonts w:ascii="Century Gothic" w:eastAsia="Arial" w:hAnsi="Century Gothic" w:cs="Arial"/>
                <w:color w:val="1A1A1A"/>
                <w:sz w:val="20"/>
              </w:rPr>
              <w:t>Manages RAID log, approves milestone gates, allocates resources, and oversees vendor coordination</w:t>
            </w:r>
          </w:p>
        </w:tc>
      </w:tr>
      <w:tr w:rsidR="00E02F6C" w:rsidRPr="008C5F8E" w14:paraId="46874462" w14:textId="77777777" w:rsidTr="00045FC8">
        <w:tc>
          <w:tcPr>
            <w:tcW w:w="197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450EFA9" w14:textId="77777777" w:rsidR="009510DE" w:rsidRPr="008C5F8E" w:rsidRDefault="009510DE" w:rsidP="00BA137D">
            <w:pPr>
              <w:jc w:val="left"/>
              <w:rPr>
                <w:rFonts w:ascii="Century Gothic" w:hAnsi="Century Gothic"/>
              </w:rPr>
            </w:pPr>
            <w:r w:rsidRPr="008C5F8E">
              <w:rPr>
                <w:rFonts w:ascii="Century Gothic" w:eastAsia="Arial" w:hAnsi="Century Gothic" w:cs="Arial"/>
                <w:b/>
                <w:bCs/>
                <w:color w:val="1A1A1A"/>
                <w:szCs w:val="22"/>
              </w:rPr>
              <w:t>AI Governance</w:t>
            </w:r>
          </w:p>
        </w:tc>
        <w:tc>
          <w:tcPr>
            <w:tcW w:w="261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006E57C" w14:textId="2D963075" w:rsidR="009510DE" w:rsidRPr="00B21FA5" w:rsidRDefault="009510DE" w:rsidP="00BA137D">
            <w:pPr>
              <w:jc w:val="left"/>
              <w:rPr>
                <w:rFonts w:ascii="Century Gothic" w:hAnsi="Century Gothic"/>
                <w:sz w:val="20"/>
              </w:rPr>
            </w:pPr>
            <w:r w:rsidRPr="00B21FA5">
              <w:rPr>
                <w:rFonts w:ascii="Century Gothic" w:eastAsia="Arial" w:hAnsi="Century Gothic" w:cs="Arial"/>
                <w:color w:val="1A1A1A"/>
                <w:sz w:val="20"/>
              </w:rPr>
              <w:t xml:space="preserve">AI Model Board </w:t>
            </w:r>
            <w:r w:rsidR="00665B81" w:rsidRPr="00B21FA5">
              <w:rPr>
                <w:rFonts w:ascii="Century Gothic" w:eastAsia="Arial" w:hAnsi="Century Gothic" w:cs="Arial"/>
                <w:color w:val="1A1A1A"/>
                <w:sz w:val="20"/>
              </w:rPr>
              <w:t>(</w:t>
            </w:r>
            <w:r w:rsidRPr="00B21FA5">
              <w:rPr>
                <w:rFonts w:ascii="Century Gothic" w:eastAsia="Arial" w:hAnsi="Century Gothic" w:cs="Arial"/>
                <w:color w:val="1A1A1A"/>
                <w:sz w:val="20"/>
              </w:rPr>
              <w:t>Wipro AI Lead</w:t>
            </w:r>
            <w:r w:rsidR="00665B81" w:rsidRPr="00B21FA5">
              <w:rPr>
                <w:rFonts w:ascii="Century Gothic" w:eastAsia="Arial" w:hAnsi="Century Gothic" w:cs="Arial"/>
                <w:color w:val="1A1A1A"/>
                <w:sz w:val="20"/>
              </w:rPr>
              <w:t>,</w:t>
            </w:r>
            <w:r w:rsidRPr="00B21FA5">
              <w:rPr>
                <w:rFonts w:ascii="Century Gothic" w:eastAsia="Arial" w:hAnsi="Century Gothic" w:cs="Arial"/>
                <w:color w:val="1A1A1A"/>
                <w:sz w:val="20"/>
              </w:rPr>
              <w:t xml:space="preserve"> Sadara AI Director</w:t>
            </w:r>
            <w:r w:rsidR="00665B81" w:rsidRPr="00B21FA5">
              <w:rPr>
                <w:rFonts w:ascii="Century Gothic" w:eastAsia="Arial" w:hAnsi="Century Gothic" w:cs="Arial"/>
                <w:color w:val="1A1A1A"/>
                <w:sz w:val="20"/>
              </w:rPr>
              <w:t>, Chief Data Officer)</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39E9DA4" w14:textId="0E2E3D1B" w:rsidR="009510DE" w:rsidRPr="00B21FA5" w:rsidRDefault="009510DE" w:rsidP="00BA137D">
            <w:pPr>
              <w:jc w:val="left"/>
              <w:rPr>
                <w:rFonts w:ascii="Century Gothic" w:hAnsi="Century Gothic"/>
                <w:sz w:val="20"/>
              </w:rPr>
            </w:pPr>
            <w:r w:rsidRPr="00B21FA5">
              <w:rPr>
                <w:rFonts w:ascii="Century Gothic" w:eastAsia="Arial" w:hAnsi="Century Gothic" w:cs="Arial"/>
                <w:color w:val="1A1A1A"/>
                <w:sz w:val="20"/>
              </w:rPr>
              <w:t xml:space="preserve">Per deployment </w:t>
            </w:r>
            <w:r w:rsidR="00D550F1" w:rsidRPr="00B21FA5">
              <w:rPr>
                <w:rFonts w:ascii="Century Gothic" w:eastAsia="Arial" w:hAnsi="Century Gothic" w:cs="Arial"/>
                <w:color w:val="1A1A1A"/>
                <w:sz w:val="20"/>
              </w:rPr>
              <w:t>and monthly</w:t>
            </w:r>
            <w:r w:rsidRPr="00B21FA5">
              <w:rPr>
                <w:rFonts w:ascii="Century Gothic" w:eastAsia="Arial" w:hAnsi="Century Gothic" w:cs="Arial"/>
                <w:color w:val="1A1A1A"/>
                <w:sz w:val="20"/>
              </w:rPr>
              <w:t xml:space="preserve"> review</w:t>
            </w:r>
          </w:p>
        </w:tc>
        <w:tc>
          <w:tcPr>
            <w:tcW w:w="315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7125D04" w14:textId="22BA4FF8" w:rsidR="009510DE" w:rsidRPr="00B21FA5" w:rsidRDefault="00355406" w:rsidP="00BA137D">
            <w:pPr>
              <w:jc w:val="left"/>
              <w:rPr>
                <w:rFonts w:ascii="Century Gothic" w:hAnsi="Century Gothic"/>
                <w:sz w:val="20"/>
              </w:rPr>
            </w:pPr>
            <w:r w:rsidRPr="00B21FA5">
              <w:rPr>
                <w:rFonts w:ascii="Century Gothic" w:eastAsia="Arial" w:hAnsi="Century Gothic" w:cs="Arial"/>
                <w:color w:val="1A1A1A"/>
                <w:sz w:val="20"/>
              </w:rPr>
              <w:t>Approves model production release, conducts bias and compliance validation, sets drift thresholds, and exercises kill-switch authority</w:t>
            </w:r>
          </w:p>
        </w:tc>
      </w:tr>
      <w:tr w:rsidR="00E02F6C" w:rsidRPr="008C5F8E" w14:paraId="09F4146A" w14:textId="77777777" w:rsidTr="00045FC8">
        <w:tc>
          <w:tcPr>
            <w:tcW w:w="1975"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4E574CF3" w14:textId="77777777" w:rsidR="009510DE" w:rsidRPr="008C5F8E" w:rsidRDefault="009510DE" w:rsidP="00BA137D">
            <w:pPr>
              <w:jc w:val="left"/>
              <w:rPr>
                <w:rFonts w:ascii="Century Gothic" w:hAnsi="Century Gothic"/>
              </w:rPr>
            </w:pPr>
            <w:r w:rsidRPr="008C5F8E">
              <w:rPr>
                <w:rFonts w:ascii="Century Gothic" w:eastAsia="Arial" w:hAnsi="Century Gothic" w:cs="Arial"/>
                <w:b/>
                <w:bCs/>
                <w:color w:val="1A1A1A"/>
                <w:szCs w:val="22"/>
              </w:rPr>
              <w:t>Operational</w:t>
            </w:r>
          </w:p>
        </w:tc>
        <w:tc>
          <w:tcPr>
            <w:tcW w:w="261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062FEEF5" w14:textId="2B30E5D5" w:rsidR="009510DE" w:rsidRPr="00B21FA5" w:rsidRDefault="009510DE" w:rsidP="00BA137D">
            <w:pPr>
              <w:jc w:val="left"/>
              <w:rPr>
                <w:rFonts w:ascii="Century Gothic" w:hAnsi="Century Gothic"/>
                <w:sz w:val="20"/>
              </w:rPr>
            </w:pPr>
            <w:r w:rsidRPr="00B21FA5">
              <w:rPr>
                <w:rFonts w:ascii="Century Gothic" w:eastAsia="Arial" w:hAnsi="Century Gothic" w:cs="Arial"/>
                <w:color w:val="1A1A1A"/>
                <w:sz w:val="20"/>
              </w:rPr>
              <w:t xml:space="preserve">Domain Leads </w:t>
            </w:r>
            <w:r w:rsidR="00665B81" w:rsidRPr="00B21FA5">
              <w:rPr>
                <w:rFonts w:ascii="Century Gothic" w:eastAsia="Arial" w:hAnsi="Century Gothic" w:cs="Arial"/>
                <w:color w:val="1A1A1A"/>
                <w:sz w:val="20"/>
              </w:rPr>
              <w:t>(</w:t>
            </w:r>
            <w:r w:rsidRPr="00B21FA5">
              <w:rPr>
                <w:rFonts w:ascii="Century Gothic" w:eastAsia="Arial" w:hAnsi="Century Gothic" w:cs="Arial"/>
                <w:color w:val="1A1A1A"/>
                <w:sz w:val="20"/>
              </w:rPr>
              <w:t xml:space="preserve">Wipro </w:t>
            </w:r>
            <w:r w:rsidR="00665B81" w:rsidRPr="00B21FA5">
              <w:rPr>
                <w:rFonts w:ascii="Century Gothic" w:eastAsia="Arial" w:hAnsi="Century Gothic" w:cs="Arial"/>
                <w:color w:val="1A1A1A"/>
                <w:sz w:val="20"/>
              </w:rPr>
              <w:t>Workstream Leads,</w:t>
            </w:r>
            <w:r w:rsidRPr="00B21FA5">
              <w:rPr>
                <w:rFonts w:ascii="Century Gothic" w:eastAsia="Arial" w:hAnsi="Century Gothic" w:cs="Arial"/>
                <w:color w:val="1A1A1A"/>
                <w:sz w:val="20"/>
              </w:rPr>
              <w:t xml:space="preserve"> Sadara </w:t>
            </w:r>
            <w:r w:rsidR="00665B81" w:rsidRPr="00B21FA5">
              <w:rPr>
                <w:rFonts w:ascii="Century Gothic" w:eastAsia="Arial" w:hAnsi="Century Gothic" w:cs="Arial"/>
                <w:color w:val="1A1A1A"/>
                <w:sz w:val="20"/>
              </w:rPr>
              <w:t>Domain Owners)</w:t>
            </w:r>
          </w:p>
        </w:tc>
        <w:tc>
          <w:tcPr>
            <w:tcW w:w="21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77EED6F6" w14:textId="2F1381D5" w:rsidR="009510DE" w:rsidRPr="00B21FA5" w:rsidRDefault="009510DE" w:rsidP="00BA137D">
            <w:pPr>
              <w:jc w:val="left"/>
              <w:rPr>
                <w:rFonts w:ascii="Century Gothic" w:hAnsi="Century Gothic"/>
                <w:sz w:val="20"/>
              </w:rPr>
            </w:pPr>
            <w:r w:rsidRPr="00B21FA5">
              <w:rPr>
                <w:rFonts w:ascii="Century Gothic" w:eastAsia="Arial" w:hAnsi="Century Gothic" w:cs="Arial"/>
                <w:color w:val="1A1A1A"/>
                <w:sz w:val="20"/>
              </w:rPr>
              <w:t xml:space="preserve">Daily standups </w:t>
            </w:r>
            <w:r w:rsidR="00D550F1" w:rsidRPr="00B21FA5">
              <w:rPr>
                <w:rFonts w:ascii="Century Gothic" w:eastAsia="Arial" w:hAnsi="Century Gothic" w:cs="Arial"/>
                <w:color w:val="1A1A1A"/>
                <w:sz w:val="20"/>
              </w:rPr>
              <w:t>and weekly</w:t>
            </w:r>
            <w:r w:rsidRPr="00B21FA5">
              <w:rPr>
                <w:rFonts w:ascii="Century Gothic" w:eastAsia="Arial" w:hAnsi="Century Gothic" w:cs="Arial"/>
                <w:color w:val="1A1A1A"/>
                <w:sz w:val="20"/>
              </w:rPr>
              <w:t xml:space="preserve"> sprint reviews</w:t>
            </w:r>
          </w:p>
        </w:tc>
        <w:tc>
          <w:tcPr>
            <w:tcW w:w="315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20B990C8" w14:textId="7ABD4A8B" w:rsidR="009510DE" w:rsidRPr="00B21FA5" w:rsidRDefault="00355406" w:rsidP="00BA137D">
            <w:pPr>
              <w:jc w:val="left"/>
              <w:rPr>
                <w:rFonts w:ascii="Century Gothic" w:hAnsi="Century Gothic"/>
                <w:sz w:val="20"/>
              </w:rPr>
            </w:pPr>
            <w:r w:rsidRPr="00B21FA5">
              <w:rPr>
                <w:rFonts w:ascii="Century Gothic" w:eastAsia="Arial" w:hAnsi="Century Gothic" w:cs="Arial"/>
                <w:color w:val="1A1A1A"/>
                <w:sz w:val="20"/>
              </w:rPr>
              <w:t>Prioritizes backlog, oversees use case delivery, and ensures knowledge transfer to CoE</w:t>
            </w:r>
            <w:r w:rsidR="009510DE" w:rsidRPr="00B21FA5">
              <w:rPr>
                <w:rFonts w:ascii="Century Gothic" w:eastAsia="Arial" w:hAnsi="Century Gothic" w:cs="Arial"/>
                <w:color w:val="1A1A1A"/>
                <w:sz w:val="20"/>
              </w:rPr>
              <w:t>CoE knowledge transfer</w:t>
            </w:r>
          </w:p>
        </w:tc>
      </w:tr>
    </w:tbl>
    <w:p w14:paraId="46FC7E6A" w14:textId="77777777" w:rsidR="00513C23" w:rsidRDefault="00513C23" w:rsidP="00BA137D">
      <w:pPr>
        <w:spacing w:before="160" w:after="60"/>
        <w:rPr>
          <w:rFonts w:ascii="Century Gothic" w:eastAsia="Arial" w:hAnsi="Century Gothic" w:cs="Arial"/>
          <w:b/>
          <w:bCs/>
          <w:color w:val="1A1A1A"/>
          <w:sz w:val="24"/>
          <w:szCs w:val="24"/>
        </w:rPr>
      </w:pPr>
    </w:p>
    <w:p w14:paraId="5DAF1969" w14:textId="77777777" w:rsidR="00513C23" w:rsidRDefault="00513C23" w:rsidP="00BA137D">
      <w:pPr>
        <w:spacing w:before="160" w:after="60"/>
        <w:rPr>
          <w:rFonts w:ascii="Century Gothic" w:eastAsia="Arial" w:hAnsi="Century Gothic" w:cs="Arial"/>
          <w:b/>
          <w:bCs/>
          <w:color w:val="1A1A1A"/>
          <w:sz w:val="24"/>
          <w:szCs w:val="24"/>
        </w:rPr>
      </w:pPr>
    </w:p>
    <w:p w14:paraId="2006A225" w14:textId="5F8A74C9" w:rsidR="009510DE" w:rsidRPr="008C5F8E" w:rsidRDefault="009510DE" w:rsidP="00BA137D">
      <w:pPr>
        <w:spacing w:before="160" w:after="60"/>
        <w:rPr>
          <w:rFonts w:ascii="Century Gothic" w:hAnsi="Century Gothic"/>
        </w:rPr>
      </w:pPr>
      <w:r w:rsidRPr="008C5F8E">
        <w:rPr>
          <w:rFonts w:ascii="Century Gothic" w:eastAsia="Arial" w:hAnsi="Century Gothic" w:cs="Arial"/>
          <w:b/>
          <w:bCs/>
          <w:color w:val="1A1A1A"/>
          <w:sz w:val="24"/>
          <w:szCs w:val="24"/>
        </w:rPr>
        <w:t>Strategic Steering Committee</w:t>
      </w:r>
    </w:p>
    <w:p w14:paraId="7B4088AE" w14:textId="77777777" w:rsidR="006A6B67" w:rsidRPr="006A6B67" w:rsidRDefault="006A6B67" w:rsidP="00BA137D">
      <w:pPr>
        <w:spacing w:before="160" w:after="60"/>
        <w:rPr>
          <w:rFonts w:ascii="Century Gothic" w:eastAsia="Arial" w:hAnsi="Century Gothic" w:cs="Arial"/>
          <w:color w:val="1A1A1A"/>
          <w:szCs w:val="22"/>
        </w:rPr>
      </w:pPr>
      <w:r w:rsidRPr="006A6B67">
        <w:rPr>
          <w:rFonts w:ascii="Century Gothic" w:eastAsia="Arial" w:hAnsi="Century Gothic" w:cs="Arial"/>
          <w:color w:val="1A1A1A"/>
          <w:szCs w:val="22"/>
        </w:rPr>
        <w:t>The Strategic Steering Committee is jointly chaired by Sadara’s CEO/COO and Wipro’s Engagement Partner — the most senior Wipro executive accountable for the program.</w:t>
      </w:r>
    </w:p>
    <w:p w14:paraId="75C87F3B" w14:textId="77777777" w:rsidR="006A6B67" w:rsidRPr="006A6B67" w:rsidRDefault="006A6B67" w:rsidP="00BA137D">
      <w:pPr>
        <w:spacing w:before="160" w:after="60"/>
        <w:rPr>
          <w:rFonts w:ascii="Century Gothic" w:eastAsia="Arial" w:hAnsi="Century Gothic" w:cs="Arial"/>
          <w:color w:val="1A1A1A"/>
          <w:szCs w:val="22"/>
        </w:rPr>
      </w:pPr>
      <w:r w:rsidRPr="006A6B67">
        <w:rPr>
          <w:rFonts w:ascii="Century Gothic" w:eastAsia="Arial" w:hAnsi="Century Gothic" w:cs="Arial"/>
          <w:color w:val="1A1A1A"/>
          <w:szCs w:val="22"/>
        </w:rPr>
        <w:t>The committee meets monthly and holds authority over:</w:t>
      </w:r>
    </w:p>
    <w:p w14:paraId="27C5FCBC" w14:textId="77777777" w:rsidR="006A6B67" w:rsidRPr="006A6B67" w:rsidRDefault="006A6B67" w:rsidP="00513C23">
      <w:pPr>
        <w:numPr>
          <w:ilvl w:val="0"/>
          <w:numId w:val="53"/>
        </w:numPr>
        <w:spacing w:after="0"/>
        <w:rPr>
          <w:rFonts w:ascii="Century Gothic" w:eastAsia="Arial" w:hAnsi="Century Gothic" w:cs="Arial"/>
          <w:color w:val="1A1A1A"/>
          <w:szCs w:val="22"/>
        </w:rPr>
      </w:pPr>
      <w:r w:rsidRPr="006A6B67">
        <w:rPr>
          <w:rFonts w:ascii="Century Gothic" w:eastAsia="Arial" w:hAnsi="Century Gothic" w:cs="Arial"/>
          <w:color w:val="1A1A1A"/>
          <w:szCs w:val="22"/>
        </w:rPr>
        <w:t xml:space="preserve">Wave transition approvals </w:t>
      </w:r>
    </w:p>
    <w:p w14:paraId="717D8D56" w14:textId="77777777" w:rsidR="006A6B67" w:rsidRPr="006A6B67" w:rsidRDefault="006A6B67" w:rsidP="00513C23">
      <w:pPr>
        <w:numPr>
          <w:ilvl w:val="0"/>
          <w:numId w:val="53"/>
        </w:numPr>
        <w:spacing w:after="0"/>
        <w:rPr>
          <w:rFonts w:ascii="Century Gothic" w:eastAsia="Arial" w:hAnsi="Century Gothic" w:cs="Arial"/>
          <w:color w:val="1A1A1A"/>
          <w:szCs w:val="22"/>
        </w:rPr>
      </w:pPr>
      <w:r w:rsidRPr="006A6B67">
        <w:rPr>
          <w:rFonts w:ascii="Century Gothic" w:eastAsia="Arial" w:hAnsi="Century Gothic" w:cs="Arial"/>
          <w:color w:val="1A1A1A"/>
          <w:szCs w:val="22"/>
        </w:rPr>
        <w:t xml:space="preserve">Budget reallocations and adjustments (&gt;5%) </w:t>
      </w:r>
    </w:p>
    <w:p w14:paraId="78A422A9" w14:textId="77777777" w:rsidR="006A6B67" w:rsidRPr="006A6B67" w:rsidRDefault="006A6B67" w:rsidP="00513C23">
      <w:pPr>
        <w:numPr>
          <w:ilvl w:val="0"/>
          <w:numId w:val="53"/>
        </w:numPr>
        <w:spacing w:after="0"/>
        <w:rPr>
          <w:rFonts w:ascii="Century Gothic" w:eastAsia="Arial" w:hAnsi="Century Gothic" w:cs="Arial"/>
          <w:color w:val="1A1A1A"/>
          <w:szCs w:val="22"/>
        </w:rPr>
      </w:pPr>
      <w:r w:rsidRPr="006A6B67">
        <w:rPr>
          <w:rFonts w:ascii="Century Gothic" w:eastAsia="Arial" w:hAnsi="Century Gothic" w:cs="Arial"/>
          <w:color w:val="1A1A1A"/>
          <w:szCs w:val="22"/>
        </w:rPr>
        <w:t xml:space="preserve">Scope changes and escalation resolution </w:t>
      </w:r>
    </w:p>
    <w:p w14:paraId="4BD2A880" w14:textId="77777777" w:rsidR="006A6B67" w:rsidRPr="006A6B67" w:rsidRDefault="006A6B67" w:rsidP="00513C23">
      <w:pPr>
        <w:numPr>
          <w:ilvl w:val="0"/>
          <w:numId w:val="53"/>
        </w:numPr>
        <w:spacing w:after="0"/>
        <w:rPr>
          <w:rFonts w:ascii="Century Gothic" w:eastAsia="Arial" w:hAnsi="Century Gothic" w:cs="Arial"/>
          <w:color w:val="1A1A1A"/>
          <w:szCs w:val="22"/>
        </w:rPr>
      </w:pPr>
      <w:r w:rsidRPr="006A6B67">
        <w:rPr>
          <w:rFonts w:ascii="Century Gothic" w:eastAsia="Arial" w:hAnsi="Century Gothic" w:cs="Arial"/>
          <w:color w:val="1A1A1A"/>
          <w:szCs w:val="22"/>
        </w:rPr>
        <w:t xml:space="preserve">Sub-contractor onboarding and removal </w:t>
      </w:r>
    </w:p>
    <w:p w14:paraId="6B97211F" w14:textId="77777777" w:rsidR="006A6B67" w:rsidRPr="006A6B67" w:rsidRDefault="006A6B67" w:rsidP="00BA137D">
      <w:pPr>
        <w:spacing w:before="160" w:after="60"/>
        <w:rPr>
          <w:rFonts w:ascii="Century Gothic" w:eastAsia="Arial" w:hAnsi="Century Gothic" w:cs="Arial"/>
          <w:color w:val="1A1A1A"/>
          <w:szCs w:val="22"/>
        </w:rPr>
      </w:pPr>
      <w:r w:rsidRPr="006A6B67">
        <w:rPr>
          <w:rFonts w:ascii="Century Gothic" w:eastAsia="Arial" w:hAnsi="Century Gothic" w:cs="Arial"/>
          <w:color w:val="1A1A1A"/>
          <w:szCs w:val="22"/>
        </w:rPr>
        <w:t>Quarterly sessions align EOS program outcomes with Sadara’s Vision 2030 strategic KPIs and joint venture reporting requirements (Aramco/Dow), ensuring executive-level visibility without unnecessary meeting overhead.</w:t>
      </w:r>
    </w:p>
    <w:p w14:paraId="13CA47E2" w14:textId="2D98B0A6" w:rsidR="009510DE" w:rsidRPr="008C5F8E" w:rsidRDefault="009510DE" w:rsidP="00BA137D">
      <w:pPr>
        <w:spacing w:before="160" w:after="60"/>
        <w:rPr>
          <w:rFonts w:ascii="Century Gothic" w:hAnsi="Century Gothic"/>
        </w:rPr>
      </w:pPr>
      <w:r w:rsidRPr="008C5F8E">
        <w:rPr>
          <w:rFonts w:ascii="Century Gothic" w:eastAsia="Arial" w:hAnsi="Century Gothic" w:cs="Arial"/>
          <w:b/>
          <w:bCs/>
          <w:color w:val="1A1A1A"/>
          <w:sz w:val="24"/>
          <w:szCs w:val="24"/>
        </w:rPr>
        <w:t>Program Management Office — Wipro PMO Framework</w:t>
      </w:r>
    </w:p>
    <w:p w14:paraId="27B1F202" w14:textId="77777777" w:rsidR="006A6B67" w:rsidRPr="006A6B67" w:rsidRDefault="006A6B67" w:rsidP="00BA137D">
      <w:pPr>
        <w:spacing w:before="160" w:after="60"/>
        <w:rPr>
          <w:rFonts w:ascii="Century Gothic" w:eastAsia="Arial" w:hAnsi="Century Gothic" w:cs="Arial"/>
          <w:color w:val="1A1A1A"/>
          <w:szCs w:val="22"/>
        </w:rPr>
      </w:pPr>
      <w:r w:rsidRPr="006A6B67">
        <w:rPr>
          <w:rFonts w:ascii="Century Gothic" w:eastAsia="Arial" w:hAnsi="Century Gothic" w:cs="Arial"/>
          <w:color w:val="1A1A1A"/>
          <w:szCs w:val="22"/>
        </w:rPr>
        <w:t>Wipro’s PMO operates a structured delivery assurance framework, serving as the single source of truth for program execution.</w:t>
      </w:r>
    </w:p>
    <w:p w14:paraId="709DF2BE" w14:textId="77777777" w:rsidR="006A6B67" w:rsidRPr="006A6B67" w:rsidRDefault="006A6B67" w:rsidP="00BA137D">
      <w:pPr>
        <w:spacing w:before="160" w:after="60"/>
        <w:rPr>
          <w:rFonts w:ascii="Century Gothic" w:eastAsia="Arial" w:hAnsi="Century Gothic" w:cs="Arial"/>
          <w:color w:val="1A1A1A"/>
          <w:szCs w:val="22"/>
        </w:rPr>
      </w:pPr>
      <w:r w:rsidRPr="006A6B67">
        <w:rPr>
          <w:rFonts w:ascii="Century Gothic" w:eastAsia="Arial" w:hAnsi="Century Gothic" w:cs="Arial"/>
          <w:color w:val="1A1A1A"/>
          <w:szCs w:val="22"/>
        </w:rPr>
        <w:t>Key capabilities include:</w:t>
      </w:r>
    </w:p>
    <w:p w14:paraId="76764FD1" w14:textId="77777777" w:rsidR="006A6B67" w:rsidRPr="006A6B67" w:rsidRDefault="006A6B67" w:rsidP="00513C23">
      <w:pPr>
        <w:numPr>
          <w:ilvl w:val="0"/>
          <w:numId w:val="54"/>
        </w:numPr>
        <w:spacing w:after="0"/>
        <w:rPr>
          <w:rFonts w:ascii="Century Gothic" w:eastAsia="Arial" w:hAnsi="Century Gothic" w:cs="Arial"/>
          <w:color w:val="1A1A1A"/>
          <w:szCs w:val="22"/>
        </w:rPr>
      </w:pPr>
      <w:r w:rsidRPr="006A6B67">
        <w:rPr>
          <w:rFonts w:ascii="Century Gothic" w:eastAsia="Arial" w:hAnsi="Century Gothic" w:cs="Arial"/>
          <w:color w:val="1A1A1A"/>
          <w:szCs w:val="22"/>
        </w:rPr>
        <w:t xml:space="preserve">Weekly RAID log management </w:t>
      </w:r>
    </w:p>
    <w:p w14:paraId="33E0FB3D" w14:textId="77777777" w:rsidR="006A6B67" w:rsidRPr="006A6B67" w:rsidRDefault="006A6B67" w:rsidP="00513C23">
      <w:pPr>
        <w:numPr>
          <w:ilvl w:val="0"/>
          <w:numId w:val="54"/>
        </w:numPr>
        <w:spacing w:after="0"/>
        <w:rPr>
          <w:rFonts w:ascii="Century Gothic" w:eastAsia="Arial" w:hAnsi="Century Gothic" w:cs="Arial"/>
          <w:color w:val="1A1A1A"/>
          <w:szCs w:val="22"/>
        </w:rPr>
      </w:pPr>
      <w:r w:rsidRPr="006A6B67">
        <w:rPr>
          <w:rFonts w:ascii="Century Gothic" w:eastAsia="Arial" w:hAnsi="Century Gothic" w:cs="Arial"/>
          <w:color w:val="1A1A1A"/>
          <w:szCs w:val="22"/>
        </w:rPr>
        <w:t xml:space="preserve">Bi-weekly delivery health reporting </w:t>
      </w:r>
    </w:p>
    <w:p w14:paraId="591325CE" w14:textId="77777777" w:rsidR="006A6B67" w:rsidRPr="006A6B67" w:rsidRDefault="006A6B67" w:rsidP="00513C23">
      <w:pPr>
        <w:numPr>
          <w:ilvl w:val="0"/>
          <w:numId w:val="54"/>
        </w:numPr>
        <w:spacing w:after="0"/>
        <w:rPr>
          <w:rFonts w:ascii="Century Gothic" w:eastAsia="Arial" w:hAnsi="Century Gothic" w:cs="Arial"/>
          <w:color w:val="1A1A1A"/>
          <w:szCs w:val="22"/>
        </w:rPr>
      </w:pPr>
      <w:r w:rsidRPr="006A6B67">
        <w:rPr>
          <w:rFonts w:ascii="Century Gothic" w:eastAsia="Arial" w:hAnsi="Century Gothic" w:cs="Arial"/>
          <w:color w:val="1A1A1A"/>
          <w:szCs w:val="22"/>
        </w:rPr>
        <w:t xml:space="preserve">Monthly earned value and financial tracking </w:t>
      </w:r>
    </w:p>
    <w:p w14:paraId="4E9E3716" w14:textId="77777777" w:rsidR="006A6B67" w:rsidRPr="006A6B67" w:rsidRDefault="006A6B67" w:rsidP="00BA137D">
      <w:pPr>
        <w:spacing w:before="160" w:after="60"/>
        <w:rPr>
          <w:rFonts w:ascii="Century Gothic" w:eastAsia="Arial" w:hAnsi="Century Gothic" w:cs="Arial"/>
          <w:color w:val="1A1A1A"/>
          <w:szCs w:val="22"/>
        </w:rPr>
      </w:pPr>
      <w:r w:rsidRPr="006A6B67">
        <w:rPr>
          <w:rFonts w:ascii="Century Gothic" w:eastAsia="Arial" w:hAnsi="Century Gothic" w:cs="Arial"/>
          <w:color w:val="1A1A1A"/>
          <w:szCs w:val="22"/>
        </w:rPr>
        <w:t>The PMO is proactive in execution management:</w:t>
      </w:r>
    </w:p>
    <w:p w14:paraId="26B42C5F" w14:textId="77777777" w:rsidR="006A6B67" w:rsidRPr="006A6B67" w:rsidRDefault="006A6B67" w:rsidP="00513C23">
      <w:pPr>
        <w:numPr>
          <w:ilvl w:val="0"/>
          <w:numId w:val="55"/>
        </w:numPr>
        <w:spacing w:after="0"/>
        <w:rPr>
          <w:rFonts w:ascii="Century Gothic" w:eastAsia="Arial" w:hAnsi="Century Gothic" w:cs="Arial"/>
          <w:color w:val="1A1A1A"/>
          <w:szCs w:val="22"/>
        </w:rPr>
      </w:pPr>
      <w:r w:rsidRPr="006A6B67">
        <w:rPr>
          <w:rFonts w:ascii="Century Gothic" w:eastAsia="Arial" w:hAnsi="Century Gothic" w:cs="Arial"/>
          <w:color w:val="1A1A1A"/>
          <w:szCs w:val="22"/>
        </w:rPr>
        <w:t xml:space="preserve">Resource bottlenecks are identified and addressed within 48 hours </w:t>
      </w:r>
    </w:p>
    <w:p w14:paraId="69170922" w14:textId="77777777" w:rsidR="006A6B67" w:rsidRPr="006A6B67" w:rsidRDefault="006A6B67" w:rsidP="00513C23">
      <w:pPr>
        <w:numPr>
          <w:ilvl w:val="0"/>
          <w:numId w:val="55"/>
        </w:numPr>
        <w:spacing w:after="0"/>
        <w:rPr>
          <w:rFonts w:ascii="Century Gothic" w:eastAsia="Arial" w:hAnsi="Century Gothic" w:cs="Arial"/>
          <w:color w:val="1A1A1A"/>
          <w:szCs w:val="22"/>
        </w:rPr>
      </w:pPr>
      <w:r w:rsidRPr="006A6B67">
        <w:rPr>
          <w:rFonts w:ascii="Century Gothic" w:eastAsia="Arial" w:hAnsi="Century Gothic" w:cs="Arial"/>
          <w:color w:val="1A1A1A"/>
          <w:szCs w:val="22"/>
        </w:rPr>
        <w:t xml:space="preserve">Schedule variances trigger formal corrective action plans </w:t>
      </w:r>
    </w:p>
    <w:p w14:paraId="33C64846" w14:textId="77777777" w:rsidR="006A6B67" w:rsidRPr="006A6B67" w:rsidRDefault="006A6B67" w:rsidP="00513C23">
      <w:pPr>
        <w:numPr>
          <w:ilvl w:val="0"/>
          <w:numId w:val="55"/>
        </w:numPr>
        <w:spacing w:after="0"/>
        <w:rPr>
          <w:rFonts w:ascii="Century Gothic" w:eastAsia="Arial" w:hAnsi="Century Gothic" w:cs="Arial"/>
          <w:color w:val="1A1A1A"/>
          <w:szCs w:val="22"/>
        </w:rPr>
      </w:pPr>
      <w:r w:rsidRPr="006A6B67">
        <w:rPr>
          <w:rFonts w:ascii="Century Gothic" w:eastAsia="Arial" w:hAnsi="Century Gothic" w:cs="Arial"/>
          <w:color w:val="1A1A1A"/>
          <w:szCs w:val="22"/>
        </w:rPr>
        <w:t xml:space="preserve">Budget deviations exceeding 5% are escalated to the Steering Committee within one business day </w:t>
      </w:r>
    </w:p>
    <w:p w14:paraId="58CF86FC" w14:textId="77777777" w:rsidR="006A6B67" w:rsidRPr="006A6B67" w:rsidRDefault="006A6B67" w:rsidP="00BA137D">
      <w:pPr>
        <w:spacing w:before="160" w:after="60"/>
        <w:rPr>
          <w:rFonts w:ascii="Century Gothic" w:eastAsia="Arial" w:hAnsi="Century Gothic" w:cs="Arial"/>
          <w:color w:val="1A1A1A"/>
          <w:szCs w:val="22"/>
        </w:rPr>
      </w:pPr>
      <w:r w:rsidRPr="006A6B67">
        <w:rPr>
          <w:rFonts w:ascii="Century Gothic" w:eastAsia="Arial" w:hAnsi="Century Gothic" w:cs="Arial"/>
          <w:color w:val="1A1A1A"/>
          <w:szCs w:val="22"/>
        </w:rPr>
        <w:lastRenderedPageBreak/>
        <w:t>The PMO ensures disciplined execution, transparency, and continuous alignment across all workstreams.</w:t>
      </w:r>
    </w:p>
    <w:p w14:paraId="40BBC9D0" w14:textId="77777777" w:rsidR="009510DE" w:rsidRPr="008C5F8E" w:rsidRDefault="009510DE" w:rsidP="00BA137D">
      <w:pPr>
        <w:spacing w:before="160" w:after="60"/>
        <w:rPr>
          <w:rFonts w:ascii="Century Gothic" w:hAnsi="Century Gothic"/>
        </w:rPr>
      </w:pPr>
      <w:r w:rsidRPr="008C5F8E">
        <w:rPr>
          <w:rFonts w:ascii="Century Gothic" w:eastAsia="Arial" w:hAnsi="Century Gothic" w:cs="Arial"/>
          <w:b/>
          <w:bCs/>
          <w:color w:val="1A1A1A"/>
          <w:sz w:val="24"/>
          <w:szCs w:val="24"/>
        </w:rPr>
        <w:t>AI Model Governance Board</w:t>
      </w:r>
    </w:p>
    <w:p w14:paraId="2F03F23E" w14:textId="77777777" w:rsidR="0059443B" w:rsidRPr="0059443B" w:rsidRDefault="0059443B" w:rsidP="00BA137D">
      <w:pPr>
        <w:spacing w:before="160" w:after="60"/>
        <w:rPr>
          <w:rFonts w:ascii="Century Gothic" w:eastAsia="Arial" w:hAnsi="Century Gothic" w:cs="Arial"/>
          <w:color w:val="1A1A1A"/>
          <w:szCs w:val="22"/>
        </w:rPr>
      </w:pPr>
      <w:r w:rsidRPr="0059443B">
        <w:rPr>
          <w:rFonts w:ascii="Century Gothic" w:eastAsia="Arial" w:hAnsi="Century Gothic" w:cs="Arial"/>
          <w:color w:val="1A1A1A"/>
          <w:szCs w:val="22"/>
        </w:rPr>
        <w:t>A dedicated AI governance body operates independently from the PMO, ensuring strict control over AI model lifecycle and production readiness.</w:t>
      </w:r>
    </w:p>
    <w:p w14:paraId="45710599" w14:textId="77777777" w:rsidR="0059443B" w:rsidRPr="0059443B" w:rsidRDefault="0059443B" w:rsidP="00BA137D">
      <w:pPr>
        <w:spacing w:before="160" w:after="60"/>
        <w:rPr>
          <w:rFonts w:ascii="Century Gothic" w:eastAsia="Arial" w:hAnsi="Century Gothic" w:cs="Arial"/>
          <w:color w:val="1A1A1A"/>
          <w:szCs w:val="22"/>
        </w:rPr>
      </w:pPr>
      <w:r w:rsidRPr="0059443B">
        <w:rPr>
          <w:rFonts w:ascii="Century Gothic" w:eastAsia="Arial" w:hAnsi="Century Gothic" w:cs="Arial"/>
          <w:color w:val="1A1A1A"/>
          <w:szCs w:val="22"/>
        </w:rPr>
        <w:t>This board, comprising Wipro’s AI Lead, Sadara’s AI Director, and the Chief Data Officer, serves as the sole authority for AI model approval.</w:t>
      </w:r>
    </w:p>
    <w:p w14:paraId="1BF08697" w14:textId="77777777" w:rsidR="0059443B" w:rsidRPr="0059443B" w:rsidRDefault="0059443B" w:rsidP="00BA137D">
      <w:pPr>
        <w:spacing w:before="160" w:after="60"/>
        <w:rPr>
          <w:rFonts w:ascii="Century Gothic" w:eastAsia="Arial" w:hAnsi="Century Gothic" w:cs="Arial"/>
          <w:color w:val="1A1A1A"/>
          <w:szCs w:val="22"/>
        </w:rPr>
      </w:pPr>
      <w:r w:rsidRPr="0059443B">
        <w:rPr>
          <w:rFonts w:ascii="Century Gothic" w:eastAsia="Arial" w:hAnsi="Century Gothic" w:cs="Arial"/>
          <w:color w:val="1A1A1A"/>
          <w:szCs w:val="22"/>
        </w:rPr>
        <w:t>Key responsibilities include:</w:t>
      </w:r>
    </w:p>
    <w:p w14:paraId="756817AF" w14:textId="77777777" w:rsidR="0059443B" w:rsidRPr="0059443B" w:rsidRDefault="0059443B" w:rsidP="00513C23">
      <w:pPr>
        <w:numPr>
          <w:ilvl w:val="0"/>
          <w:numId w:val="56"/>
        </w:numPr>
        <w:spacing w:after="0"/>
        <w:rPr>
          <w:rFonts w:ascii="Century Gothic" w:eastAsia="Arial" w:hAnsi="Century Gothic" w:cs="Arial"/>
          <w:color w:val="1A1A1A"/>
          <w:szCs w:val="22"/>
        </w:rPr>
      </w:pPr>
      <w:r w:rsidRPr="0059443B">
        <w:rPr>
          <w:rFonts w:ascii="Century Gothic" w:eastAsia="Arial" w:hAnsi="Century Gothic" w:cs="Arial"/>
          <w:color w:val="1A1A1A"/>
          <w:szCs w:val="22"/>
        </w:rPr>
        <w:t xml:space="preserve">Approval of all AI models prior to production deployment </w:t>
      </w:r>
    </w:p>
    <w:p w14:paraId="356183B2" w14:textId="77777777" w:rsidR="0059443B" w:rsidRPr="0059443B" w:rsidRDefault="0059443B" w:rsidP="00513C23">
      <w:pPr>
        <w:numPr>
          <w:ilvl w:val="0"/>
          <w:numId w:val="56"/>
        </w:numPr>
        <w:spacing w:after="0"/>
        <w:rPr>
          <w:rFonts w:ascii="Century Gothic" w:eastAsia="Arial" w:hAnsi="Century Gothic" w:cs="Arial"/>
          <w:color w:val="1A1A1A"/>
          <w:szCs w:val="22"/>
        </w:rPr>
      </w:pPr>
      <w:r w:rsidRPr="0059443B">
        <w:rPr>
          <w:rFonts w:ascii="Century Gothic" w:eastAsia="Arial" w:hAnsi="Century Gothic" w:cs="Arial"/>
          <w:color w:val="1A1A1A"/>
          <w:szCs w:val="22"/>
        </w:rPr>
        <w:t xml:space="preserve">Bias and compliance validation </w:t>
      </w:r>
    </w:p>
    <w:p w14:paraId="79060586" w14:textId="77777777" w:rsidR="0059443B" w:rsidRPr="0059443B" w:rsidRDefault="0059443B" w:rsidP="00513C23">
      <w:pPr>
        <w:numPr>
          <w:ilvl w:val="0"/>
          <w:numId w:val="56"/>
        </w:numPr>
        <w:spacing w:after="0"/>
        <w:rPr>
          <w:rFonts w:ascii="Century Gothic" w:eastAsia="Arial" w:hAnsi="Century Gothic" w:cs="Arial"/>
          <w:color w:val="1A1A1A"/>
          <w:szCs w:val="22"/>
        </w:rPr>
      </w:pPr>
      <w:r w:rsidRPr="0059443B">
        <w:rPr>
          <w:rFonts w:ascii="Century Gothic" w:eastAsia="Arial" w:hAnsi="Century Gothic" w:cs="Arial"/>
          <w:color w:val="1A1A1A"/>
          <w:szCs w:val="22"/>
        </w:rPr>
        <w:t xml:space="preserve">Continuous monitoring of model performance and drift </w:t>
      </w:r>
    </w:p>
    <w:p w14:paraId="770ED8EB" w14:textId="77777777" w:rsidR="0059443B" w:rsidRPr="0059443B" w:rsidRDefault="0059443B" w:rsidP="00513C23">
      <w:pPr>
        <w:numPr>
          <w:ilvl w:val="0"/>
          <w:numId w:val="56"/>
        </w:numPr>
        <w:spacing w:after="0"/>
        <w:rPr>
          <w:rFonts w:ascii="Century Gothic" w:eastAsia="Arial" w:hAnsi="Century Gothic" w:cs="Arial"/>
          <w:color w:val="1A1A1A"/>
          <w:szCs w:val="22"/>
        </w:rPr>
      </w:pPr>
      <w:r w:rsidRPr="0059443B">
        <w:rPr>
          <w:rFonts w:ascii="Century Gothic" w:eastAsia="Arial" w:hAnsi="Century Gothic" w:cs="Arial"/>
          <w:color w:val="1A1A1A"/>
          <w:szCs w:val="22"/>
        </w:rPr>
        <w:t xml:space="preserve">Enforcement of kill-switch protocols when required </w:t>
      </w:r>
    </w:p>
    <w:p w14:paraId="0FA4974D" w14:textId="5ED82420" w:rsidR="0059443B" w:rsidRPr="0059443B" w:rsidRDefault="0059443B" w:rsidP="00BA137D">
      <w:pPr>
        <w:spacing w:before="160" w:after="60"/>
        <w:rPr>
          <w:rFonts w:ascii="Century Gothic" w:eastAsia="Arial" w:hAnsi="Century Gothic" w:cs="Arial"/>
          <w:color w:val="1A1A1A"/>
          <w:szCs w:val="22"/>
        </w:rPr>
      </w:pPr>
      <w:r w:rsidRPr="0059443B">
        <w:rPr>
          <w:rFonts w:ascii="Century Gothic" w:eastAsia="Arial" w:hAnsi="Century Gothic" w:cs="Arial"/>
          <w:color w:val="1A1A1A"/>
          <w:szCs w:val="22"/>
        </w:rPr>
        <w:t>The board meets on</w:t>
      </w:r>
      <w:r w:rsidR="00C76C88" w:rsidRPr="0059443B">
        <w:rPr>
          <w:rFonts w:ascii="Century Gothic" w:eastAsia="Arial" w:hAnsi="Century Gothic" w:cs="Arial"/>
          <w:color w:val="1A1A1A"/>
          <w:szCs w:val="22"/>
        </w:rPr>
        <w:t xml:space="preserve"> </w:t>
      </w:r>
      <w:r w:rsidRPr="0059443B">
        <w:rPr>
          <w:rFonts w:ascii="Century Gothic" w:eastAsia="Arial" w:hAnsi="Century Gothic" w:cs="Arial"/>
          <w:color w:val="1A1A1A"/>
          <w:szCs w:val="22"/>
        </w:rPr>
        <w:t>demand for model deployment decisions and conducts monthly portfolio reviews. As the AI Center of Excellence matures, governance transitions to Sadara leadership, with the AI Director assuming chair responsibilities by Month 24.</w:t>
      </w:r>
    </w:p>
    <w:p w14:paraId="71041F35" w14:textId="77777777" w:rsidR="009510DE" w:rsidRPr="008C5F8E" w:rsidRDefault="009510DE" w:rsidP="00BA137D">
      <w:pPr>
        <w:spacing w:before="160" w:after="60"/>
        <w:rPr>
          <w:rFonts w:ascii="Century Gothic" w:hAnsi="Century Gothic"/>
        </w:rPr>
      </w:pPr>
      <w:r w:rsidRPr="008C5F8E">
        <w:rPr>
          <w:rFonts w:ascii="Century Gothic" w:eastAsia="Arial" w:hAnsi="Century Gothic" w:cs="Arial"/>
          <w:b/>
          <w:bCs/>
          <w:color w:val="1A1A1A"/>
          <w:sz w:val="24"/>
          <w:szCs w:val="24"/>
        </w:rPr>
        <w:t>Prime Contractor Accountability</w:t>
      </w:r>
    </w:p>
    <w:p w14:paraId="1499F981" w14:textId="77777777" w:rsidR="0059443B" w:rsidRPr="0059443B" w:rsidRDefault="0059443B" w:rsidP="00BA137D">
      <w:pPr>
        <w:spacing w:before="160" w:after="60"/>
        <w:rPr>
          <w:rFonts w:ascii="Century Gothic" w:eastAsia="Arial" w:hAnsi="Century Gothic" w:cs="Arial"/>
          <w:color w:val="1A1A1A"/>
          <w:szCs w:val="22"/>
        </w:rPr>
      </w:pPr>
      <w:r w:rsidRPr="0059443B">
        <w:rPr>
          <w:rFonts w:ascii="Century Gothic" w:eastAsia="Arial" w:hAnsi="Century Gothic" w:cs="Arial"/>
          <w:color w:val="1A1A1A"/>
          <w:szCs w:val="22"/>
        </w:rPr>
        <w:t>Wipro serves as the single point of accountability for the EOS program, covering all delivery components including sub-contractors, platform providers, and technology partners.</w:t>
      </w:r>
    </w:p>
    <w:p w14:paraId="72058FC5" w14:textId="77777777" w:rsidR="0059443B" w:rsidRPr="0059443B" w:rsidRDefault="0059443B" w:rsidP="00BA137D">
      <w:pPr>
        <w:spacing w:before="160" w:after="60"/>
        <w:rPr>
          <w:rFonts w:ascii="Century Gothic" w:eastAsia="Arial" w:hAnsi="Century Gothic" w:cs="Arial"/>
          <w:color w:val="1A1A1A"/>
          <w:szCs w:val="22"/>
        </w:rPr>
      </w:pPr>
      <w:r w:rsidRPr="0059443B">
        <w:rPr>
          <w:rFonts w:ascii="Century Gothic" w:eastAsia="Arial" w:hAnsi="Century Gothic" w:cs="Arial"/>
          <w:color w:val="1A1A1A"/>
          <w:szCs w:val="22"/>
        </w:rPr>
        <w:t>All third-party activities are governed under Wipro’s vendor management framework, ensuring consistent quality, accountability, and performance standards.</w:t>
      </w:r>
    </w:p>
    <w:p w14:paraId="5A696476" w14:textId="77777777" w:rsidR="0059443B" w:rsidRPr="0059443B" w:rsidRDefault="0059443B" w:rsidP="00BA137D">
      <w:pPr>
        <w:spacing w:before="160" w:after="60"/>
        <w:rPr>
          <w:rFonts w:ascii="Century Gothic" w:eastAsia="Arial" w:hAnsi="Century Gothic" w:cs="Arial"/>
          <w:color w:val="1A1A1A"/>
          <w:szCs w:val="22"/>
        </w:rPr>
      </w:pPr>
      <w:r w:rsidRPr="0059443B">
        <w:rPr>
          <w:rFonts w:ascii="Century Gothic" w:eastAsia="Arial" w:hAnsi="Century Gothic" w:cs="Arial"/>
          <w:color w:val="1A1A1A"/>
          <w:szCs w:val="22"/>
        </w:rPr>
        <w:t>Sadara benefits from:</w:t>
      </w:r>
    </w:p>
    <w:p w14:paraId="183FF24A" w14:textId="77777777" w:rsidR="0059443B" w:rsidRPr="0059443B" w:rsidRDefault="0059443B" w:rsidP="00BF750D">
      <w:pPr>
        <w:pStyle w:val="ListParagraph"/>
        <w:numPr>
          <w:ilvl w:val="0"/>
          <w:numId w:val="57"/>
        </w:numPr>
        <w:spacing w:after="0"/>
        <w:rPr>
          <w:rFonts w:ascii="Century Gothic" w:eastAsia="Arial" w:hAnsi="Century Gothic" w:cs="Arial"/>
          <w:color w:val="1A1A1A"/>
          <w:szCs w:val="22"/>
        </w:rPr>
      </w:pPr>
      <w:r w:rsidRPr="0059443B">
        <w:rPr>
          <w:rFonts w:ascii="Century Gothic" w:eastAsia="Arial" w:hAnsi="Century Gothic" w:cs="Arial"/>
          <w:color w:val="1A1A1A"/>
          <w:szCs w:val="22"/>
        </w:rPr>
        <w:t xml:space="preserve">A single contractual relationship </w:t>
      </w:r>
    </w:p>
    <w:p w14:paraId="683EB82E" w14:textId="77777777" w:rsidR="0059443B" w:rsidRPr="0059443B" w:rsidRDefault="0059443B" w:rsidP="00BF750D">
      <w:pPr>
        <w:pStyle w:val="ListParagraph"/>
        <w:numPr>
          <w:ilvl w:val="0"/>
          <w:numId w:val="57"/>
        </w:numPr>
        <w:spacing w:after="0"/>
        <w:rPr>
          <w:rFonts w:ascii="Century Gothic" w:eastAsia="Arial" w:hAnsi="Century Gothic" w:cs="Arial"/>
          <w:color w:val="1A1A1A"/>
          <w:szCs w:val="22"/>
        </w:rPr>
      </w:pPr>
      <w:r w:rsidRPr="0059443B">
        <w:rPr>
          <w:rFonts w:ascii="Century Gothic" w:eastAsia="Arial" w:hAnsi="Century Gothic" w:cs="Arial"/>
          <w:color w:val="1A1A1A"/>
          <w:szCs w:val="22"/>
        </w:rPr>
        <w:t xml:space="preserve">A unified escalation path </w:t>
      </w:r>
    </w:p>
    <w:p w14:paraId="492C987F" w14:textId="77777777" w:rsidR="0059443B" w:rsidRPr="0059443B" w:rsidRDefault="0059443B" w:rsidP="00BF750D">
      <w:pPr>
        <w:pStyle w:val="ListParagraph"/>
        <w:numPr>
          <w:ilvl w:val="0"/>
          <w:numId w:val="57"/>
        </w:numPr>
        <w:spacing w:after="0"/>
        <w:rPr>
          <w:rFonts w:ascii="Century Gothic" w:eastAsia="Arial" w:hAnsi="Century Gothic" w:cs="Arial"/>
          <w:color w:val="1A1A1A"/>
          <w:szCs w:val="22"/>
        </w:rPr>
      </w:pPr>
      <w:r w:rsidRPr="0059443B">
        <w:rPr>
          <w:rFonts w:ascii="Century Gothic" w:eastAsia="Arial" w:hAnsi="Century Gothic" w:cs="Arial"/>
          <w:color w:val="1A1A1A"/>
          <w:szCs w:val="22"/>
        </w:rPr>
        <w:t xml:space="preserve">One accountable delivery partner </w:t>
      </w:r>
    </w:p>
    <w:p w14:paraId="15933CCE" w14:textId="66F5FBB1" w:rsidR="00DF0074" w:rsidRPr="0059443B" w:rsidRDefault="0059443B" w:rsidP="00BA137D">
      <w:pPr>
        <w:spacing w:before="160" w:after="60"/>
        <w:rPr>
          <w:rFonts w:ascii="Century Gothic" w:eastAsia="Arial" w:hAnsi="Century Gothic" w:cs="Arial"/>
          <w:color w:val="1A1A1A"/>
          <w:szCs w:val="22"/>
        </w:rPr>
      </w:pPr>
      <w:r w:rsidRPr="0059443B">
        <w:rPr>
          <w:rFonts w:ascii="Century Gothic" w:eastAsia="Arial" w:hAnsi="Century Gothic" w:cs="Arial"/>
          <w:color w:val="1A1A1A"/>
          <w:szCs w:val="22"/>
        </w:rPr>
        <w:t>This model simplifies governance, reduces risk, and ensures end-to-end ownership of outcomes.</w:t>
      </w:r>
    </w:p>
    <w:p w14:paraId="1D9A35FA" w14:textId="77777777" w:rsidR="00DF0074" w:rsidRPr="00DF0074" w:rsidRDefault="00DF0074" w:rsidP="00BA137D">
      <w:pPr>
        <w:pStyle w:val="Heading2"/>
        <w:rPr>
          <w:rFonts w:ascii="Century Gothic" w:hAnsi="Century Gothic"/>
        </w:rPr>
      </w:pPr>
      <w:bookmarkStart w:id="37" w:name="_Toc226699611"/>
      <w:r w:rsidRPr="00DF0074">
        <w:rPr>
          <w:rFonts w:ascii="Century Gothic" w:hAnsi="Century Gothic"/>
        </w:rPr>
        <w:t>Milestone Gates &amp; Controlled Progression</w:t>
      </w:r>
      <w:bookmarkEnd w:id="37"/>
    </w:p>
    <w:p w14:paraId="53443CA8" w14:textId="77777777" w:rsidR="000E12C7" w:rsidRPr="000E12C7" w:rsidRDefault="000E12C7" w:rsidP="00BA137D">
      <w:pPr>
        <w:spacing w:before="160" w:after="60"/>
        <w:rPr>
          <w:rFonts w:ascii="Century Gothic" w:eastAsia="Arial" w:hAnsi="Century Gothic" w:cs="Arial"/>
          <w:color w:val="1A1A1A"/>
          <w:szCs w:val="22"/>
        </w:rPr>
      </w:pPr>
      <w:r w:rsidRPr="000E12C7">
        <w:rPr>
          <w:rFonts w:ascii="Century Gothic" w:eastAsia="Arial" w:hAnsi="Century Gothic" w:cs="Arial"/>
          <w:color w:val="1A1A1A"/>
          <w:szCs w:val="22"/>
        </w:rPr>
        <w:t>Wipro’s EOS program is governed through a series of formal milestone gates, ensuring that each phase is validated, controlled, and value-aligned before progressing. These gates enforce discipline across delivery, data readiness, AI deployment, and business outcomes — preventing premature scaling and ensuring measurable success at every stage.</w:t>
      </w:r>
    </w:p>
    <w:p w14:paraId="2C3550E2" w14:textId="643BE73D" w:rsidR="009510DE" w:rsidRPr="008C5F8E" w:rsidRDefault="009510DE" w:rsidP="00BA137D">
      <w:pPr>
        <w:pStyle w:val="Heading3"/>
        <w:rPr>
          <w:rFonts w:ascii="Century Gothic" w:hAnsi="Century Gothic"/>
        </w:rPr>
      </w:pPr>
      <w:bookmarkStart w:id="38" w:name="_Toc226699612"/>
      <w:r w:rsidRPr="008C5F8E">
        <w:rPr>
          <w:rFonts w:ascii="Century Gothic" w:hAnsi="Century Gothic"/>
        </w:rPr>
        <w:t>Wave Transition Gate</w:t>
      </w:r>
      <w:r w:rsidR="000E12C7">
        <w:rPr>
          <w:rFonts w:ascii="Century Gothic" w:hAnsi="Century Gothic"/>
        </w:rPr>
        <w:t xml:space="preserve"> </w:t>
      </w:r>
      <w:r w:rsidR="000E12C7" w:rsidRPr="000E12C7">
        <w:rPr>
          <w:rFonts w:ascii="Century Gothic" w:hAnsi="Century Gothic"/>
        </w:rPr>
        <w:t>Framework</w:t>
      </w:r>
      <w:bookmarkEnd w:id="38"/>
    </w:p>
    <w:tbl>
      <w:tblPr>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3"/>
        <w:gridCol w:w="992"/>
        <w:gridCol w:w="5310"/>
        <w:gridCol w:w="2160"/>
      </w:tblGrid>
      <w:tr w:rsidR="00693812" w:rsidRPr="008C5F8E" w14:paraId="4718F6DD" w14:textId="77777777" w:rsidTr="00111899">
        <w:tc>
          <w:tcPr>
            <w:tcW w:w="1433" w:type="dxa"/>
            <w:tcBorders>
              <w:top w:val="single" w:sz="4" w:space="0" w:color="BBBBBB"/>
              <w:left w:val="single" w:sz="4" w:space="0" w:color="BBBBBB"/>
              <w:bottom w:val="single" w:sz="4" w:space="0" w:color="BBBBBB"/>
              <w:right w:val="single" w:sz="4" w:space="0" w:color="BBBBBB"/>
            </w:tcBorders>
            <w:shd w:val="clear" w:color="auto" w:fill="1A1A1A"/>
            <w:tcMar>
              <w:top w:w="80" w:type="dxa"/>
              <w:left w:w="120" w:type="dxa"/>
              <w:bottom w:w="80" w:type="dxa"/>
              <w:right w:w="120" w:type="dxa"/>
            </w:tcMar>
          </w:tcPr>
          <w:p w14:paraId="146CBFB4" w14:textId="77777777" w:rsidR="009510DE" w:rsidRPr="008C5F8E" w:rsidRDefault="009510DE" w:rsidP="00BA137D">
            <w:pPr>
              <w:jc w:val="left"/>
              <w:rPr>
                <w:rFonts w:ascii="Century Gothic" w:hAnsi="Century Gothic"/>
              </w:rPr>
            </w:pPr>
            <w:r w:rsidRPr="008C5F8E">
              <w:rPr>
                <w:rFonts w:ascii="Century Gothic" w:eastAsia="Arial" w:hAnsi="Century Gothic" w:cs="Arial"/>
                <w:b/>
                <w:bCs/>
                <w:color w:val="FFFFFF"/>
                <w:szCs w:val="22"/>
              </w:rPr>
              <w:t>Gate</w:t>
            </w:r>
          </w:p>
        </w:tc>
        <w:tc>
          <w:tcPr>
            <w:tcW w:w="992" w:type="dxa"/>
            <w:tcBorders>
              <w:top w:val="single" w:sz="4" w:space="0" w:color="BBBBBB"/>
              <w:left w:val="single" w:sz="4" w:space="0" w:color="BBBBBB"/>
              <w:bottom w:val="single" w:sz="4" w:space="0" w:color="BBBBBB"/>
              <w:right w:val="single" w:sz="4" w:space="0" w:color="BBBBBB"/>
            </w:tcBorders>
            <w:shd w:val="clear" w:color="auto" w:fill="1A1A1A"/>
            <w:tcMar>
              <w:top w:w="80" w:type="dxa"/>
              <w:left w:w="120" w:type="dxa"/>
              <w:bottom w:w="80" w:type="dxa"/>
              <w:right w:w="120" w:type="dxa"/>
            </w:tcMar>
          </w:tcPr>
          <w:p w14:paraId="2B030873" w14:textId="77777777" w:rsidR="009510DE" w:rsidRPr="008C5F8E" w:rsidRDefault="009510DE" w:rsidP="00BA137D">
            <w:pPr>
              <w:rPr>
                <w:rFonts w:ascii="Century Gothic" w:hAnsi="Century Gothic"/>
              </w:rPr>
            </w:pPr>
            <w:r w:rsidRPr="008C5F8E">
              <w:rPr>
                <w:rFonts w:ascii="Century Gothic" w:eastAsia="Arial" w:hAnsi="Century Gothic" w:cs="Arial"/>
                <w:b/>
                <w:bCs/>
                <w:color w:val="FFFFFF"/>
                <w:szCs w:val="22"/>
              </w:rPr>
              <w:t>Wave</w:t>
            </w:r>
          </w:p>
        </w:tc>
        <w:tc>
          <w:tcPr>
            <w:tcW w:w="5310" w:type="dxa"/>
            <w:tcBorders>
              <w:top w:val="single" w:sz="4" w:space="0" w:color="BBBBBB"/>
              <w:left w:val="single" w:sz="4" w:space="0" w:color="BBBBBB"/>
              <w:bottom w:val="single" w:sz="4" w:space="0" w:color="BBBBBB"/>
              <w:right w:val="single" w:sz="4" w:space="0" w:color="BBBBBB"/>
            </w:tcBorders>
            <w:shd w:val="clear" w:color="auto" w:fill="1A1A1A"/>
            <w:tcMar>
              <w:top w:w="80" w:type="dxa"/>
              <w:left w:w="120" w:type="dxa"/>
              <w:bottom w:w="80" w:type="dxa"/>
              <w:right w:w="120" w:type="dxa"/>
            </w:tcMar>
          </w:tcPr>
          <w:p w14:paraId="2E67F620" w14:textId="77777777" w:rsidR="009510DE" w:rsidRPr="008C5F8E" w:rsidRDefault="009510DE" w:rsidP="00BA137D">
            <w:pPr>
              <w:rPr>
                <w:rFonts w:ascii="Century Gothic" w:hAnsi="Century Gothic"/>
              </w:rPr>
            </w:pPr>
            <w:r w:rsidRPr="008C5F8E">
              <w:rPr>
                <w:rFonts w:ascii="Century Gothic" w:eastAsia="Arial" w:hAnsi="Century Gothic" w:cs="Arial"/>
                <w:b/>
                <w:bCs/>
                <w:color w:val="FFFFFF"/>
                <w:szCs w:val="22"/>
              </w:rPr>
              <w:t>Exit Criteria</w:t>
            </w:r>
          </w:p>
        </w:tc>
        <w:tc>
          <w:tcPr>
            <w:tcW w:w="2160" w:type="dxa"/>
            <w:tcBorders>
              <w:top w:val="single" w:sz="4" w:space="0" w:color="BBBBBB"/>
              <w:left w:val="single" w:sz="4" w:space="0" w:color="BBBBBB"/>
              <w:bottom w:val="single" w:sz="4" w:space="0" w:color="BBBBBB"/>
              <w:right w:val="single" w:sz="4" w:space="0" w:color="BBBBBB"/>
            </w:tcBorders>
            <w:shd w:val="clear" w:color="auto" w:fill="1A1A1A"/>
            <w:tcMar>
              <w:top w:w="80" w:type="dxa"/>
              <w:left w:w="120" w:type="dxa"/>
              <w:bottom w:w="80" w:type="dxa"/>
              <w:right w:w="120" w:type="dxa"/>
            </w:tcMar>
          </w:tcPr>
          <w:p w14:paraId="6559F500" w14:textId="77777777" w:rsidR="009510DE" w:rsidRPr="008C5F8E" w:rsidRDefault="009510DE" w:rsidP="00BA137D">
            <w:pPr>
              <w:rPr>
                <w:rFonts w:ascii="Century Gothic" w:hAnsi="Century Gothic"/>
              </w:rPr>
            </w:pPr>
            <w:r w:rsidRPr="008C5F8E">
              <w:rPr>
                <w:rFonts w:ascii="Century Gothic" w:eastAsia="Arial" w:hAnsi="Century Gothic" w:cs="Arial"/>
                <w:b/>
                <w:bCs/>
                <w:color w:val="FFFFFF"/>
                <w:szCs w:val="22"/>
              </w:rPr>
              <w:t>Approver</w:t>
            </w:r>
          </w:p>
        </w:tc>
      </w:tr>
      <w:tr w:rsidR="00693812" w:rsidRPr="008C5F8E" w14:paraId="0A9C310F" w14:textId="77777777" w:rsidTr="00111899">
        <w:tc>
          <w:tcPr>
            <w:tcW w:w="143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9D99C1C" w14:textId="77777777" w:rsidR="00A228F7" w:rsidRDefault="009510DE" w:rsidP="00BA137D">
            <w:pPr>
              <w:jc w:val="left"/>
              <w:rPr>
                <w:rFonts w:ascii="Century Gothic" w:eastAsia="Arial" w:hAnsi="Century Gothic" w:cs="Arial"/>
                <w:b/>
                <w:bCs/>
                <w:color w:val="1A1A1A"/>
                <w:szCs w:val="22"/>
              </w:rPr>
            </w:pPr>
            <w:r w:rsidRPr="008C5F8E">
              <w:rPr>
                <w:rFonts w:ascii="Century Gothic" w:eastAsia="Arial" w:hAnsi="Century Gothic" w:cs="Arial"/>
                <w:b/>
                <w:bCs/>
                <w:color w:val="1A1A1A"/>
                <w:szCs w:val="22"/>
              </w:rPr>
              <w:t>G0</w:t>
            </w:r>
          </w:p>
          <w:p w14:paraId="23C34B69" w14:textId="70A5F5F5" w:rsidR="009510DE" w:rsidRPr="008C5F8E" w:rsidRDefault="009510DE" w:rsidP="00BA137D">
            <w:pPr>
              <w:jc w:val="left"/>
              <w:rPr>
                <w:rFonts w:ascii="Century Gothic" w:hAnsi="Century Gothic"/>
              </w:rPr>
            </w:pPr>
            <w:r w:rsidRPr="008C5F8E">
              <w:rPr>
                <w:rFonts w:ascii="Century Gothic" w:eastAsia="Arial" w:hAnsi="Century Gothic" w:cs="Arial"/>
                <w:b/>
                <w:bCs/>
                <w:color w:val="1A1A1A"/>
                <w:szCs w:val="22"/>
              </w:rPr>
              <w:t>Foundation</w:t>
            </w:r>
          </w:p>
        </w:tc>
        <w:tc>
          <w:tcPr>
            <w:tcW w:w="992"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630CDCB" w14:textId="043EEFE4" w:rsidR="009510DE" w:rsidRPr="008C5F8E" w:rsidRDefault="009510DE" w:rsidP="00BA137D">
            <w:pPr>
              <w:rPr>
                <w:rFonts w:ascii="Century Gothic" w:hAnsi="Century Gothic"/>
              </w:rPr>
            </w:pPr>
            <w:r w:rsidRPr="008C5F8E">
              <w:rPr>
                <w:rFonts w:ascii="Century Gothic" w:eastAsia="Arial" w:hAnsi="Century Gothic" w:cs="Arial"/>
                <w:color w:val="1A1A1A"/>
                <w:szCs w:val="22"/>
              </w:rPr>
              <w:t>0 → 1</w:t>
            </w:r>
          </w:p>
        </w:tc>
        <w:tc>
          <w:tcPr>
            <w:tcW w:w="531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953A5A2" w14:textId="2ABB62A0" w:rsidR="009510DE" w:rsidRPr="00CE2545" w:rsidRDefault="009510DE" w:rsidP="00BA137D">
            <w:pPr>
              <w:jc w:val="left"/>
              <w:rPr>
                <w:rFonts w:ascii="Century Gothic" w:eastAsia="Arial" w:hAnsi="Century Gothic" w:cs="Arial"/>
                <w:color w:val="1A1A1A"/>
                <w:sz w:val="20"/>
              </w:rPr>
            </w:pPr>
            <w:r w:rsidRPr="00A228F7">
              <w:rPr>
                <w:rFonts w:ascii="Century Gothic" w:eastAsia="Arial" w:hAnsi="Century Gothic" w:cs="Arial"/>
                <w:color w:val="1A1A1A"/>
                <w:sz w:val="20"/>
              </w:rPr>
              <w:t>App disposition complete</w:t>
            </w:r>
            <w:r w:rsidR="00CE2545">
              <w:rPr>
                <w:rFonts w:ascii="Century Gothic" w:eastAsia="Arial" w:hAnsi="Century Gothic" w:cs="Arial"/>
                <w:color w:val="1A1A1A"/>
                <w:sz w:val="20"/>
              </w:rPr>
              <w:t>.</w:t>
            </w:r>
            <w:r w:rsidRPr="00A228F7">
              <w:rPr>
                <w:rFonts w:ascii="Century Gothic" w:eastAsia="Arial" w:hAnsi="Century Gothic" w:cs="Arial"/>
                <w:color w:val="1A1A1A"/>
                <w:sz w:val="20"/>
              </w:rPr>
              <w:t xml:space="preserve"> Data catalog signed off Smart i Safe site survey approved</w:t>
            </w:r>
            <w:r w:rsidR="00CE2545">
              <w:rPr>
                <w:rFonts w:ascii="Century Gothic" w:eastAsia="Arial" w:hAnsi="Century Gothic" w:cs="Arial"/>
                <w:color w:val="1A1A1A"/>
                <w:sz w:val="20"/>
              </w:rPr>
              <w:t>.</w:t>
            </w:r>
            <w:r w:rsidRPr="00A228F7">
              <w:rPr>
                <w:rFonts w:ascii="Century Gothic" w:eastAsia="Arial" w:hAnsi="Century Gothic" w:cs="Arial"/>
                <w:color w:val="1A1A1A"/>
                <w:sz w:val="20"/>
              </w:rPr>
              <w:t xml:space="preserve"> RACI agreed</w:t>
            </w:r>
            <w:r w:rsidR="00CE2545">
              <w:rPr>
                <w:rFonts w:ascii="Century Gothic" w:eastAsia="Arial" w:hAnsi="Century Gothic" w:cs="Arial"/>
                <w:color w:val="1A1A1A"/>
                <w:sz w:val="20"/>
              </w:rPr>
              <w:t>.</w:t>
            </w:r>
            <w:r w:rsidRPr="00A228F7">
              <w:rPr>
                <w:rFonts w:ascii="Century Gothic" w:eastAsia="Arial" w:hAnsi="Century Gothic" w:cs="Arial"/>
                <w:color w:val="1A1A1A"/>
                <w:sz w:val="20"/>
              </w:rPr>
              <w:t xml:space="preserve"> Governance operational</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9061D3B" w14:textId="0E3DC0B3" w:rsidR="009510DE" w:rsidRPr="00A228F7" w:rsidRDefault="009510DE" w:rsidP="00BA137D">
            <w:pPr>
              <w:jc w:val="left"/>
              <w:rPr>
                <w:rFonts w:ascii="Century Gothic" w:hAnsi="Century Gothic"/>
                <w:sz w:val="20"/>
              </w:rPr>
            </w:pPr>
            <w:r w:rsidRPr="00A228F7">
              <w:rPr>
                <w:rFonts w:ascii="Century Gothic" w:eastAsia="Arial" w:hAnsi="Century Gothic" w:cs="Arial"/>
                <w:color w:val="1A1A1A"/>
                <w:sz w:val="20"/>
              </w:rPr>
              <w:t>Steering Committee + Sadara CTO</w:t>
            </w:r>
          </w:p>
        </w:tc>
      </w:tr>
      <w:tr w:rsidR="00693812" w:rsidRPr="008C5F8E" w14:paraId="033B2A52" w14:textId="77777777" w:rsidTr="00111899">
        <w:tc>
          <w:tcPr>
            <w:tcW w:w="1433"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43653409" w14:textId="77777777" w:rsidR="00A228F7" w:rsidRDefault="009510DE" w:rsidP="00BA137D">
            <w:pPr>
              <w:jc w:val="left"/>
              <w:rPr>
                <w:rFonts w:ascii="Century Gothic" w:eastAsia="Arial" w:hAnsi="Century Gothic" w:cs="Arial"/>
                <w:b/>
                <w:bCs/>
                <w:color w:val="1A1A1A"/>
                <w:szCs w:val="22"/>
              </w:rPr>
            </w:pPr>
            <w:r w:rsidRPr="008C5F8E">
              <w:rPr>
                <w:rFonts w:ascii="Century Gothic" w:eastAsia="Arial" w:hAnsi="Century Gothic" w:cs="Arial"/>
                <w:b/>
                <w:bCs/>
                <w:color w:val="1A1A1A"/>
                <w:szCs w:val="22"/>
              </w:rPr>
              <w:t>G1</w:t>
            </w:r>
          </w:p>
          <w:p w14:paraId="2512D103" w14:textId="1C8A177C" w:rsidR="009510DE" w:rsidRPr="008C5F8E" w:rsidRDefault="009510DE" w:rsidP="00BA137D">
            <w:pPr>
              <w:jc w:val="left"/>
              <w:rPr>
                <w:rFonts w:ascii="Century Gothic" w:hAnsi="Century Gothic"/>
              </w:rPr>
            </w:pPr>
            <w:r w:rsidRPr="008C5F8E">
              <w:rPr>
                <w:rFonts w:ascii="Century Gothic" w:eastAsia="Arial" w:hAnsi="Century Gothic" w:cs="Arial"/>
                <w:b/>
                <w:bCs/>
                <w:color w:val="1A1A1A"/>
                <w:szCs w:val="22"/>
              </w:rPr>
              <w:t>Platform</w:t>
            </w:r>
          </w:p>
        </w:tc>
        <w:tc>
          <w:tcPr>
            <w:tcW w:w="992"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5DE91B48" w14:textId="483E9D75" w:rsidR="009510DE" w:rsidRPr="008C5F8E" w:rsidRDefault="009510DE" w:rsidP="00BA137D">
            <w:pPr>
              <w:rPr>
                <w:rFonts w:ascii="Century Gothic" w:hAnsi="Century Gothic"/>
              </w:rPr>
            </w:pPr>
            <w:r w:rsidRPr="008C5F8E">
              <w:rPr>
                <w:rFonts w:ascii="Century Gothic" w:eastAsia="Arial" w:hAnsi="Century Gothic" w:cs="Arial"/>
                <w:color w:val="1A1A1A"/>
                <w:szCs w:val="22"/>
              </w:rPr>
              <w:t>1 → 2</w:t>
            </w:r>
          </w:p>
        </w:tc>
        <w:tc>
          <w:tcPr>
            <w:tcW w:w="531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52C88607" w14:textId="7A9866F3" w:rsidR="009510DE" w:rsidRPr="00A228F7" w:rsidRDefault="009510DE" w:rsidP="00BA137D">
            <w:pPr>
              <w:jc w:val="left"/>
              <w:rPr>
                <w:rFonts w:ascii="Century Gothic" w:hAnsi="Century Gothic"/>
                <w:sz w:val="20"/>
              </w:rPr>
            </w:pPr>
            <w:r w:rsidRPr="00A228F7">
              <w:rPr>
                <w:rFonts w:ascii="Century Gothic" w:eastAsia="Arial" w:hAnsi="Century Gothic" w:cs="Arial"/>
                <w:color w:val="1A1A1A"/>
                <w:sz w:val="20"/>
              </w:rPr>
              <w:t xml:space="preserve">Lakehouse </w:t>
            </w:r>
            <w:r w:rsidR="00746ACC" w:rsidRPr="00A228F7">
              <w:rPr>
                <w:rFonts w:ascii="Century Gothic" w:eastAsia="Arial" w:hAnsi="Century Gothic" w:cs="Arial"/>
                <w:color w:val="1A1A1A"/>
                <w:sz w:val="20"/>
              </w:rPr>
              <w:t>operational</w:t>
            </w:r>
            <w:r w:rsidR="00CE2545">
              <w:rPr>
                <w:rFonts w:ascii="Century Gothic" w:eastAsia="Arial" w:hAnsi="Century Gothic" w:cs="Arial"/>
                <w:color w:val="1A1A1A"/>
                <w:sz w:val="20"/>
              </w:rPr>
              <w:t>.</w:t>
            </w:r>
            <w:r w:rsidRPr="00A228F7">
              <w:rPr>
                <w:rFonts w:ascii="Century Gothic" w:eastAsia="Arial" w:hAnsi="Century Gothic" w:cs="Arial"/>
                <w:color w:val="1A1A1A"/>
                <w:sz w:val="20"/>
              </w:rPr>
              <w:t xml:space="preserve"> All ingestion pipelines validated</w:t>
            </w:r>
            <w:r w:rsidR="00CE2545">
              <w:rPr>
                <w:rFonts w:ascii="Century Gothic" w:eastAsia="Arial" w:hAnsi="Century Gothic" w:cs="Arial"/>
                <w:color w:val="1A1A1A"/>
                <w:sz w:val="20"/>
              </w:rPr>
              <w:t>.</w:t>
            </w:r>
            <w:r w:rsidRPr="00A228F7">
              <w:rPr>
                <w:rFonts w:ascii="Century Gothic" w:eastAsia="Arial" w:hAnsi="Century Gothic" w:cs="Arial"/>
                <w:color w:val="1A1A1A"/>
                <w:sz w:val="20"/>
              </w:rPr>
              <w:t xml:space="preserve"> Data quality sign-off by domain stewards</w:t>
            </w:r>
            <w:r w:rsidR="00CE2545">
              <w:rPr>
                <w:rFonts w:ascii="Century Gothic" w:eastAsia="Arial" w:hAnsi="Century Gothic" w:cs="Arial"/>
                <w:color w:val="1A1A1A"/>
                <w:sz w:val="20"/>
              </w:rPr>
              <w:t>.</w:t>
            </w:r>
            <w:r w:rsidRPr="00A228F7">
              <w:rPr>
                <w:rFonts w:ascii="Century Gothic" w:eastAsia="Arial" w:hAnsi="Century Gothic" w:cs="Arial"/>
                <w:color w:val="1A1A1A"/>
                <w:sz w:val="20"/>
              </w:rPr>
              <w:t xml:space="preserve"> </w:t>
            </w:r>
            <w:r w:rsidRPr="00A228F7">
              <w:rPr>
                <w:rFonts w:ascii="Century Gothic" w:eastAsia="Arial" w:hAnsi="Century Gothic" w:cs="Arial"/>
                <w:color w:val="1A1A1A"/>
                <w:sz w:val="20"/>
              </w:rPr>
              <w:lastRenderedPageBreak/>
              <w:t>Smart i Safe operational at priority units</w:t>
            </w:r>
            <w:r w:rsidR="00CE2545">
              <w:rPr>
                <w:rFonts w:ascii="Century Gothic" w:eastAsia="Arial" w:hAnsi="Century Gothic" w:cs="Arial"/>
                <w:color w:val="1A1A1A"/>
                <w:sz w:val="20"/>
              </w:rPr>
              <w:t>.</w:t>
            </w:r>
            <w:r w:rsidRPr="00A228F7">
              <w:rPr>
                <w:rFonts w:ascii="Century Gothic" w:eastAsia="Arial" w:hAnsi="Century Gothic" w:cs="Arial"/>
                <w:color w:val="1A1A1A"/>
                <w:sz w:val="20"/>
              </w:rPr>
              <w:t xml:space="preserve"> 4–5 pilot agents in production</w:t>
            </w:r>
          </w:p>
        </w:tc>
        <w:tc>
          <w:tcPr>
            <w:tcW w:w="21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71CA9175" w14:textId="5D89FE4A" w:rsidR="009510DE" w:rsidRPr="00A228F7" w:rsidRDefault="009510DE" w:rsidP="00BA137D">
            <w:pPr>
              <w:jc w:val="left"/>
              <w:rPr>
                <w:rFonts w:ascii="Century Gothic" w:hAnsi="Century Gothic"/>
                <w:sz w:val="20"/>
              </w:rPr>
            </w:pPr>
            <w:r w:rsidRPr="00A228F7">
              <w:rPr>
                <w:rFonts w:ascii="Century Gothic" w:eastAsia="Arial" w:hAnsi="Century Gothic" w:cs="Arial"/>
                <w:color w:val="1A1A1A"/>
                <w:sz w:val="20"/>
              </w:rPr>
              <w:lastRenderedPageBreak/>
              <w:t xml:space="preserve">Steering Committee + </w:t>
            </w:r>
            <w:r w:rsidRPr="00A228F7">
              <w:rPr>
                <w:rFonts w:ascii="Century Gothic" w:eastAsia="Arial" w:hAnsi="Century Gothic" w:cs="Arial"/>
                <w:color w:val="1A1A1A"/>
                <w:sz w:val="20"/>
              </w:rPr>
              <w:lastRenderedPageBreak/>
              <w:t>Sadara CDO + VP Manufacturing</w:t>
            </w:r>
          </w:p>
        </w:tc>
      </w:tr>
      <w:tr w:rsidR="00693812" w:rsidRPr="008C5F8E" w14:paraId="14FDB399" w14:textId="77777777" w:rsidTr="00111899">
        <w:tc>
          <w:tcPr>
            <w:tcW w:w="143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C2E5698" w14:textId="77777777" w:rsidR="00A228F7" w:rsidRDefault="009510DE" w:rsidP="00BA137D">
            <w:pPr>
              <w:jc w:val="left"/>
              <w:rPr>
                <w:rFonts w:ascii="Century Gothic" w:eastAsia="Arial" w:hAnsi="Century Gothic" w:cs="Arial"/>
                <w:b/>
                <w:bCs/>
                <w:color w:val="1A1A1A"/>
                <w:szCs w:val="22"/>
              </w:rPr>
            </w:pPr>
            <w:r w:rsidRPr="008C5F8E">
              <w:rPr>
                <w:rFonts w:ascii="Century Gothic" w:eastAsia="Arial" w:hAnsi="Century Gothic" w:cs="Arial"/>
                <w:b/>
                <w:bCs/>
                <w:color w:val="1A1A1A"/>
                <w:szCs w:val="22"/>
              </w:rPr>
              <w:lastRenderedPageBreak/>
              <w:t>G2</w:t>
            </w:r>
          </w:p>
          <w:p w14:paraId="0FD34629" w14:textId="4BE49B80" w:rsidR="009510DE" w:rsidRPr="008C5F8E" w:rsidRDefault="009510DE" w:rsidP="00BA137D">
            <w:pPr>
              <w:jc w:val="left"/>
              <w:rPr>
                <w:rFonts w:ascii="Century Gothic" w:hAnsi="Century Gothic"/>
              </w:rPr>
            </w:pPr>
            <w:r w:rsidRPr="008C5F8E">
              <w:rPr>
                <w:rFonts w:ascii="Century Gothic" w:eastAsia="Arial" w:hAnsi="Century Gothic" w:cs="Arial"/>
                <w:b/>
                <w:bCs/>
                <w:color w:val="1A1A1A"/>
                <w:szCs w:val="22"/>
              </w:rPr>
              <w:t>Scale</w:t>
            </w:r>
          </w:p>
        </w:tc>
        <w:tc>
          <w:tcPr>
            <w:tcW w:w="992"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737597B" w14:textId="6E8DF891" w:rsidR="009510DE" w:rsidRPr="008C5F8E" w:rsidRDefault="009510DE" w:rsidP="00BA137D">
            <w:pPr>
              <w:rPr>
                <w:rFonts w:ascii="Century Gothic" w:hAnsi="Century Gothic"/>
              </w:rPr>
            </w:pPr>
            <w:r w:rsidRPr="008C5F8E">
              <w:rPr>
                <w:rFonts w:ascii="Century Gothic" w:eastAsia="Arial" w:hAnsi="Century Gothic" w:cs="Arial"/>
                <w:color w:val="1A1A1A"/>
                <w:szCs w:val="22"/>
              </w:rPr>
              <w:t>2 → 3</w:t>
            </w:r>
          </w:p>
        </w:tc>
        <w:tc>
          <w:tcPr>
            <w:tcW w:w="531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1709235" w14:textId="4C341C98" w:rsidR="009510DE" w:rsidRPr="00A228F7" w:rsidRDefault="009510DE" w:rsidP="00BA137D">
            <w:pPr>
              <w:jc w:val="left"/>
              <w:rPr>
                <w:rFonts w:ascii="Century Gothic" w:hAnsi="Century Gothic"/>
                <w:sz w:val="20"/>
              </w:rPr>
            </w:pPr>
            <w:r w:rsidRPr="00A228F7">
              <w:rPr>
                <w:rFonts w:ascii="Century Gothic" w:eastAsia="Arial" w:hAnsi="Century Gothic" w:cs="Arial"/>
                <w:color w:val="1A1A1A"/>
                <w:sz w:val="20"/>
              </w:rPr>
              <w:t>All 21 agents in production</w:t>
            </w:r>
            <w:r w:rsidR="0022728F">
              <w:rPr>
                <w:rFonts w:ascii="Century Gothic" w:eastAsia="Arial" w:hAnsi="Century Gothic" w:cs="Arial"/>
                <w:color w:val="1A1A1A"/>
                <w:sz w:val="20"/>
              </w:rPr>
              <w:t>.</w:t>
            </w:r>
            <w:r w:rsidRPr="00A228F7">
              <w:rPr>
                <w:rFonts w:ascii="Century Gothic" w:eastAsia="Arial" w:hAnsi="Century Gothic" w:cs="Arial"/>
                <w:color w:val="1A1A1A"/>
                <w:sz w:val="20"/>
              </w:rPr>
              <w:t xml:space="preserve"> Smart i Safe across all 26 units</w:t>
            </w:r>
            <w:r w:rsidR="0022728F">
              <w:rPr>
                <w:rFonts w:ascii="Century Gothic" w:eastAsia="Arial" w:hAnsi="Century Gothic" w:cs="Arial"/>
                <w:color w:val="1A1A1A"/>
                <w:sz w:val="20"/>
              </w:rPr>
              <w:t>.</w:t>
            </w:r>
            <w:r w:rsidRPr="00A228F7">
              <w:rPr>
                <w:rFonts w:ascii="Century Gothic" w:eastAsia="Arial" w:hAnsi="Century Gothic" w:cs="Arial"/>
                <w:color w:val="1A1A1A"/>
                <w:sz w:val="20"/>
              </w:rPr>
              <w:t xml:space="preserve"> CoE independently delivering use cases</w:t>
            </w:r>
            <w:r w:rsidR="0022728F">
              <w:rPr>
                <w:rFonts w:ascii="Century Gothic" w:eastAsia="Arial" w:hAnsi="Century Gothic" w:cs="Arial"/>
                <w:color w:val="1A1A1A"/>
                <w:sz w:val="20"/>
              </w:rPr>
              <w:t>.</w:t>
            </w:r>
            <w:r w:rsidRPr="00A228F7">
              <w:rPr>
                <w:rFonts w:ascii="Century Gothic" w:eastAsia="Arial" w:hAnsi="Century Gothic" w:cs="Arial"/>
                <w:color w:val="1A1A1A"/>
                <w:sz w:val="20"/>
              </w:rPr>
              <w:t xml:space="preserve"> 50 certified practitioners</w:t>
            </w:r>
            <w:r w:rsidR="0022728F">
              <w:rPr>
                <w:rFonts w:ascii="Century Gothic" w:eastAsia="Arial" w:hAnsi="Century Gothic" w:cs="Arial"/>
                <w:color w:val="1A1A1A"/>
                <w:sz w:val="20"/>
              </w:rPr>
              <w:t>.</w:t>
            </w:r>
            <w:r w:rsidRPr="00A228F7">
              <w:rPr>
                <w:rFonts w:ascii="Century Gothic" w:eastAsia="Arial" w:hAnsi="Century Gothic" w:cs="Arial"/>
                <w:color w:val="1A1A1A"/>
                <w:sz w:val="20"/>
              </w:rPr>
              <w:t xml:space="preserve"> KPI targets </w:t>
            </w:r>
            <w:r w:rsidR="00B56B08" w:rsidRPr="00A228F7">
              <w:rPr>
                <w:rFonts w:ascii="Century Gothic" w:eastAsia="Arial" w:hAnsi="Century Gothic" w:cs="Arial"/>
                <w:color w:val="1A1A1A"/>
                <w:sz w:val="20"/>
              </w:rPr>
              <w:t>independently verified by external</w:t>
            </w:r>
            <w:r w:rsidRPr="00A228F7">
              <w:rPr>
                <w:rFonts w:ascii="Century Gothic" w:eastAsia="Arial" w:hAnsi="Century Gothic" w:cs="Arial"/>
                <w:color w:val="1A1A1A"/>
                <w:sz w:val="20"/>
              </w:rPr>
              <w:t xml:space="preserve"> auditor</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6A5E2E1" w14:textId="575006BC" w:rsidR="009510DE" w:rsidRPr="00A228F7" w:rsidRDefault="009510DE" w:rsidP="00BA137D">
            <w:pPr>
              <w:jc w:val="left"/>
              <w:rPr>
                <w:rFonts w:ascii="Century Gothic" w:hAnsi="Century Gothic"/>
                <w:sz w:val="20"/>
              </w:rPr>
            </w:pPr>
            <w:r w:rsidRPr="00A228F7">
              <w:rPr>
                <w:rFonts w:ascii="Century Gothic" w:eastAsia="Arial" w:hAnsi="Century Gothic" w:cs="Arial"/>
                <w:color w:val="1A1A1A"/>
                <w:sz w:val="20"/>
              </w:rPr>
              <w:t>Steering Committee + Sadara CEO + Independent Auditor</w:t>
            </w:r>
          </w:p>
        </w:tc>
      </w:tr>
      <w:tr w:rsidR="00693812" w:rsidRPr="008C5F8E" w14:paraId="0B8A7403" w14:textId="77777777" w:rsidTr="00111899">
        <w:tc>
          <w:tcPr>
            <w:tcW w:w="1433"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2F076525" w14:textId="77777777" w:rsidR="00A228F7" w:rsidRDefault="009510DE" w:rsidP="00BA137D">
            <w:pPr>
              <w:jc w:val="left"/>
              <w:rPr>
                <w:rFonts w:ascii="Century Gothic" w:eastAsia="Arial" w:hAnsi="Century Gothic" w:cs="Arial"/>
                <w:b/>
                <w:bCs/>
                <w:color w:val="1A1A1A"/>
                <w:szCs w:val="22"/>
              </w:rPr>
            </w:pPr>
            <w:r w:rsidRPr="008C5F8E">
              <w:rPr>
                <w:rFonts w:ascii="Century Gothic" w:eastAsia="Arial" w:hAnsi="Century Gothic" w:cs="Arial"/>
                <w:b/>
                <w:bCs/>
                <w:color w:val="1A1A1A"/>
                <w:szCs w:val="22"/>
              </w:rPr>
              <w:t xml:space="preserve">G3 </w:t>
            </w:r>
          </w:p>
          <w:p w14:paraId="63DFB099" w14:textId="337F2050" w:rsidR="009510DE" w:rsidRPr="008C5F8E" w:rsidRDefault="009510DE" w:rsidP="00BA137D">
            <w:pPr>
              <w:jc w:val="left"/>
              <w:rPr>
                <w:rFonts w:ascii="Century Gothic" w:hAnsi="Century Gothic"/>
              </w:rPr>
            </w:pPr>
            <w:r w:rsidRPr="008C5F8E">
              <w:rPr>
                <w:rFonts w:ascii="Century Gothic" w:eastAsia="Arial" w:hAnsi="Century Gothic" w:cs="Arial"/>
                <w:b/>
                <w:bCs/>
                <w:color w:val="1A1A1A"/>
                <w:szCs w:val="22"/>
              </w:rPr>
              <w:t>Sustain</w:t>
            </w:r>
          </w:p>
        </w:tc>
        <w:tc>
          <w:tcPr>
            <w:tcW w:w="992"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1786CA61" w14:textId="2B9C6C42" w:rsidR="009510DE" w:rsidRPr="008C5F8E" w:rsidRDefault="009510DE" w:rsidP="00BA137D">
            <w:pPr>
              <w:rPr>
                <w:rFonts w:ascii="Century Gothic" w:hAnsi="Century Gothic"/>
              </w:rPr>
            </w:pPr>
            <w:r w:rsidRPr="008C5F8E">
              <w:rPr>
                <w:rFonts w:ascii="Century Gothic" w:eastAsia="Arial" w:hAnsi="Century Gothic" w:cs="Arial"/>
                <w:color w:val="1A1A1A"/>
                <w:szCs w:val="22"/>
              </w:rPr>
              <w:t>3</w:t>
            </w:r>
            <w:r w:rsidR="00804C0C">
              <w:rPr>
                <w:rFonts w:ascii="Century Gothic" w:eastAsia="Arial" w:hAnsi="Century Gothic" w:cs="Arial"/>
                <w:color w:val="1A1A1A"/>
                <w:szCs w:val="22"/>
              </w:rPr>
              <w:t>+</w:t>
            </w:r>
          </w:p>
        </w:tc>
        <w:tc>
          <w:tcPr>
            <w:tcW w:w="531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290EBB30" w14:textId="3D0659AF" w:rsidR="009510DE" w:rsidRPr="00A228F7" w:rsidRDefault="009510DE" w:rsidP="00BA137D">
            <w:pPr>
              <w:jc w:val="left"/>
              <w:rPr>
                <w:rFonts w:ascii="Century Gothic" w:hAnsi="Century Gothic"/>
                <w:sz w:val="20"/>
              </w:rPr>
            </w:pPr>
            <w:r w:rsidRPr="00A228F7">
              <w:rPr>
                <w:rFonts w:ascii="Century Gothic" w:eastAsia="Arial" w:hAnsi="Century Gothic" w:cs="Arial"/>
                <w:color w:val="1A1A1A"/>
                <w:sz w:val="20"/>
              </w:rPr>
              <w:t>CoE fully independent</w:t>
            </w:r>
            <w:r w:rsidR="0022728F">
              <w:rPr>
                <w:rFonts w:ascii="Century Gothic" w:eastAsia="Arial" w:hAnsi="Century Gothic" w:cs="Arial"/>
                <w:color w:val="1A1A1A"/>
                <w:sz w:val="20"/>
              </w:rPr>
              <w:t>.</w:t>
            </w:r>
            <w:r w:rsidRPr="00A228F7">
              <w:rPr>
                <w:rFonts w:ascii="Century Gothic" w:eastAsia="Arial" w:hAnsi="Century Gothic" w:cs="Arial"/>
                <w:color w:val="1A1A1A"/>
                <w:sz w:val="20"/>
              </w:rPr>
              <w:t xml:space="preserve"> Managed services SLAs met</w:t>
            </w:r>
            <w:r w:rsidR="0022728F">
              <w:rPr>
                <w:rFonts w:ascii="Century Gothic" w:eastAsia="Arial" w:hAnsi="Century Gothic" w:cs="Arial"/>
                <w:color w:val="1A1A1A"/>
                <w:sz w:val="20"/>
              </w:rPr>
              <w:t>.</w:t>
            </w:r>
            <w:r w:rsidRPr="00A228F7">
              <w:rPr>
                <w:rFonts w:ascii="Century Gothic" w:eastAsia="Arial" w:hAnsi="Century Gothic" w:cs="Arial"/>
                <w:color w:val="1A1A1A"/>
                <w:sz w:val="20"/>
              </w:rPr>
              <w:t xml:space="preserve"> Board AI Dashboard live</w:t>
            </w:r>
            <w:r w:rsidR="0022728F">
              <w:rPr>
                <w:rFonts w:ascii="Century Gothic" w:eastAsia="Arial" w:hAnsi="Century Gothic" w:cs="Arial"/>
                <w:color w:val="1A1A1A"/>
                <w:sz w:val="20"/>
              </w:rPr>
              <w:t>.</w:t>
            </w:r>
            <w:r w:rsidRPr="00A228F7">
              <w:rPr>
                <w:rFonts w:ascii="Century Gothic" w:eastAsia="Arial" w:hAnsi="Century Gothic" w:cs="Arial"/>
                <w:color w:val="1A1A1A"/>
                <w:sz w:val="20"/>
              </w:rPr>
              <w:t>120+ apps reduced to 40–60</w:t>
            </w:r>
            <w:r w:rsidR="0022728F">
              <w:rPr>
                <w:rFonts w:ascii="Century Gothic" w:eastAsia="Arial" w:hAnsi="Century Gothic" w:cs="Arial"/>
                <w:color w:val="1A1A1A"/>
                <w:sz w:val="20"/>
              </w:rPr>
              <w:t>.</w:t>
            </w:r>
            <w:r w:rsidRPr="00A228F7">
              <w:rPr>
                <w:rFonts w:ascii="Century Gothic" w:eastAsia="Arial" w:hAnsi="Century Gothic" w:cs="Arial"/>
                <w:color w:val="1A1A1A"/>
                <w:sz w:val="20"/>
              </w:rPr>
              <w:t xml:space="preserve"> IT maintenance budget ≤40%</w:t>
            </w:r>
          </w:p>
        </w:tc>
        <w:tc>
          <w:tcPr>
            <w:tcW w:w="21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352FF302" w14:textId="2FBD8ABF" w:rsidR="009510DE" w:rsidRPr="00A228F7" w:rsidRDefault="009510DE" w:rsidP="00BA137D">
            <w:pPr>
              <w:jc w:val="left"/>
              <w:rPr>
                <w:rFonts w:ascii="Century Gothic" w:hAnsi="Century Gothic"/>
                <w:sz w:val="20"/>
              </w:rPr>
            </w:pPr>
            <w:r w:rsidRPr="00A228F7">
              <w:rPr>
                <w:rFonts w:ascii="Century Gothic" w:eastAsia="Arial" w:hAnsi="Century Gothic" w:cs="Arial"/>
                <w:color w:val="1A1A1A"/>
                <w:sz w:val="20"/>
              </w:rPr>
              <w:t>Steering Committee + Sadara Board sign-off</w:t>
            </w:r>
          </w:p>
        </w:tc>
      </w:tr>
    </w:tbl>
    <w:p w14:paraId="3CF0C679" w14:textId="02D66CF7" w:rsidR="000F16C0" w:rsidRPr="008C5F8E" w:rsidRDefault="000F16C0" w:rsidP="00C94EC8">
      <w:pPr>
        <w:spacing w:before="120"/>
        <w:rPr>
          <w:rFonts w:ascii="Century Gothic" w:hAnsi="Century Gothic"/>
        </w:rPr>
      </w:pPr>
      <w:r w:rsidRPr="000F16C0">
        <w:rPr>
          <w:rFonts w:ascii="Century Gothic" w:hAnsi="Century Gothic"/>
        </w:rPr>
        <w:t>This gate-based approach ensures that each phase of the EOS transformation is validated against technical readiness, business outcomes, and governance standards before advancing.</w:t>
      </w:r>
    </w:p>
    <w:p w14:paraId="6BF4D684" w14:textId="77777777" w:rsidR="00077BC1" w:rsidRDefault="00077BC1">
      <w:pPr>
        <w:spacing w:after="0"/>
        <w:jc w:val="left"/>
        <w:rPr>
          <w:rFonts w:ascii="Century Gothic" w:hAnsi="Century Gothic"/>
        </w:rPr>
      </w:pPr>
      <w:r>
        <w:rPr>
          <w:rFonts w:ascii="Century Gothic" w:hAnsi="Century Gothic"/>
        </w:rPr>
        <w:br w:type="page"/>
      </w:r>
    </w:p>
    <w:p w14:paraId="074CC5FA" w14:textId="77777777" w:rsidR="000F16C0" w:rsidRPr="000F16C0" w:rsidRDefault="000F16C0" w:rsidP="00BA137D">
      <w:pPr>
        <w:pStyle w:val="Heading3"/>
        <w:rPr>
          <w:rFonts w:ascii="Century Gothic" w:hAnsi="Century Gothic"/>
        </w:rPr>
      </w:pPr>
      <w:bookmarkStart w:id="39" w:name="_Toc226699613"/>
      <w:r w:rsidRPr="000F16C0">
        <w:rPr>
          <w:rFonts w:ascii="Century Gothic" w:hAnsi="Century Gothic"/>
        </w:rPr>
        <w:lastRenderedPageBreak/>
        <w:t>AI Deployment Gate — Add Framing Line</w:t>
      </w:r>
      <w:bookmarkEnd w:id="39"/>
    </w:p>
    <w:p w14:paraId="6BA098DE" w14:textId="1C5251AF" w:rsidR="009510DE" w:rsidRPr="008C5F8E" w:rsidRDefault="00542C6F" w:rsidP="00BA137D">
      <w:pPr>
        <w:rPr>
          <w:rFonts w:ascii="Century Gothic" w:eastAsia="Arial" w:hAnsi="Century Gothic" w:cs="Arial"/>
          <w:color w:val="1A1A1A"/>
          <w:szCs w:val="22"/>
        </w:rPr>
      </w:pPr>
      <w:r w:rsidRPr="00542C6F">
        <w:rPr>
          <w:rFonts w:ascii="Century Gothic" w:eastAsia="Arial" w:hAnsi="Century Gothic" w:cs="Arial"/>
          <w:color w:val="1A1A1A"/>
          <w:szCs w:val="22"/>
        </w:rPr>
        <w:t>All AI models deployed within the EOS must pass a formal AI Deployment Gate, ensuring they meet strict standards for performance, fairness, security, and operational readiness prior to production release.</w:t>
      </w:r>
    </w:p>
    <w:tbl>
      <w:tblPr>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580"/>
        <w:gridCol w:w="3115"/>
      </w:tblGrid>
      <w:tr w:rsidR="00B17650" w:rsidRPr="008C5F8E" w14:paraId="2B256A94" w14:textId="77777777" w:rsidTr="007577F8">
        <w:tc>
          <w:tcPr>
            <w:tcW w:w="2200" w:type="dxa"/>
            <w:tcBorders>
              <w:top w:val="single" w:sz="4" w:space="0" w:color="BBBBBB"/>
              <w:left w:val="single" w:sz="4" w:space="0" w:color="BBBBBB"/>
              <w:bottom w:val="single" w:sz="4" w:space="0" w:color="BBBBBB"/>
              <w:right w:val="single" w:sz="4" w:space="0" w:color="BBBBBB"/>
            </w:tcBorders>
            <w:shd w:val="clear" w:color="auto" w:fill="1A1A1A"/>
            <w:tcMar>
              <w:top w:w="80" w:type="dxa"/>
              <w:left w:w="120" w:type="dxa"/>
              <w:bottom w:w="80" w:type="dxa"/>
              <w:right w:w="120" w:type="dxa"/>
            </w:tcMar>
          </w:tcPr>
          <w:p w14:paraId="0B1572D0" w14:textId="77777777" w:rsidR="009510DE" w:rsidRPr="008C5F8E" w:rsidRDefault="009510DE" w:rsidP="00BA137D">
            <w:pPr>
              <w:jc w:val="left"/>
              <w:rPr>
                <w:rFonts w:ascii="Century Gothic" w:hAnsi="Century Gothic"/>
              </w:rPr>
            </w:pPr>
            <w:r w:rsidRPr="008C5F8E">
              <w:rPr>
                <w:rFonts w:ascii="Century Gothic" w:eastAsia="Arial" w:hAnsi="Century Gothic" w:cs="Arial"/>
                <w:b/>
                <w:bCs/>
                <w:color w:val="FFFFFF"/>
                <w:szCs w:val="22"/>
              </w:rPr>
              <w:t>Gate Criterion</w:t>
            </w:r>
          </w:p>
        </w:tc>
        <w:tc>
          <w:tcPr>
            <w:tcW w:w="4580" w:type="dxa"/>
            <w:tcBorders>
              <w:top w:val="single" w:sz="4" w:space="0" w:color="BBBBBB"/>
              <w:left w:val="single" w:sz="4" w:space="0" w:color="BBBBBB"/>
              <w:bottom w:val="single" w:sz="4" w:space="0" w:color="BBBBBB"/>
              <w:right w:val="single" w:sz="4" w:space="0" w:color="BBBBBB"/>
            </w:tcBorders>
            <w:shd w:val="clear" w:color="auto" w:fill="1A1A1A"/>
            <w:tcMar>
              <w:top w:w="80" w:type="dxa"/>
              <w:left w:w="120" w:type="dxa"/>
              <w:bottom w:w="80" w:type="dxa"/>
              <w:right w:w="120" w:type="dxa"/>
            </w:tcMar>
          </w:tcPr>
          <w:p w14:paraId="50E25A45" w14:textId="77777777" w:rsidR="009510DE" w:rsidRPr="008C5F8E" w:rsidRDefault="009510DE" w:rsidP="00BA137D">
            <w:pPr>
              <w:rPr>
                <w:rFonts w:ascii="Century Gothic" w:hAnsi="Century Gothic"/>
              </w:rPr>
            </w:pPr>
            <w:r w:rsidRPr="008C5F8E">
              <w:rPr>
                <w:rFonts w:ascii="Century Gothic" w:eastAsia="Arial" w:hAnsi="Century Gothic" w:cs="Arial"/>
                <w:b/>
                <w:bCs/>
                <w:color w:val="FFFFFF"/>
                <w:szCs w:val="22"/>
              </w:rPr>
              <w:t>What Is Assessed</w:t>
            </w:r>
          </w:p>
        </w:tc>
        <w:tc>
          <w:tcPr>
            <w:tcW w:w="3115" w:type="dxa"/>
            <w:tcBorders>
              <w:top w:val="single" w:sz="4" w:space="0" w:color="BBBBBB"/>
              <w:left w:val="single" w:sz="4" w:space="0" w:color="BBBBBB"/>
              <w:bottom w:val="single" w:sz="4" w:space="0" w:color="BBBBBB"/>
              <w:right w:val="single" w:sz="4" w:space="0" w:color="BBBBBB"/>
            </w:tcBorders>
            <w:shd w:val="clear" w:color="auto" w:fill="1A1A1A"/>
            <w:tcMar>
              <w:top w:w="80" w:type="dxa"/>
              <w:left w:w="120" w:type="dxa"/>
              <w:bottom w:w="80" w:type="dxa"/>
              <w:right w:w="120" w:type="dxa"/>
            </w:tcMar>
          </w:tcPr>
          <w:p w14:paraId="16ADF890" w14:textId="77777777" w:rsidR="009510DE" w:rsidRPr="008C5F8E" w:rsidRDefault="009510DE" w:rsidP="00BA137D">
            <w:pPr>
              <w:rPr>
                <w:rFonts w:ascii="Century Gothic" w:hAnsi="Century Gothic"/>
              </w:rPr>
            </w:pPr>
            <w:r w:rsidRPr="008C5F8E">
              <w:rPr>
                <w:rFonts w:ascii="Century Gothic" w:eastAsia="Arial" w:hAnsi="Century Gothic" w:cs="Arial"/>
                <w:b/>
                <w:bCs/>
                <w:color w:val="FFFFFF"/>
                <w:szCs w:val="22"/>
              </w:rPr>
              <w:t>Minimum Bar</w:t>
            </w:r>
          </w:p>
        </w:tc>
      </w:tr>
      <w:tr w:rsidR="00B17650" w:rsidRPr="008C5F8E" w14:paraId="6C1AEDBF" w14:textId="77777777" w:rsidTr="007577F8">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576876E" w14:textId="77777777" w:rsidR="009510DE" w:rsidRPr="008C5F8E" w:rsidRDefault="009510DE" w:rsidP="00BA137D">
            <w:pPr>
              <w:jc w:val="left"/>
              <w:rPr>
                <w:rFonts w:ascii="Century Gothic" w:hAnsi="Century Gothic"/>
              </w:rPr>
            </w:pPr>
            <w:r w:rsidRPr="008C5F8E">
              <w:rPr>
                <w:rFonts w:ascii="Century Gothic" w:eastAsia="Arial" w:hAnsi="Century Gothic" w:cs="Arial"/>
                <w:b/>
                <w:bCs/>
                <w:color w:val="1A1A1A"/>
                <w:szCs w:val="22"/>
              </w:rPr>
              <w:t>Accuracy &amp; Performance</w:t>
            </w:r>
          </w:p>
        </w:tc>
        <w:tc>
          <w:tcPr>
            <w:tcW w:w="45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AE5A9F6" w14:textId="77777777" w:rsidR="00DE4837" w:rsidRPr="007577F8" w:rsidRDefault="009510DE" w:rsidP="00BA137D">
            <w:pPr>
              <w:jc w:val="left"/>
              <w:rPr>
                <w:rFonts w:ascii="Century Gothic" w:eastAsia="Arial" w:hAnsi="Century Gothic" w:cs="Arial"/>
                <w:color w:val="1A1A1A"/>
                <w:sz w:val="20"/>
              </w:rPr>
            </w:pPr>
            <w:r w:rsidRPr="007577F8">
              <w:rPr>
                <w:rFonts w:ascii="Century Gothic" w:eastAsia="Arial" w:hAnsi="Century Gothic" w:cs="Arial"/>
                <w:color w:val="1A1A1A"/>
                <w:sz w:val="20"/>
              </w:rPr>
              <w:t xml:space="preserve">Model accuracy, precision, recall, F1 against hold-out test dataset. </w:t>
            </w:r>
          </w:p>
          <w:p w14:paraId="3F3674BB" w14:textId="4B55F004" w:rsidR="009510DE" w:rsidRPr="007577F8" w:rsidRDefault="009510DE" w:rsidP="00BA137D">
            <w:pPr>
              <w:jc w:val="left"/>
              <w:rPr>
                <w:rFonts w:ascii="Century Gothic" w:hAnsi="Century Gothic"/>
                <w:sz w:val="20"/>
              </w:rPr>
            </w:pPr>
            <w:r w:rsidRPr="007577F8">
              <w:rPr>
                <w:rFonts w:ascii="Century Gothic" w:eastAsia="Arial" w:hAnsi="Century Gothic" w:cs="Arial"/>
                <w:color w:val="1A1A1A"/>
                <w:sz w:val="20"/>
              </w:rPr>
              <w:t xml:space="preserve">Compared </w:t>
            </w:r>
            <w:r w:rsidR="000805A2" w:rsidRPr="007577F8">
              <w:rPr>
                <w:rFonts w:ascii="Century Gothic" w:eastAsia="Arial" w:hAnsi="Century Gothic" w:cs="Arial"/>
                <w:color w:val="1A1A1A"/>
                <w:sz w:val="20"/>
              </w:rPr>
              <w:t>to</w:t>
            </w:r>
            <w:r w:rsidRPr="007577F8">
              <w:rPr>
                <w:rFonts w:ascii="Century Gothic" w:eastAsia="Arial" w:hAnsi="Century Gothic" w:cs="Arial"/>
                <w:color w:val="1A1A1A"/>
                <w:sz w:val="20"/>
              </w:rPr>
              <w:t xml:space="preserve"> </w:t>
            </w:r>
            <w:r w:rsidR="001D3281" w:rsidRPr="007577F8">
              <w:rPr>
                <w:rFonts w:ascii="Century Gothic" w:eastAsia="Arial" w:hAnsi="Century Gothic" w:cs="Arial"/>
                <w:color w:val="1A1A1A"/>
                <w:sz w:val="20"/>
              </w:rPr>
              <w:t>the</w:t>
            </w:r>
            <w:r w:rsidRPr="007577F8">
              <w:rPr>
                <w:rFonts w:ascii="Century Gothic" w:eastAsia="Arial" w:hAnsi="Century Gothic" w:cs="Arial"/>
                <w:color w:val="1A1A1A"/>
                <w:sz w:val="20"/>
              </w:rPr>
              <w:t xml:space="preserve"> baseline (pre-AI) performance.</w:t>
            </w:r>
          </w:p>
        </w:tc>
        <w:tc>
          <w:tcPr>
            <w:tcW w:w="311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72907BF" w14:textId="77777777" w:rsidR="009510DE" w:rsidRPr="007577F8" w:rsidRDefault="009510DE" w:rsidP="00BA137D">
            <w:pPr>
              <w:jc w:val="left"/>
              <w:rPr>
                <w:rFonts w:ascii="Century Gothic" w:hAnsi="Century Gothic"/>
                <w:sz w:val="20"/>
              </w:rPr>
            </w:pPr>
            <w:r w:rsidRPr="007577F8">
              <w:rPr>
                <w:rFonts w:ascii="Century Gothic" w:eastAsia="Arial" w:hAnsi="Century Gothic" w:cs="Arial"/>
                <w:color w:val="1A1A1A"/>
                <w:sz w:val="20"/>
              </w:rPr>
              <w:t>Meets or exceeds defined accuracy threshold per use case. No regression vs baseline.</w:t>
            </w:r>
          </w:p>
        </w:tc>
      </w:tr>
      <w:tr w:rsidR="00B17650" w:rsidRPr="008C5F8E" w14:paraId="6D668921" w14:textId="77777777" w:rsidTr="007577F8">
        <w:tc>
          <w:tcPr>
            <w:tcW w:w="22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601F9D8A" w14:textId="77777777" w:rsidR="009510DE" w:rsidRPr="008C5F8E" w:rsidRDefault="009510DE" w:rsidP="00BA137D">
            <w:pPr>
              <w:jc w:val="left"/>
              <w:rPr>
                <w:rFonts w:ascii="Century Gothic" w:hAnsi="Century Gothic"/>
              </w:rPr>
            </w:pPr>
            <w:r w:rsidRPr="008C5F8E">
              <w:rPr>
                <w:rFonts w:ascii="Century Gothic" w:eastAsia="Arial" w:hAnsi="Century Gothic" w:cs="Arial"/>
                <w:b/>
                <w:bCs/>
                <w:color w:val="1A1A1A"/>
                <w:szCs w:val="22"/>
              </w:rPr>
              <w:t>Bias &amp; Fairness Audit</w:t>
            </w:r>
          </w:p>
        </w:tc>
        <w:tc>
          <w:tcPr>
            <w:tcW w:w="458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37EB995D" w14:textId="77777777" w:rsidR="009510DE" w:rsidRPr="007577F8" w:rsidRDefault="009510DE" w:rsidP="00BA137D">
            <w:pPr>
              <w:jc w:val="left"/>
              <w:rPr>
                <w:rFonts w:ascii="Century Gothic" w:hAnsi="Century Gothic"/>
                <w:sz w:val="20"/>
              </w:rPr>
            </w:pPr>
            <w:r w:rsidRPr="007577F8">
              <w:rPr>
                <w:rFonts w:ascii="Century Gothic" w:eastAsia="Arial" w:hAnsi="Century Gothic" w:cs="Arial"/>
                <w:color w:val="1A1A1A"/>
                <w:sz w:val="20"/>
              </w:rPr>
              <w:t>Fairness assessment across demographic segments for HR, procurement, and commercial models. Documented methodology and results.</w:t>
            </w:r>
          </w:p>
        </w:tc>
        <w:tc>
          <w:tcPr>
            <w:tcW w:w="3115"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646763A4" w14:textId="77777777" w:rsidR="009510DE" w:rsidRPr="007577F8" w:rsidRDefault="009510DE" w:rsidP="00BA137D">
            <w:pPr>
              <w:jc w:val="left"/>
              <w:rPr>
                <w:rFonts w:ascii="Century Gothic" w:hAnsi="Century Gothic"/>
                <w:sz w:val="20"/>
              </w:rPr>
            </w:pPr>
            <w:r w:rsidRPr="007577F8">
              <w:rPr>
                <w:rFonts w:ascii="Century Gothic" w:eastAsia="Arial" w:hAnsi="Century Gothic" w:cs="Arial"/>
                <w:color w:val="1A1A1A"/>
                <w:sz w:val="20"/>
              </w:rPr>
              <w:t>No statistically significant bias detected. Remediation plan documented if marginal.</w:t>
            </w:r>
          </w:p>
        </w:tc>
      </w:tr>
      <w:tr w:rsidR="00B17650" w:rsidRPr="008C5F8E" w14:paraId="1E0F91DD" w14:textId="77777777" w:rsidTr="007577F8">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1A7AF2D" w14:textId="77777777" w:rsidR="009510DE" w:rsidRPr="008C5F8E" w:rsidRDefault="009510DE" w:rsidP="00BA137D">
            <w:pPr>
              <w:jc w:val="left"/>
              <w:rPr>
                <w:rFonts w:ascii="Century Gothic" w:hAnsi="Century Gothic"/>
              </w:rPr>
            </w:pPr>
            <w:r w:rsidRPr="008C5F8E">
              <w:rPr>
                <w:rFonts w:ascii="Century Gothic" w:eastAsia="Arial" w:hAnsi="Century Gothic" w:cs="Arial"/>
                <w:b/>
                <w:bCs/>
                <w:color w:val="1A1A1A"/>
                <w:szCs w:val="22"/>
              </w:rPr>
              <w:t>Security Validation</w:t>
            </w:r>
          </w:p>
        </w:tc>
        <w:tc>
          <w:tcPr>
            <w:tcW w:w="45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8F8124F" w14:textId="77777777" w:rsidR="009510DE" w:rsidRPr="007577F8" w:rsidRDefault="009510DE" w:rsidP="00BA137D">
            <w:pPr>
              <w:jc w:val="left"/>
              <w:rPr>
                <w:rFonts w:ascii="Century Gothic" w:hAnsi="Century Gothic"/>
                <w:sz w:val="20"/>
              </w:rPr>
            </w:pPr>
            <w:r w:rsidRPr="007577F8">
              <w:rPr>
                <w:rFonts w:ascii="Century Gothic" w:eastAsia="Arial" w:hAnsi="Century Gothic" w:cs="Arial"/>
                <w:color w:val="1A1A1A"/>
                <w:sz w:val="20"/>
              </w:rPr>
              <w:t>Model signing and integrity check. Adversarial input testing. Access control validation. Encrypted inference confirmed.</w:t>
            </w:r>
          </w:p>
        </w:tc>
        <w:tc>
          <w:tcPr>
            <w:tcW w:w="311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FE34D0C" w14:textId="77777777" w:rsidR="009510DE" w:rsidRPr="007577F8" w:rsidRDefault="009510DE" w:rsidP="00BA137D">
            <w:pPr>
              <w:jc w:val="left"/>
              <w:rPr>
                <w:rFonts w:ascii="Century Gothic" w:hAnsi="Century Gothic"/>
                <w:sz w:val="20"/>
              </w:rPr>
            </w:pPr>
            <w:r w:rsidRPr="007577F8">
              <w:rPr>
                <w:rFonts w:ascii="Century Gothic" w:eastAsia="Arial" w:hAnsi="Century Gothic" w:cs="Arial"/>
                <w:color w:val="1A1A1A"/>
                <w:sz w:val="20"/>
              </w:rPr>
              <w:t>Model cryptographically signed. No adversarial vulnerabilities. RBAC enforced.</w:t>
            </w:r>
          </w:p>
        </w:tc>
      </w:tr>
      <w:tr w:rsidR="00B17650" w:rsidRPr="008C5F8E" w14:paraId="202D0CA8" w14:textId="77777777" w:rsidTr="007577F8">
        <w:tc>
          <w:tcPr>
            <w:tcW w:w="22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565B9038" w14:textId="77777777" w:rsidR="009510DE" w:rsidRPr="008C5F8E" w:rsidRDefault="009510DE" w:rsidP="00BA137D">
            <w:pPr>
              <w:jc w:val="left"/>
              <w:rPr>
                <w:rFonts w:ascii="Century Gothic" w:hAnsi="Century Gothic"/>
              </w:rPr>
            </w:pPr>
            <w:r w:rsidRPr="008C5F8E">
              <w:rPr>
                <w:rFonts w:ascii="Century Gothic" w:eastAsia="Arial" w:hAnsi="Century Gothic" w:cs="Arial"/>
                <w:b/>
                <w:bCs/>
                <w:color w:val="1A1A1A"/>
                <w:szCs w:val="22"/>
              </w:rPr>
              <w:t>Explainability &amp; Grounding</w:t>
            </w:r>
          </w:p>
        </w:tc>
        <w:tc>
          <w:tcPr>
            <w:tcW w:w="458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11B89262" w14:textId="77777777" w:rsidR="009510DE" w:rsidRPr="007577F8" w:rsidRDefault="009510DE" w:rsidP="00BA137D">
            <w:pPr>
              <w:jc w:val="left"/>
              <w:rPr>
                <w:rFonts w:ascii="Century Gothic" w:hAnsi="Century Gothic"/>
                <w:sz w:val="20"/>
              </w:rPr>
            </w:pPr>
            <w:r w:rsidRPr="007577F8">
              <w:rPr>
                <w:rFonts w:ascii="Century Gothic" w:eastAsia="Arial" w:hAnsi="Century Gothic" w:cs="Arial"/>
                <w:color w:val="1A1A1A"/>
                <w:sz w:val="20"/>
              </w:rPr>
              <w:t>Tier classification confirmed (1/2/3). Reasoning chain validated by domain expert. Hallucination and grounding tests for LLM-based agents.</w:t>
            </w:r>
          </w:p>
        </w:tc>
        <w:tc>
          <w:tcPr>
            <w:tcW w:w="3115"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70D46B80" w14:textId="77777777" w:rsidR="009510DE" w:rsidRPr="007577F8" w:rsidRDefault="009510DE" w:rsidP="00BA137D">
            <w:pPr>
              <w:jc w:val="left"/>
              <w:rPr>
                <w:rFonts w:ascii="Century Gothic" w:hAnsi="Century Gothic"/>
                <w:sz w:val="20"/>
              </w:rPr>
            </w:pPr>
            <w:r w:rsidRPr="007577F8">
              <w:rPr>
                <w:rFonts w:ascii="Century Gothic" w:eastAsia="Arial" w:hAnsi="Century Gothic" w:cs="Arial"/>
                <w:color w:val="1A1A1A"/>
                <w:sz w:val="20"/>
              </w:rPr>
              <w:t>Tier 1/2 — full explainability. LLM agents — grounding verified, no fabrication on test set.</w:t>
            </w:r>
          </w:p>
        </w:tc>
      </w:tr>
      <w:tr w:rsidR="00B17650" w:rsidRPr="008C5F8E" w14:paraId="1CA073B1" w14:textId="77777777" w:rsidTr="007577F8">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B4B45F2" w14:textId="77777777" w:rsidR="009510DE" w:rsidRPr="008C5F8E" w:rsidRDefault="009510DE" w:rsidP="00BA137D">
            <w:pPr>
              <w:jc w:val="left"/>
              <w:rPr>
                <w:rFonts w:ascii="Century Gothic" w:hAnsi="Century Gothic"/>
              </w:rPr>
            </w:pPr>
            <w:r w:rsidRPr="008C5F8E">
              <w:rPr>
                <w:rFonts w:ascii="Century Gothic" w:eastAsia="Arial" w:hAnsi="Century Gothic" w:cs="Arial"/>
                <w:b/>
                <w:bCs/>
                <w:color w:val="1A1A1A"/>
                <w:szCs w:val="22"/>
              </w:rPr>
              <w:t>Human Override &amp; Kill-Switch</w:t>
            </w:r>
          </w:p>
        </w:tc>
        <w:tc>
          <w:tcPr>
            <w:tcW w:w="45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1C7489B" w14:textId="77777777" w:rsidR="009510DE" w:rsidRPr="007577F8" w:rsidRDefault="009510DE" w:rsidP="00BA137D">
            <w:pPr>
              <w:jc w:val="left"/>
              <w:rPr>
                <w:rFonts w:ascii="Century Gothic" w:hAnsi="Century Gothic"/>
                <w:sz w:val="20"/>
              </w:rPr>
            </w:pPr>
            <w:r w:rsidRPr="007577F8">
              <w:rPr>
                <w:rFonts w:ascii="Century Gothic" w:eastAsia="Arial" w:hAnsi="Century Gothic" w:cs="Arial"/>
                <w:color w:val="1A1A1A"/>
                <w:sz w:val="20"/>
              </w:rPr>
              <w:t>Kill-switch mechanism tested. Human override workflow validated end-to-end. Override logging confirmed.</w:t>
            </w:r>
          </w:p>
        </w:tc>
        <w:tc>
          <w:tcPr>
            <w:tcW w:w="311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539272B" w14:textId="77777777" w:rsidR="009510DE" w:rsidRPr="007577F8" w:rsidRDefault="009510DE" w:rsidP="00BA137D">
            <w:pPr>
              <w:jc w:val="left"/>
              <w:rPr>
                <w:rFonts w:ascii="Century Gothic" w:hAnsi="Century Gothic"/>
                <w:sz w:val="20"/>
              </w:rPr>
            </w:pPr>
            <w:r w:rsidRPr="007577F8">
              <w:rPr>
                <w:rFonts w:ascii="Century Gothic" w:eastAsia="Arial" w:hAnsi="Century Gothic" w:cs="Arial"/>
                <w:color w:val="1A1A1A"/>
                <w:sz w:val="20"/>
              </w:rPr>
              <w:t>Kill-switch suspends agent in &lt;30 seconds. Override logged with identity and rationale.</w:t>
            </w:r>
          </w:p>
        </w:tc>
      </w:tr>
      <w:tr w:rsidR="00B17650" w:rsidRPr="008C5F8E" w14:paraId="337F5E62" w14:textId="77777777" w:rsidTr="007577F8">
        <w:tc>
          <w:tcPr>
            <w:tcW w:w="22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52830353" w14:textId="77777777" w:rsidR="009510DE" w:rsidRPr="008C5F8E" w:rsidRDefault="009510DE" w:rsidP="00BA137D">
            <w:pPr>
              <w:jc w:val="left"/>
              <w:rPr>
                <w:rFonts w:ascii="Century Gothic" w:hAnsi="Century Gothic"/>
              </w:rPr>
            </w:pPr>
            <w:r w:rsidRPr="008C5F8E">
              <w:rPr>
                <w:rFonts w:ascii="Century Gothic" w:eastAsia="Arial" w:hAnsi="Century Gothic" w:cs="Arial"/>
                <w:b/>
                <w:bCs/>
                <w:color w:val="1A1A1A"/>
                <w:szCs w:val="22"/>
              </w:rPr>
              <w:t>Operational Readiness</w:t>
            </w:r>
          </w:p>
        </w:tc>
        <w:tc>
          <w:tcPr>
            <w:tcW w:w="458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07235F92" w14:textId="7E5A7992" w:rsidR="009510DE" w:rsidRPr="007577F8" w:rsidRDefault="009510DE" w:rsidP="00BA137D">
            <w:pPr>
              <w:jc w:val="left"/>
              <w:rPr>
                <w:rFonts w:ascii="Century Gothic" w:hAnsi="Century Gothic"/>
                <w:sz w:val="20"/>
              </w:rPr>
            </w:pPr>
            <w:r w:rsidRPr="007577F8">
              <w:rPr>
                <w:rFonts w:ascii="Century Gothic" w:eastAsia="Arial" w:hAnsi="Century Gothic" w:cs="Arial"/>
                <w:color w:val="1A1A1A"/>
                <w:sz w:val="20"/>
              </w:rPr>
              <w:t>Rollback plan documented and tested. On-call runbook created. Model owner assigned from Sadara team. Monitoring alerts configured.</w:t>
            </w:r>
          </w:p>
        </w:tc>
        <w:tc>
          <w:tcPr>
            <w:tcW w:w="3115"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73162466" w14:textId="6BF3155A" w:rsidR="009510DE" w:rsidRPr="007577F8" w:rsidRDefault="009510DE" w:rsidP="00BA137D">
            <w:pPr>
              <w:jc w:val="left"/>
              <w:rPr>
                <w:rFonts w:ascii="Century Gothic" w:hAnsi="Century Gothic"/>
                <w:sz w:val="20"/>
              </w:rPr>
            </w:pPr>
            <w:r w:rsidRPr="007577F8">
              <w:rPr>
                <w:rFonts w:ascii="Century Gothic" w:eastAsia="Arial" w:hAnsi="Century Gothic" w:cs="Arial"/>
                <w:color w:val="1A1A1A"/>
                <w:sz w:val="20"/>
              </w:rPr>
              <w:t>Rollback tested successfully. Sadara owner named. Monitoring live before go-live.</w:t>
            </w:r>
          </w:p>
        </w:tc>
      </w:tr>
      <w:tr w:rsidR="00B17650" w:rsidRPr="008C5F8E" w14:paraId="4D1A3E85" w14:textId="77777777" w:rsidTr="007577F8">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8549CDC" w14:textId="77777777" w:rsidR="009510DE" w:rsidRPr="008C5F8E" w:rsidRDefault="009510DE" w:rsidP="00BA137D">
            <w:pPr>
              <w:jc w:val="left"/>
              <w:rPr>
                <w:rFonts w:ascii="Century Gothic" w:hAnsi="Century Gothic"/>
              </w:rPr>
            </w:pPr>
            <w:r w:rsidRPr="008C5F8E">
              <w:rPr>
                <w:rFonts w:ascii="Century Gothic" w:eastAsia="Arial" w:hAnsi="Century Gothic" w:cs="Arial"/>
                <w:b/>
                <w:bCs/>
                <w:color w:val="1A1A1A"/>
                <w:szCs w:val="22"/>
              </w:rPr>
              <w:t>Continuous Training Plan</w:t>
            </w:r>
          </w:p>
        </w:tc>
        <w:tc>
          <w:tcPr>
            <w:tcW w:w="45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11273CC" w14:textId="77777777" w:rsidR="009510DE" w:rsidRPr="007577F8" w:rsidRDefault="009510DE" w:rsidP="00BA137D">
            <w:pPr>
              <w:jc w:val="left"/>
              <w:rPr>
                <w:rFonts w:ascii="Century Gothic" w:hAnsi="Century Gothic"/>
                <w:sz w:val="20"/>
              </w:rPr>
            </w:pPr>
            <w:r w:rsidRPr="007577F8">
              <w:rPr>
                <w:rFonts w:ascii="Century Gothic" w:eastAsia="Arial" w:hAnsi="Century Gothic" w:cs="Arial"/>
                <w:color w:val="1A1A1A"/>
                <w:sz w:val="20"/>
              </w:rPr>
              <w:t>Retraining trigger defined (drift threshold). Retraining pipeline tested. Data refresh cadence agreed with domain owner.</w:t>
            </w:r>
          </w:p>
        </w:tc>
        <w:tc>
          <w:tcPr>
            <w:tcW w:w="311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BF124B6" w14:textId="77777777" w:rsidR="009510DE" w:rsidRPr="007577F8" w:rsidRDefault="009510DE" w:rsidP="00BA137D">
            <w:pPr>
              <w:jc w:val="left"/>
              <w:rPr>
                <w:rFonts w:ascii="Century Gothic" w:hAnsi="Century Gothic"/>
                <w:sz w:val="20"/>
              </w:rPr>
            </w:pPr>
            <w:r w:rsidRPr="007577F8">
              <w:rPr>
                <w:rFonts w:ascii="Century Gothic" w:eastAsia="Arial" w:hAnsi="Century Gothic" w:cs="Arial"/>
                <w:color w:val="1A1A1A"/>
                <w:sz w:val="20"/>
              </w:rPr>
              <w:t>Drift threshold set. Automated alert configured. Retraining pipeline validated.</w:t>
            </w:r>
          </w:p>
        </w:tc>
      </w:tr>
      <w:tr w:rsidR="00B17650" w:rsidRPr="008C5F8E" w14:paraId="355702BE" w14:textId="77777777" w:rsidTr="007577F8">
        <w:tc>
          <w:tcPr>
            <w:tcW w:w="22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02DD5D72" w14:textId="77777777" w:rsidR="009510DE" w:rsidRPr="008C5F8E" w:rsidRDefault="009510DE" w:rsidP="00BA137D">
            <w:pPr>
              <w:jc w:val="left"/>
              <w:rPr>
                <w:rFonts w:ascii="Century Gothic" w:hAnsi="Century Gothic"/>
              </w:rPr>
            </w:pPr>
            <w:r w:rsidRPr="008C5F8E">
              <w:rPr>
                <w:rFonts w:ascii="Century Gothic" w:eastAsia="Arial" w:hAnsi="Century Gothic" w:cs="Arial"/>
                <w:b/>
                <w:bCs/>
                <w:color w:val="1A1A1A"/>
                <w:szCs w:val="22"/>
              </w:rPr>
              <w:t>KPI Tracking Setup</w:t>
            </w:r>
          </w:p>
        </w:tc>
        <w:tc>
          <w:tcPr>
            <w:tcW w:w="458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01568BD3" w14:textId="46170C5A" w:rsidR="009510DE" w:rsidRPr="007577F8" w:rsidRDefault="009510DE" w:rsidP="00BA137D">
            <w:pPr>
              <w:jc w:val="left"/>
              <w:rPr>
                <w:rFonts w:ascii="Century Gothic" w:hAnsi="Century Gothic"/>
                <w:sz w:val="20"/>
              </w:rPr>
            </w:pPr>
            <w:r w:rsidRPr="007577F8">
              <w:rPr>
                <w:rFonts w:ascii="Century Gothic" w:eastAsia="Arial" w:hAnsi="Century Gothic" w:cs="Arial"/>
                <w:color w:val="1A1A1A"/>
                <w:sz w:val="20"/>
              </w:rPr>
              <w:t>Baseline KPI measurement confirmed. Target KPI agreed with Sadara. Measurement methodology documented and accepted by independent auditor.</w:t>
            </w:r>
          </w:p>
        </w:tc>
        <w:tc>
          <w:tcPr>
            <w:tcW w:w="3115"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703ED3FA" w14:textId="77777777" w:rsidR="009510DE" w:rsidRPr="007577F8" w:rsidRDefault="009510DE" w:rsidP="00BA137D">
            <w:pPr>
              <w:jc w:val="left"/>
              <w:rPr>
                <w:rFonts w:ascii="Century Gothic" w:hAnsi="Century Gothic"/>
                <w:sz w:val="20"/>
              </w:rPr>
            </w:pPr>
            <w:r w:rsidRPr="007577F8">
              <w:rPr>
                <w:rFonts w:ascii="Century Gothic" w:eastAsia="Arial" w:hAnsi="Century Gothic" w:cs="Arial"/>
                <w:color w:val="1A1A1A"/>
                <w:sz w:val="20"/>
              </w:rPr>
              <w:t>Baseline locked. Target agreed. Measurement method auditor-approved before go-live.</w:t>
            </w:r>
          </w:p>
        </w:tc>
      </w:tr>
    </w:tbl>
    <w:p w14:paraId="2D6D92B2" w14:textId="778C8501" w:rsidR="000A69AF" w:rsidRDefault="009510DE" w:rsidP="00002370">
      <w:pPr>
        <w:spacing w:before="120" w:after="160"/>
        <w:jc w:val="left"/>
        <w:rPr>
          <w:rFonts w:ascii="Century Gothic" w:eastAsia="Arial" w:hAnsi="Century Gothic" w:cs="Arial"/>
          <w:color w:val="1A1A1A"/>
          <w:szCs w:val="22"/>
        </w:rPr>
      </w:pPr>
      <w:r w:rsidRPr="00002370">
        <w:rPr>
          <w:rFonts w:ascii="Century Gothic" w:eastAsia="Arial" w:hAnsi="Century Gothic" w:cs="Arial"/>
          <w:b/>
          <w:color w:val="1A1A1A"/>
          <w:szCs w:val="22"/>
        </w:rPr>
        <w:t>Tier 1</w:t>
      </w:r>
      <w:r w:rsidR="003A1DD4" w:rsidRPr="00002370">
        <w:rPr>
          <w:rFonts w:ascii="Century Gothic" w:eastAsia="Arial" w:hAnsi="Century Gothic" w:cs="Arial"/>
          <w:b/>
          <w:color w:val="1A1A1A"/>
          <w:szCs w:val="22"/>
        </w:rPr>
        <w:t>:</w:t>
      </w:r>
      <w:r w:rsidRPr="008C5F8E">
        <w:rPr>
          <w:rFonts w:ascii="Century Gothic" w:eastAsia="Arial" w:hAnsi="Century Gothic" w:cs="Arial"/>
          <w:color w:val="1A1A1A"/>
          <w:szCs w:val="22"/>
        </w:rPr>
        <w:t xml:space="preserve"> safety-critical models require Sadara's COO sign-off in addition to the AI Model Governance Board. </w:t>
      </w:r>
    </w:p>
    <w:p w14:paraId="52FB0480" w14:textId="35AEAE7B" w:rsidR="000A69AF" w:rsidRDefault="009510DE" w:rsidP="00002370">
      <w:pPr>
        <w:spacing w:before="40" w:after="160"/>
        <w:jc w:val="left"/>
        <w:rPr>
          <w:rFonts w:ascii="Century Gothic" w:eastAsia="Arial" w:hAnsi="Century Gothic" w:cs="Arial"/>
          <w:color w:val="1A1A1A"/>
          <w:szCs w:val="22"/>
        </w:rPr>
      </w:pPr>
      <w:r w:rsidRPr="00002370">
        <w:rPr>
          <w:rFonts w:ascii="Century Gothic" w:eastAsia="Arial" w:hAnsi="Century Gothic" w:cs="Arial"/>
          <w:b/>
          <w:color w:val="1A1A1A"/>
          <w:szCs w:val="22"/>
        </w:rPr>
        <w:t>Tier 2</w:t>
      </w:r>
      <w:r w:rsidR="003A1DD4" w:rsidRPr="00002370">
        <w:rPr>
          <w:rFonts w:ascii="Century Gothic" w:eastAsia="Arial" w:hAnsi="Century Gothic" w:cs="Arial"/>
          <w:b/>
          <w:color w:val="1A1A1A"/>
          <w:szCs w:val="22"/>
        </w:rPr>
        <w:t xml:space="preserve">: </w:t>
      </w:r>
      <w:r w:rsidR="003A1DD4" w:rsidRPr="008C5F8E">
        <w:rPr>
          <w:rFonts w:ascii="Century Gothic" w:eastAsia="Arial" w:hAnsi="Century Gothic" w:cs="Arial"/>
          <w:color w:val="1A1A1A"/>
          <w:szCs w:val="22"/>
        </w:rPr>
        <w:t>Financial</w:t>
      </w:r>
      <w:r w:rsidRPr="008C5F8E">
        <w:rPr>
          <w:rFonts w:ascii="Century Gothic" w:eastAsia="Arial" w:hAnsi="Century Gothic" w:cs="Arial"/>
          <w:color w:val="1A1A1A"/>
          <w:szCs w:val="22"/>
        </w:rPr>
        <w:t xml:space="preserve"> models require CFO delegate approval. </w:t>
      </w:r>
    </w:p>
    <w:p w14:paraId="38244094" w14:textId="564419AA" w:rsidR="009510DE" w:rsidRDefault="009510DE" w:rsidP="00002370">
      <w:pPr>
        <w:spacing w:before="40" w:after="160"/>
        <w:jc w:val="left"/>
        <w:rPr>
          <w:rFonts w:ascii="Century Gothic" w:eastAsia="Arial" w:hAnsi="Century Gothic" w:cs="Arial"/>
          <w:color w:val="1A1A1A"/>
          <w:szCs w:val="22"/>
        </w:rPr>
      </w:pPr>
      <w:r w:rsidRPr="00002370">
        <w:rPr>
          <w:rFonts w:ascii="Century Gothic" w:eastAsia="Arial" w:hAnsi="Century Gothic" w:cs="Arial"/>
          <w:b/>
          <w:color w:val="1A1A1A"/>
          <w:szCs w:val="22"/>
        </w:rPr>
        <w:t>Tier 3</w:t>
      </w:r>
      <w:r w:rsidR="003A1DD4" w:rsidRPr="00002370">
        <w:rPr>
          <w:rFonts w:ascii="Century Gothic" w:eastAsia="Arial" w:hAnsi="Century Gothic" w:cs="Arial"/>
          <w:b/>
          <w:color w:val="1A1A1A"/>
          <w:szCs w:val="22"/>
        </w:rPr>
        <w:t>:</w:t>
      </w:r>
      <w:r w:rsidR="003A1DD4">
        <w:rPr>
          <w:rFonts w:ascii="Century Gothic" w:eastAsia="Arial" w:hAnsi="Century Gothic" w:cs="Arial"/>
          <w:color w:val="1A1A1A"/>
          <w:szCs w:val="22"/>
        </w:rPr>
        <w:t xml:space="preserve"> P</w:t>
      </w:r>
      <w:r w:rsidRPr="008C5F8E">
        <w:rPr>
          <w:rFonts w:ascii="Century Gothic" w:eastAsia="Arial" w:hAnsi="Century Gothic" w:cs="Arial"/>
          <w:color w:val="1A1A1A"/>
          <w:szCs w:val="22"/>
        </w:rPr>
        <w:t xml:space="preserve">roductivity models are approved by the AI Director. </w:t>
      </w:r>
      <w:r w:rsidR="007A6513" w:rsidRPr="007A6513">
        <w:rPr>
          <w:rFonts w:ascii="Century Gothic" w:eastAsia="Arial" w:hAnsi="Century Gothic" w:cs="Arial"/>
          <w:color w:val="1A1A1A"/>
          <w:szCs w:val="22"/>
        </w:rPr>
        <w:t xml:space="preserve">This approval hierarchy is strictly enforced, with all decisions documented in the Model Registry including identity, </w:t>
      </w:r>
      <w:r w:rsidR="007A6513" w:rsidRPr="007A6513">
        <w:rPr>
          <w:rFonts w:ascii="Century Gothic" w:eastAsia="Arial" w:hAnsi="Century Gothic" w:cs="Arial"/>
          <w:color w:val="1A1A1A"/>
          <w:szCs w:val="22"/>
        </w:rPr>
        <w:lastRenderedPageBreak/>
        <w:t>timestamp, and rationale.</w:t>
      </w:r>
      <w:r w:rsidR="007A6513">
        <w:rPr>
          <w:rFonts w:ascii="Century Gothic" w:eastAsia="Arial" w:hAnsi="Century Gothic" w:cs="Arial"/>
          <w:color w:val="1A1A1A"/>
          <w:szCs w:val="22"/>
        </w:rPr>
        <w:t xml:space="preserve"> </w:t>
      </w:r>
      <w:r w:rsidRPr="008C5F8E">
        <w:rPr>
          <w:rFonts w:ascii="Century Gothic" w:eastAsia="Arial" w:hAnsi="Century Gothic" w:cs="Arial"/>
          <w:color w:val="1A1A1A"/>
          <w:szCs w:val="22"/>
        </w:rPr>
        <w:t>All approvals are logged with identity, timestamp, and rationale in the Model Registry.</w:t>
      </w:r>
    </w:p>
    <w:p w14:paraId="0D660F5C" w14:textId="2B6759CE" w:rsidR="00DE4837" w:rsidRPr="008C5F8E" w:rsidRDefault="00DE4837" w:rsidP="00BA137D">
      <w:pPr>
        <w:spacing w:before="40" w:after="160"/>
        <w:rPr>
          <w:rFonts w:ascii="Century Gothic" w:hAnsi="Century Gothic"/>
        </w:rPr>
      </w:pPr>
      <w:r w:rsidRPr="00DE4837">
        <w:rPr>
          <w:rFonts w:ascii="Century Gothic" w:hAnsi="Century Gothic"/>
        </w:rPr>
        <w:t>This structured gating framework ensures that Sadara’s AI transformation is not only scalable, but also controlled, auditable, and aligned to enterprise risk and compliance standards.</w:t>
      </w:r>
    </w:p>
    <w:p w14:paraId="61CE35C5" w14:textId="77777777" w:rsidR="009510DE" w:rsidRPr="008C5F8E" w:rsidRDefault="009510DE" w:rsidP="00BA137D">
      <w:pPr>
        <w:pStyle w:val="Heading2"/>
        <w:rPr>
          <w:rFonts w:ascii="Century Gothic" w:hAnsi="Century Gothic"/>
        </w:rPr>
      </w:pPr>
      <w:bookmarkStart w:id="40" w:name="_Toc226699614"/>
      <w:r w:rsidRPr="008C5F8E">
        <w:rPr>
          <w:rFonts w:ascii="Century Gothic" w:hAnsi="Century Gothic"/>
        </w:rPr>
        <w:t>Program Health Dashboard</w:t>
      </w:r>
      <w:bookmarkEnd w:id="40"/>
    </w:p>
    <w:p w14:paraId="550E8613" w14:textId="07D00B3B" w:rsidR="005D5C3A" w:rsidRPr="005D5C3A" w:rsidRDefault="005D5C3A" w:rsidP="005D5C3A">
      <w:pPr>
        <w:pStyle w:val="NormalWeb"/>
        <w:rPr>
          <w:rFonts w:ascii="Century Gothic" w:hAnsi="Century Gothic"/>
          <w:sz w:val="22"/>
          <w:szCs w:val="22"/>
        </w:rPr>
      </w:pPr>
      <w:r w:rsidRPr="005D5C3A">
        <w:rPr>
          <w:rFonts w:ascii="Century Gothic" w:hAnsi="Century Gothic"/>
          <w:sz w:val="22"/>
          <w:szCs w:val="22"/>
        </w:rPr>
        <w:t>Wipro’s Program Health Dashboard is a real-time, role-specific intelligence platform — not a static status report. Accessible 24/7 to all governance tiers and provides a single source of truth for program health, financial performance, AI model status, and business value delivery.</w:t>
      </w:r>
    </w:p>
    <w:p w14:paraId="293A7B6B" w14:textId="77777777" w:rsidR="005D5C3A" w:rsidRPr="005D5C3A" w:rsidRDefault="005D5C3A" w:rsidP="005D5C3A">
      <w:pPr>
        <w:pStyle w:val="NormalWeb"/>
        <w:rPr>
          <w:rFonts w:ascii="Century Gothic" w:hAnsi="Century Gothic"/>
          <w:sz w:val="22"/>
          <w:szCs w:val="22"/>
        </w:rPr>
      </w:pPr>
      <w:r w:rsidRPr="005D5C3A">
        <w:rPr>
          <w:rFonts w:ascii="Century Gothic" w:hAnsi="Century Gothic"/>
          <w:sz w:val="22"/>
          <w:szCs w:val="22"/>
        </w:rPr>
        <w:t>Built on the EOS platform itself, the dashboard serves as the first production use case of Wipro Intelligence — demonstrating the platform’s capabilities while actively governing the transformation.</w:t>
      </w:r>
    </w:p>
    <w:tbl>
      <w:tblPr>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975"/>
        <w:gridCol w:w="2520"/>
      </w:tblGrid>
      <w:tr w:rsidR="00B17650" w:rsidRPr="008C5F8E" w14:paraId="1D6251A0" w14:textId="77777777" w:rsidTr="00D9568A">
        <w:tc>
          <w:tcPr>
            <w:tcW w:w="2400" w:type="dxa"/>
            <w:tcBorders>
              <w:top w:val="single" w:sz="4" w:space="0" w:color="BBBBBB"/>
              <w:left w:val="single" w:sz="4" w:space="0" w:color="BBBBBB"/>
              <w:bottom w:val="single" w:sz="4" w:space="0" w:color="BBBBBB"/>
              <w:right w:val="single" w:sz="4" w:space="0" w:color="BBBBBB"/>
            </w:tcBorders>
            <w:shd w:val="clear" w:color="auto" w:fill="1A1A1A"/>
            <w:tcMar>
              <w:top w:w="80" w:type="dxa"/>
              <w:left w:w="120" w:type="dxa"/>
              <w:bottom w:w="80" w:type="dxa"/>
              <w:right w:w="120" w:type="dxa"/>
            </w:tcMar>
          </w:tcPr>
          <w:p w14:paraId="1EF4295F" w14:textId="77777777" w:rsidR="009510DE" w:rsidRPr="008C5F8E" w:rsidRDefault="009510DE" w:rsidP="00BA137D">
            <w:pPr>
              <w:jc w:val="left"/>
              <w:rPr>
                <w:rFonts w:ascii="Century Gothic" w:hAnsi="Century Gothic"/>
              </w:rPr>
            </w:pPr>
            <w:r w:rsidRPr="008C5F8E">
              <w:rPr>
                <w:rFonts w:ascii="Century Gothic" w:eastAsia="Arial" w:hAnsi="Century Gothic" w:cs="Arial"/>
                <w:b/>
                <w:bCs/>
                <w:color w:val="FFFFFF"/>
                <w:szCs w:val="22"/>
              </w:rPr>
              <w:t>Dashboard Module</w:t>
            </w:r>
          </w:p>
        </w:tc>
        <w:tc>
          <w:tcPr>
            <w:tcW w:w="4975" w:type="dxa"/>
            <w:tcBorders>
              <w:top w:val="single" w:sz="4" w:space="0" w:color="BBBBBB"/>
              <w:left w:val="single" w:sz="4" w:space="0" w:color="BBBBBB"/>
              <w:bottom w:val="single" w:sz="4" w:space="0" w:color="BBBBBB"/>
              <w:right w:val="single" w:sz="4" w:space="0" w:color="BBBBBB"/>
            </w:tcBorders>
            <w:shd w:val="clear" w:color="auto" w:fill="1A1A1A"/>
            <w:tcMar>
              <w:top w:w="80" w:type="dxa"/>
              <w:left w:w="120" w:type="dxa"/>
              <w:bottom w:w="80" w:type="dxa"/>
              <w:right w:w="120" w:type="dxa"/>
            </w:tcMar>
          </w:tcPr>
          <w:p w14:paraId="17E3E76C" w14:textId="15B3F3EE" w:rsidR="009510DE" w:rsidRPr="008C5F8E" w:rsidRDefault="002217D6" w:rsidP="00BA137D">
            <w:pPr>
              <w:rPr>
                <w:rFonts w:ascii="Century Gothic" w:hAnsi="Century Gothic"/>
              </w:rPr>
            </w:pPr>
            <w:r w:rsidRPr="002217D6">
              <w:rPr>
                <w:rFonts w:ascii="Century Gothic" w:eastAsia="Arial" w:hAnsi="Century Gothic" w:cs="Arial"/>
                <w:b/>
                <w:bCs/>
                <w:color w:val="FFFFFF"/>
                <w:szCs w:val="22"/>
              </w:rPr>
              <w:t>Key Insights</w:t>
            </w:r>
          </w:p>
        </w:tc>
        <w:tc>
          <w:tcPr>
            <w:tcW w:w="2520" w:type="dxa"/>
            <w:tcBorders>
              <w:top w:val="single" w:sz="4" w:space="0" w:color="BBBBBB"/>
              <w:left w:val="single" w:sz="4" w:space="0" w:color="BBBBBB"/>
              <w:bottom w:val="single" w:sz="4" w:space="0" w:color="BBBBBB"/>
              <w:right w:val="single" w:sz="4" w:space="0" w:color="BBBBBB"/>
            </w:tcBorders>
            <w:shd w:val="clear" w:color="auto" w:fill="1A1A1A"/>
            <w:tcMar>
              <w:top w:w="80" w:type="dxa"/>
              <w:left w:w="120" w:type="dxa"/>
              <w:bottom w:w="80" w:type="dxa"/>
              <w:right w:w="120" w:type="dxa"/>
            </w:tcMar>
          </w:tcPr>
          <w:p w14:paraId="1D31DFC5" w14:textId="1AD56997" w:rsidR="009510DE" w:rsidRPr="008C5F8E" w:rsidRDefault="002217D6" w:rsidP="00BA137D">
            <w:pPr>
              <w:rPr>
                <w:rFonts w:ascii="Century Gothic" w:hAnsi="Century Gothic"/>
              </w:rPr>
            </w:pPr>
            <w:r>
              <w:rPr>
                <w:rFonts w:ascii="Century Gothic" w:eastAsia="Arial" w:hAnsi="Century Gothic" w:cs="Arial"/>
                <w:b/>
                <w:bCs/>
                <w:color w:val="FFFFFF"/>
                <w:szCs w:val="22"/>
              </w:rPr>
              <w:t xml:space="preserve">Primary </w:t>
            </w:r>
            <w:r w:rsidR="009510DE" w:rsidRPr="008C5F8E">
              <w:rPr>
                <w:rFonts w:ascii="Century Gothic" w:eastAsia="Arial" w:hAnsi="Century Gothic" w:cs="Arial"/>
                <w:b/>
                <w:bCs/>
                <w:color w:val="FFFFFF"/>
                <w:szCs w:val="22"/>
              </w:rPr>
              <w:t>Audience</w:t>
            </w:r>
          </w:p>
        </w:tc>
      </w:tr>
      <w:tr w:rsidR="00B17650" w:rsidRPr="008C5F8E" w14:paraId="27820AF4" w14:textId="77777777" w:rsidTr="00D9568A">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FE21E6C" w14:textId="77777777" w:rsidR="009510DE" w:rsidRPr="008C5F8E" w:rsidRDefault="009510DE" w:rsidP="00BA137D">
            <w:pPr>
              <w:jc w:val="left"/>
              <w:rPr>
                <w:rFonts w:ascii="Century Gothic" w:hAnsi="Century Gothic"/>
              </w:rPr>
            </w:pPr>
            <w:r w:rsidRPr="008C5F8E">
              <w:rPr>
                <w:rFonts w:ascii="Century Gothic" w:eastAsia="Arial" w:hAnsi="Century Gothic" w:cs="Arial"/>
                <w:b/>
                <w:bCs/>
                <w:color w:val="1A1A1A"/>
                <w:szCs w:val="22"/>
              </w:rPr>
              <w:t>Workstream Milestone Tracker</w:t>
            </w:r>
          </w:p>
        </w:tc>
        <w:tc>
          <w:tcPr>
            <w:tcW w:w="497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0B5F107" w14:textId="5C2B5EF8" w:rsidR="009510DE" w:rsidRPr="00D9568A" w:rsidRDefault="009510DE" w:rsidP="00BA137D">
            <w:pPr>
              <w:jc w:val="left"/>
              <w:rPr>
                <w:rFonts w:ascii="Century Gothic" w:eastAsia="Arial" w:hAnsi="Century Gothic" w:cs="Arial"/>
                <w:color w:val="1A1A1A"/>
                <w:sz w:val="20"/>
              </w:rPr>
            </w:pPr>
            <w:r w:rsidRPr="00D9568A">
              <w:rPr>
                <w:rFonts w:ascii="Century Gothic" w:eastAsia="Arial" w:hAnsi="Century Gothic" w:cs="Arial"/>
                <w:color w:val="1A1A1A"/>
                <w:sz w:val="20"/>
              </w:rPr>
              <w:t>RAG status per workstream and wave. Planned vs</w:t>
            </w:r>
            <w:r w:rsidR="00BA2F24" w:rsidRPr="00D9568A">
              <w:rPr>
                <w:rFonts w:ascii="Century Gothic" w:eastAsia="Arial" w:hAnsi="Century Gothic" w:cs="Arial"/>
                <w:color w:val="1A1A1A"/>
                <w:sz w:val="20"/>
              </w:rPr>
              <w:t>.</w:t>
            </w:r>
            <w:r w:rsidRPr="00D9568A">
              <w:rPr>
                <w:rFonts w:ascii="Century Gothic" w:eastAsia="Arial" w:hAnsi="Century Gothic" w:cs="Arial"/>
                <w:color w:val="1A1A1A"/>
                <w:sz w:val="20"/>
              </w:rPr>
              <w:t xml:space="preserve"> actual milestone </w:t>
            </w:r>
            <w:r w:rsidR="00BA2F24" w:rsidRPr="00D9568A">
              <w:rPr>
                <w:rFonts w:ascii="Century Gothic" w:eastAsia="Arial" w:hAnsi="Century Gothic" w:cs="Arial"/>
                <w:color w:val="1A1A1A"/>
                <w:sz w:val="20"/>
              </w:rPr>
              <w:t>performance.</w:t>
            </w:r>
            <w:r w:rsidRPr="00D9568A">
              <w:rPr>
                <w:rFonts w:ascii="Century Gothic" w:eastAsia="Arial" w:hAnsi="Century Gothic" w:cs="Arial"/>
                <w:color w:val="1A1A1A"/>
                <w:sz w:val="20"/>
              </w:rPr>
              <w:t xml:space="preserve"> Upcoming gates and blockers.</w:t>
            </w:r>
          </w:p>
        </w:tc>
        <w:tc>
          <w:tcPr>
            <w:tcW w:w="25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EEC3A36" w14:textId="30BF47DF" w:rsidR="009510DE" w:rsidRPr="00D9568A" w:rsidRDefault="009510DE" w:rsidP="00BA137D">
            <w:pPr>
              <w:jc w:val="left"/>
              <w:rPr>
                <w:rFonts w:ascii="Century Gothic" w:hAnsi="Century Gothic"/>
                <w:sz w:val="20"/>
              </w:rPr>
            </w:pPr>
            <w:r w:rsidRPr="00D9568A">
              <w:rPr>
                <w:rFonts w:ascii="Century Gothic" w:eastAsia="Arial" w:hAnsi="Century Gothic" w:cs="Arial"/>
                <w:color w:val="1A1A1A"/>
                <w:sz w:val="20"/>
              </w:rPr>
              <w:t>PMO · Steering Committee · Sadara Program Director</w:t>
            </w:r>
          </w:p>
        </w:tc>
      </w:tr>
      <w:tr w:rsidR="00B17650" w:rsidRPr="008C5F8E" w14:paraId="616D4423" w14:textId="77777777" w:rsidTr="00D9568A">
        <w:tc>
          <w:tcPr>
            <w:tcW w:w="24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42EAEFB5" w14:textId="77777777" w:rsidR="009510DE" w:rsidRPr="008C5F8E" w:rsidRDefault="009510DE" w:rsidP="00BA137D">
            <w:pPr>
              <w:jc w:val="left"/>
              <w:rPr>
                <w:rFonts w:ascii="Century Gothic" w:hAnsi="Century Gothic"/>
              </w:rPr>
            </w:pPr>
            <w:r w:rsidRPr="008C5F8E">
              <w:rPr>
                <w:rFonts w:ascii="Century Gothic" w:eastAsia="Arial" w:hAnsi="Century Gothic" w:cs="Arial"/>
                <w:b/>
                <w:bCs/>
                <w:color w:val="1A1A1A"/>
                <w:szCs w:val="22"/>
              </w:rPr>
              <w:t>Plan vs Actual</w:t>
            </w:r>
          </w:p>
        </w:tc>
        <w:tc>
          <w:tcPr>
            <w:tcW w:w="4975"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798CF2D8" w14:textId="77777777" w:rsidR="00600365" w:rsidRPr="00D9568A" w:rsidRDefault="009510DE" w:rsidP="00BA137D">
            <w:pPr>
              <w:jc w:val="left"/>
              <w:rPr>
                <w:rFonts w:ascii="Century Gothic" w:eastAsia="Arial" w:hAnsi="Century Gothic" w:cs="Arial"/>
                <w:color w:val="1A1A1A"/>
                <w:sz w:val="20"/>
              </w:rPr>
            </w:pPr>
            <w:r w:rsidRPr="00D9568A">
              <w:rPr>
                <w:rFonts w:ascii="Century Gothic" w:eastAsia="Arial" w:hAnsi="Century Gothic" w:cs="Arial"/>
                <w:color w:val="1A1A1A"/>
                <w:sz w:val="20"/>
              </w:rPr>
              <w:t xml:space="preserve">Schedule variance per workstream. </w:t>
            </w:r>
          </w:p>
          <w:p w14:paraId="1F1075AA" w14:textId="557EB906" w:rsidR="00600365" w:rsidRPr="00D9568A" w:rsidRDefault="009510DE" w:rsidP="00BA137D">
            <w:pPr>
              <w:jc w:val="left"/>
              <w:rPr>
                <w:rFonts w:ascii="Century Gothic" w:eastAsia="Arial" w:hAnsi="Century Gothic" w:cs="Arial"/>
                <w:color w:val="1A1A1A"/>
                <w:sz w:val="20"/>
              </w:rPr>
            </w:pPr>
            <w:r w:rsidRPr="00D9568A">
              <w:rPr>
                <w:rFonts w:ascii="Century Gothic" w:eastAsia="Arial" w:hAnsi="Century Gothic" w:cs="Arial"/>
                <w:color w:val="1A1A1A"/>
                <w:sz w:val="20"/>
              </w:rPr>
              <w:t>Budget burn rate vs</w:t>
            </w:r>
            <w:r w:rsidR="00600365" w:rsidRPr="00D9568A">
              <w:rPr>
                <w:rFonts w:ascii="Century Gothic" w:eastAsia="Arial" w:hAnsi="Century Gothic" w:cs="Arial"/>
                <w:color w:val="1A1A1A"/>
                <w:sz w:val="20"/>
              </w:rPr>
              <w:t>. forecasted spend.</w:t>
            </w:r>
          </w:p>
          <w:p w14:paraId="49FACE04" w14:textId="78A9A449" w:rsidR="009510DE" w:rsidRPr="00D9568A" w:rsidRDefault="009510DE" w:rsidP="00BA137D">
            <w:pPr>
              <w:jc w:val="left"/>
              <w:rPr>
                <w:rFonts w:ascii="Century Gothic" w:hAnsi="Century Gothic"/>
                <w:sz w:val="20"/>
              </w:rPr>
            </w:pPr>
            <w:r w:rsidRPr="00D9568A">
              <w:rPr>
                <w:rFonts w:ascii="Century Gothic" w:eastAsia="Arial" w:hAnsi="Century Gothic" w:cs="Arial"/>
                <w:color w:val="1A1A1A"/>
                <w:sz w:val="20"/>
              </w:rPr>
              <w:t>Earned value analysis. Forecast at completion.</w:t>
            </w:r>
          </w:p>
        </w:tc>
        <w:tc>
          <w:tcPr>
            <w:tcW w:w="252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35BE526F" w14:textId="77777777" w:rsidR="009510DE" w:rsidRPr="00D9568A" w:rsidRDefault="009510DE" w:rsidP="00BA137D">
            <w:pPr>
              <w:jc w:val="left"/>
              <w:rPr>
                <w:rFonts w:ascii="Century Gothic" w:hAnsi="Century Gothic"/>
                <w:sz w:val="20"/>
              </w:rPr>
            </w:pPr>
            <w:r w:rsidRPr="00D9568A">
              <w:rPr>
                <w:rFonts w:ascii="Century Gothic" w:eastAsia="Arial" w:hAnsi="Century Gothic" w:cs="Arial"/>
                <w:color w:val="1A1A1A"/>
                <w:sz w:val="20"/>
              </w:rPr>
              <w:t>PMO · CFO · Wipro Engagement Partner</w:t>
            </w:r>
          </w:p>
        </w:tc>
      </w:tr>
      <w:tr w:rsidR="00B17650" w:rsidRPr="008C5F8E" w14:paraId="390EC606" w14:textId="77777777" w:rsidTr="00D9568A">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7DBEE6C" w14:textId="77777777" w:rsidR="009510DE" w:rsidRPr="008C5F8E" w:rsidRDefault="009510DE" w:rsidP="00BA137D">
            <w:pPr>
              <w:jc w:val="left"/>
              <w:rPr>
                <w:rFonts w:ascii="Century Gothic" w:hAnsi="Century Gothic"/>
              </w:rPr>
            </w:pPr>
            <w:r w:rsidRPr="008C5F8E">
              <w:rPr>
                <w:rFonts w:ascii="Century Gothic" w:eastAsia="Arial" w:hAnsi="Century Gothic" w:cs="Arial"/>
                <w:b/>
                <w:bCs/>
                <w:color w:val="1A1A1A"/>
                <w:szCs w:val="22"/>
              </w:rPr>
              <w:t>Deviation Register</w:t>
            </w:r>
          </w:p>
        </w:tc>
        <w:tc>
          <w:tcPr>
            <w:tcW w:w="497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B567ACE" w14:textId="77777777" w:rsidR="009510DE" w:rsidRPr="00D9568A" w:rsidRDefault="009510DE" w:rsidP="00BA137D">
            <w:pPr>
              <w:jc w:val="left"/>
              <w:rPr>
                <w:rFonts w:ascii="Century Gothic" w:hAnsi="Century Gothic"/>
                <w:sz w:val="20"/>
              </w:rPr>
            </w:pPr>
            <w:r w:rsidRPr="00D9568A">
              <w:rPr>
                <w:rFonts w:ascii="Century Gothic" w:eastAsia="Arial" w:hAnsi="Century Gothic" w:cs="Arial"/>
                <w:color w:val="1A1A1A"/>
                <w:sz w:val="20"/>
              </w:rPr>
              <w:t>All scope, schedule, and budget deviations logged with root cause, impact assessment, and resolution action. Change request status.</w:t>
            </w:r>
          </w:p>
        </w:tc>
        <w:tc>
          <w:tcPr>
            <w:tcW w:w="25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FB1F4F3" w14:textId="4E777DD5" w:rsidR="009510DE" w:rsidRPr="00D9568A" w:rsidRDefault="009510DE" w:rsidP="00BA137D">
            <w:pPr>
              <w:jc w:val="left"/>
              <w:rPr>
                <w:rFonts w:ascii="Century Gothic" w:hAnsi="Century Gothic"/>
                <w:sz w:val="20"/>
              </w:rPr>
            </w:pPr>
            <w:r w:rsidRPr="00D9568A">
              <w:rPr>
                <w:rFonts w:ascii="Century Gothic" w:eastAsia="Arial" w:hAnsi="Century Gothic" w:cs="Arial"/>
                <w:color w:val="1A1A1A"/>
                <w:sz w:val="20"/>
              </w:rPr>
              <w:t>Steering Committee · PMO · Sadara CTO</w:t>
            </w:r>
          </w:p>
        </w:tc>
      </w:tr>
      <w:tr w:rsidR="00B17650" w:rsidRPr="008C5F8E" w14:paraId="4FC5184C" w14:textId="77777777" w:rsidTr="00D9568A">
        <w:tc>
          <w:tcPr>
            <w:tcW w:w="24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06CFB36B" w14:textId="77777777" w:rsidR="009510DE" w:rsidRPr="008C5F8E" w:rsidRDefault="009510DE" w:rsidP="00BA137D">
            <w:pPr>
              <w:jc w:val="left"/>
              <w:rPr>
                <w:rFonts w:ascii="Century Gothic" w:hAnsi="Century Gothic"/>
              </w:rPr>
            </w:pPr>
            <w:r w:rsidRPr="008C5F8E">
              <w:rPr>
                <w:rFonts w:ascii="Century Gothic" w:eastAsia="Arial" w:hAnsi="Century Gothic" w:cs="Arial"/>
                <w:b/>
                <w:bCs/>
                <w:color w:val="1A1A1A"/>
                <w:szCs w:val="22"/>
              </w:rPr>
              <w:t>Risk Register</w:t>
            </w:r>
          </w:p>
        </w:tc>
        <w:tc>
          <w:tcPr>
            <w:tcW w:w="4975"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6922BE2D" w14:textId="127B79BD" w:rsidR="009510DE" w:rsidRPr="00D9568A" w:rsidRDefault="009510DE" w:rsidP="00BA137D">
            <w:pPr>
              <w:jc w:val="left"/>
              <w:rPr>
                <w:rFonts w:ascii="Century Gothic" w:hAnsi="Century Gothic"/>
                <w:sz w:val="20"/>
              </w:rPr>
            </w:pPr>
            <w:r w:rsidRPr="00D9568A">
              <w:rPr>
                <w:rFonts w:ascii="Century Gothic" w:eastAsia="Arial" w:hAnsi="Century Gothic" w:cs="Arial"/>
                <w:color w:val="1A1A1A"/>
                <w:sz w:val="20"/>
              </w:rPr>
              <w:t xml:space="preserve">Minimum </w:t>
            </w:r>
            <w:r w:rsidR="00D72945" w:rsidRPr="00D9568A">
              <w:rPr>
                <w:rFonts w:ascii="Century Gothic" w:eastAsia="Arial" w:hAnsi="Century Gothic" w:cs="Arial"/>
                <w:color w:val="1A1A1A"/>
                <w:sz w:val="20"/>
              </w:rPr>
              <w:t xml:space="preserve">of </w:t>
            </w:r>
            <w:r w:rsidRPr="00D9568A">
              <w:rPr>
                <w:rFonts w:ascii="Century Gothic" w:eastAsia="Arial" w:hAnsi="Century Gothic" w:cs="Arial"/>
                <w:color w:val="1A1A1A"/>
                <w:sz w:val="20"/>
              </w:rPr>
              <w:t xml:space="preserve">25 </w:t>
            </w:r>
            <w:r w:rsidR="00D72945" w:rsidRPr="00D9568A">
              <w:rPr>
                <w:rFonts w:ascii="Century Gothic" w:eastAsia="Arial" w:hAnsi="Century Gothic" w:cs="Arial"/>
                <w:color w:val="1A1A1A"/>
                <w:sz w:val="20"/>
              </w:rPr>
              <w:t>active risks tracked</w:t>
            </w:r>
            <w:r w:rsidRPr="00D9568A">
              <w:rPr>
                <w:rFonts w:ascii="Century Gothic" w:eastAsia="Arial" w:hAnsi="Century Gothic" w:cs="Arial"/>
                <w:color w:val="1A1A1A"/>
                <w:sz w:val="20"/>
              </w:rPr>
              <w:t xml:space="preserve"> with probability, impact, mitigation strategy, residual risk rating, and owner. Updated weekly.</w:t>
            </w:r>
          </w:p>
        </w:tc>
        <w:tc>
          <w:tcPr>
            <w:tcW w:w="252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74E6A7ED" w14:textId="77777777" w:rsidR="009510DE" w:rsidRPr="00D9568A" w:rsidRDefault="009510DE" w:rsidP="00BA137D">
            <w:pPr>
              <w:jc w:val="left"/>
              <w:rPr>
                <w:rFonts w:ascii="Century Gothic" w:hAnsi="Century Gothic"/>
                <w:sz w:val="20"/>
              </w:rPr>
            </w:pPr>
            <w:r w:rsidRPr="00D9568A">
              <w:rPr>
                <w:rFonts w:ascii="Century Gothic" w:eastAsia="Arial" w:hAnsi="Century Gothic" w:cs="Arial"/>
                <w:color w:val="1A1A1A"/>
                <w:sz w:val="20"/>
              </w:rPr>
              <w:t>All governance tiers — risk posture visible to Steering Committee</w:t>
            </w:r>
          </w:p>
        </w:tc>
      </w:tr>
      <w:tr w:rsidR="00B17650" w:rsidRPr="008C5F8E" w14:paraId="6B95A147" w14:textId="77777777" w:rsidTr="00D9568A">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741F659" w14:textId="77777777" w:rsidR="009510DE" w:rsidRPr="008C5F8E" w:rsidRDefault="009510DE" w:rsidP="00BA137D">
            <w:pPr>
              <w:jc w:val="left"/>
              <w:rPr>
                <w:rFonts w:ascii="Century Gothic" w:hAnsi="Century Gothic"/>
              </w:rPr>
            </w:pPr>
            <w:r w:rsidRPr="008C5F8E">
              <w:rPr>
                <w:rFonts w:ascii="Century Gothic" w:eastAsia="Arial" w:hAnsi="Century Gothic" w:cs="Arial"/>
                <w:b/>
                <w:bCs/>
                <w:color w:val="1A1A1A"/>
                <w:szCs w:val="22"/>
              </w:rPr>
              <w:t>AI Model Health</w:t>
            </w:r>
          </w:p>
        </w:tc>
        <w:tc>
          <w:tcPr>
            <w:tcW w:w="497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8948CE6" w14:textId="7461B026" w:rsidR="009510DE" w:rsidRPr="00D9568A" w:rsidRDefault="009510DE" w:rsidP="00BA137D">
            <w:pPr>
              <w:jc w:val="left"/>
              <w:rPr>
                <w:rFonts w:ascii="Century Gothic" w:hAnsi="Century Gothic"/>
                <w:sz w:val="20"/>
              </w:rPr>
            </w:pPr>
            <w:r w:rsidRPr="00D9568A">
              <w:rPr>
                <w:rFonts w:ascii="Century Gothic" w:eastAsia="Arial" w:hAnsi="Century Gothic" w:cs="Arial"/>
                <w:color w:val="1A1A1A"/>
                <w:sz w:val="20"/>
              </w:rPr>
              <w:t xml:space="preserve">Per-model drift score, validation </w:t>
            </w:r>
            <w:r w:rsidR="00211F20" w:rsidRPr="00D9568A">
              <w:rPr>
                <w:rFonts w:ascii="Century Gothic" w:eastAsia="Arial" w:hAnsi="Century Gothic" w:cs="Arial"/>
                <w:color w:val="1A1A1A"/>
                <w:sz w:val="20"/>
              </w:rPr>
              <w:t xml:space="preserve">status, </w:t>
            </w:r>
            <w:r w:rsidRPr="00D9568A">
              <w:rPr>
                <w:rFonts w:ascii="Century Gothic" w:eastAsia="Arial" w:hAnsi="Century Gothic" w:cs="Arial"/>
                <w:color w:val="1A1A1A"/>
                <w:sz w:val="20"/>
              </w:rPr>
              <w:t xml:space="preserve">retraining </w:t>
            </w:r>
            <w:r w:rsidR="00211F20" w:rsidRPr="00D9568A">
              <w:rPr>
                <w:rFonts w:ascii="Century Gothic" w:eastAsia="Arial" w:hAnsi="Century Gothic" w:cs="Arial"/>
                <w:color w:val="1A1A1A"/>
                <w:sz w:val="20"/>
              </w:rPr>
              <w:t xml:space="preserve">cadence, </w:t>
            </w:r>
            <w:r w:rsidRPr="00D9568A">
              <w:rPr>
                <w:rFonts w:ascii="Century Gothic" w:eastAsia="Arial" w:hAnsi="Century Gothic" w:cs="Arial"/>
                <w:color w:val="1A1A1A"/>
                <w:sz w:val="20"/>
              </w:rPr>
              <w:t xml:space="preserve">accuracy </w:t>
            </w:r>
            <w:r w:rsidR="00211F20" w:rsidRPr="00D9568A">
              <w:rPr>
                <w:rFonts w:ascii="Century Gothic" w:eastAsia="Arial" w:hAnsi="Century Gothic" w:cs="Arial"/>
                <w:color w:val="1A1A1A"/>
                <w:sz w:val="20"/>
              </w:rPr>
              <w:t xml:space="preserve">trends, and </w:t>
            </w:r>
            <w:r w:rsidRPr="00D9568A">
              <w:rPr>
                <w:rFonts w:ascii="Century Gothic" w:eastAsia="Arial" w:hAnsi="Century Gothic" w:cs="Arial"/>
                <w:color w:val="1A1A1A"/>
                <w:sz w:val="20"/>
              </w:rPr>
              <w:t xml:space="preserve">override </w:t>
            </w:r>
            <w:r w:rsidR="00211F20" w:rsidRPr="00D9568A">
              <w:rPr>
                <w:rFonts w:ascii="Century Gothic" w:eastAsia="Arial" w:hAnsi="Century Gothic" w:cs="Arial"/>
                <w:color w:val="1A1A1A"/>
                <w:sz w:val="20"/>
              </w:rPr>
              <w:t>rates, with automated alerts on</w:t>
            </w:r>
            <w:r w:rsidRPr="00D9568A">
              <w:rPr>
                <w:rFonts w:ascii="Century Gothic" w:eastAsia="Arial" w:hAnsi="Century Gothic" w:cs="Arial"/>
                <w:color w:val="1A1A1A"/>
                <w:sz w:val="20"/>
              </w:rPr>
              <w:t xml:space="preserve"> threshold </w:t>
            </w:r>
            <w:r w:rsidR="00211F20" w:rsidRPr="00D9568A">
              <w:rPr>
                <w:rFonts w:ascii="Century Gothic" w:eastAsia="Arial" w:hAnsi="Century Gothic" w:cs="Arial"/>
                <w:color w:val="1A1A1A"/>
                <w:sz w:val="20"/>
              </w:rPr>
              <w:t>breaches</w:t>
            </w:r>
            <w:r w:rsidRPr="00D9568A">
              <w:rPr>
                <w:rFonts w:ascii="Century Gothic" w:eastAsia="Arial" w:hAnsi="Century Gothic" w:cs="Arial"/>
                <w:color w:val="1A1A1A"/>
                <w:sz w:val="20"/>
              </w:rPr>
              <w:t>.</w:t>
            </w:r>
          </w:p>
        </w:tc>
        <w:tc>
          <w:tcPr>
            <w:tcW w:w="25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5EE21DC" w14:textId="391504F6" w:rsidR="009510DE" w:rsidRPr="008C792E" w:rsidRDefault="009510DE" w:rsidP="00BA137D">
            <w:pPr>
              <w:jc w:val="left"/>
              <w:rPr>
                <w:rFonts w:ascii="Century Gothic" w:hAnsi="Century Gothic"/>
                <w:sz w:val="20"/>
                <w:lang w:val="it-IT"/>
              </w:rPr>
            </w:pPr>
            <w:r w:rsidRPr="008C792E">
              <w:rPr>
                <w:rFonts w:ascii="Century Gothic" w:eastAsia="Arial" w:hAnsi="Century Gothic" w:cs="Arial"/>
                <w:color w:val="1A1A1A"/>
                <w:sz w:val="20"/>
                <w:lang w:val="it-IT"/>
              </w:rPr>
              <w:t>AI Model Board · Sadara CDO · CoE</w:t>
            </w:r>
          </w:p>
        </w:tc>
      </w:tr>
      <w:tr w:rsidR="00B17650" w:rsidRPr="008C5F8E" w14:paraId="749A51CE" w14:textId="77777777" w:rsidTr="00D9568A">
        <w:tc>
          <w:tcPr>
            <w:tcW w:w="24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66590F03" w14:textId="77777777" w:rsidR="009510DE" w:rsidRPr="008C5F8E" w:rsidRDefault="009510DE" w:rsidP="00BA137D">
            <w:pPr>
              <w:jc w:val="left"/>
              <w:rPr>
                <w:rFonts w:ascii="Century Gothic" w:hAnsi="Century Gothic"/>
              </w:rPr>
            </w:pPr>
            <w:r w:rsidRPr="008C5F8E">
              <w:rPr>
                <w:rFonts w:ascii="Century Gothic" w:eastAsia="Arial" w:hAnsi="Century Gothic" w:cs="Arial"/>
                <w:b/>
                <w:bCs/>
                <w:color w:val="1A1A1A"/>
                <w:szCs w:val="22"/>
              </w:rPr>
              <w:t>KPI Value Tracker</w:t>
            </w:r>
          </w:p>
        </w:tc>
        <w:tc>
          <w:tcPr>
            <w:tcW w:w="4975"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01A1C76D" w14:textId="4FABE318" w:rsidR="009510DE" w:rsidRPr="00D9568A" w:rsidRDefault="009510DE" w:rsidP="00BA137D">
            <w:pPr>
              <w:jc w:val="left"/>
              <w:rPr>
                <w:rFonts w:ascii="Century Gothic" w:hAnsi="Century Gothic"/>
                <w:sz w:val="20"/>
              </w:rPr>
            </w:pPr>
            <w:r w:rsidRPr="00D9568A">
              <w:rPr>
                <w:rFonts w:ascii="Century Gothic" w:eastAsia="Arial" w:hAnsi="Century Gothic" w:cs="Arial"/>
                <w:color w:val="1A1A1A"/>
                <w:sz w:val="20"/>
              </w:rPr>
              <w:t xml:space="preserve">Outcome KPIs vs baseline and target — downtime reduction, ticket deflection, </w:t>
            </w:r>
            <w:r w:rsidR="00211F20" w:rsidRPr="00D9568A">
              <w:rPr>
                <w:rFonts w:ascii="Century Gothic" w:eastAsia="Arial" w:hAnsi="Century Gothic" w:cs="Arial"/>
                <w:color w:val="1A1A1A"/>
                <w:sz w:val="20"/>
              </w:rPr>
              <w:t>closed</w:t>
            </w:r>
            <w:r w:rsidRPr="00D9568A">
              <w:rPr>
                <w:rFonts w:ascii="Century Gothic" w:eastAsia="Arial" w:hAnsi="Century Gothic" w:cs="Arial"/>
                <w:color w:val="1A1A1A"/>
                <w:sz w:val="20"/>
              </w:rPr>
              <w:t xml:space="preserve"> days, safety incidents. Updated monthly </w:t>
            </w:r>
            <w:r w:rsidR="00211F20" w:rsidRPr="00D9568A">
              <w:rPr>
                <w:rFonts w:ascii="Century Gothic" w:eastAsia="Arial" w:hAnsi="Century Gothic" w:cs="Arial"/>
                <w:color w:val="1A1A1A"/>
                <w:sz w:val="20"/>
              </w:rPr>
              <w:t>based on independently audited KPI</w:t>
            </w:r>
            <w:r w:rsidRPr="00D9568A">
              <w:rPr>
                <w:rFonts w:ascii="Century Gothic" w:eastAsia="Arial" w:hAnsi="Century Gothic" w:cs="Arial"/>
                <w:color w:val="1A1A1A"/>
                <w:sz w:val="20"/>
              </w:rPr>
              <w:t xml:space="preserve"> data.</w:t>
            </w:r>
          </w:p>
        </w:tc>
        <w:tc>
          <w:tcPr>
            <w:tcW w:w="252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366C5233" w14:textId="77777777" w:rsidR="009510DE" w:rsidRPr="00D9568A" w:rsidRDefault="009510DE" w:rsidP="00BA137D">
            <w:pPr>
              <w:jc w:val="left"/>
              <w:rPr>
                <w:rFonts w:ascii="Century Gothic" w:hAnsi="Century Gothic"/>
                <w:sz w:val="20"/>
              </w:rPr>
            </w:pPr>
            <w:r w:rsidRPr="00D9568A">
              <w:rPr>
                <w:rFonts w:ascii="Century Gothic" w:eastAsia="Arial" w:hAnsi="Century Gothic" w:cs="Arial"/>
                <w:color w:val="1A1A1A"/>
                <w:sz w:val="20"/>
              </w:rPr>
              <w:t>Steering Committee · CFO · Independent Auditor</w:t>
            </w:r>
          </w:p>
        </w:tc>
      </w:tr>
      <w:tr w:rsidR="00B17650" w:rsidRPr="008C5F8E" w14:paraId="1A338EDA" w14:textId="77777777" w:rsidTr="00D9568A">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F414AFD" w14:textId="77777777" w:rsidR="009510DE" w:rsidRPr="008C5F8E" w:rsidRDefault="009510DE" w:rsidP="00BA137D">
            <w:pPr>
              <w:jc w:val="left"/>
              <w:rPr>
                <w:rFonts w:ascii="Century Gothic" w:hAnsi="Century Gothic"/>
              </w:rPr>
            </w:pPr>
            <w:r w:rsidRPr="008C5F8E">
              <w:rPr>
                <w:rFonts w:ascii="Century Gothic" w:eastAsia="Arial" w:hAnsi="Century Gothic" w:cs="Arial"/>
                <w:b/>
                <w:bCs/>
                <w:color w:val="1A1A1A"/>
                <w:szCs w:val="22"/>
              </w:rPr>
              <w:t>AI Adoption Heatmap</w:t>
            </w:r>
          </w:p>
        </w:tc>
        <w:tc>
          <w:tcPr>
            <w:tcW w:w="497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6E6AF30" w14:textId="3B9EBE6A" w:rsidR="009510DE" w:rsidRPr="00D9568A" w:rsidRDefault="009510DE" w:rsidP="00BA137D">
            <w:pPr>
              <w:jc w:val="left"/>
              <w:rPr>
                <w:rFonts w:ascii="Century Gothic" w:hAnsi="Century Gothic"/>
                <w:sz w:val="20"/>
              </w:rPr>
            </w:pPr>
            <w:r w:rsidRPr="00D9568A">
              <w:rPr>
                <w:rFonts w:ascii="Century Gothic" w:eastAsia="Arial" w:hAnsi="Century Gothic" w:cs="Arial"/>
                <w:color w:val="1A1A1A"/>
                <w:sz w:val="20"/>
              </w:rPr>
              <w:t xml:space="preserve">Agent usage rates across all 26 units and 6 domains. Override rates per agent. User NPS by role. Adoption </w:t>
            </w:r>
            <w:r w:rsidR="00BB0D2D" w:rsidRPr="00D9568A">
              <w:rPr>
                <w:rFonts w:ascii="Century Gothic" w:eastAsia="Arial" w:hAnsi="Century Gothic" w:cs="Arial"/>
                <w:color w:val="1A1A1A"/>
                <w:sz w:val="20"/>
              </w:rPr>
              <w:t>cold spots</w:t>
            </w:r>
            <w:r w:rsidRPr="00D9568A">
              <w:rPr>
                <w:rFonts w:ascii="Century Gothic" w:eastAsia="Arial" w:hAnsi="Century Gothic" w:cs="Arial"/>
                <w:color w:val="1A1A1A"/>
                <w:sz w:val="20"/>
              </w:rPr>
              <w:t xml:space="preserve"> flagged for change management intervention.</w:t>
            </w:r>
          </w:p>
        </w:tc>
        <w:tc>
          <w:tcPr>
            <w:tcW w:w="25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ADBB821" w14:textId="77777777" w:rsidR="009510DE" w:rsidRPr="00D9568A" w:rsidRDefault="009510DE" w:rsidP="00BA137D">
            <w:pPr>
              <w:jc w:val="left"/>
              <w:rPr>
                <w:rFonts w:ascii="Century Gothic" w:hAnsi="Century Gothic"/>
                <w:sz w:val="20"/>
              </w:rPr>
            </w:pPr>
            <w:r w:rsidRPr="00D9568A">
              <w:rPr>
                <w:rFonts w:ascii="Century Gothic" w:eastAsia="Arial" w:hAnsi="Century Gothic" w:cs="Arial"/>
                <w:color w:val="1A1A1A"/>
                <w:sz w:val="20"/>
              </w:rPr>
              <w:t>PMO · Change Management Lead · CoE</w:t>
            </w:r>
          </w:p>
        </w:tc>
      </w:tr>
    </w:tbl>
    <w:p w14:paraId="4A7BE0F1" w14:textId="1FA3CDB1" w:rsidR="009510DE" w:rsidRPr="008C5F8E" w:rsidRDefault="00E94734" w:rsidP="00C94EC8">
      <w:pPr>
        <w:tabs>
          <w:tab w:val="left" w:pos="4306"/>
        </w:tabs>
        <w:spacing w:before="120"/>
        <w:rPr>
          <w:rFonts w:ascii="Century Gothic" w:hAnsi="Century Gothic"/>
        </w:rPr>
      </w:pPr>
      <w:r w:rsidRPr="00E94734">
        <w:rPr>
          <w:rFonts w:ascii="Century Gothic" w:hAnsi="Century Gothic"/>
        </w:rPr>
        <w:lastRenderedPageBreak/>
        <w:t>This dashboard ensures complete transparency across delivery, financial performance, AI operations, and business outcomes — enabling real-time decision-making and proactive intervention at every governance level.</w:t>
      </w:r>
    </w:p>
    <w:p w14:paraId="25A972A0" w14:textId="49D57741" w:rsidR="00E94734" w:rsidRDefault="00E94734" w:rsidP="00BA137D">
      <w:pPr>
        <w:tabs>
          <w:tab w:val="left" w:pos="4306"/>
        </w:tabs>
        <w:rPr>
          <w:rFonts w:ascii="Century Gothic" w:hAnsi="Century Gothic"/>
        </w:rPr>
      </w:pPr>
      <w:r w:rsidRPr="00E94734">
        <w:rPr>
          <w:rFonts w:ascii="Century Gothic" w:hAnsi="Century Gothic"/>
        </w:rPr>
        <w:t>Unlike traditional reporting models, this dashboard enables Sadara leadership to move from retrospective reporting to real-time, AI-driven program governance.</w:t>
      </w:r>
    </w:p>
    <w:p w14:paraId="4F870C27" w14:textId="77777777" w:rsidR="00E94734" w:rsidRPr="008C5F8E" w:rsidRDefault="00E94734" w:rsidP="00BA137D">
      <w:pPr>
        <w:tabs>
          <w:tab w:val="left" w:pos="4306"/>
        </w:tabs>
        <w:rPr>
          <w:rFonts w:ascii="Century Gothic" w:hAnsi="Century Gothic"/>
        </w:rPr>
      </w:pPr>
    </w:p>
    <w:p w14:paraId="4D644F2B" w14:textId="77777777" w:rsidR="00204FD8" w:rsidRDefault="00376F3B" w:rsidP="00BA137D">
      <w:pPr>
        <w:pStyle w:val="Heading1"/>
        <w:spacing w:line="240" w:lineRule="auto"/>
        <w:rPr>
          <w:rFonts w:ascii="Century Gothic" w:hAnsi="Century Gothic"/>
        </w:rPr>
      </w:pPr>
      <w:bookmarkStart w:id="41" w:name="_Toc226699615"/>
      <w:r w:rsidRPr="00D2240F">
        <w:rPr>
          <w:rFonts w:ascii="Century Gothic" w:hAnsi="Century Gothic"/>
        </w:rPr>
        <w:t>Workshop Program</w:t>
      </w:r>
      <w:bookmarkEnd w:id="41"/>
    </w:p>
    <w:p w14:paraId="005C77BD" w14:textId="77777777" w:rsidR="002A00D8" w:rsidRPr="002A00D8" w:rsidRDefault="002A00D8" w:rsidP="002A00D8">
      <w:pPr>
        <w:pStyle w:val="NormalWeb"/>
        <w:rPr>
          <w:rFonts w:ascii="Century Gothic" w:hAnsi="Century Gothic"/>
          <w:sz w:val="22"/>
          <w:szCs w:val="22"/>
        </w:rPr>
      </w:pPr>
      <w:r w:rsidRPr="002A00D8">
        <w:rPr>
          <w:rFonts w:ascii="Century Gothic" w:hAnsi="Century Gothic"/>
          <w:sz w:val="22"/>
          <w:szCs w:val="22"/>
        </w:rPr>
        <w:t>Wipro’s</w:t>
      </w:r>
      <w:r w:rsidR="00204FD8" w:rsidRPr="002A00D8">
        <w:rPr>
          <w:rFonts w:ascii="Century Gothic" w:hAnsi="Century Gothic"/>
          <w:sz w:val="22"/>
          <w:szCs w:val="22"/>
        </w:rPr>
        <w:t xml:space="preserve"> workshop program is not a series of presentations — it is a structured co-design </w:t>
      </w:r>
      <w:r w:rsidRPr="002A00D8">
        <w:rPr>
          <w:rFonts w:ascii="Century Gothic" w:hAnsi="Century Gothic"/>
          <w:sz w:val="22"/>
          <w:szCs w:val="22"/>
        </w:rPr>
        <w:t>framework</w:t>
      </w:r>
      <w:r w:rsidR="00204FD8" w:rsidRPr="002A00D8">
        <w:rPr>
          <w:rFonts w:ascii="Century Gothic" w:hAnsi="Century Gothic"/>
          <w:sz w:val="22"/>
          <w:szCs w:val="22"/>
        </w:rPr>
        <w:t xml:space="preserve"> that builds </w:t>
      </w:r>
      <w:r w:rsidR="00BB0D2D" w:rsidRPr="002A00D8">
        <w:rPr>
          <w:rFonts w:ascii="Century Gothic" w:hAnsi="Century Gothic"/>
          <w:sz w:val="22"/>
          <w:szCs w:val="22"/>
        </w:rPr>
        <w:t>organizational</w:t>
      </w:r>
      <w:r w:rsidR="00204FD8" w:rsidRPr="002A00D8">
        <w:rPr>
          <w:rFonts w:ascii="Century Gothic" w:hAnsi="Century Gothic"/>
          <w:sz w:val="22"/>
          <w:szCs w:val="22"/>
        </w:rPr>
        <w:t xml:space="preserve"> understanding, captures domain knowledge, and progressively transfers capability from Wipro to </w:t>
      </w:r>
      <w:r w:rsidRPr="002A00D8">
        <w:rPr>
          <w:rFonts w:ascii="Century Gothic" w:hAnsi="Century Gothic"/>
          <w:sz w:val="22"/>
          <w:szCs w:val="22"/>
        </w:rPr>
        <w:t>Sadara’s</w:t>
      </w:r>
      <w:r w:rsidR="00204FD8" w:rsidRPr="002A00D8">
        <w:rPr>
          <w:rFonts w:ascii="Century Gothic" w:hAnsi="Century Gothic"/>
          <w:sz w:val="22"/>
          <w:szCs w:val="22"/>
        </w:rPr>
        <w:t xml:space="preserve"> internal </w:t>
      </w:r>
      <w:r w:rsidRPr="002A00D8">
        <w:rPr>
          <w:rFonts w:ascii="Century Gothic" w:hAnsi="Century Gothic"/>
          <w:sz w:val="22"/>
          <w:szCs w:val="22"/>
        </w:rPr>
        <w:t>teams</w:t>
      </w:r>
      <w:r w:rsidR="00204FD8" w:rsidRPr="002A00D8">
        <w:rPr>
          <w:rFonts w:ascii="Century Gothic" w:hAnsi="Century Gothic"/>
          <w:sz w:val="22"/>
          <w:szCs w:val="22"/>
        </w:rPr>
        <w:t xml:space="preserve"> across all delivery waves.</w:t>
      </w:r>
    </w:p>
    <w:p w14:paraId="06BF4760" w14:textId="57057B22" w:rsidR="006651D5" w:rsidRPr="001E0A6D" w:rsidRDefault="002A00D8" w:rsidP="001E0A6D">
      <w:pPr>
        <w:pStyle w:val="NormalWeb"/>
        <w:rPr>
          <w:rFonts w:ascii="Century Gothic" w:hAnsi="Century Gothic"/>
          <w:sz w:val="22"/>
          <w:szCs w:val="22"/>
        </w:rPr>
      </w:pPr>
      <w:r w:rsidRPr="002A00D8">
        <w:rPr>
          <w:rFonts w:ascii="Century Gothic" w:hAnsi="Century Gothic"/>
          <w:sz w:val="22"/>
          <w:szCs w:val="22"/>
        </w:rPr>
        <w:t>Each</w:t>
      </w:r>
      <w:r w:rsidR="00204FD8" w:rsidRPr="002A00D8">
        <w:rPr>
          <w:rFonts w:ascii="Century Gothic" w:hAnsi="Century Gothic"/>
          <w:sz w:val="22"/>
          <w:szCs w:val="22"/>
        </w:rPr>
        <w:t xml:space="preserve"> workshop has a defined output, a named owner, and a direct </w:t>
      </w:r>
      <w:r w:rsidRPr="002A00D8">
        <w:rPr>
          <w:rFonts w:ascii="Century Gothic" w:hAnsi="Century Gothic"/>
          <w:sz w:val="22"/>
          <w:szCs w:val="22"/>
        </w:rPr>
        <w:t>linkage</w:t>
      </w:r>
      <w:r w:rsidR="00204FD8" w:rsidRPr="002A00D8">
        <w:rPr>
          <w:rFonts w:ascii="Century Gothic" w:hAnsi="Century Gothic"/>
          <w:sz w:val="22"/>
          <w:szCs w:val="22"/>
        </w:rPr>
        <w:t xml:space="preserve"> to program deliverables</w:t>
      </w:r>
      <w:r w:rsidRPr="002A00D8">
        <w:rPr>
          <w:rFonts w:ascii="Century Gothic" w:hAnsi="Century Gothic"/>
          <w:sz w:val="22"/>
          <w:szCs w:val="22"/>
        </w:rPr>
        <w:t>, ensuring that every session contributes directly to measurable outcomes.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7"/>
        <w:gridCol w:w="976"/>
        <w:gridCol w:w="1642"/>
        <w:gridCol w:w="3004"/>
        <w:gridCol w:w="2301"/>
      </w:tblGrid>
      <w:tr w:rsidR="00B42D28" w:rsidRPr="00842DEC" w14:paraId="6262F7CF" w14:textId="77777777" w:rsidTr="000A2BBE">
        <w:trPr>
          <w:tblHeader/>
          <w:tblCellSpacing w:w="15" w:type="dxa"/>
        </w:trPr>
        <w:tc>
          <w:tcPr>
            <w:tcW w:w="0" w:type="auto"/>
            <w:vAlign w:val="center"/>
            <w:hideMark/>
          </w:tcPr>
          <w:p w14:paraId="01CF6672" w14:textId="42C40E43" w:rsidR="00842DEC" w:rsidRPr="00842DEC" w:rsidRDefault="00842DEC" w:rsidP="00BA137D">
            <w:pPr>
              <w:ind w:left="144" w:right="144"/>
              <w:rPr>
                <w:rFonts w:ascii="Century Gothic" w:hAnsi="Century Gothic"/>
                <w:b/>
                <w:bCs/>
                <w:lang w:val="en-IN"/>
              </w:rPr>
            </w:pPr>
            <w:r w:rsidRPr="00842DEC">
              <w:rPr>
                <w:rFonts w:ascii="Century Gothic" w:hAnsi="Century Gothic"/>
                <w:b/>
              </w:rPr>
              <w:t>Workshop</w:t>
            </w:r>
            <w:r w:rsidR="00A61576" w:rsidRPr="00A61576">
              <w:rPr>
                <w:rFonts w:ascii="Century Gothic" w:hAnsi="Century Gothic"/>
                <w:b/>
                <w:bCs/>
              </w:rPr>
              <w:t xml:space="preserve"> Type</w:t>
            </w:r>
          </w:p>
        </w:tc>
        <w:tc>
          <w:tcPr>
            <w:tcW w:w="0" w:type="auto"/>
            <w:vAlign w:val="center"/>
            <w:hideMark/>
          </w:tcPr>
          <w:p w14:paraId="0C99E19C" w14:textId="77777777" w:rsidR="00842DEC" w:rsidRPr="00842DEC" w:rsidRDefault="00842DEC" w:rsidP="00BA137D">
            <w:pPr>
              <w:ind w:left="144" w:right="144"/>
              <w:jc w:val="center"/>
              <w:rPr>
                <w:rFonts w:ascii="Century Gothic" w:hAnsi="Century Gothic"/>
                <w:b/>
                <w:bCs/>
                <w:lang w:val="en-IN"/>
              </w:rPr>
            </w:pPr>
            <w:r w:rsidRPr="00842DEC">
              <w:rPr>
                <w:rFonts w:ascii="Century Gothic" w:hAnsi="Century Gothic"/>
                <w:b/>
                <w:bCs/>
                <w:lang w:val="en-IN"/>
              </w:rPr>
              <w:t>Wave</w:t>
            </w:r>
          </w:p>
        </w:tc>
        <w:tc>
          <w:tcPr>
            <w:tcW w:w="1612" w:type="dxa"/>
            <w:vAlign w:val="center"/>
            <w:hideMark/>
          </w:tcPr>
          <w:p w14:paraId="0670C803" w14:textId="43726541" w:rsidR="00842DEC" w:rsidRPr="00842DEC" w:rsidRDefault="00A61576" w:rsidP="000A2BBE">
            <w:pPr>
              <w:ind w:left="144" w:right="144"/>
              <w:jc w:val="center"/>
              <w:rPr>
                <w:rFonts w:ascii="Century Gothic" w:hAnsi="Century Gothic"/>
                <w:b/>
                <w:bCs/>
                <w:lang w:val="en-IN"/>
              </w:rPr>
            </w:pPr>
            <w:r w:rsidRPr="00A61576">
              <w:rPr>
                <w:rFonts w:ascii="Century Gothic" w:hAnsi="Century Gothic"/>
                <w:b/>
                <w:bCs/>
              </w:rPr>
              <w:t>Timeline (</w:t>
            </w:r>
            <w:r w:rsidR="00842DEC" w:rsidRPr="00842DEC">
              <w:rPr>
                <w:rFonts w:ascii="Century Gothic" w:hAnsi="Century Gothic"/>
                <w:b/>
              </w:rPr>
              <w:t>Months</w:t>
            </w:r>
            <w:r w:rsidRPr="00A61576">
              <w:rPr>
                <w:rFonts w:ascii="Century Gothic" w:hAnsi="Century Gothic"/>
                <w:b/>
                <w:bCs/>
              </w:rPr>
              <w:t>)</w:t>
            </w:r>
          </w:p>
        </w:tc>
        <w:tc>
          <w:tcPr>
            <w:tcW w:w="2974" w:type="dxa"/>
            <w:vAlign w:val="center"/>
            <w:hideMark/>
          </w:tcPr>
          <w:p w14:paraId="2FB5D740" w14:textId="0FBF549D" w:rsidR="00842DEC" w:rsidRPr="00842DEC" w:rsidRDefault="00A61576" w:rsidP="000A2BBE">
            <w:pPr>
              <w:ind w:left="144" w:right="144"/>
              <w:jc w:val="center"/>
              <w:rPr>
                <w:rFonts w:ascii="Century Gothic" w:hAnsi="Century Gothic"/>
                <w:b/>
                <w:bCs/>
                <w:lang w:val="en-IN"/>
              </w:rPr>
            </w:pPr>
            <w:r w:rsidRPr="00A61576">
              <w:rPr>
                <w:rFonts w:ascii="Century Gothic" w:hAnsi="Century Gothic"/>
                <w:b/>
                <w:bCs/>
              </w:rPr>
              <w:t xml:space="preserve">Key </w:t>
            </w:r>
            <w:r w:rsidR="00842DEC" w:rsidRPr="00842DEC">
              <w:rPr>
                <w:rFonts w:ascii="Century Gothic" w:hAnsi="Century Gothic"/>
                <w:b/>
              </w:rPr>
              <w:t>Output</w:t>
            </w:r>
          </w:p>
        </w:tc>
        <w:tc>
          <w:tcPr>
            <w:tcW w:w="0" w:type="auto"/>
            <w:vAlign w:val="center"/>
            <w:hideMark/>
          </w:tcPr>
          <w:p w14:paraId="6E0F775C" w14:textId="4BD3C2FD" w:rsidR="00842DEC" w:rsidRPr="00842DEC" w:rsidRDefault="00842DEC" w:rsidP="000A2BBE">
            <w:pPr>
              <w:ind w:left="144" w:right="144"/>
              <w:jc w:val="center"/>
              <w:rPr>
                <w:rFonts w:ascii="Century Gothic" w:hAnsi="Century Gothic"/>
                <w:b/>
                <w:bCs/>
                <w:lang w:val="en-IN"/>
              </w:rPr>
            </w:pPr>
            <w:r w:rsidRPr="00842DEC">
              <w:rPr>
                <w:rFonts w:ascii="Century Gothic" w:hAnsi="Century Gothic"/>
                <w:b/>
                <w:bCs/>
                <w:lang w:val="en-IN"/>
              </w:rPr>
              <w:t>Owner</w:t>
            </w:r>
            <w:r w:rsidR="0073051D">
              <w:rPr>
                <w:rFonts w:ascii="Century Gothic" w:hAnsi="Century Gothic"/>
                <w:b/>
                <w:bCs/>
                <w:lang w:val="en-IN"/>
              </w:rPr>
              <w:t>ship</w:t>
            </w:r>
          </w:p>
        </w:tc>
      </w:tr>
      <w:tr w:rsidR="00B42D28" w:rsidRPr="00842DEC" w14:paraId="6B842175" w14:textId="77777777" w:rsidTr="000A2BBE">
        <w:trPr>
          <w:tblCellSpacing w:w="15" w:type="dxa"/>
        </w:trPr>
        <w:tc>
          <w:tcPr>
            <w:tcW w:w="0" w:type="auto"/>
            <w:vAlign w:val="center"/>
            <w:hideMark/>
          </w:tcPr>
          <w:p w14:paraId="09C9B5EA" w14:textId="77777777" w:rsidR="00842DEC" w:rsidRPr="00842DEC" w:rsidRDefault="00842DEC" w:rsidP="00BA137D">
            <w:pPr>
              <w:ind w:left="144" w:right="144"/>
              <w:jc w:val="left"/>
              <w:rPr>
                <w:rFonts w:ascii="Century Gothic" w:hAnsi="Century Gothic"/>
                <w:b/>
                <w:lang w:val="en-IN"/>
              </w:rPr>
            </w:pPr>
            <w:r w:rsidRPr="00842DEC">
              <w:rPr>
                <w:rFonts w:ascii="Century Gothic" w:hAnsi="Century Gothic"/>
                <w:b/>
                <w:lang w:val="en-IN"/>
              </w:rPr>
              <w:t>Discovery</w:t>
            </w:r>
          </w:p>
        </w:tc>
        <w:tc>
          <w:tcPr>
            <w:tcW w:w="0" w:type="auto"/>
            <w:vAlign w:val="center"/>
            <w:hideMark/>
          </w:tcPr>
          <w:p w14:paraId="1A549333" w14:textId="4DB188E4" w:rsidR="00842DEC" w:rsidRPr="00842DEC" w:rsidRDefault="00842DEC" w:rsidP="000A2BBE">
            <w:pPr>
              <w:ind w:left="144" w:right="144"/>
              <w:jc w:val="center"/>
              <w:rPr>
                <w:rFonts w:ascii="Century Gothic" w:hAnsi="Century Gothic"/>
                <w:lang w:val="en-IN"/>
              </w:rPr>
            </w:pPr>
            <w:r w:rsidRPr="00842DEC">
              <w:rPr>
                <w:rFonts w:ascii="Century Gothic" w:hAnsi="Century Gothic"/>
                <w:lang w:val="en-IN"/>
              </w:rPr>
              <w:t>0</w:t>
            </w:r>
          </w:p>
        </w:tc>
        <w:tc>
          <w:tcPr>
            <w:tcW w:w="1612" w:type="dxa"/>
            <w:vAlign w:val="center"/>
            <w:hideMark/>
          </w:tcPr>
          <w:p w14:paraId="399FC00E" w14:textId="77777777" w:rsidR="00842DEC" w:rsidRPr="00842DEC" w:rsidRDefault="00842DEC" w:rsidP="000A2BBE">
            <w:pPr>
              <w:ind w:left="144" w:right="144"/>
              <w:jc w:val="center"/>
              <w:rPr>
                <w:rFonts w:ascii="Century Gothic" w:hAnsi="Century Gothic"/>
                <w:lang w:val="en-IN"/>
              </w:rPr>
            </w:pPr>
            <w:r w:rsidRPr="00842DEC">
              <w:rPr>
                <w:rFonts w:ascii="Century Gothic" w:hAnsi="Century Gothic"/>
                <w:lang w:val="en-IN"/>
              </w:rPr>
              <w:t>1–3</w:t>
            </w:r>
          </w:p>
        </w:tc>
        <w:tc>
          <w:tcPr>
            <w:tcW w:w="2974" w:type="dxa"/>
            <w:vAlign w:val="center"/>
            <w:hideMark/>
          </w:tcPr>
          <w:p w14:paraId="4097993A" w14:textId="62A44B8D" w:rsidR="00842DEC" w:rsidRPr="00842DEC" w:rsidRDefault="00603E30" w:rsidP="00BA137D">
            <w:pPr>
              <w:ind w:left="144" w:right="144"/>
              <w:jc w:val="left"/>
              <w:rPr>
                <w:rFonts w:ascii="Century Gothic" w:hAnsi="Century Gothic"/>
                <w:lang w:val="en-IN"/>
              </w:rPr>
            </w:pPr>
            <w:r w:rsidRPr="00603E30">
              <w:rPr>
                <w:rFonts w:ascii="Century Gothic" w:hAnsi="Century Gothic"/>
              </w:rPr>
              <w:t xml:space="preserve">Prioritized </w:t>
            </w:r>
            <w:r w:rsidR="00842DEC" w:rsidRPr="00842DEC">
              <w:rPr>
                <w:rFonts w:ascii="Century Gothic" w:hAnsi="Century Gothic"/>
              </w:rPr>
              <w:t xml:space="preserve">AI use case backlog </w:t>
            </w:r>
            <w:r w:rsidRPr="00603E30">
              <w:rPr>
                <w:rFonts w:ascii="Century Gothic" w:hAnsi="Century Gothic"/>
              </w:rPr>
              <w:t>(</w:t>
            </w:r>
            <w:r w:rsidR="00842DEC" w:rsidRPr="00842DEC">
              <w:rPr>
                <w:rFonts w:ascii="Century Gothic" w:hAnsi="Century Gothic"/>
              </w:rPr>
              <w:t>50+ candidates</w:t>
            </w:r>
            <w:r w:rsidRPr="00603E30">
              <w:rPr>
                <w:rFonts w:ascii="Century Gothic" w:hAnsi="Century Gothic"/>
              </w:rPr>
              <w:t xml:space="preserve"> with scoring)</w:t>
            </w:r>
          </w:p>
        </w:tc>
        <w:tc>
          <w:tcPr>
            <w:tcW w:w="0" w:type="auto"/>
            <w:vAlign w:val="center"/>
            <w:hideMark/>
          </w:tcPr>
          <w:p w14:paraId="12DE0C22" w14:textId="43978C56" w:rsidR="00842DEC" w:rsidRPr="00842DEC" w:rsidRDefault="00842DEC" w:rsidP="00BA137D">
            <w:pPr>
              <w:ind w:left="144" w:right="144"/>
              <w:jc w:val="left"/>
              <w:rPr>
                <w:rFonts w:ascii="Century Gothic" w:hAnsi="Century Gothic"/>
                <w:lang w:val="en-IN"/>
              </w:rPr>
            </w:pPr>
            <w:r w:rsidRPr="00842DEC">
              <w:rPr>
                <w:rFonts w:ascii="Century Gothic" w:hAnsi="Century Gothic"/>
                <w:lang w:val="en-IN"/>
              </w:rPr>
              <w:t>Wipro + Sadara domain leads</w:t>
            </w:r>
          </w:p>
        </w:tc>
      </w:tr>
      <w:tr w:rsidR="00B42D28" w:rsidRPr="00842DEC" w14:paraId="55F83630" w14:textId="77777777" w:rsidTr="000A2BBE">
        <w:trPr>
          <w:tblCellSpacing w:w="15" w:type="dxa"/>
        </w:trPr>
        <w:tc>
          <w:tcPr>
            <w:tcW w:w="0" w:type="auto"/>
            <w:vAlign w:val="center"/>
            <w:hideMark/>
          </w:tcPr>
          <w:p w14:paraId="47046CAE" w14:textId="77777777" w:rsidR="00842DEC" w:rsidRPr="00842DEC" w:rsidRDefault="00842DEC" w:rsidP="00BA137D">
            <w:pPr>
              <w:ind w:left="144" w:right="144"/>
              <w:jc w:val="left"/>
              <w:rPr>
                <w:rFonts w:ascii="Century Gothic" w:hAnsi="Century Gothic"/>
                <w:b/>
                <w:lang w:val="en-IN"/>
              </w:rPr>
            </w:pPr>
            <w:r w:rsidRPr="00842DEC">
              <w:rPr>
                <w:rFonts w:ascii="Century Gothic" w:hAnsi="Century Gothic"/>
                <w:b/>
                <w:lang w:val="en-IN"/>
              </w:rPr>
              <w:t>Design Thinking</w:t>
            </w:r>
          </w:p>
        </w:tc>
        <w:tc>
          <w:tcPr>
            <w:tcW w:w="0" w:type="auto"/>
            <w:vAlign w:val="center"/>
            <w:hideMark/>
          </w:tcPr>
          <w:p w14:paraId="0FCA2DB3" w14:textId="2EDD725D" w:rsidR="00842DEC" w:rsidRPr="00842DEC" w:rsidRDefault="00842DEC" w:rsidP="000A2BBE">
            <w:pPr>
              <w:ind w:left="144" w:right="144"/>
              <w:jc w:val="center"/>
              <w:rPr>
                <w:rFonts w:ascii="Century Gothic" w:hAnsi="Century Gothic"/>
                <w:lang w:val="en-IN"/>
              </w:rPr>
            </w:pPr>
            <w:r w:rsidRPr="00842DEC">
              <w:rPr>
                <w:rFonts w:ascii="Century Gothic" w:hAnsi="Century Gothic"/>
                <w:lang w:val="en-IN"/>
              </w:rPr>
              <w:t>1</w:t>
            </w:r>
          </w:p>
        </w:tc>
        <w:tc>
          <w:tcPr>
            <w:tcW w:w="1612" w:type="dxa"/>
            <w:vAlign w:val="center"/>
            <w:hideMark/>
          </w:tcPr>
          <w:p w14:paraId="5A47E160" w14:textId="77777777" w:rsidR="00842DEC" w:rsidRPr="00842DEC" w:rsidRDefault="00842DEC" w:rsidP="000A2BBE">
            <w:pPr>
              <w:ind w:left="144" w:right="144"/>
              <w:jc w:val="center"/>
              <w:rPr>
                <w:rFonts w:ascii="Century Gothic" w:hAnsi="Century Gothic"/>
                <w:lang w:val="en-IN"/>
              </w:rPr>
            </w:pPr>
            <w:r w:rsidRPr="00842DEC">
              <w:rPr>
                <w:rFonts w:ascii="Century Gothic" w:hAnsi="Century Gothic"/>
                <w:lang w:val="en-IN"/>
              </w:rPr>
              <w:t>4–9</w:t>
            </w:r>
          </w:p>
        </w:tc>
        <w:tc>
          <w:tcPr>
            <w:tcW w:w="2974" w:type="dxa"/>
            <w:vAlign w:val="center"/>
            <w:hideMark/>
          </w:tcPr>
          <w:p w14:paraId="129E064E" w14:textId="60F27F49" w:rsidR="00842DEC" w:rsidRPr="00842DEC" w:rsidRDefault="00842DEC" w:rsidP="00BA137D">
            <w:pPr>
              <w:ind w:left="144" w:right="144"/>
              <w:jc w:val="left"/>
              <w:rPr>
                <w:rFonts w:ascii="Century Gothic" w:hAnsi="Century Gothic"/>
                <w:lang w:val="en-IN"/>
              </w:rPr>
            </w:pPr>
            <w:r w:rsidRPr="00842DEC">
              <w:rPr>
                <w:rFonts w:ascii="Century Gothic" w:hAnsi="Century Gothic"/>
              </w:rPr>
              <w:t xml:space="preserve">Experience prototypes </w:t>
            </w:r>
            <w:r w:rsidR="00603E30" w:rsidRPr="00603E30">
              <w:rPr>
                <w:rFonts w:ascii="Century Gothic" w:hAnsi="Century Gothic"/>
              </w:rPr>
              <w:t>aligned to prioritized</w:t>
            </w:r>
            <w:r w:rsidRPr="00842DEC">
              <w:rPr>
                <w:rFonts w:ascii="Century Gothic" w:hAnsi="Century Gothic"/>
              </w:rPr>
              <w:t xml:space="preserve"> use </w:t>
            </w:r>
            <w:r w:rsidR="00603E30" w:rsidRPr="00603E30">
              <w:rPr>
                <w:rFonts w:ascii="Century Gothic" w:hAnsi="Century Gothic"/>
              </w:rPr>
              <w:t>cases</w:t>
            </w:r>
          </w:p>
        </w:tc>
        <w:tc>
          <w:tcPr>
            <w:tcW w:w="0" w:type="auto"/>
            <w:vAlign w:val="center"/>
            <w:hideMark/>
          </w:tcPr>
          <w:p w14:paraId="53649D6D" w14:textId="77777777" w:rsidR="00842DEC" w:rsidRPr="00842DEC" w:rsidRDefault="00842DEC" w:rsidP="00BA137D">
            <w:pPr>
              <w:ind w:left="144" w:right="144"/>
              <w:jc w:val="left"/>
              <w:rPr>
                <w:rFonts w:ascii="Century Gothic" w:hAnsi="Century Gothic"/>
                <w:lang w:val="en-IN"/>
              </w:rPr>
            </w:pPr>
            <w:r w:rsidRPr="00842DEC">
              <w:rPr>
                <w:rFonts w:ascii="Century Gothic" w:hAnsi="Century Gothic"/>
                <w:lang w:val="en-IN"/>
              </w:rPr>
              <w:t>Wipro + business users</w:t>
            </w:r>
          </w:p>
        </w:tc>
      </w:tr>
      <w:tr w:rsidR="00B42D28" w:rsidRPr="00842DEC" w14:paraId="4139DA55" w14:textId="77777777" w:rsidTr="000A2BBE">
        <w:trPr>
          <w:tblCellSpacing w:w="15" w:type="dxa"/>
        </w:trPr>
        <w:tc>
          <w:tcPr>
            <w:tcW w:w="0" w:type="auto"/>
            <w:vAlign w:val="center"/>
            <w:hideMark/>
          </w:tcPr>
          <w:p w14:paraId="2E43B63E" w14:textId="77777777" w:rsidR="00842DEC" w:rsidRPr="00842DEC" w:rsidRDefault="00842DEC" w:rsidP="00BA137D">
            <w:pPr>
              <w:ind w:left="144" w:right="144"/>
              <w:jc w:val="left"/>
              <w:rPr>
                <w:rFonts w:ascii="Century Gothic" w:hAnsi="Century Gothic"/>
                <w:b/>
                <w:lang w:val="en-IN"/>
              </w:rPr>
            </w:pPr>
            <w:r w:rsidRPr="00842DEC">
              <w:rPr>
                <w:rFonts w:ascii="Century Gothic" w:hAnsi="Century Gothic"/>
                <w:b/>
                <w:lang w:val="en-IN"/>
              </w:rPr>
              <w:t>Architecture</w:t>
            </w:r>
          </w:p>
        </w:tc>
        <w:tc>
          <w:tcPr>
            <w:tcW w:w="0" w:type="auto"/>
            <w:vAlign w:val="center"/>
            <w:hideMark/>
          </w:tcPr>
          <w:p w14:paraId="76B32417" w14:textId="007923F8" w:rsidR="00842DEC" w:rsidRPr="00842DEC" w:rsidRDefault="00842DEC" w:rsidP="000A2BBE">
            <w:pPr>
              <w:ind w:left="144" w:right="144"/>
              <w:jc w:val="center"/>
              <w:rPr>
                <w:rFonts w:ascii="Century Gothic" w:hAnsi="Century Gothic"/>
                <w:lang w:val="en-IN"/>
              </w:rPr>
            </w:pPr>
            <w:r w:rsidRPr="00842DEC">
              <w:rPr>
                <w:rFonts w:ascii="Century Gothic" w:hAnsi="Century Gothic"/>
                <w:lang w:val="en-IN"/>
              </w:rPr>
              <w:t>1</w:t>
            </w:r>
          </w:p>
        </w:tc>
        <w:tc>
          <w:tcPr>
            <w:tcW w:w="1612" w:type="dxa"/>
            <w:vAlign w:val="center"/>
            <w:hideMark/>
          </w:tcPr>
          <w:p w14:paraId="517C6FB4" w14:textId="77777777" w:rsidR="00842DEC" w:rsidRPr="00842DEC" w:rsidRDefault="00842DEC" w:rsidP="000A2BBE">
            <w:pPr>
              <w:ind w:left="144" w:right="144"/>
              <w:jc w:val="center"/>
              <w:rPr>
                <w:rFonts w:ascii="Century Gothic" w:hAnsi="Century Gothic"/>
                <w:lang w:val="en-IN"/>
              </w:rPr>
            </w:pPr>
            <w:r w:rsidRPr="00842DEC">
              <w:rPr>
                <w:rFonts w:ascii="Century Gothic" w:hAnsi="Century Gothic"/>
                <w:lang w:val="en-IN"/>
              </w:rPr>
              <w:t>2–6</w:t>
            </w:r>
          </w:p>
        </w:tc>
        <w:tc>
          <w:tcPr>
            <w:tcW w:w="2974" w:type="dxa"/>
            <w:vAlign w:val="center"/>
            <w:hideMark/>
          </w:tcPr>
          <w:p w14:paraId="2DD63537" w14:textId="77777777" w:rsidR="00842DEC" w:rsidRPr="00842DEC" w:rsidRDefault="00842DEC" w:rsidP="00BA137D">
            <w:pPr>
              <w:ind w:left="144" w:right="144"/>
              <w:jc w:val="left"/>
              <w:rPr>
                <w:rFonts w:ascii="Century Gothic" w:hAnsi="Century Gothic"/>
                <w:lang w:val="en-IN"/>
              </w:rPr>
            </w:pPr>
            <w:r w:rsidRPr="00842DEC">
              <w:rPr>
                <w:rFonts w:ascii="Century Gothic" w:hAnsi="Century Gothic"/>
                <w:lang w:val="en-IN"/>
              </w:rPr>
              <w:t>Architecture Decision Records — jointly authored</w:t>
            </w:r>
          </w:p>
        </w:tc>
        <w:tc>
          <w:tcPr>
            <w:tcW w:w="0" w:type="auto"/>
            <w:vAlign w:val="center"/>
            <w:hideMark/>
          </w:tcPr>
          <w:p w14:paraId="0DC45D3E" w14:textId="2C2CF630" w:rsidR="00842DEC" w:rsidRPr="00842DEC" w:rsidRDefault="00842DEC" w:rsidP="00BA137D">
            <w:pPr>
              <w:ind w:left="144" w:right="144"/>
              <w:jc w:val="left"/>
              <w:rPr>
                <w:rFonts w:ascii="Century Gothic" w:hAnsi="Century Gothic"/>
                <w:lang w:val="en-IN"/>
              </w:rPr>
            </w:pPr>
            <w:r w:rsidRPr="00842DEC">
              <w:rPr>
                <w:rFonts w:ascii="Century Gothic" w:hAnsi="Century Gothic"/>
                <w:lang w:val="en-IN"/>
              </w:rPr>
              <w:t>Wipro + Sadara EA + OT teams</w:t>
            </w:r>
          </w:p>
        </w:tc>
      </w:tr>
      <w:tr w:rsidR="00B42D28" w:rsidRPr="00842DEC" w14:paraId="6A111F18" w14:textId="77777777" w:rsidTr="000A2BBE">
        <w:trPr>
          <w:tblCellSpacing w:w="15" w:type="dxa"/>
        </w:trPr>
        <w:tc>
          <w:tcPr>
            <w:tcW w:w="0" w:type="auto"/>
            <w:vAlign w:val="center"/>
            <w:hideMark/>
          </w:tcPr>
          <w:p w14:paraId="6379BB4E" w14:textId="77777777" w:rsidR="00842DEC" w:rsidRPr="00842DEC" w:rsidRDefault="00842DEC" w:rsidP="00BA137D">
            <w:pPr>
              <w:ind w:left="144" w:right="144"/>
              <w:jc w:val="left"/>
              <w:rPr>
                <w:rFonts w:ascii="Century Gothic" w:hAnsi="Century Gothic"/>
                <w:b/>
                <w:lang w:val="en-IN"/>
              </w:rPr>
            </w:pPr>
            <w:r w:rsidRPr="00842DEC">
              <w:rPr>
                <w:rFonts w:ascii="Century Gothic" w:hAnsi="Century Gothic"/>
                <w:b/>
                <w:lang w:val="en-IN"/>
              </w:rPr>
              <w:t>Executive Alignment</w:t>
            </w:r>
          </w:p>
        </w:tc>
        <w:tc>
          <w:tcPr>
            <w:tcW w:w="0" w:type="auto"/>
            <w:vAlign w:val="center"/>
            <w:hideMark/>
          </w:tcPr>
          <w:p w14:paraId="501383AA" w14:textId="1A8710B8" w:rsidR="00842DEC" w:rsidRPr="00842DEC" w:rsidRDefault="00842DEC" w:rsidP="000A2BBE">
            <w:pPr>
              <w:ind w:left="144" w:right="144"/>
              <w:jc w:val="center"/>
              <w:rPr>
                <w:rFonts w:ascii="Century Gothic" w:hAnsi="Century Gothic"/>
                <w:lang w:val="en-IN"/>
              </w:rPr>
            </w:pPr>
            <w:r w:rsidRPr="00842DEC">
              <w:rPr>
                <w:rFonts w:ascii="Century Gothic" w:hAnsi="Century Gothic"/>
                <w:lang w:val="en-IN"/>
              </w:rPr>
              <w:t>All</w:t>
            </w:r>
          </w:p>
        </w:tc>
        <w:tc>
          <w:tcPr>
            <w:tcW w:w="1612" w:type="dxa"/>
            <w:vAlign w:val="center"/>
            <w:hideMark/>
          </w:tcPr>
          <w:p w14:paraId="17AEF2EB" w14:textId="77777777" w:rsidR="00842DEC" w:rsidRPr="00842DEC" w:rsidRDefault="00842DEC" w:rsidP="000A2BBE">
            <w:pPr>
              <w:ind w:left="144" w:right="144"/>
              <w:jc w:val="center"/>
              <w:rPr>
                <w:rFonts w:ascii="Century Gothic" w:hAnsi="Century Gothic"/>
                <w:lang w:val="en-IN"/>
              </w:rPr>
            </w:pPr>
            <w:r w:rsidRPr="00842DEC">
              <w:rPr>
                <w:rFonts w:ascii="Century Gothic" w:hAnsi="Century Gothic"/>
                <w:lang w:val="en-IN"/>
              </w:rPr>
              <w:t>3, 6, 9, 12, 15, 18, 21, 24, 27, 30, 33, 36</w:t>
            </w:r>
          </w:p>
        </w:tc>
        <w:tc>
          <w:tcPr>
            <w:tcW w:w="2974" w:type="dxa"/>
            <w:vAlign w:val="center"/>
            <w:hideMark/>
          </w:tcPr>
          <w:p w14:paraId="2DA9D2E6" w14:textId="77777777" w:rsidR="00842DEC" w:rsidRPr="00842DEC" w:rsidRDefault="00842DEC" w:rsidP="00BA137D">
            <w:pPr>
              <w:ind w:left="144" w:right="144"/>
              <w:jc w:val="left"/>
              <w:rPr>
                <w:rFonts w:ascii="Century Gothic" w:hAnsi="Century Gothic"/>
                <w:lang w:val="en-IN"/>
              </w:rPr>
            </w:pPr>
            <w:r w:rsidRPr="00842DEC">
              <w:rPr>
                <w:rFonts w:ascii="Century Gothic" w:hAnsi="Century Gothic"/>
                <w:lang w:val="en-IN"/>
              </w:rPr>
              <w:t>Strategic review deck + JV partner briefings</w:t>
            </w:r>
          </w:p>
        </w:tc>
        <w:tc>
          <w:tcPr>
            <w:tcW w:w="0" w:type="auto"/>
            <w:vAlign w:val="center"/>
            <w:hideMark/>
          </w:tcPr>
          <w:p w14:paraId="670C9DDD" w14:textId="77777777" w:rsidR="00842DEC" w:rsidRPr="00842DEC" w:rsidRDefault="00842DEC" w:rsidP="00BA137D">
            <w:pPr>
              <w:ind w:left="144" w:right="144"/>
              <w:jc w:val="left"/>
              <w:rPr>
                <w:rFonts w:ascii="Century Gothic" w:hAnsi="Century Gothic"/>
                <w:lang w:val="en-IN"/>
              </w:rPr>
            </w:pPr>
            <w:r w:rsidRPr="00842DEC">
              <w:rPr>
                <w:rFonts w:ascii="Century Gothic" w:hAnsi="Century Gothic"/>
                <w:lang w:val="en-IN"/>
              </w:rPr>
              <w:t>Wipro Engagement Partner</w:t>
            </w:r>
          </w:p>
        </w:tc>
      </w:tr>
      <w:tr w:rsidR="00B42D28" w:rsidRPr="00842DEC" w14:paraId="3E726227" w14:textId="77777777" w:rsidTr="000A2BBE">
        <w:trPr>
          <w:tblCellSpacing w:w="15" w:type="dxa"/>
        </w:trPr>
        <w:tc>
          <w:tcPr>
            <w:tcW w:w="0" w:type="auto"/>
            <w:vAlign w:val="center"/>
            <w:hideMark/>
          </w:tcPr>
          <w:p w14:paraId="2DE2C691" w14:textId="77777777" w:rsidR="00842DEC" w:rsidRPr="00842DEC" w:rsidRDefault="00842DEC" w:rsidP="00BA137D">
            <w:pPr>
              <w:ind w:left="144" w:right="144"/>
              <w:jc w:val="left"/>
              <w:rPr>
                <w:rFonts w:ascii="Century Gothic" w:hAnsi="Century Gothic"/>
                <w:b/>
                <w:lang w:val="en-IN"/>
              </w:rPr>
            </w:pPr>
            <w:r w:rsidRPr="00842DEC">
              <w:rPr>
                <w:rFonts w:ascii="Century Gothic" w:hAnsi="Century Gothic"/>
                <w:b/>
                <w:lang w:val="en-IN"/>
              </w:rPr>
              <w:t>Train the Trainer</w:t>
            </w:r>
          </w:p>
        </w:tc>
        <w:tc>
          <w:tcPr>
            <w:tcW w:w="0" w:type="auto"/>
            <w:vAlign w:val="center"/>
            <w:hideMark/>
          </w:tcPr>
          <w:p w14:paraId="6FE88343" w14:textId="0066219E" w:rsidR="00842DEC" w:rsidRPr="00842DEC" w:rsidRDefault="00842DEC" w:rsidP="000A2BBE">
            <w:pPr>
              <w:ind w:left="144" w:right="144"/>
              <w:jc w:val="center"/>
              <w:rPr>
                <w:rFonts w:ascii="Century Gothic" w:hAnsi="Century Gothic"/>
                <w:lang w:val="en-IN"/>
              </w:rPr>
            </w:pPr>
            <w:r w:rsidRPr="00842DEC">
              <w:rPr>
                <w:rFonts w:ascii="Century Gothic" w:hAnsi="Century Gothic"/>
                <w:lang w:val="en-IN"/>
              </w:rPr>
              <w:t>2–3</w:t>
            </w:r>
          </w:p>
        </w:tc>
        <w:tc>
          <w:tcPr>
            <w:tcW w:w="1612" w:type="dxa"/>
            <w:vAlign w:val="center"/>
            <w:hideMark/>
          </w:tcPr>
          <w:p w14:paraId="46009255" w14:textId="77777777" w:rsidR="00842DEC" w:rsidRPr="00842DEC" w:rsidRDefault="00842DEC" w:rsidP="000A2BBE">
            <w:pPr>
              <w:ind w:left="144" w:right="144"/>
              <w:jc w:val="center"/>
              <w:rPr>
                <w:rFonts w:ascii="Century Gothic" w:hAnsi="Century Gothic"/>
                <w:lang w:val="en-IN"/>
              </w:rPr>
            </w:pPr>
            <w:r w:rsidRPr="00842DEC">
              <w:rPr>
                <w:rFonts w:ascii="Century Gothic" w:hAnsi="Century Gothic"/>
                <w:lang w:val="en-IN"/>
              </w:rPr>
              <w:t>12–30</w:t>
            </w:r>
          </w:p>
        </w:tc>
        <w:tc>
          <w:tcPr>
            <w:tcW w:w="2974" w:type="dxa"/>
            <w:vAlign w:val="center"/>
            <w:hideMark/>
          </w:tcPr>
          <w:p w14:paraId="1EFA9D6C" w14:textId="4CC05250" w:rsidR="00842DEC" w:rsidRPr="00842DEC" w:rsidRDefault="00842DEC" w:rsidP="00BA137D">
            <w:pPr>
              <w:ind w:left="144" w:right="144"/>
              <w:jc w:val="left"/>
              <w:rPr>
                <w:rFonts w:ascii="Century Gothic" w:hAnsi="Century Gothic"/>
                <w:lang w:val="en-IN"/>
              </w:rPr>
            </w:pPr>
            <w:r w:rsidRPr="00842DEC">
              <w:rPr>
                <w:rFonts w:ascii="Century Gothic" w:hAnsi="Century Gothic"/>
              </w:rPr>
              <w:t xml:space="preserve">50 certified </w:t>
            </w:r>
            <w:r w:rsidR="00616533" w:rsidRPr="00616533">
              <w:rPr>
                <w:rFonts w:ascii="Century Gothic" w:hAnsi="Century Gothic"/>
              </w:rPr>
              <w:t xml:space="preserve">internal </w:t>
            </w:r>
            <w:r w:rsidRPr="00842DEC">
              <w:rPr>
                <w:rFonts w:ascii="Century Gothic" w:hAnsi="Century Gothic"/>
              </w:rPr>
              <w:t xml:space="preserve">AI practitioners </w:t>
            </w:r>
            <w:r w:rsidR="00616533" w:rsidRPr="00616533">
              <w:rPr>
                <w:rFonts w:ascii="Century Gothic" w:hAnsi="Century Gothic"/>
              </w:rPr>
              <w:t>(</w:t>
            </w:r>
            <w:r w:rsidRPr="00842DEC">
              <w:rPr>
                <w:rFonts w:ascii="Century Gothic" w:hAnsi="Century Gothic"/>
              </w:rPr>
              <w:t xml:space="preserve">Sadara </w:t>
            </w:r>
            <w:r w:rsidR="00616533" w:rsidRPr="00616533">
              <w:rPr>
                <w:rFonts w:ascii="Century Gothic" w:hAnsi="Century Gothic"/>
              </w:rPr>
              <w:t>CoE)</w:t>
            </w:r>
          </w:p>
        </w:tc>
        <w:tc>
          <w:tcPr>
            <w:tcW w:w="0" w:type="auto"/>
            <w:vAlign w:val="center"/>
            <w:hideMark/>
          </w:tcPr>
          <w:p w14:paraId="0F760A36" w14:textId="546E3763" w:rsidR="00842DEC" w:rsidRPr="00B85660" w:rsidRDefault="00842DEC" w:rsidP="00BA137D">
            <w:pPr>
              <w:ind w:left="144" w:right="144"/>
              <w:jc w:val="left"/>
              <w:rPr>
                <w:rFonts w:ascii="Century Gothic" w:hAnsi="Century Gothic"/>
                <w:lang w:val="it-IT"/>
              </w:rPr>
            </w:pPr>
            <w:r w:rsidRPr="00B85660">
              <w:rPr>
                <w:rFonts w:ascii="Century Gothic" w:hAnsi="Century Gothic"/>
                <w:lang w:val="it-IT"/>
              </w:rPr>
              <w:t>Wipro CoE Lead + Sadara AI Director</w:t>
            </w:r>
          </w:p>
        </w:tc>
      </w:tr>
    </w:tbl>
    <w:p w14:paraId="60FF3677" w14:textId="5A1587CA" w:rsidR="001B0BA6" w:rsidRDefault="00555C4E" w:rsidP="00BA137D">
      <w:pPr>
        <w:pStyle w:val="Heading2"/>
        <w:rPr>
          <w:rFonts w:ascii="Century Gothic" w:hAnsi="Century Gothic"/>
        </w:rPr>
      </w:pPr>
      <w:bookmarkStart w:id="42" w:name="_Toc226699616"/>
      <w:r w:rsidRPr="00D2240F">
        <w:rPr>
          <w:rFonts w:ascii="Century Gothic" w:hAnsi="Century Gothic"/>
        </w:rPr>
        <w:t>Discovery workshop</w:t>
      </w:r>
      <w:bookmarkEnd w:id="42"/>
    </w:p>
    <w:p w14:paraId="727B5845" w14:textId="4BA264CD" w:rsidR="00182F1A" w:rsidRPr="00182F1A" w:rsidRDefault="00182F1A" w:rsidP="00BA137D">
      <w:pPr>
        <w:rPr>
          <w:rFonts w:ascii="Century Gothic" w:hAnsi="Century Gothic"/>
        </w:rPr>
      </w:pPr>
      <w:r w:rsidRPr="0023764B">
        <w:rPr>
          <w:rFonts w:ascii="Century Gothic" w:hAnsi="Century Gothic"/>
          <w:b/>
        </w:rPr>
        <w:t>Wave 0</w:t>
      </w:r>
      <w:r w:rsidR="00970EA2" w:rsidRPr="0023764B">
        <w:rPr>
          <w:rFonts w:ascii="Century Gothic" w:hAnsi="Century Gothic"/>
          <w:b/>
        </w:rPr>
        <w:t>:</w:t>
      </w:r>
      <w:r w:rsidRPr="00182F1A">
        <w:rPr>
          <w:rFonts w:ascii="Century Gothic" w:hAnsi="Century Gothic"/>
        </w:rPr>
        <w:t xml:space="preserve"> Months 1–3</w:t>
      </w:r>
    </w:p>
    <w:p w14:paraId="7F8459DF" w14:textId="1DD4D067" w:rsidR="00322CD6" w:rsidRPr="00182F1A" w:rsidRDefault="00182F1A" w:rsidP="00BA137D">
      <w:pPr>
        <w:rPr>
          <w:rFonts w:ascii="Century Gothic" w:hAnsi="Century Gothic"/>
        </w:rPr>
      </w:pPr>
      <w:r w:rsidRPr="00182F1A">
        <w:rPr>
          <w:rFonts w:ascii="Century Gothic" w:hAnsi="Century Gothic"/>
        </w:rPr>
        <w:t xml:space="preserve">Wipro facilitators sit with teams across all six functional domains — plant operators, finance analysts, procurement staff, traders, HR managers, and IT support — documenting </w:t>
      </w:r>
      <w:r w:rsidR="00616533" w:rsidRPr="00616533">
        <w:rPr>
          <w:rFonts w:ascii="Century Gothic" w:hAnsi="Century Gothic"/>
        </w:rPr>
        <w:t>actual operational workflows rather than system-defined processes</w:t>
      </w:r>
      <w:r w:rsidR="00616533">
        <w:rPr>
          <w:rFonts w:ascii="Century Gothic" w:hAnsi="Century Gothic"/>
        </w:rPr>
        <w:t>.</w:t>
      </w:r>
      <w:r w:rsidRPr="00182F1A">
        <w:rPr>
          <w:rFonts w:ascii="Century Gothic" w:hAnsi="Century Gothic"/>
        </w:rPr>
        <w:t xml:space="preserve"> Output is a scored AI use case backlog of 50+ candidates with business value, data readiness, and implementation complexity rated for each. Conducted in English and Arabic. </w:t>
      </w:r>
    </w:p>
    <w:p w14:paraId="2EDD7E61" w14:textId="62A114CA" w:rsidR="00555C4E" w:rsidRDefault="00D10F92" w:rsidP="00BA137D">
      <w:pPr>
        <w:pStyle w:val="Heading2"/>
        <w:rPr>
          <w:rFonts w:ascii="Century Gothic" w:hAnsi="Century Gothic"/>
        </w:rPr>
      </w:pPr>
      <w:bookmarkStart w:id="43" w:name="_Toc226699617"/>
      <w:r w:rsidRPr="00D2240F">
        <w:rPr>
          <w:rFonts w:ascii="Century Gothic" w:hAnsi="Century Gothic"/>
        </w:rPr>
        <w:lastRenderedPageBreak/>
        <w:t>Design Thinking Workshop</w:t>
      </w:r>
      <w:bookmarkEnd w:id="43"/>
    </w:p>
    <w:p w14:paraId="4010C66B" w14:textId="387B2963" w:rsidR="00141904" w:rsidRPr="00970EA2" w:rsidRDefault="00141904" w:rsidP="00BA137D">
      <w:pPr>
        <w:rPr>
          <w:rFonts w:ascii="Century Gothic" w:hAnsi="Century Gothic"/>
        </w:rPr>
      </w:pPr>
      <w:r w:rsidRPr="0023764B">
        <w:rPr>
          <w:rFonts w:ascii="Century Gothic" w:hAnsi="Century Gothic"/>
          <w:b/>
        </w:rPr>
        <w:t>Wave 1</w:t>
      </w:r>
      <w:r w:rsidR="00970EA2" w:rsidRPr="0023764B">
        <w:rPr>
          <w:rFonts w:ascii="Century Gothic" w:hAnsi="Century Gothic"/>
          <w:b/>
        </w:rPr>
        <w:t>:</w:t>
      </w:r>
      <w:r>
        <w:rPr>
          <w:rFonts w:ascii="Century Gothic" w:hAnsi="Century Gothic"/>
        </w:rPr>
        <w:t xml:space="preserve"> </w:t>
      </w:r>
      <w:r w:rsidRPr="00970EA2">
        <w:rPr>
          <w:rFonts w:ascii="Century Gothic" w:hAnsi="Century Gothic"/>
        </w:rPr>
        <w:t>Months 4–9</w:t>
      </w:r>
    </w:p>
    <w:p w14:paraId="23155D50" w14:textId="77777777" w:rsidR="004A08C7" w:rsidRDefault="00141904" w:rsidP="00BA137D">
      <w:pPr>
        <w:pStyle w:val="font-claude-response-body"/>
        <w:rPr>
          <w:rFonts w:ascii="Century Gothic" w:hAnsi="Century Gothic"/>
          <w:sz w:val="22"/>
          <w:szCs w:val="22"/>
          <w:lang w:val="en-US"/>
        </w:rPr>
      </w:pPr>
      <w:r w:rsidRPr="00141904">
        <w:rPr>
          <w:rFonts w:ascii="Century Gothic" w:hAnsi="Century Gothic"/>
          <w:sz w:val="22"/>
          <w:szCs w:val="22"/>
        </w:rPr>
        <w:t xml:space="preserve">For each prioritised AI use case, Wipro facilitates a joint session with business users and technical teams together. Experienced plant operators — 20+ years — are central participants, not passive reviewers. Output: experience prototypes showing exactly what the operator, analyst, or manager sees, what decision the AI augments, what happens when the AI is wrong, and how they override it. </w:t>
      </w:r>
      <w:r w:rsidR="002B3CF5" w:rsidRPr="002B3CF5">
        <w:rPr>
          <w:rFonts w:ascii="Century Gothic" w:hAnsi="Century Gothic"/>
          <w:sz w:val="22"/>
          <w:szCs w:val="22"/>
          <w:lang w:val="en-US"/>
        </w:rPr>
        <w:t>Institutional and experiential knowledge is captured and embedded within AI-driven workflows — not replaced.</w:t>
      </w:r>
    </w:p>
    <w:p w14:paraId="69B488F8" w14:textId="5C361D78" w:rsidR="001B0BA6" w:rsidRDefault="00A619F9" w:rsidP="00BA137D">
      <w:pPr>
        <w:pStyle w:val="Heading2"/>
        <w:rPr>
          <w:rFonts w:ascii="Century Gothic" w:hAnsi="Century Gothic"/>
        </w:rPr>
      </w:pPr>
      <w:bookmarkStart w:id="44" w:name="_Toc226699618"/>
      <w:r w:rsidRPr="00D2240F">
        <w:rPr>
          <w:rFonts w:ascii="Century Gothic" w:hAnsi="Century Gothic"/>
        </w:rPr>
        <w:t>Architecture workshop</w:t>
      </w:r>
      <w:bookmarkEnd w:id="44"/>
    </w:p>
    <w:p w14:paraId="0A237A9E" w14:textId="24E9FB51" w:rsidR="00CC62CE" w:rsidRPr="00970EA2" w:rsidRDefault="00CC62CE" w:rsidP="00BA137D">
      <w:pPr>
        <w:rPr>
          <w:rFonts w:ascii="Century Gothic" w:hAnsi="Century Gothic"/>
        </w:rPr>
      </w:pPr>
      <w:r w:rsidRPr="0023764B">
        <w:rPr>
          <w:rFonts w:ascii="Century Gothic" w:hAnsi="Century Gothic"/>
          <w:b/>
        </w:rPr>
        <w:t>Wave 1</w:t>
      </w:r>
      <w:r w:rsidR="00970EA2" w:rsidRPr="0023764B">
        <w:rPr>
          <w:rFonts w:ascii="Century Gothic" w:hAnsi="Century Gothic"/>
          <w:b/>
        </w:rPr>
        <w:t>:</w:t>
      </w:r>
      <w:r>
        <w:rPr>
          <w:rFonts w:ascii="Century Gothic" w:hAnsi="Century Gothic"/>
        </w:rPr>
        <w:t xml:space="preserve"> </w:t>
      </w:r>
      <w:r w:rsidRPr="00970EA2">
        <w:rPr>
          <w:rFonts w:ascii="Century Gothic" w:hAnsi="Century Gothic"/>
        </w:rPr>
        <w:t>Months 2–6</w:t>
      </w:r>
    </w:p>
    <w:p w14:paraId="1FA54595" w14:textId="172493C6" w:rsidR="00141904" w:rsidRPr="00CC62CE" w:rsidRDefault="00CC62CE" w:rsidP="00BA137D">
      <w:pPr>
        <w:pStyle w:val="font-claude-response-body"/>
        <w:rPr>
          <w:rFonts w:ascii="Century Gothic" w:hAnsi="Century Gothic"/>
          <w:sz w:val="22"/>
          <w:szCs w:val="22"/>
        </w:rPr>
      </w:pPr>
      <w:r w:rsidRPr="00CC62CE">
        <w:rPr>
          <w:rFonts w:ascii="Century Gothic" w:hAnsi="Century Gothic"/>
          <w:sz w:val="22"/>
          <w:szCs w:val="22"/>
        </w:rPr>
        <w:t>Technical deep</w:t>
      </w:r>
      <w:r w:rsidR="00970EA2" w:rsidRPr="00CC62CE">
        <w:rPr>
          <w:rFonts w:ascii="Century Gothic" w:hAnsi="Century Gothic"/>
          <w:sz w:val="22"/>
          <w:szCs w:val="22"/>
        </w:rPr>
        <w:t xml:space="preserve"> </w:t>
      </w:r>
      <w:r w:rsidRPr="00CC62CE">
        <w:rPr>
          <w:rFonts w:ascii="Century Gothic" w:hAnsi="Century Gothic"/>
          <w:sz w:val="22"/>
          <w:szCs w:val="22"/>
        </w:rPr>
        <w:t xml:space="preserve">dives with Sadara's enterprise architecture, OT, and security teams. Output is jointly authored Architecture Decision Records — </w:t>
      </w:r>
      <w:r w:rsidR="004A08C7" w:rsidRPr="004A08C7">
        <w:rPr>
          <w:rFonts w:ascii="Century Gothic" w:hAnsi="Century Gothic"/>
          <w:sz w:val="22"/>
          <w:szCs w:val="22"/>
          <w:lang w:val="en-US"/>
        </w:rPr>
        <w:t>ensuring a collaborative, co-authored approach rather than a vendor-led approval model</w:t>
      </w:r>
      <w:r w:rsidRPr="00CC62CE">
        <w:rPr>
          <w:rFonts w:ascii="Century Gothic" w:hAnsi="Century Gothic"/>
          <w:sz w:val="22"/>
          <w:szCs w:val="22"/>
        </w:rPr>
        <w:t>. Dedicated OT integration sessions with DCS engineers and PI System administrators are held separately — these are not IT conversations. Security boundary definitions and integration pattern agreements are co-authored and signed off before any build begins.</w:t>
      </w:r>
    </w:p>
    <w:p w14:paraId="6B7E36B4" w14:textId="6B31D5DF" w:rsidR="00A619F9" w:rsidRDefault="00E4291F" w:rsidP="00BA137D">
      <w:pPr>
        <w:pStyle w:val="Heading2"/>
        <w:rPr>
          <w:rFonts w:ascii="Century Gothic" w:hAnsi="Century Gothic"/>
        </w:rPr>
      </w:pPr>
      <w:bookmarkStart w:id="45" w:name="_Toc226699619"/>
      <w:r w:rsidRPr="00D2240F">
        <w:rPr>
          <w:rFonts w:ascii="Century Gothic" w:hAnsi="Century Gothic"/>
        </w:rPr>
        <w:t>Executive Alignment</w:t>
      </w:r>
      <w:bookmarkEnd w:id="45"/>
    </w:p>
    <w:p w14:paraId="124807EE" w14:textId="4A37C857" w:rsidR="00D7531F" w:rsidRPr="00970EA2" w:rsidRDefault="00D7531F" w:rsidP="00BA137D">
      <w:pPr>
        <w:pStyle w:val="font-claude-response-body"/>
        <w:rPr>
          <w:rFonts w:ascii="Century Gothic" w:hAnsi="Century Gothic"/>
          <w:i/>
          <w:sz w:val="22"/>
          <w:szCs w:val="22"/>
        </w:rPr>
      </w:pPr>
      <w:r w:rsidRPr="0023764B">
        <w:rPr>
          <w:rStyle w:val="Emphasis"/>
          <w:rFonts w:ascii="Century Gothic" w:eastAsia="PMingLiU" w:hAnsi="Century Gothic"/>
          <w:b/>
          <w:i w:val="0"/>
          <w:sz w:val="22"/>
          <w:szCs w:val="22"/>
        </w:rPr>
        <w:t>Quarterly</w:t>
      </w:r>
      <w:r w:rsidR="00970EA2" w:rsidRPr="0023764B">
        <w:rPr>
          <w:rStyle w:val="Emphasis"/>
          <w:rFonts w:ascii="Century Gothic" w:eastAsia="PMingLiU" w:hAnsi="Century Gothic"/>
          <w:b/>
          <w:i w:val="0"/>
          <w:sz w:val="22"/>
          <w:szCs w:val="22"/>
        </w:rPr>
        <w:t>:</w:t>
      </w:r>
      <w:r>
        <w:rPr>
          <w:rStyle w:val="Emphasis"/>
          <w:rFonts w:ascii="Century Gothic" w:eastAsia="PMingLiU" w:hAnsi="Century Gothic"/>
          <w:i w:val="0"/>
          <w:sz w:val="22"/>
          <w:szCs w:val="22"/>
        </w:rPr>
        <w:t xml:space="preserve"> </w:t>
      </w:r>
      <w:r w:rsidRPr="00970EA2">
        <w:rPr>
          <w:rStyle w:val="Emphasis"/>
          <w:rFonts w:ascii="Century Gothic" w:eastAsia="PMingLiU" w:hAnsi="Century Gothic"/>
          <w:i w:val="0"/>
          <w:sz w:val="22"/>
          <w:szCs w:val="22"/>
        </w:rPr>
        <w:t>All Waves</w:t>
      </w:r>
    </w:p>
    <w:p w14:paraId="7064F6B9" w14:textId="0B1CE313" w:rsidR="00D7531F" w:rsidRPr="00CA69B5" w:rsidRDefault="00D7531F" w:rsidP="00BA137D">
      <w:pPr>
        <w:pStyle w:val="font-claude-response-body"/>
        <w:rPr>
          <w:rFonts w:ascii="Century Gothic" w:hAnsi="Century Gothic"/>
          <w:szCs w:val="22"/>
          <w:lang w:val="en-US"/>
        </w:rPr>
      </w:pPr>
      <w:r w:rsidRPr="00D7531F">
        <w:rPr>
          <w:rFonts w:ascii="Century Gothic" w:hAnsi="Century Gothic"/>
          <w:sz w:val="22"/>
          <w:szCs w:val="22"/>
        </w:rPr>
        <w:t xml:space="preserve">Quarterly strategic sessions with Sadara's C-suite — not status updates. </w:t>
      </w:r>
      <w:r w:rsidR="00337AB5" w:rsidRPr="00337AB5">
        <w:rPr>
          <w:rFonts w:ascii="Century Gothic" w:hAnsi="Century Gothic"/>
          <w:szCs w:val="22"/>
          <w:lang w:val="en-US"/>
        </w:rPr>
        <w:t>CFO gains clear visibility into ROI and financial impact</w:t>
      </w:r>
      <w:r w:rsidR="00CA69B5">
        <w:rPr>
          <w:rFonts w:ascii="Century Gothic" w:hAnsi="Century Gothic"/>
          <w:szCs w:val="22"/>
          <w:lang w:val="en-US"/>
        </w:rPr>
        <w:t xml:space="preserve">. </w:t>
      </w:r>
      <w:r w:rsidR="00337AB5" w:rsidRPr="00337AB5">
        <w:rPr>
          <w:rFonts w:ascii="Century Gothic" w:hAnsi="Century Gothic"/>
          <w:szCs w:val="22"/>
          <w:lang w:val="en-US"/>
        </w:rPr>
        <w:t>COO reviews live demonstrations of operational AI capabilities</w:t>
      </w:r>
      <w:r w:rsidR="00CA69B5">
        <w:rPr>
          <w:rFonts w:ascii="Century Gothic" w:hAnsi="Century Gothic"/>
          <w:szCs w:val="22"/>
          <w:lang w:val="en-US"/>
        </w:rPr>
        <w:t xml:space="preserve">. </w:t>
      </w:r>
      <w:r w:rsidR="00337AB5" w:rsidRPr="00337AB5">
        <w:rPr>
          <w:rFonts w:ascii="Century Gothic" w:hAnsi="Century Gothic"/>
          <w:sz w:val="22"/>
          <w:szCs w:val="22"/>
          <w:lang w:val="en-US"/>
        </w:rPr>
        <w:t xml:space="preserve">CEO validates </w:t>
      </w:r>
      <w:r w:rsidRPr="00337AB5">
        <w:rPr>
          <w:rFonts w:ascii="Century Gothic" w:hAnsi="Century Gothic"/>
          <w:sz w:val="22"/>
          <w:szCs w:val="22"/>
          <w:lang w:val="en-US"/>
        </w:rPr>
        <w:t>alignment with Vision 2030</w:t>
      </w:r>
      <w:r w:rsidR="00337AB5" w:rsidRPr="00337AB5">
        <w:rPr>
          <w:rFonts w:ascii="Century Gothic" w:hAnsi="Century Gothic"/>
          <w:sz w:val="22"/>
          <w:szCs w:val="22"/>
          <w:lang w:val="en-US"/>
        </w:rPr>
        <w:t xml:space="preserve"> strategic objectives</w:t>
      </w:r>
      <w:r w:rsidR="00CA69B5">
        <w:rPr>
          <w:rFonts w:ascii="Century Gothic" w:hAnsi="Century Gothic"/>
          <w:sz w:val="22"/>
          <w:szCs w:val="22"/>
          <w:lang w:val="en-US"/>
        </w:rPr>
        <w:t>.</w:t>
      </w:r>
      <w:r>
        <w:rPr>
          <w:rFonts w:ascii="Century Gothic" w:hAnsi="Century Gothic"/>
          <w:sz w:val="22"/>
          <w:szCs w:val="22"/>
          <w:lang w:val="en-US"/>
        </w:rPr>
        <w:t xml:space="preserve"> </w:t>
      </w:r>
      <w:r w:rsidRPr="00D7531F">
        <w:rPr>
          <w:rFonts w:ascii="Century Gothic" w:hAnsi="Century Gothic"/>
          <w:sz w:val="22"/>
          <w:szCs w:val="22"/>
        </w:rPr>
        <w:t>Separate briefing packs are prepared for Aramco and Dow parent company stakeholders, tailored to each JV partner's technology standards and reporting expectations.</w:t>
      </w:r>
    </w:p>
    <w:p w14:paraId="5020ED41" w14:textId="5A1A949B" w:rsidR="002E52CA" w:rsidRDefault="002E52CA" w:rsidP="00BA137D">
      <w:pPr>
        <w:pStyle w:val="Heading2"/>
        <w:rPr>
          <w:rFonts w:ascii="Century Gothic" w:hAnsi="Century Gothic"/>
        </w:rPr>
      </w:pPr>
      <w:bookmarkStart w:id="46" w:name="_Toc226699620"/>
      <w:r w:rsidRPr="00D2240F">
        <w:rPr>
          <w:rFonts w:ascii="Century Gothic" w:hAnsi="Century Gothic"/>
        </w:rPr>
        <w:t>Train the Trainer</w:t>
      </w:r>
      <w:bookmarkEnd w:id="46"/>
    </w:p>
    <w:p w14:paraId="1575DC6F" w14:textId="56458F1C" w:rsidR="00D91D5F" w:rsidRPr="00970EA2" w:rsidRDefault="00D91D5F" w:rsidP="00BA137D">
      <w:pPr>
        <w:pStyle w:val="font-claude-response-body"/>
        <w:rPr>
          <w:rFonts w:ascii="Century Gothic" w:hAnsi="Century Gothic"/>
          <w:i/>
          <w:sz w:val="22"/>
          <w:szCs w:val="22"/>
        </w:rPr>
      </w:pPr>
      <w:r w:rsidRPr="0045323E">
        <w:rPr>
          <w:rStyle w:val="Emphasis"/>
          <w:rFonts w:ascii="Century Gothic" w:eastAsia="PMingLiU" w:hAnsi="Century Gothic"/>
          <w:b/>
          <w:i w:val="0"/>
          <w:sz w:val="22"/>
          <w:szCs w:val="22"/>
        </w:rPr>
        <w:t>Wave 2–3</w:t>
      </w:r>
      <w:r w:rsidR="00970EA2" w:rsidRPr="0045323E">
        <w:rPr>
          <w:rStyle w:val="Emphasis"/>
          <w:rFonts w:ascii="Century Gothic" w:eastAsia="PMingLiU" w:hAnsi="Century Gothic"/>
          <w:b/>
          <w:i w:val="0"/>
          <w:sz w:val="22"/>
          <w:szCs w:val="22"/>
        </w:rPr>
        <w:t>:</w:t>
      </w:r>
      <w:r>
        <w:rPr>
          <w:rStyle w:val="Emphasis"/>
          <w:rFonts w:ascii="Century Gothic" w:eastAsia="PMingLiU" w:hAnsi="Century Gothic"/>
          <w:i w:val="0"/>
          <w:sz w:val="22"/>
          <w:szCs w:val="22"/>
        </w:rPr>
        <w:t xml:space="preserve"> </w:t>
      </w:r>
      <w:r w:rsidRPr="00970EA2">
        <w:rPr>
          <w:rStyle w:val="Emphasis"/>
          <w:rFonts w:ascii="Century Gothic" w:eastAsia="PMingLiU" w:hAnsi="Century Gothic"/>
          <w:i w:val="0"/>
          <w:sz w:val="22"/>
          <w:szCs w:val="22"/>
        </w:rPr>
        <w:t>Months 12–30</w:t>
      </w:r>
    </w:p>
    <w:p w14:paraId="1C78D948" w14:textId="3DAF3A2B" w:rsidR="00A40C77" w:rsidRDefault="00D91D5F" w:rsidP="0023764B">
      <w:pPr>
        <w:pStyle w:val="font-claude-response-body"/>
        <w:rPr>
          <w:rFonts w:ascii="Century Gothic" w:hAnsi="Century Gothic"/>
          <w:sz w:val="22"/>
          <w:szCs w:val="22"/>
          <w:lang w:val="en-US"/>
        </w:rPr>
      </w:pPr>
      <w:r w:rsidRPr="00D91D5F">
        <w:rPr>
          <w:rFonts w:ascii="Century Gothic" w:hAnsi="Century Gothic"/>
          <w:sz w:val="22"/>
          <w:szCs w:val="22"/>
        </w:rPr>
        <w:t xml:space="preserve">Wipro trains Sadara's CoE team to independently run discovery workshops, design use cases, build models, and deploy to production. Minimum 50 certified internal AI practitioners by Month 30. Wipro dependency shows a documented declining curve — </w:t>
      </w:r>
      <w:r w:rsidR="00CA69B5" w:rsidRPr="00CA69B5">
        <w:rPr>
          <w:rFonts w:ascii="Century Gothic" w:hAnsi="Century Gothic"/>
          <w:sz w:val="22"/>
          <w:szCs w:val="22"/>
          <w:lang w:val="en-US"/>
        </w:rPr>
        <w:t>Wipro dependency</w:t>
      </w:r>
      <w:r w:rsidRPr="00CA69B5">
        <w:rPr>
          <w:rFonts w:ascii="Century Gothic" w:hAnsi="Century Gothic"/>
          <w:sz w:val="22"/>
          <w:szCs w:val="22"/>
          <w:lang w:val="en-US"/>
        </w:rPr>
        <w:t xml:space="preserve"> is </w:t>
      </w:r>
      <w:r w:rsidR="00CA69B5" w:rsidRPr="00CA69B5">
        <w:rPr>
          <w:rFonts w:ascii="Century Gothic" w:hAnsi="Century Gothic"/>
          <w:sz w:val="22"/>
          <w:szCs w:val="22"/>
          <w:lang w:val="en-US"/>
        </w:rPr>
        <w:t xml:space="preserve">expected to decline progressively across Waves 2 and </w:t>
      </w:r>
      <w:r w:rsidRPr="00CA69B5">
        <w:rPr>
          <w:rFonts w:ascii="Century Gothic" w:hAnsi="Century Gothic"/>
          <w:sz w:val="22"/>
          <w:szCs w:val="22"/>
          <w:lang w:val="en-US"/>
        </w:rPr>
        <w:t>3</w:t>
      </w:r>
      <w:r w:rsidR="00CA69B5" w:rsidRPr="00CA69B5">
        <w:rPr>
          <w:rFonts w:ascii="Century Gothic" w:hAnsi="Century Gothic"/>
          <w:sz w:val="22"/>
          <w:szCs w:val="22"/>
          <w:lang w:val="en-US"/>
        </w:rPr>
        <w:t>. Any deviation from this trajectory triggers a structured remediation plan to ensure successful</w:t>
      </w:r>
      <w:r w:rsidRPr="00CA69B5">
        <w:rPr>
          <w:rFonts w:ascii="Century Gothic" w:hAnsi="Century Gothic"/>
          <w:sz w:val="22"/>
          <w:szCs w:val="22"/>
          <w:lang w:val="en-US"/>
        </w:rPr>
        <w:t xml:space="preserve"> knowledge transfer.</w:t>
      </w:r>
      <w:r>
        <w:rPr>
          <w:rFonts w:ascii="Century Gothic" w:hAnsi="Century Gothic"/>
          <w:sz w:val="22"/>
          <w:szCs w:val="22"/>
          <w:lang w:val="en-US"/>
        </w:rPr>
        <w:t xml:space="preserve"> </w:t>
      </w:r>
    </w:p>
    <w:p w14:paraId="279BC335" w14:textId="77777777" w:rsidR="008A0490" w:rsidRDefault="008A0490">
      <w:pPr>
        <w:spacing w:after="0"/>
        <w:jc w:val="left"/>
        <w:rPr>
          <w:rFonts w:ascii="Century Gothic" w:eastAsia="PMingLiU" w:hAnsi="Century Gothic"/>
          <w:b/>
          <w:color w:val="9E1611"/>
          <w:sz w:val="36"/>
        </w:rPr>
      </w:pPr>
      <w:r>
        <w:rPr>
          <w:rFonts w:ascii="Century Gothic" w:hAnsi="Century Gothic"/>
        </w:rPr>
        <w:br w:type="page"/>
      </w:r>
    </w:p>
    <w:p w14:paraId="740A8C89" w14:textId="77777777" w:rsidR="00AE71EC" w:rsidRDefault="00AE71EC" w:rsidP="00AE71EC">
      <w:pPr>
        <w:pStyle w:val="Heading1"/>
        <w:spacing w:line="276" w:lineRule="auto"/>
        <w:rPr>
          <w:rFonts w:ascii="Century Gothic" w:hAnsi="Century Gothic"/>
        </w:rPr>
      </w:pPr>
      <w:bookmarkStart w:id="47" w:name="_Toc226699621"/>
      <w:r w:rsidRPr="00FF0C60">
        <w:rPr>
          <w:rFonts w:ascii="Century Gothic" w:hAnsi="Century Gothic"/>
        </w:rPr>
        <w:lastRenderedPageBreak/>
        <w:t>Assumptions &amp; Exclusions</w:t>
      </w:r>
      <w:bookmarkEnd w:id="47"/>
    </w:p>
    <w:p w14:paraId="53BE4D58" w14:textId="1CA810DB" w:rsidR="00AE71EC" w:rsidRPr="00414C7D" w:rsidRDefault="00AE71EC" w:rsidP="00077BC1">
      <w:pPr>
        <w:pStyle w:val="ListParagraph"/>
        <w:numPr>
          <w:ilvl w:val="0"/>
          <w:numId w:val="79"/>
        </w:numPr>
        <w:spacing w:after="0"/>
        <w:jc w:val="left"/>
        <w:rPr>
          <w:rFonts w:ascii="Century Gothic" w:eastAsia="Times New Roman" w:hAnsi="Century Gothic"/>
          <w:color w:val="auto"/>
          <w:szCs w:val="22"/>
          <w:lang w:val="en-IN" w:eastAsia="en-IN"/>
        </w:rPr>
      </w:pPr>
      <w:r w:rsidRPr="00414C7D">
        <w:rPr>
          <w:rFonts w:ascii="Century Gothic" w:eastAsia="Times New Roman" w:hAnsi="Century Gothic"/>
          <w:color w:val="auto"/>
          <w:szCs w:val="22"/>
          <w:lang w:val="en-IN" w:eastAsia="en-IN"/>
        </w:rPr>
        <w:t>Sadara provides access to all source systems</w:t>
      </w:r>
      <w:r w:rsidR="008C16B8">
        <w:rPr>
          <w:rFonts w:ascii="Century Gothic" w:eastAsia="Times New Roman" w:hAnsi="Century Gothic"/>
          <w:color w:val="auto"/>
          <w:szCs w:val="22"/>
          <w:lang w:val="en-IN" w:eastAsia="en-IN"/>
        </w:rPr>
        <w:t>, including</w:t>
      </w:r>
      <w:r w:rsidRPr="00414C7D">
        <w:rPr>
          <w:rFonts w:ascii="Century Gothic" w:eastAsia="Times New Roman" w:hAnsi="Century Gothic"/>
          <w:color w:val="auto"/>
          <w:szCs w:val="22"/>
          <w:lang w:val="en-IN" w:eastAsia="en-IN"/>
        </w:rPr>
        <w:t xml:space="preserve"> SAP, Salesforce, Workday, PI Historian, ServiceNow — with necessary API credentials and integration permissions within 30 days of program start.</w:t>
      </w:r>
    </w:p>
    <w:p w14:paraId="46AA0043" w14:textId="77777777" w:rsidR="00AE71EC" w:rsidRPr="00414C7D" w:rsidRDefault="00AE71EC" w:rsidP="00077BC1">
      <w:pPr>
        <w:pStyle w:val="ListParagraph"/>
        <w:numPr>
          <w:ilvl w:val="0"/>
          <w:numId w:val="79"/>
        </w:numPr>
        <w:spacing w:after="0"/>
        <w:jc w:val="left"/>
        <w:rPr>
          <w:rFonts w:ascii="Century Gothic" w:eastAsia="Times New Roman" w:hAnsi="Century Gothic"/>
          <w:color w:val="auto"/>
          <w:szCs w:val="22"/>
          <w:lang w:val="en-IN" w:eastAsia="en-IN"/>
        </w:rPr>
      </w:pPr>
      <w:r w:rsidRPr="00414C7D">
        <w:rPr>
          <w:rFonts w:ascii="Century Gothic" w:eastAsia="Times New Roman" w:hAnsi="Century Gothic"/>
          <w:color w:val="auto"/>
          <w:szCs w:val="22"/>
          <w:lang w:val="en-IN" w:eastAsia="en-IN"/>
        </w:rPr>
        <w:t xml:space="preserve">Sadara's IT and OT teams participate actively in Wave 0 discovery workshops and architecture sessions — including DCS engineers, PI System administrators, and domain business leads. </w:t>
      </w:r>
    </w:p>
    <w:p w14:paraId="02D8D546" w14:textId="77777777" w:rsidR="00AE71EC" w:rsidRPr="00414C7D" w:rsidRDefault="00AE71EC" w:rsidP="00077BC1">
      <w:pPr>
        <w:pStyle w:val="ListParagraph"/>
        <w:numPr>
          <w:ilvl w:val="0"/>
          <w:numId w:val="79"/>
        </w:numPr>
        <w:spacing w:after="0"/>
        <w:jc w:val="left"/>
        <w:rPr>
          <w:rFonts w:ascii="Century Gothic" w:eastAsia="Times New Roman" w:hAnsi="Century Gothic"/>
          <w:color w:val="auto"/>
          <w:szCs w:val="22"/>
          <w:lang w:val="en-IN" w:eastAsia="en-IN"/>
        </w:rPr>
      </w:pPr>
      <w:r w:rsidRPr="00414C7D">
        <w:rPr>
          <w:rFonts w:ascii="Century Gothic" w:eastAsia="Times New Roman" w:hAnsi="Century Gothic"/>
          <w:color w:val="auto"/>
          <w:szCs w:val="22"/>
          <w:lang w:val="en-IN" w:eastAsia="en-IN"/>
        </w:rPr>
        <w:t xml:space="preserve">Platform access to be provided by Sadara. </w:t>
      </w:r>
    </w:p>
    <w:p w14:paraId="537A841E" w14:textId="77777777" w:rsidR="00AE71EC" w:rsidRPr="00414C7D" w:rsidRDefault="00AE71EC" w:rsidP="00077BC1">
      <w:pPr>
        <w:pStyle w:val="ListParagraph"/>
        <w:numPr>
          <w:ilvl w:val="0"/>
          <w:numId w:val="79"/>
        </w:numPr>
        <w:spacing w:after="0"/>
        <w:jc w:val="left"/>
        <w:rPr>
          <w:rFonts w:ascii="Century Gothic" w:eastAsia="Times New Roman" w:hAnsi="Century Gothic"/>
          <w:color w:val="auto"/>
          <w:szCs w:val="22"/>
          <w:lang w:val="en-IN" w:eastAsia="en-IN"/>
        </w:rPr>
      </w:pPr>
      <w:r w:rsidRPr="00414C7D">
        <w:rPr>
          <w:rFonts w:ascii="Century Gothic" w:eastAsia="Times New Roman" w:hAnsi="Century Gothic"/>
          <w:color w:val="auto"/>
          <w:szCs w:val="22"/>
          <w:lang w:val="en-IN" w:eastAsia="en-IN"/>
        </w:rPr>
        <w:t xml:space="preserve">SAP ECC 6.0 remains operational throughout the programme. S/4HANA migration, if initiated, runs as a parallel programme. SAP S/4HANA migration execution is excluded from this scope — Wipro provides advisory and readiness support only. </w:t>
      </w:r>
    </w:p>
    <w:p w14:paraId="1E2B5AC1" w14:textId="77777777" w:rsidR="00AE71EC" w:rsidRPr="00414C7D" w:rsidRDefault="00AE71EC" w:rsidP="00077BC1">
      <w:pPr>
        <w:pStyle w:val="ListParagraph"/>
        <w:numPr>
          <w:ilvl w:val="0"/>
          <w:numId w:val="79"/>
        </w:numPr>
        <w:spacing w:after="0"/>
        <w:jc w:val="left"/>
        <w:rPr>
          <w:rFonts w:ascii="Century Gothic" w:eastAsia="Times New Roman" w:hAnsi="Century Gothic"/>
          <w:color w:val="auto"/>
          <w:szCs w:val="22"/>
          <w:lang w:val="en-IN" w:eastAsia="en-IN"/>
        </w:rPr>
      </w:pPr>
      <w:r w:rsidRPr="00414C7D">
        <w:rPr>
          <w:rFonts w:ascii="Century Gothic" w:eastAsia="Times New Roman" w:hAnsi="Century Gothic"/>
          <w:color w:val="auto"/>
          <w:szCs w:val="22"/>
          <w:lang w:val="en-IN" w:eastAsia="en-IN"/>
        </w:rPr>
        <w:t xml:space="preserve">PI Web API is available or can be enabled on Sadara's existing OSIsoft PI System within Wave 0. DMZ provisioning and firewall rule configuration is executed by Sadara's network security team. Wipro implements EOS components only — penetration testing of existing OT, DCS, or SCADA infrastructure is excluded. </w:t>
      </w:r>
    </w:p>
    <w:p w14:paraId="00455F28" w14:textId="77777777" w:rsidR="00AE71EC" w:rsidRDefault="00AE71EC" w:rsidP="00077BC1">
      <w:pPr>
        <w:pStyle w:val="ListParagraph"/>
        <w:numPr>
          <w:ilvl w:val="0"/>
          <w:numId w:val="79"/>
        </w:numPr>
        <w:spacing w:after="0"/>
        <w:jc w:val="left"/>
        <w:rPr>
          <w:rFonts w:ascii="Century Gothic" w:eastAsia="Times New Roman" w:hAnsi="Century Gothic"/>
          <w:color w:val="auto"/>
          <w:szCs w:val="22"/>
          <w:lang w:val="en-IN" w:eastAsia="en-IN"/>
        </w:rPr>
      </w:pPr>
      <w:r w:rsidRPr="00A928BC">
        <w:rPr>
          <w:rFonts w:ascii="Century Gothic" w:eastAsia="Times New Roman" w:hAnsi="Century Gothic"/>
          <w:color w:val="auto"/>
          <w:szCs w:val="22"/>
          <w:lang w:eastAsia="en-IN"/>
        </w:rPr>
        <w:t>Wipro's delivery obligations assume data meets minimum quality thresholds defined during Wave 0. If not, remediation timelines and outcomes are subject to revision.</w:t>
      </w:r>
    </w:p>
    <w:p w14:paraId="00602820" w14:textId="77777777" w:rsidR="00AE71EC" w:rsidRDefault="00AE71EC" w:rsidP="00077BC1">
      <w:pPr>
        <w:pStyle w:val="ListParagraph"/>
        <w:numPr>
          <w:ilvl w:val="0"/>
          <w:numId w:val="79"/>
        </w:numPr>
        <w:spacing w:after="0"/>
        <w:jc w:val="left"/>
        <w:rPr>
          <w:rFonts w:ascii="Century Gothic" w:eastAsia="Times New Roman" w:hAnsi="Century Gothic"/>
          <w:color w:val="auto"/>
          <w:szCs w:val="22"/>
          <w:lang w:val="en-IN" w:eastAsia="en-IN"/>
        </w:rPr>
      </w:pPr>
      <w:r w:rsidRPr="00414C7D">
        <w:rPr>
          <w:rFonts w:ascii="Century Gothic" w:eastAsia="Times New Roman" w:hAnsi="Century Gothic"/>
          <w:color w:val="auto"/>
          <w:szCs w:val="22"/>
          <w:lang w:val="en-IN" w:eastAsia="en-IN"/>
        </w:rPr>
        <w:t xml:space="preserve">Sadara nominates a dedicated AI Director and 2–3 full-time secondees to the CoE from Month 1. Wipro's knowledge transfer obligations are contingent on Sadara resourcing the CoE as agreed. Recruitment and employment of Sadara's internal CoE team is Sadara's responsibility. </w:t>
      </w:r>
    </w:p>
    <w:p w14:paraId="03EFF5A6" w14:textId="77777777" w:rsidR="00AE71EC" w:rsidRPr="00414C7D" w:rsidRDefault="00AE71EC" w:rsidP="00077BC1">
      <w:pPr>
        <w:pStyle w:val="ListParagraph"/>
        <w:numPr>
          <w:ilvl w:val="0"/>
          <w:numId w:val="79"/>
        </w:numPr>
        <w:spacing w:after="0"/>
        <w:jc w:val="left"/>
        <w:rPr>
          <w:rFonts w:ascii="Century Gothic" w:eastAsia="Times New Roman" w:hAnsi="Century Gothic"/>
          <w:color w:val="auto"/>
          <w:szCs w:val="22"/>
          <w:lang w:val="en-IN" w:eastAsia="en-IN"/>
        </w:rPr>
      </w:pPr>
      <w:r w:rsidRPr="009F49CF">
        <w:rPr>
          <w:rFonts w:ascii="Century Gothic" w:eastAsia="Times New Roman" w:hAnsi="Century Gothic"/>
          <w:color w:val="auto"/>
          <w:szCs w:val="22"/>
          <w:lang w:eastAsia="en-IN"/>
        </w:rPr>
        <w:t xml:space="preserve">If organizational participation is passive, </w:t>
      </w:r>
      <w:r>
        <w:rPr>
          <w:rFonts w:ascii="Century Gothic" w:eastAsia="Times New Roman" w:hAnsi="Century Gothic"/>
          <w:color w:val="auto"/>
          <w:szCs w:val="22"/>
          <w:lang w:eastAsia="en-IN"/>
        </w:rPr>
        <w:t xml:space="preserve">AI </w:t>
      </w:r>
      <w:r w:rsidRPr="009F49CF">
        <w:rPr>
          <w:rFonts w:ascii="Century Gothic" w:eastAsia="Times New Roman" w:hAnsi="Century Gothic"/>
          <w:color w:val="auto"/>
          <w:szCs w:val="22"/>
          <w:lang w:eastAsia="en-IN"/>
        </w:rPr>
        <w:t>adoption outcomes are not Wipro's sole accountability.</w:t>
      </w:r>
    </w:p>
    <w:p w14:paraId="27AF8EA0" w14:textId="77777777" w:rsidR="00AE71EC" w:rsidRPr="00414C7D" w:rsidRDefault="00AE71EC" w:rsidP="00077BC1">
      <w:pPr>
        <w:pStyle w:val="ListParagraph"/>
        <w:numPr>
          <w:ilvl w:val="0"/>
          <w:numId w:val="79"/>
        </w:numPr>
        <w:spacing w:after="0"/>
        <w:jc w:val="left"/>
        <w:rPr>
          <w:rFonts w:ascii="Century Gothic" w:eastAsia="Times New Roman" w:hAnsi="Century Gothic"/>
          <w:color w:val="auto"/>
          <w:szCs w:val="22"/>
          <w:lang w:val="en-IN" w:eastAsia="en-IN"/>
        </w:rPr>
      </w:pPr>
      <w:r w:rsidRPr="00414C7D">
        <w:rPr>
          <w:rFonts w:ascii="Century Gothic" w:eastAsia="Times New Roman" w:hAnsi="Century Gothic"/>
          <w:color w:val="auto"/>
          <w:szCs w:val="22"/>
          <w:lang w:val="en-IN" w:eastAsia="en-IN"/>
        </w:rPr>
        <w:t xml:space="preserve">KPI baselines are jointly agreed and locked before any AI agent goes live. Post-lock baseline disputes are resolved through the independent auditor. Regulatory approvals required for AI model deployment — Saudi NCA, NDMO, SDAIA — are Sadara's responsibility; Wipro provides compliance documentation and evidence. </w:t>
      </w:r>
    </w:p>
    <w:p w14:paraId="14FF6035" w14:textId="77777777" w:rsidR="00AE71EC" w:rsidRDefault="00AE71EC" w:rsidP="00077BC1">
      <w:pPr>
        <w:pStyle w:val="ListParagraph"/>
        <w:numPr>
          <w:ilvl w:val="0"/>
          <w:numId w:val="79"/>
        </w:numPr>
        <w:spacing w:after="0"/>
        <w:jc w:val="left"/>
        <w:rPr>
          <w:rFonts w:ascii="Century Gothic" w:eastAsia="Times New Roman" w:hAnsi="Century Gothic"/>
          <w:color w:val="auto"/>
          <w:szCs w:val="22"/>
          <w:lang w:val="en-IN" w:eastAsia="en-IN"/>
        </w:rPr>
      </w:pPr>
      <w:r w:rsidRPr="00414C7D">
        <w:rPr>
          <w:rFonts w:ascii="Century Gothic" w:eastAsia="Times New Roman" w:hAnsi="Century Gothic"/>
          <w:color w:val="auto"/>
          <w:szCs w:val="22"/>
          <w:lang w:val="en-IN" w:eastAsia="en-IN"/>
        </w:rPr>
        <w:t xml:space="preserve">Camera installation, RFID infrastructure, and physical edge hardware deployment across 26 manufacturing units requires site access coordination by Sadara's HSE and facility management teams. Any integration with third-party systems not listed in the Wave 0 data source inventory is subject to change control. </w:t>
      </w:r>
    </w:p>
    <w:p w14:paraId="5B60AF75" w14:textId="21DCDE8C" w:rsidR="00D84021" w:rsidRPr="007D4F58" w:rsidRDefault="00D84021" w:rsidP="00077BC1">
      <w:pPr>
        <w:pStyle w:val="ListParagraph"/>
        <w:numPr>
          <w:ilvl w:val="0"/>
          <w:numId w:val="79"/>
        </w:numPr>
        <w:spacing w:after="0"/>
        <w:jc w:val="left"/>
        <w:rPr>
          <w:rFonts w:ascii="Century Gothic" w:eastAsia="Times New Roman" w:hAnsi="Century Gothic"/>
          <w:color w:val="auto"/>
          <w:szCs w:val="22"/>
          <w:highlight w:val="yellow"/>
          <w:lang w:val="en-IN" w:eastAsia="en-IN"/>
        </w:rPr>
      </w:pPr>
      <w:r w:rsidRPr="007D4F58">
        <w:rPr>
          <w:rFonts w:ascii="Century Gothic" w:eastAsia="Times New Roman" w:hAnsi="Century Gothic"/>
          <w:color w:val="auto"/>
          <w:szCs w:val="22"/>
          <w:highlight w:val="yellow"/>
          <w:lang w:val="en-IN" w:eastAsia="en-IN"/>
        </w:rPr>
        <w:t>Any hardware, software and platform enablement or purchase as part of the Innovation Activity is subject to discussion and CR.</w:t>
      </w:r>
    </w:p>
    <w:p w14:paraId="241A9345" w14:textId="77777777" w:rsidR="00AE71EC" w:rsidRPr="00414C7D" w:rsidRDefault="00AE71EC" w:rsidP="00077BC1">
      <w:pPr>
        <w:pStyle w:val="ListParagraph"/>
        <w:numPr>
          <w:ilvl w:val="0"/>
          <w:numId w:val="79"/>
        </w:numPr>
        <w:spacing w:after="0"/>
        <w:jc w:val="left"/>
        <w:rPr>
          <w:rFonts w:ascii="Century Gothic" w:eastAsia="Times New Roman" w:hAnsi="Century Gothic"/>
          <w:color w:val="auto"/>
          <w:szCs w:val="22"/>
          <w:lang w:val="en-IN" w:eastAsia="en-IN"/>
        </w:rPr>
      </w:pPr>
      <w:r w:rsidRPr="00414C7D">
        <w:rPr>
          <w:rFonts w:ascii="Century Gothic" w:eastAsia="Times New Roman" w:hAnsi="Century Gothic"/>
          <w:color w:val="auto"/>
          <w:szCs w:val="22"/>
          <w:lang w:val="en-IN" w:eastAsia="en-IN"/>
        </w:rPr>
        <w:t xml:space="preserve">Travel, accommodation, and visa costs for Wipro onsite resources in Saudi Arabia are either included in the commercial model or reimbursed by Sadara at actuals — to be agreed in the contract schedule. Custom ABAP remediation of Sadara's 340+ existing programs, and business process reengineering outside defined AI use cases, are excluded and subject to separate scoping. </w:t>
      </w:r>
    </w:p>
    <w:p w14:paraId="2A907285" w14:textId="77777777" w:rsidR="00AE71EC" w:rsidRPr="00414C7D" w:rsidRDefault="00AE71EC" w:rsidP="00077BC1">
      <w:pPr>
        <w:pStyle w:val="ListParagraph"/>
        <w:numPr>
          <w:ilvl w:val="0"/>
          <w:numId w:val="79"/>
        </w:numPr>
        <w:spacing w:after="0"/>
        <w:rPr>
          <w:rFonts w:ascii="Century Gothic" w:hAnsi="Century Gothic"/>
          <w:szCs w:val="22"/>
        </w:rPr>
      </w:pPr>
      <w:r w:rsidRPr="00414C7D">
        <w:rPr>
          <w:rFonts w:ascii="Century Gothic" w:eastAsia="Times New Roman" w:hAnsi="Century Gothic"/>
          <w:color w:val="auto"/>
          <w:szCs w:val="22"/>
          <w:lang w:val="en-IN" w:eastAsia="en-IN"/>
        </w:rPr>
        <w:t>Post-Month 60 managed services, platform licensing renewals, and hardware refresh are excluded from this contract and subject to a separate renewal agreement. Arabic content localisation beyond what is specified in this proposal is subject to separate pricing.</w:t>
      </w:r>
    </w:p>
    <w:p w14:paraId="0655C491" w14:textId="13A8D080" w:rsidR="002D2774" w:rsidRPr="00D2240F" w:rsidRDefault="00DE6521" w:rsidP="002D2774">
      <w:pPr>
        <w:pStyle w:val="Heading1"/>
        <w:spacing w:line="240" w:lineRule="auto"/>
        <w:rPr>
          <w:rFonts w:ascii="Century Gothic" w:hAnsi="Century Gothic"/>
        </w:rPr>
      </w:pPr>
      <w:r>
        <w:rPr>
          <w:rFonts w:ascii="Century Gothic" w:hAnsi="Century Gothic"/>
        </w:rPr>
        <w:lastRenderedPageBreak/>
        <w:t xml:space="preserve"> </w:t>
      </w:r>
      <w:bookmarkStart w:id="48" w:name="_Toc226699622"/>
      <w:r w:rsidR="002D2774" w:rsidRPr="00E41EE8">
        <w:rPr>
          <w:rFonts w:ascii="Century Gothic" w:hAnsi="Century Gothic"/>
        </w:rPr>
        <w:t xml:space="preserve">Wipro Team </w:t>
      </w:r>
      <w:r w:rsidR="002D2774">
        <w:rPr>
          <w:rFonts w:ascii="Century Gothic" w:hAnsi="Century Gothic"/>
        </w:rPr>
        <w:t>- Tentative</w:t>
      </w:r>
      <w:bookmarkEnd w:id="4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5"/>
        <w:gridCol w:w="990"/>
        <w:gridCol w:w="1455"/>
        <w:gridCol w:w="4171"/>
        <w:gridCol w:w="1299"/>
      </w:tblGrid>
      <w:tr w:rsidR="00EF2BCC" w:rsidRPr="00C76113" w14:paraId="19163738" w14:textId="77777777" w:rsidTr="00EF2BCC">
        <w:trPr>
          <w:tblHeader/>
          <w:tblCellSpacing w:w="15" w:type="dxa"/>
        </w:trPr>
        <w:tc>
          <w:tcPr>
            <w:tcW w:w="1840" w:type="dxa"/>
            <w:vAlign w:val="center"/>
            <w:hideMark/>
          </w:tcPr>
          <w:p w14:paraId="23629E8F" w14:textId="77777777" w:rsidR="002D2774" w:rsidRPr="00F66C7F" w:rsidRDefault="002D2774" w:rsidP="008A0490">
            <w:pPr>
              <w:spacing w:after="60"/>
              <w:ind w:left="144" w:right="144"/>
              <w:jc w:val="left"/>
              <w:rPr>
                <w:rFonts w:ascii="Century Gothic" w:hAnsi="Century Gothic"/>
                <w:b/>
              </w:rPr>
            </w:pPr>
            <w:r w:rsidRPr="00F66C7F">
              <w:rPr>
                <w:rFonts w:ascii="Century Gothic" w:hAnsi="Century Gothic"/>
                <w:b/>
              </w:rPr>
              <w:t>Role</w:t>
            </w:r>
          </w:p>
        </w:tc>
        <w:tc>
          <w:tcPr>
            <w:tcW w:w="960" w:type="dxa"/>
            <w:vAlign w:val="center"/>
            <w:hideMark/>
          </w:tcPr>
          <w:p w14:paraId="19698A0D" w14:textId="77777777" w:rsidR="002D2774" w:rsidRPr="00F66C7F" w:rsidRDefault="002D2774" w:rsidP="008A0490">
            <w:pPr>
              <w:spacing w:after="60"/>
              <w:ind w:left="144" w:right="144"/>
              <w:jc w:val="center"/>
              <w:rPr>
                <w:rFonts w:ascii="Century Gothic" w:hAnsi="Century Gothic"/>
                <w:b/>
              </w:rPr>
            </w:pPr>
            <w:r w:rsidRPr="00F66C7F">
              <w:rPr>
                <w:rFonts w:ascii="Century Gothic" w:hAnsi="Century Gothic"/>
                <w:b/>
              </w:rPr>
              <w:t>Wave</w:t>
            </w:r>
          </w:p>
        </w:tc>
        <w:tc>
          <w:tcPr>
            <w:tcW w:w="1410" w:type="dxa"/>
            <w:vAlign w:val="center"/>
            <w:hideMark/>
          </w:tcPr>
          <w:p w14:paraId="00E1CDBF" w14:textId="77777777" w:rsidR="002D2774" w:rsidRPr="00F66C7F" w:rsidRDefault="002D2774" w:rsidP="008A0490">
            <w:pPr>
              <w:spacing w:after="60"/>
              <w:ind w:left="144" w:right="144"/>
              <w:jc w:val="center"/>
              <w:rPr>
                <w:rFonts w:ascii="Century Gothic" w:hAnsi="Century Gothic"/>
                <w:b/>
              </w:rPr>
            </w:pPr>
            <w:r w:rsidRPr="00C76113">
              <w:rPr>
                <w:rFonts w:ascii="Century Gothic" w:hAnsi="Century Gothic"/>
                <w:b/>
              </w:rPr>
              <w:t xml:space="preserve">Number of </w:t>
            </w:r>
            <w:r w:rsidRPr="00F66C7F">
              <w:rPr>
                <w:rFonts w:ascii="Century Gothic" w:hAnsi="Century Gothic"/>
                <w:b/>
              </w:rPr>
              <w:t>Resources</w:t>
            </w:r>
          </w:p>
        </w:tc>
        <w:tc>
          <w:tcPr>
            <w:tcW w:w="4156" w:type="dxa"/>
            <w:vAlign w:val="center"/>
            <w:hideMark/>
          </w:tcPr>
          <w:p w14:paraId="719ED4A0" w14:textId="77777777" w:rsidR="002D2774" w:rsidRPr="00F66C7F" w:rsidRDefault="002D2774" w:rsidP="008A0490">
            <w:pPr>
              <w:spacing w:after="60"/>
              <w:ind w:left="144" w:right="144"/>
              <w:jc w:val="left"/>
              <w:rPr>
                <w:rFonts w:ascii="Century Gothic" w:hAnsi="Century Gothic"/>
                <w:b/>
              </w:rPr>
            </w:pPr>
            <w:r w:rsidRPr="00C76113">
              <w:rPr>
                <w:rFonts w:ascii="Century Gothic" w:hAnsi="Century Gothic"/>
                <w:b/>
              </w:rPr>
              <w:t xml:space="preserve">Resource </w:t>
            </w:r>
            <w:r w:rsidRPr="00F66C7F">
              <w:rPr>
                <w:rFonts w:ascii="Century Gothic" w:hAnsi="Century Gothic"/>
                <w:b/>
              </w:rPr>
              <w:t>Responsibilities</w:t>
            </w:r>
          </w:p>
        </w:tc>
        <w:tc>
          <w:tcPr>
            <w:tcW w:w="1254" w:type="dxa"/>
            <w:vAlign w:val="center"/>
            <w:hideMark/>
          </w:tcPr>
          <w:p w14:paraId="754FFFD3" w14:textId="77777777" w:rsidR="002D2774" w:rsidRPr="00F66C7F" w:rsidRDefault="002D2774" w:rsidP="008A0490">
            <w:pPr>
              <w:spacing w:after="60"/>
              <w:ind w:left="144" w:right="144"/>
              <w:jc w:val="left"/>
              <w:rPr>
                <w:rFonts w:ascii="Century Gothic" w:hAnsi="Century Gothic"/>
                <w:b/>
              </w:rPr>
            </w:pPr>
            <w:r w:rsidRPr="00C76113">
              <w:rPr>
                <w:rFonts w:ascii="Century Gothic" w:hAnsi="Century Gothic"/>
                <w:b/>
              </w:rPr>
              <w:t xml:space="preserve">Location </w:t>
            </w:r>
            <w:r w:rsidRPr="00F66C7F">
              <w:rPr>
                <w:rFonts w:ascii="Century Gothic" w:hAnsi="Century Gothic"/>
                <w:b/>
              </w:rPr>
              <w:t>Onsite</w:t>
            </w:r>
            <w:r w:rsidRPr="00C76113">
              <w:rPr>
                <w:rFonts w:ascii="Century Gothic" w:hAnsi="Century Gothic"/>
                <w:b/>
              </w:rPr>
              <w:t xml:space="preserve"> / Offshore</w:t>
            </w:r>
          </w:p>
        </w:tc>
      </w:tr>
      <w:tr w:rsidR="00EF2BCC" w:rsidRPr="00C76113" w14:paraId="722C139A" w14:textId="77777777" w:rsidTr="00EF2BCC">
        <w:trPr>
          <w:tblCellSpacing w:w="15" w:type="dxa"/>
        </w:trPr>
        <w:tc>
          <w:tcPr>
            <w:tcW w:w="1840" w:type="dxa"/>
            <w:vAlign w:val="center"/>
            <w:hideMark/>
          </w:tcPr>
          <w:p w14:paraId="045112AC" w14:textId="77777777" w:rsidR="002D2774" w:rsidRPr="00F66C7F" w:rsidRDefault="002D2774" w:rsidP="008A0490">
            <w:pPr>
              <w:spacing w:after="60"/>
              <w:ind w:left="144" w:right="144"/>
              <w:jc w:val="left"/>
              <w:rPr>
                <w:rFonts w:ascii="Century Gothic" w:hAnsi="Century Gothic"/>
                <w:b/>
              </w:rPr>
            </w:pPr>
            <w:r w:rsidRPr="00F66C7F">
              <w:rPr>
                <w:rFonts w:ascii="Century Gothic" w:hAnsi="Century Gothic"/>
                <w:b/>
              </w:rPr>
              <w:t xml:space="preserve">Engagement </w:t>
            </w:r>
            <w:r w:rsidRPr="00C76113">
              <w:rPr>
                <w:rFonts w:ascii="Century Gothic" w:hAnsi="Century Gothic"/>
                <w:b/>
              </w:rPr>
              <w:t>Manager</w:t>
            </w:r>
            <w:r>
              <w:rPr>
                <w:rFonts w:ascii="Century Gothic" w:hAnsi="Century Gothic"/>
                <w:b/>
                <w:bCs/>
              </w:rPr>
              <w:t xml:space="preserve"> (</w:t>
            </w:r>
            <w:r w:rsidRPr="00C76113">
              <w:rPr>
                <w:rFonts w:ascii="Century Gothic" w:hAnsi="Century Gothic"/>
                <w:b/>
              </w:rPr>
              <w:t>Senior Executive</w:t>
            </w:r>
            <w:r>
              <w:rPr>
                <w:rFonts w:ascii="Century Gothic" w:hAnsi="Century Gothic"/>
                <w:b/>
                <w:bCs/>
              </w:rPr>
              <w:t>)</w:t>
            </w:r>
          </w:p>
        </w:tc>
        <w:tc>
          <w:tcPr>
            <w:tcW w:w="960" w:type="dxa"/>
            <w:vAlign w:val="center"/>
            <w:hideMark/>
          </w:tcPr>
          <w:p w14:paraId="35461438" w14:textId="77777777" w:rsidR="002D2774" w:rsidRPr="00F66C7F" w:rsidRDefault="002D2774" w:rsidP="008A0490">
            <w:pPr>
              <w:spacing w:after="60"/>
              <w:ind w:left="144" w:right="144"/>
              <w:jc w:val="center"/>
              <w:rPr>
                <w:rFonts w:ascii="Century Gothic" w:hAnsi="Century Gothic"/>
              </w:rPr>
            </w:pPr>
            <w:r w:rsidRPr="00F66C7F">
              <w:rPr>
                <w:rFonts w:ascii="Century Gothic" w:hAnsi="Century Gothic"/>
              </w:rPr>
              <w:t xml:space="preserve">All </w:t>
            </w:r>
          </w:p>
        </w:tc>
        <w:tc>
          <w:tcPr>
            <w:tcW w:w="1410" w:type="dxa"/>
            <w:vAlign w:val="center"/>
            <w:hideMark/>
          </w:tcPr>
          <w:p w14:paraId="5C8289F9" w14:textId="77777777" w:rsidR="002D2774" w:rsidRPr="00F66C7F" w:rsidRDefault="002D2774" w:rsidP="008A0490">
            <w:pPr>
              <w:spacing w:after="60"/>
              <w:ind w:left="144" w:right="144"/>
              <w:jc w:val="center"/>
              <w:rPr>
                <w:rFonts w:ascii="Century Gothic" w:hAnsi="Century Gothic"/>
              </w:rPr>
            </w:pPr>
            <w:r w:rsidRPr="00F66C7F">
              <w:rPr>
                <w:rFonts w:ascii="Century Gothic" w:hAnsi="Century Gothic"/>
              </w:rPr>
              <w:t>1</w:t>
            </w:r>
          </w:p>
        </w:tc>
        <w:tc>
          <w:tcPr>
            <w:tcW w:w="4156" w:type="dxa"/>
            <w:vAlign w:val="center"/>
            <w:hideMark/>
          </w:tcPr>
          <w:p w14:paraId="16F4094D" w14:textId="77777777" w:rsidR="002D2774" w:rsidRPr="00F66C7F" w:rsidRDefault="002D2774" w:rsidP="008A0490">
            <w:pPr>
              <w:spacing w:after="60"/>
              <w:ind w:left="144" w:right="144"/>
              <w:jc w:val="left"/>
              <w:rPr>
                <w:rFonts w:ascii="Century Gothic" w:hAnsi="Century Gothic"/>
                <w:sz w:val="20"/>
              </w:rPr>
            </w:pPr>
            <w:r w:rsidRPr="00F66C7F">
              <w:rPr>
                <w:rFonts w:ascii="Century Gothic" w:hAnsi="Century Gothic"/>
                <w:sz w:val="20"/>
              </w:rPr>
              <w:t>Single point of accountability. Owns client relationship, commercial governance, and strategic advisory.</w:t>
            </w:r>
          </w:p>
        </w:tc>
        <w:tc>
          <w:tcPr>
            <w:tcW w:w="1254" w:type="dxa"/>
            <w:vAlign w:val="center"/>
            <w:hideMark/>
          </w:tcPr>
          <w:p w14:paraId="2B157B68" w14:textId="77777777" w:rsidR="002D2774" w:rsidRPr="00F66C7F" w:rsidRDefault="002D2774" w:rsidP="008A0490">
            <w:pPr>
              <w:spacing w:after="60"/>
              <w:ind w:left="144" w:right="144"/>
              <w:jc w:val="left"/>
              <w:rPr>
                <w:rFonts w:ascii="Century Gothic" w:hAnsi="Century Gothic"/>
              </w:rPr>
            </w:pPr>
            <w:r w:rsidRPr="00C76113">
              <w:rPr>
                <w:rFonts w:ascii="Century Gothic" w:hAnsi="Century Gothic"/>
                <w:b/>
              </w:rPr>
              <w:t>Onsite</w:t>
            </w:r>
          </w:p>
        </w:tc>
      </w:tr>
      <w:tr w:rsidR="00EF2BCC" w:rsidRPr="00C76113" w14:paraId="2154B670" w14:textId="77777777" w:rsidTr="00EF2BCC">
        <w:trPr>
          <w:tblCellSpacing w:w="15" w:type="dxa"/>
        </w:trPr>
        <w:tc>
          <w:tcPr>
            <w:tcW w:w="1840" w:type="dxa"/>
            <w:vAlign w:val="center"/>
            <w:hideMark/>
          </w:tcPr>
          <w:p w14:paraId="1FF8FE72" w14:textId="77777777" w:rsidR="002D2774" w:rsidRPr="00F66C7F" w:rsidRDefault="002D2774" w:rsidP="008A0490">
            <w:pPr>
              <w:spacing w:after="60"/>
              <w:ind w:left="144" w:right="144"/>
              <w:jc w:val="left"/>
              <w:rPr>
                <w:rFonts w:ascii="Century Gothic" w:hAnsi="Century Gothic"/>
                <w:b/>
              </w:rPr>
            </w:pPr>
            <w:r w:rsidRPr="00C76113">
              <w:rPr>
                <w:rFonts w:ascii="Century Gothic" w:hAnsi="Century Gothic"/>
                <w:b/>
              </w:rPr>
              <w:t>Program</w:t>
            </w:r>
            <w:r w:rsidRPr="00F66C7F">
              <w:rPr>
                <w:rFonts w:ascii="Century Gothic" w:hAnsi="Century Gothic"/>
                <w:b/>
              </w:rPr>
              <w:t xml:space="preserve"> </w:t>
            </w:r>
            <w:r w:rsidRPr="00C76113">
              <w:rPr>
                <w:rFonts w:ascii="Century Gothic" w:hAnsi="Century Gothic"/>
                <w:b/>
              </w:rPr>
              <w:t xml:space="preserve">Principal / </w:t>
            </w:r>
            <w:r w:rsidRPr="00F66C7F">
              <w:rPr>
                <w:rFonts w:ascii="Century Gothic" w:hAnsi="Century Gothic"/>
                <w:b/>
              </w:rPr>
              <w:t>Director</w:t>
            </w:r>
          </w:p>
        </w:tc>
        <w:tc>
          <w:tcPr>
            <w:tcW w:w="960" w:type="dxa"/>
            <w:vAlign w:val="center"/>
            <w:hideMark/>
          </w:tcPr>
          <w:p w14:paraId="2E462CDD" w14:textId="77777777" w:rsidR="002D2774" w:rsidRPr="00F66C7F" w:rsidRDefault="002D2774" w:rsidP="008A0490">
            <w:pPr>
              <w:spacing w:after="60"/>
              <w:ind w:left="144" w:right="144"/>
              <w:jc w:val="center"/>
              <w:rPr>
                <w:rFonts w:ascii="Century Gothic" w:hAnsi="Century Gothic"/>
              </w:rPr>
            </w:pPr>
            <w:r w:rsidRPr="00F66C7F">
              <w:rPr>
                <w:rFonts w:ascii="Century Gothic" w:hAnsi="Century Gothic"/>
              </w:rPr>
              <w:t xml:space="preserve">All </w:t>
            </w:r>
          </w:p>
        </w:tc>
        <w:tc>
          <w:tcPr>
            <w:tcW w:w="1410" w:type="dxa"/>
            <w:vAlign w:val="center"/>
            <w:hideMark/>
          </w:tcPr>
          <w:p w14:paraId="5533DEC5" w14:textId="77777777" w:rsidR="002D2774" w:rsidRPr="00F66C7F" w:rsidRDefault="002D2774" w:rsidP="008A0490">
            <w:pPr>
              <w:spacing w:after="60"/>
              <w:ind w:left="144" w:right="144"/>
              <w:jc w:val="center"/>
              <w:rPr>
                <w:rFonts w:ascii="Century Gothic" w:hAnsi="Century Gothic"/>
              </w:rPr>
            </w:pPr>
            <w:r w:rsidRPr="00F66C7F">
              <w:rPr>
                <w:rFonts w:ascii="Century Gothic" w:hAnsi="Century Gothic"/>
              </w:rPr>
              <w:t>1</w:t>
            </w:r>
          </w:p>
        </w:tc>
        <w:tc>
          <w:tcPr>
            <w:tcW w:w="4156" w:type="dxa"/>
            <w:vAlign w:val="center"/>
            <w:hideMark/>
          </w:tcPr>
          <w:p w14:paraId="41F60628" w14:textId="77777777" w:rsidR="002D2774" w:rsidRPr="00F66C7F" w:rsidRDefault="002D2774" w:rsidP="008A0490">
            <w:pPr>
              <w:spacing w:after="60"/>
              <w:ind w:left="144" w:right="144"/>
              <w:jc w:val="left"/>
              <w:rPr>
                <w:rFonts w:ascii="Century Gothic" w:hAnsi="Century Gothic"/>
                <w:sz w:val="20"/>
              </w:rPr>
            </w:pPr>
            <w:r w:rsidRPr="00F66C7F">
              <w:rPr>
                <w:rFonts w:ascii="Century Gothic" w:hAnsi="Century Gothic"/>
                <w:sz w:val="20"/>
              </w:rPr>
              <w:t>End-to-end delivery ownership. PMO governance, milestone gates, RAID log, and financial tracking.</w:t>
            </w:r>
          </w:p>
        </w:tc>
        <w:tc>
          <w:tcPr>
            <w:tcW w:w="1254" w:type="dxa"/>
            <w:vAlign w:val="center"/>
            <w:hideMark/>
          </w:tcPr>
          <w:p w14:paraId="1656F72A" w14:textId="77777777" w:rsidR="002D2774" w:rsidRPr="00F66C7F" w:rsidRDefault="002D2774" w:rsidP="008A0490">
            <w:pPr>
              <w:spacing w:after="60"/>
              <w:ind w:left="144" w:right="144"/>
              <w:jc w:val="left"/>
              <w:rPr>
                <w:rFonts w:ascii="Century Gothic" w:hAnsi="Century Gothic"/>
              </w:rPr>
            </w:pPr>
            <w:r w:rsidRPr="00C76113">
              <w:rPr>
                <w:rFonts w:ascii="Century Gothic" w:hAnsi="Century Gothic"/>
                <w:b/>
              </w:rPr>
              <w:t>Onsite</w:t>
            </w:r>
          </w:p>
        </w:tc>
      </w:tr>
      <w:tr w:rsidR="00EF2BCC" w:rsidRPr="00C76113" w14:paraId="6B1CFBE2" w14:textId="77777777" w:rsidTr="00EF2BCC">
        <w:trPr>
          <w:tblCellSpacing w:w="15" w:type="dxa"/>
        </w:trPr>
        <w:tc>
          <w:tcPr>
            <w:tcW w:w="1840" w:type="dxa"/>
            <w:vAlign w:val="center"/>
            <w:hideMark/>
          </w:tcPr>
          <w:p w14:paraId="49E7B8A9" w14:textId="77777777" w:rsidR="002D2774" w:rsidRPr="00F66C7F" w:rsidRDefault="002D2774" w:rsidP="008A0490">
            <w:pPr>
              <w:spacing w:after="60"/>
              <w:ind w:left="144" w:right="144"/>
              <w:jc w:val="left"/>
              <w:rPr>
                <w:rFonts w:ascii="Century Gothic" w:hAnsi="Century Gothic"/>
                <w:b/>
              </w:rPr>
            </w:pPr>
            <w:r w:rsidRPr="00F66C7F">
              <w:rPr>
                <w:rFonts w:ascii="Century Gothic" w:hAnsi="Century Gothic"/>
                <w:b/>
              </w:rPr>
              <w:t>Enterprise Architect</w:t>
            </w:r>
          </w:p>
        </w:tc>
        <w:tc>
          <w:tcPr>
            <w:tcW w:w="960" w:type="dxa"/>
            <w:vAlign w:val="center"/>
            <w:hideMark/>
          </w:tcPr>
          <w:p w14:paraId="59A3FA4B" w14:textId="77777777" w:rsidR="002D2774" w:rsidRPr="00F66C7F" w:rsidRDefault="002D2774" w:rsidP="008A0490">
            <w:pPr>
              <w:spacing w:after="60"/>
              <w:ind w:left="144" w:right="144"/>
              <w:jc w:val="center"/>
              <w:rPr>
                <w:rFonts w:ascii="Century Gothic" w:hAnsi="Century Gothic"/>
              </w:rPr>
            </w:pPr>
            <w:r w:rsidRPr="00F66C7F">
              <w:rPr>
                <w:rFonts w:ascii="Century Gothic" w:hAnsi="Century Gothic"/>
              </w:rPr>
              <w:t>0–1</w:t>
            </w:r>
          </w:p>
        </w:tc>
        <w:tc>
          <w:tcPr>
            <w:tcW w:w="1410" w:type="dxa"/>
            <w:vAlign w:val="center"/>
            <w:hideMark/>
          </w:tcPr>
          <w:p w14:paraId="02C5F35B" w14:textId="77777777" w:rsidR="002D2774" w:rsidRPr="00F66C7F" w:rsidRDefault="002D2774" w:rsidP="008A0490">
            <w:pPr>
              <w:spacing w:after="60"/>
              <w:ind w:left="144" w:right="144"/>
              <w:jc w:val="center"/>
              <w:rPr>
                <w:rFonts w:ascii="Century Gothic" w:hAnsi="Century Gothic"/>
              </w:rPr>
            </w:pPr>
            <w:r w:rsidRPr="00F66C7F">
              <w:rPr>
                <w:rFonts w:ascii="Century Gothic" w:hAnsi="Century Gothic"/>
              </w:rPr>
              <w:t>1</w:t>
            </w:r>
          </w:p>
        </w:tc>
        <w:tc>
          <w:tcPr>
            <w:tcW w:w="4156" w:type="dxa"/>
            <w:vAlign w:val="center"/>
            <w:hideMark/>
          </w:tcPr>
          <w:p w14:paraId="7F1590F1" w14:textId="77777777" w:rsidR="002D2774" w:rsidRPr="00F66C7F" w:rsidRDefault="002D2774" w:rsidP="008A0490">
            <w:pPr>
              <w:spacing w:after="60"/>
              <w:ind w:left="144" w:right="144"/>
              <w:jc w:val="left"/>
              <w:rPr>
                <w:rFonts w:ascii="Century Gothic" w:hAnsi="Century Gothic"/>
                <w:sz w:val="20"/>
              </w:rPr>
            </w:pPr>
            <w:r w:rsidRPr="00F66C7F">
              <w:rPr>
                <w:rFonts w:ascii="Century Gothic" w:hAnsi="Century Gothic"/>
                <w:sz w:val="20"/>
              </w:rPr>
              <w:t>Owns 7-layer EOS architecture. Architecture Decision Records, integration patterns, and technology selection.</w:t>
            </w:r>
          </w:p>
        </w:tc>
        <w:tc>
          <w:tcPr>
            <w:tcW w:w="1254" w:type="dxa"/>
            <w:vAlign w:val="center"/>
            <w:hideMark/>
          </w:tcPr>
          <w:p w14:paraId="7966782B" w14:textId="77777777" w:rsidR="002D2774" w:rsidRPr="00F66C7F" w:rsidRDefault="002D2774" w:rsidP="008A0490">
            <w:pPr>
              <w:spacing w:after="60"/>
              <w:ind w:left="144" w:right="144"/>
              <w:jc w:val="left"/>
              <w:rPr>
                <w:rFonts w:ascii="Century Gothic" w:hAnsi="Century Gothic"/>
              </w:rPr>
            </w:pPr>
            <w:r w:rsidRPr="00C76113">
              <w:rPr>
                <w:rFonts w:ascii="Century Gothic" w:hAnsi="Century Gothic"/>
                <w:b/>
              </w:rPr>
              <w:t>Onsite</w:t>
            </w:r>
          </w:p>
        </w:tc>
      </w:tr>
      <w:tr w:rsidR="00EF2BCC" w:rsidRPr="00C76113" w14:paraId="5A36EB65" w14:textId="77777777" w:rsidTr="00EF2BCC">
        <w:trPr>
          <w:tblCellSpacing w:w="15" w:type="dxa"/>
        </w:trPr>
        <w:tc>
          <w:tcPr>
            <w:tcW w:w="1840" w:type="dxa"/>
            <w:vAlign w:val="center"/>
            <w:hideMark/>
          </w:tcPr>
          <w:p w14:paraId="51F80D74" w14:textId="77777777" w:rsidR="002D2774" w:rsidRPr="00F66C7F" w:rsidRDefault="002D2774" w:rsidP="008A0490">
            <w:pPr>
              <w:spacing w:after="60"/>
              <w:ind w:left="144" w:right="144"/>
              <w:jc w:val="left"/>
              <w:rPr>
                <w:rFonts w:ascii="Century Gothic" w:hAnsi="Century Gothic"/>
                <w:b/>
              </w:rPr>
            </w:pPr>
            <w:r w:rsidRPr="00F66C7F">
              <w:rPr>
                <w:rFonts w:ascii="Century Gothic" w:hAnsi="Century Gothic"/>
                <w:b/>
              </w:rPr>
              <w:t>AI / ML Architect</w:t>
            </w:r>
          </w:p>
        </w:tc>
        <w:tc>
          <w:tcPr>
            <w:tcW w:w="960" w:type="dxa"/>
            <w:vAlign w:val="center"/>
            <w:hideMark/>
          </w:tcPr>
          <w:p w14:paraId="3428FAD3" w14:textId="77777777" w:rsidR="002D2774" w:rsidRPr="00F66C7F" w:rsidRDefault="002D2774" w:rsidP="008A0490">
            <w:pPr>
              <w:spacing w:after="60"/>
              <w:ind w:left="144" w:right="144"/>
              <w:jc w:val="center"/>
              <w:rPr>
                <w:rFonts w:ascii="Century Gothic" w:hAnsi="Century Gothic"/>
              </w:rPr>
            </w:pPr>
            <w:r w:rsidRPr="00F66C7F">
              <w:rPr>
                <w:rFonts w:ascii="Century Gothic" w:hAnsi="Century Gothic"/>
              </w:rPr>
              <w:t>0–2</w:t>
            </w:r>
          </w:p>
        </w:tc>
        <w:tc>
          <w:tcPr>
            <w:tcW w:w="1410" w:type="dxa"/>
            <w:vAlign w:val="center"/>
            <w:hideMark/>
          </w:tcPr>
          <w:p w14:paraId="232B48C5" w14:textId="77777777" w:rsidR="002D2774" w:rsidRPr="00F66C7F" w:rsidRDefault="002D2774" w:rsidP="008A0490">
            <w:pPr>
              <w:spacing w:after="60"/>
              <w:ind w:left="144" w:right="144"/>
              <w:jc w:val="center"/>
              <w:rPr>
                <w:rFonts w:ascii="Century Gothic" w:hAnsi="Century Gothic"/>
              </w:rPr>
            </w:pPr>
            <w:r w:rsidRPr="00F66C7F">
              <w:rPr>
                <w:rFonts w:ascii="Century Gothic" w:hAnsi="Century Gothic"/>
              </w:rPr>
              <w:t>1</w:t>
            </w:r>
          </w:p>
        </w:tc>
        <w:tc>
          <w:tcPr>
            <w:tcW w:w="4156" w:type="dxa"/>
            <w:vAlign w:val="center"/>
            <w:hideMark/>
          </w:tcPr>
          <w:p w14:paraId="4E93786B" w14:textId="77777777" w:rsidR="002D2774" w:rsidRPr="00F66C7F" w:rsidRDefault="002D2774" w:rsidP="008A0490">
            <w:pPr>
              <w:spacing w:after="60"/>
              <w:ind w:left="144" w:right="144"/>
              <w:jc w:val="left"/>
              <w:rPr>
                <w:rFonts w:ascii="Century Gothic" w:hAnsi="Century Gothic"/>
                <w:sz w:val="20"/>
              </w:rPr>
            </w:pPr>
            <w:r w:rsidRPr="00F66C7F">
              <w:rPr>
                <w:rFonts w:ascii="Century Gothic" w:hAnsi="Century Gothic"/>
                <w:sz w:val="20"/>
              </w:rPr>
              <w:t>Designs agentic AI platform, agent orchestration framework, and MLOps pipeline. Governs all 21 agent builds.</w:t>
            </w:r>
          </w:p>
        </w:tc>
        <w:tc>
          <w:tcPr>
            <w:tcW w:w="1254" w:type="dxa"/>
            <w:vAlign w:val="center"/>
            <w:hideMark/>
          </w:tcPr>
          <w:p w14:paraId="0A7F8C52" w14:textId="77777777" w:rsidR="002D2774" w:rsidRPr="00F66C7F" w:rsidRDefault="002D2774" w:rsidP="008A0490">
            <w:pPr>
              <w:spacing w:after="60"/>
              <w:ind w:left="144" w:right="144"/>
              <w:jc w:val="left"/>
              <w:rPr>
                <w:rFonts w:ascii="Century Gothic" w:hAnsi="Century Gothic"/>
              </w:rPr>
            </w:pPr>
            <w:r w:rsidRPr="00C76113">
              <w:rPr>
                <w:rFonts w:ascii="Century Gothic" w:hAnsi="Century Gothic"/>
                <w:b/>
              </w:rPr>
              <w:t>Offshore</w:t>
            </w:r>
          </w:p>
        </w:tc>
      </w:tr>
      <w:tr w:rsidR="00EF2BCC" w:rsidRPr="00C76113" w14:paraId="75A72543" w14:textId="77777777" w:rsidTr="00EF2BCC">
        <w:trPr>
          <w:tblCellSpacing w:w="15" w:type="dxa"/>
        </w:trPr>
        <w:tc>
          <w:tcPr>
            <w:tcW w:w="1840" w:type="dxa"/>
            <w:vAlign w:val="center"/>
            <w:hideMark/>
          </w:tcPr>
          <w:p w14:paraId="07F17815" w14:textId="77777777" w:rsidR="002D2774" w:rsidRPr="00F66C7F" w:rsidRDefault="002D2774" w:rsidP="008A0490">
            <w:pPr>
              <w:spacing w:after="60"/>
              <w:ind w:left="144" w:right="144"/>
              <w:jc w:val="left"/>
              <w:rPr>
                <w:rFonts w:ascii="Century Gothic" w:hAnsi="Century Gothic"/>
                <w:b/>
              </w:rPr>
            </w:pPr>
            <w:r w:rsidRPr="00C76113">
              <w:rPr>
                <w:rFonts w:ascii="Century Gothic" w:hAnsi="Century Gothic"/>
                <w:b/>
              </w:rPr>
              <w:t xml:space="preserve">Sr. </w:t>
            </w:r>
            <w:r w:rsidRPr="00F66C7F">
              <w:rPr>
                <w:rFonts w:ascii="Century Gothic" w:hAnsi="Century Gothic"/>
                <w:b/>
              </w:rPr>
              <w:t>Data Architect</w:t>
            </w:r>
          </w:p>
        </w:tc>
        <w:tc>
          <w:tcPr>
            <w:tcW w:w="960" w:type="dxa"/>
            <w:vAlign w:val="center"/>
            <w:hideMark/>
          </w:tcPr>
          <w:p w14:paraId="559870CE" w14:textId="77777777" w:rsidR="002D2774" w:rsidRPr="00F66C7F" w:rsidRDefault="002D2774" w:rsidP="008A0490">
            <w:pPr>
              <w:spacing w:after="60"/>
              <w:ind w:left="144" w:right="144"/>
              <w:jc w:val="center"/>
              <w:rPr>
                <w:rFonts w:ascii="Century Gothic" w:hAnsi="Century Gothic"/>
              </w:rPr>
            </w:pPr>
            <w:r w:rsidRPr="00F66C7F">
              <w:rPr>
                <w:rFonts w:ascii="Century Gothic" w:hAnsi="Century Gothic"/>
              </w:rPr>
              <w:t>0–2</w:t>
            </w:r>
          </w:p>
        </w:tc>
        <w:tc>
          <w:tcPr>
            <w:tcW w:w="1410" w:type="dxa"/>
            <w:vAlign w:val="center"/>
            <w:hideMark/>
          </w:tcPr>
          <w:p w14:paraId="542C6AFF" w14:textId="77777777" w:rsidR="002D2774" w:rsidRPr="00F66C7F" w:rsidRDefault="002D2774" w:rsidP="008A0490">
            <w:pPr>
              <w:spacing w:after="60"/>
              <w:ind w:left="144" w:right="144"/>
              <w:jc w:val="center"/>
              <w:rPr>
                <w:rFonts w:ascii="Century Gothic" w:hAnsi="Century Gothic"/>
              </w:rPr>
            </w:pPr>
            <w:r w:rsidRPr="00F66C7F">
              <w:rPr>
                <w:rFonts w:ascii="Century Gothic" w:hAnsi="Century Gothic"/>
              </w:rPr>
              <w:t>1</w:t>
            </w:r>
          </w:p>
        </w:tc>
        <w:tc>
          <w:tcPr>
            <w:tcW w:w="4156" w:type="dxa"/>
            <w:vAlign w:val="center"/>
            <w:hideMark/>
          </w:tcPr>
          <w:p w14:paraId="4711A283" w14:textId="77777777" w:rsidR="002D2774" w:rsidRPr="00F66C7F" w:rsidRDefault="002D2774" w:rsidP="008A0490">
            <w:pPr>
              <w:spacing w:after="60"/>
              <w:ind w:left="144" w:right="144"/>
              <w:jc w:val="left"/>
              <w:rPr>
                <w:rFonts w:ascii="Century Gothic" w:hAnsi="Century Gothic"/>
                <w:sz w:val="20"/>
              </w:rPr>
            </w:pPr>
            <w:r w:rsidRPr="00F66C7F">
              <w:rPr>
                <w:rFonts w:ascii="Century Gothic" w:hAnsi="Century Gothic"/>
                <w:sz w:val="20"/>
              </w:rPr>
              <w:t xml:space="preserve">Owns Medallion </w:t>
            </w:r>
            <w:r w:rsidRPr="002F19C1">
              <w:rPr>
                <w:rFonts w:ascii="Century Gothic" w:hAnsi="Century Gothic"/>
                <w:sz w:val="20"/>
              </w:rPr>
              <w:t>Lakehouse</w:t>
            </w:r>
            <w:r w:rsidRPr="00F66C7F">
              <w:rPr>
                <w:rFonts w:ascii="Century Gothic" w:hAnsi="Century Gothic"/>
                <w:sz w:val="20"/>
              </w:rPr>
              <w:t xml:space="preserve"> design, IDMC pipeline architecture, and Unity Catalog governance framework.</w:t>
            </w:r>
          </w:p>
        </w:tc>
        <w:tc>
          <w:tcPr>
            <w:tcW w:w="1254" w:type="dxa"/>
            <w:vAlign w:val="center"/>
            <w:hideMark/>
          </w:tcPr>
          <w:p w14:paraId="0A944852" w14:textId="77777777" w:rsidR="002D2774" w:rsidRPr="00F66C7F" w:rsidRDefault="002D2774" w:rsidP="008A0490">
            <w:pPr>
              <w:spacing w:after="60"/>
              <w:ind w:left="144" w:right="144"/>
              <w:jc w:val="left"/>
              <w:rPr>
                <w:rFonts w:ascii="Century Gothic" w:hAnsi="Century Gothic"/>
              </w:rPr>
            </w:pPr>
            <w:r w:rsidRPr="00C76113">
              <w:rPr>
                <w:rFonts w:ascii="Century Gothic" w:hAnsi="Century Gothic"/>
                <w:b/>
              </w:rPr>
              <w:t>Offshore</w:t>
            </w:r>
          </w:p>
        </w:tc>
      </w:tr>
      <w:tr w:rsidR="00EF2BCC" w:rsidRPr="00C76113" w14:paraId="11029AA1" w14:textId="77777777" w:rsidTr="00EF2BCC">
        <w:trPr>
          <w:tblCellSpacing w:w="15" w:type="dxa"/>
        </w:trPr>
        <w:tc>
          <w:tcPr>
            <w:tcW w:w="1840" w:type="dxa"/>
            <w:vAlign w:val="center"/>
            <w:hideMark/>
          </w:tcPr>
          <w:p w14:paraId="284D7360" w14:textId="77777777" w:rsidR="002D2774" w:rsidRPr="00F66C7F" w:rsidRDefault="002D2774" w:rsidP="008A0490">
            <w:pPr>
              <w:spacing w:after="60"/>
              <w:ind w:left="144" w:right="144"/>
              <w:jc w:val="left"/>
              <w:rPr>
                <w:rFonts w:ascii="Century Gothic" w:hAnsi="Century Gothic"/>
                <w:b/>
              </w:rPr>
            </w:pPr>
            <w:r w:rsidRPr="00F66C7F">
              <w:rPr>
                <w:rFonts w:ascii="Century Gothic" w:hAnsi="Century Gothic"/>
                <w:b/>
              </w:rPr>
              <w:t xml:space="preserve">OT / IIoT </w:t>
            </w:r>
            <w:r w:rsidRPr="00C76113">
              <w:rPr>
                <w:rFonts w:ascii="Century Gothic" w:hAnsi="Century Gothic"/>
                <w:b/>
              </w:rPr>
              <w:t xml:space="preserve">Sr </w:t>
            </w:r>
            <w:r w:rsidRPr="00F66C7F">
              <w:rPr>
                <w:rFonts w:ascii="Century Gothic" w:hAnsi="Century Gothic"/>
                <w:b/>
              </w:rPr>
              <w:t>Architect</w:t>
            </w:r>
          </w:p>
        </w:tc>
        <w:tc>
          <w:tcPr>
            <w:tcW w:w="960" w:type="dxa"/>
            <w:vAlign w:val="center"/>
            <w:hideMark/>
          </w:tcPr>
          <w:p w14:paraId="3E50036A" w14:textId="77777777" w:rsidR="002D2774" w:rsidRPr="00F66C7F" w:rsidRDefault="002D2774" w:rsidP="008A0490">
            <w:pPr>
              <w:spacing w:after="60"/>
              <w:ind w:left="144" w:right="144"/>
              <w:jc w:val="center"/>
              <w:rPr>
                <w:rFonts w:ascii="Century Gothic" w:hAnsi="Century Gothic"/>
              </w:rPr>
            </w:pPr>
            <w:r w:rsidRPr="00F66C7F">
              <w:rPr>
                <w:rFonts w:ascii="Century Gothic" w:hAnsi="Century Gothic"/>
              </w:rPr>
              <w:t>0–1</w:t>
            </w:r>
          </w:p>
        </w:tc>
        <w:tc>
          <w:tcPr>
            <w:tcW w:w="1410" w:type="dxa"/>
            <w:vAlign w:val="center"/>
            <w:hideMark/>
          </w:tcPr>
          <w:p w14:paraId="1E9FD5AC" w14:textId="77777777" w:rsidR="002D2774" w:rsidRPr="00F66C7F" w:rsidRDefault="002D2774" w:rsidP="008A0490">
            <w:pPr>
              <w:spacing w:after="60"/>
              <w:ind w:left="144" w:right="144"/>
              <w:jc w:val="center"/>
              <w:rPr>
                <w:rFonts w:ascii="Century Gothic" w:hAnsi="Century Gothic"/>
              </w:rPr>
            </w:pPr>
            <w:r w:rsidRPr="00F66C7F">
              <w:rPr>
                <w:rFonts w:ascii="Century Gothic" w:hAnsi="Century Gothic"/>
              </w:rPr>
              <w:t>1</w:t>
            </w:r>
          </w:p>
        </w:tc>
        <w:tc>
          <w:tcPr>
            <w:tcW w:w="4156" w:type="dxa"/>
            <w:vAlign w:val="center"/>
            <w:hideMark/>
          </w:tcPr>
          <w:p w14:paraId="74D4EAFE" w14:textId="77777777" w:rsidR="002D2774" w:rsidRPr="00F66C7F" w:rsidRDefault="002D2774" w:rsidP="008A0490">
            <w:pPr>
              <w:spacing w:after="60"/>
              <w:ind w:left="144" w:right="144"/>
              <w:jc w:val="left"/>
              <w:rPr>
                <w:rFonts w:ascii="Century Gothic" w:hAnsi="Century Gothic"/>
                <w:sz w:val="20"/>
              </w:rPr>
            </w:pPr>
            <w:r w:rsidRPr="00F66C7F">
              <w:rPr>
                <w:rFonts w:ascii="Century Gothic" w:hAnsi="Century Gothic"/>
                <w:sz w:val="20"/>
              </w:rPr>
              <w:t>Designs OT-IT integration — DMZ, PI Web API, edge AI deployment across 26 units. IEC 62443 compliance.</w:t>
            </w:r>
          </w:p>
        </w:tc>
        <w:tc>
          <w:tcPr>
            <w:tcW w:w="1254" w:type="dxa"/>
            <w:vAlign w:val="center"/>
            <w:hideMark/>
          </w:tcPr>
          <w:p w14:paraId="2748055D" w14:textId="77777777" w:rsidR="002D2774" w:rsidRPr="00F66C7F" w:rsidRDefault="002D2774" w:rsidP="008A0490">
            <w:pPr>
              <w:spacing w:after="60"/>
              <w:ind w:left="144" w:right="144"/>
              <w:jc w:val="left"/>
              <w:rPr>
                <w:rFonts w:ascii="Century Gothic" w:hAnsi="Century Gothic"/>
              </w:rPr>
            </w:pPr>
            <w:r w:rsidRPr="00C76113">
              <w:rPr>
                <w:rFonts w:ascii="Century Gothic" w:hAnsi="Century Gothic"/>
                <w:b/>
              </w:rPr>
              <w:t>Onsite</w:t>
            </w:r>
          </w:p>
        </w:tc>
      </w:tr>
      <w:tr w:rsidR="00EF2BCC" w:rsidRPr="00C76113" w14:paraId="47D621DF" w14:textId="77777777" w:rsidTr="00EF2BCC">
        <w:trPr>
          <w:tblCellSpacing w:w="15" w:type="dxa"/>
        </w:trPr>
        <w:tc>
          <w:tcPr>
            <w:tcW w:w="1840" w:type="dxa"/>
            <w:vAlign w:val="center"/>
            <w:hideMark/>
          </w:tcPr>
          <w:p w14:paraId="2BF2BDCC" w14:textId="77777777" w:rsidR="002D2774" w:rsidRPr="00F66C7F" w:rsidRDefault="002D2774" w:rsidP="008A0490">
            <w:pPr>
              <w:spacing w:after="60"/>
              <w:ind w:left="144" w:right="144"/>
              <w:jc w:val="left"/>
              <w:rPr>
                <w:rFonts w:ascii="Century Gothic" w:hAnsi="Century Gothic"/>
                <w:b/>
              </w:rPr>
            </w:pPr>
            <w:r w:rsidRPr="00F66C7F">
              <w:rPr>
                <w:rFonts w:ascii="Century Gothic" w:hAnsi="Century Gothic"/>
                <w:b/>
              </w:rPr>
              <w:t>SAP Integration Lead</w:t>
            </w:r>
            <w:r>
              <w:rPr>
                <w:rFonts w:ascii="Century Gothic" w:hAnsi="Century Gothic"/>
                <w:b/>
                <w:bCs/>
              </w:rPr>
              <w:t xml:space="preserve"> (</w:t>
            </w:r>
            <w:r w:rsidRPr="00C76113">
              <w:rPr>
                <w:rFonts w:ascii="Century Gothic" w:hAnsi="Century Gothic"/>
                <w:b/>
              </w:rPr>
              <w:t>Senior Consultant</w:t>
            </w:r>
            <w:r>
              <w:rPr>
                <w:rFonts w:ascii="Century Gothic" w:hAnsi="Century Gothic"/>
                <w:b/>
                <w:bCs/>
              </w:rPr>
              <w:t>)</w:t>
            </w:r>
          </w:p>
        </w:tc>
        <w:tc>
          <w:tcPr>
            <w:tcW w:w="960" w:type="dxa"/>
            <w:vAlign w:val="center"/>
            <w:hideMark/>
          </w:tcPr>
          <w:p w14:paraId="1A681480" w14:textId="77777777" w:rsidR="002D2774" w:rsidRPr="00F66C7F" w:rsidRDefault="002D2774" w:rsidP="008A0490">
            <w:pPr>
              <w:spacing w:after="60"/>
              <w:ind w:left="144" w:right="144"/>
              <w:jc w:val="center"/>
              <w:rPr>
                <w:rFonts w:ascii="Century Gothic" w:hAnsi="Century Gothic"/>
              </w:rPr>
            </w:pPr>
            <w:r w:rsidRPr="00F66C7F">
              <w:rPr>
                <w:rFonts w:ascii="Century Gothic" w:hAnsi="Century Gothic"/>
              </w:rPr>
              <w:t>1–2</w:t>
            </w:r>
          </w:p>
        </w:tc>
        <w:tc>
          <w:tcPr>
            <w:tcW w:w="1410" w:type="dxa"/>
            <w:vAlign w:val="center"/>
            <w:hideMark/>
          </w:tcPr>
          <w:p w14:paraId="25E740BA" w14:textId="77777777" w:rsidR="002D2774" w:rsidRPr="00F66C7F" w:rsidRDefault="002D2774" w:rsidP="008A0490">
            <w:pPr>
              <w:spacing w:after="60"/>
              <w:ind w:left="144" w:right="144"/>
              <w:jc w:val="center"/>
              <w:rPr>
                <w:rFonts w:ascii="Century Gothic" w:hAnsi="Century Gothic"/>
              </w:rPr>
            </w:pPr>
            <w:r w:rsidRPr="00F66C7F">
              <w:rPr>
                <w:rFonts w:ascii="Century Gothic" w:hAnsi="Century Gothic"/>
              </w:rPr>
              <w:t>1</w:t>
            </w:r>
          </w:p>
        </w:tc>
        <w:tc>
          <w:tcPr>
            <w:tcW w:w="4156" w:type="dxa"/>
            <w:vAlign w:val="center"/>
            <w:hideMark/>
          </w:tcPr>
          <w:p w14:paraId="33AAEB53" w14:textId="77777777" w:rsidR="002D2774" w:rsidRPr="00F66C7F" w:rsidRDefault="002D2774" w:rsidP="008A0490">
            <w:pPr>
              <w:spacing w:after="60"/>
              <w:ind w:left="144" w:right="144"/>
              <w:jc w:val="left"/>
              <w:rPr>
                <w:rFonts w:ascii="Century Gothic" w:hAnsi="Century Gothic"/>
                <w:sz w:val="20"/>
              </w:rPr>
            </w:pPr>
            <w:r w:rsidRPr="00F66C7F">
              <w:rPr>
                <w:rFonts w:ascii="Century Gothic" w:hAnsi="Century Gothic"/>
                <w:sz w:val="20"/>
              </w:rPr>
              <w:t>Owns SAP connectivity — ECC BAPIs, OData, S/4HANA readiness, and SAP BTP Integration Suite configuration.</w:t>
            </w:r>
          </w:p>
        </w:tc>
        <w:tc>
          <w:tcPr>
            <w:tcW w:w="1254" w:type="dxa"/>
            <w:vAlign w:val="center"/>
            <w:hideMark/>
          </w:tcPr>
          <w:p w14:paraId="3F129B21" w14:textId="77777777" w:rsidR="002D2774" w:rsidRPr="00F66C7F" w:rsidRDefault="002D2774" w:rsidP="008A0490">
            <w:pPr>
              <w:spacing w:after="60"/>
              <w:ind w:left="144" w:right="144"/>
              <w:jc w:val="left"/>
              <w:rPr>
                <w:rFonts w:ascii="Century Gothic" w:hAnsi="Century Gothic"/>
              </w:rPr>
            </w:pPr>
            <w:r w:rsidRPr="00C76113">
              <w:rPr>
                <w:rFonts w:ascii="Century Gothic" w:hAnsi="Century Gothic"/>
                <w:b/>
              </w:rPr>
              <w:t>Offshore</w:t>
            </w:r>
          </w:p>
        </w:tc>
      </w:tr>
      <w:tr w:rsidR="00EF2BCC" w:rsidRPr="00C76113" w14:paraId="28DD2FB6" w14:textId="77777777" w:rsidTr="00EF2BCC">
        <w:trPr>
          <w:tblCellSpacing w:w="15" w:type="dxa"/>
        </w:trPr>
        <w:tc>
          <w:tcPr>
            <w:tcW w:w="1840" w:type="dxa"/>
            <w:vAlign w:val="center"/>
            <w:hideMark/>
          </w:tcPr>
          <w:p w14:paraId="7CDE3C87" w14:textId="77777777" w:rsidR="002D2774" w:rsidRPr="00F66C7F" w:rsidRDefault="002D2774" w:rsidP="008A0490">
            <w:pPr>
              <w:spacing w:after="60"/>
              <w:ind w:left="144" w:right="144"/>
              <w:jc w:val="left"/>
              <w:rPr>
                <w:rFonts w:ascii="Century Gothic" w:hAnsi="Century Gothic"/>
                <w:b/>
              </w:rPr>
            </w:pPr>
            <w:r w:rsidRPr="00F66C7F">
              <w:rPr>
                <w:rFonts w:ascii="Century Gothic" w:hAnsi="Century Gothic"/>
                <w:b/>
              </w:rPr>
              <w:t>Cybersecurity Lead</w:t>
            </w:r>
            <w:r>
              <w:rPr>
                <w:rFonts w:ascii="Century Gothic" w:hAnsi="Century Gothic"/>
                <w:b/>
                <w:bCs/>
              </w:rPr>
              <w:t xml:space="preserve"> (</w:t>
            </w:r>
            <w:r w:rsidRPr="00C76113">
              <w:rPr>
                <w:rFonts w:ascii="Century Gothic" w:hAnsi="Century Gothic"/>
                <w:b/>
              </w:rPr>
              <w:t>Senior Consultant</w:t>
            </w:r>
            <w:r>
              <w:rPr>
                <w:rFonts w:ascii="Century Gothic" w:hAnsi="Century Gothic"/>
                <w:b/>
                <w:bCs/>
              </w:rPr>
              <w:t>)</w:t>
            </w:r>
          </w:p>
        </w:tc>
        <w:tc>
          <w:tcPr>
            <w:tcW w:w="960" w:type="dxa"/>
            <w:vAlign w:val="center"/>
            <w:hideMark/>
          </w:tcPr>
          <w:p w14:paraId="74C5030C" w14:textId="77777777" w:rsidR="002D2774" w:rsidRPr="00F66C7F" w:rsidRDefault="002D2774" w:rsidP="008A0490">
            <w:pPr>
              <w:spacing w:after="60"/>
              <w:ind w:left="144" w:right="144"/>
              <w:jc w:val="center"/>
              <w:rPr>
                <w:rFonts w:ascii="Century Gothic" w:hAnsi="Century Gothic"/>
              </w:rPr>
            </w:pPr>
            <w:r w:rsidRPr="00F66C7F">
              <w:rPr>
                <w:rFonts w:ascii="Century Gothic" w:hAnsi="Century Gothic"/>
              </w:rPr>
              <w:t>0–3</w:t>
            </w:r>
          </w:p>
        </w:tc>
        <w:tc>
          <w:tcPr>
            <w:tcW w:w="1410" w:type="dxa"/>
            <w:vAlign w:val="center"/>
            <w:hideMark/>
          </w:tcPr>
          <w:p w14:paraId="4512D4E0" w14:textId="77777777" w:rsidR="002D2774" w:rsidRPr="00F66C7F" w:rsidRDefault="002D2774" w:rsidP="008A0490">
            <w:pPr>
              <w:spacing w:after="60"/>
              <w:ind w:left="144" w:right="144"/>
              <w:jc w:val="center"/>
              <w:rPr>
                <w:rFonts w:ascii="Century Gothic" w:hAnsi="Century Gothic"/>
              </w:rPr>
            </w:pPr>
            <w:r w:rsidRPr="00F66C7F">
              <w:rPr>
                <w:rFonts w:ascii="Century Gothic" w:hAnsi="Century Gothic"/>
              </w:rPr>
              <w:t>1</w:t>
            </w:r>
          </w:p>
        </w:tc>
        <w:tc>
          <w:tcPr>
            <w:tcW w:w="4156" w:type="dxa"/>
            <w:vAlign w:val="center"/>
            <w:hideMark/>
          </w:tcPr>
          <w:p w14:paraId="7E7D7667" w14:textId="77777777" w:rsidR="002D2774" w:rsidRPr="00F66C7F" w:rsidRDefault="002D2774" w:rsidP="008A0490">
            <w:pPr>
              <w:spacing w:after="60"/>
              <w:ind w:left="144" w:right="144"/>
              <w:jc w:val="left"/>
              <w:rPr>
                <w:rFonts w:ascii="Century Gothic" w:hAnsi="Century Gothic"/>
                <w:sz w:val="20"/>
              </w:rPr>
            </w:pPr>
            <w:r w:rsidRPr="00F66C7F">
              <w:rPr>
                <w:rFonts w:ascii="Century Gothic" w:hAnsi="Century Gothic"/>
                <w:sz w:val="20"/>
              </w:rPr>
              <w:t>Zero trust architecture, OT security boundary, NCA ECC compliance, and AI model security controls.</w:t>
            </w:r>
          </w:p>
        </w:tc>
        <w:tc>
          <w:tcPr>
            <w:tcW w:w="1254" w:type="dxa"/>
            <w:vAlign w:val="center"/>
            <w:hideMark/>
          </w:tcPr>
          <w:p w14:paraId="2E34563D" w14:textId="77777777" w:rsidR="002D2774" w:rsidRPr="00F66C7F" w:rsidRDefault="002D2774" w:rsidP="008A0490">
            <w:pPr>
              <w:spacing w:after="60"/>
              <w:ind w:left="144" w:right="144"/>
              <w:jc w:val="left"/>
              <w:rPr>
                <w:rFonts w:ascii="Century Gothic" w:hAnsi="Century Gothic"/>
              </w:rPr>
            </w:pPr>
            <w:r w:rsidRPr="00C76113">
              <w:rPr>
                <w:rFonts w:ascii="Century Gothic" w:hAnsi="Century Gothic"/>
                <w:b/>
              </w:rPr>
              <w:t>Onsite</w:t>
            </w:r>
          </w:p>
        </w:tc>
      </w:tr>
      <w:tr w:rsidR="00EF2BCC" w:rsidRPr="00C76113" w14:paraId="3CE2CAEA" w14:textId="77777777" w:rsidTr="00EF2BCC">
        <w:trPr>
          <w:tblCellSpacing w:w="15" w:type="dxa"/>
        </w:trPr>
        <w:tc>
          <w:tcPr>
            <w:tcW w:w="1840" w:type="dxa"/>
            <w:vAlign w:val="center"/>
            <w:hideMark/>
          </w:tcPr>
          <w:p w14:paraId="487C32E2" w14:textId="77777777" w:rsidR="002D2774" w:rsidRPr="00F66C7F" w:rsidRDefault="002D2774" w:rsidP="008A0490">
            <w:pPr>
              <w:spacing w:after="60"/>
              <w:ind w:left="144" w:right="144"/>
              <w:jc w:val="left"/>
              <w:rPr>
                <w:rFonts w:ascii="Century Gothic" w:hAnsi="Century Gothic"/>
                <w:b/>
              </w:rPr>
            </w:pPr>
            <w:r w:rsidRPr="00F66C7F">
              <w:rPr>
                <w:rFonts w:ascii="Century Gothic" w:hAnsi="Century Gothic"/>
                <w:b/>
              </w:rPr>
              <w:t>Smart iSAFE Lead</w:t>
            </w:r>
            <w:r>
              <w:rPr>
                <w:rFonts w:ascii="Century Gothic" w:hAnsi="Century Gothic"/>
                <w:b/>
                <w:bCs/>
              </w:rPr>
              <w:t xml:space="preserve"> (</w:t>
            </w:r>
            <w:r w:rsidRPr="00C76113">
              <w:rPr>
                <w:rFonts w:ascii="Century Gothic" w:hAnsi="Century Gothic"/>
                <w:b/>
              </w:rPr>
              <w:t>Senior Consultant</w:t>
            </w:r>
            <w:r>
              <w:rPr>
                <w:rFonts w:ascii="Century Gothic" w:hAnsi="Century Gothic"/>
                <w:b/>
                <w:bCs/>
              </w:rPr>
              <w:t>)</w:t>
            </w:r>
          </w:p>
        </w:tc>
        <w:tc>
          <w:tcPr>
            <w:tcW w:w="960" w:type="dxa"/>
            <w:vAlign w:val="center"/>
            <w:hideMark/>
          </w:tcPr>
          <w:p w14:paraId="5FB8D2CE" w14:textId="77777777" w:rsidR="002D2774" w:rsidRPr="00F66C7F" w:rsidRDefault="002D2774" w:rsidP="008A0490">
            <w:pPr>
              <w:spacing w:after="60"/>
              <w:ind w:left="144" w:right="144"/>
              <w:jc w:val="center"/>
              <w:rPr>
                <w:rFonts w:ascii="Century Gothic" w:hAnsi="Century Gothic"/>
              </w:rPr>
            </w:pPr>
            <w:r w:rsidRPr="00F66C7F">
              <w:rPr>
                <w:rFonts w:ascii="Century Gothic" w:hAnsi="Century Gothic"/>
              </w:rPr>
              <w:t>1–2</w:t>
            </w:r>
          </w:p>
        </w:tc>
        <w:tc>
          <w:tcPr>
            <w:tcW w:w="1410" w:type="dxa"/>
            <w:vAlign w:val="center"/>
            <w:hideMark/>
          </w:tcPr>
          <w:p w14:paraId="507C0659" w14:textId="77777777" w:rsidR="002D2774" w:rsidRPr="00F66C7F" w:rsidRDefault="002D2774" w:rsidP="008A0490">
            <w:pPr>
              <w:spacing w:after="60"/>
              <w:ind w:left="144" w:right="144"/>
              <w:jc w:val="center"/>
              <w:rPr>
                <w:rFonts w:ascii="Century Gothic" w:hAnsi="Century Gothic"/>
              </w:rPr>
            </w:pPr>
            <w:r w:rsidRPr="00F66C7F">
              <w:rPr>
                <w:rFonts w:ascii="Century Gothic" w:hAnsi="Century Gothic"/>
              </w:rPr>
              <w:t>1</w:t>
            </w:r>
          </w:p>
        </w:tc>
        <w:tc>
          <w:tcPr>
            <w:tcW w:w="4156" w:type="dxa"/>
            <w:vAlign w:val="center"/>
            <w:hideMark/>
          </w:tcPr>
          <w:p w14:paraId="410C522F" w14:textId="77777777" w:rsidR="002D2774" w:rsidRPr="00F66C7F" w:rsidRDefault="002D2774" w:rsidP="008A0490">
            <w:pPr>
              <w:spacing w:after="60"/>
              <w:ind w:left="144" w:right="144"/>
              <w:jc w:val="left"/>
              <w:rPr>
                <w:rFonts w:ascii="Century Gothic" w:hAnsi="Century Gothic"/>
                <w:sz w:val="20"/>
              </w:rPr>
            </w:pPr>
            <w:r w:rsidRPr="00F66C7F">
              <w:rPr>
                <w:rFonts w:ascii="Century Gothic" w:hAnsi="Century Gothic"/>
                <w:sz w:val="20"/>
              </w:rPr>
              <w:t>Deploys Smart iSAFE across all 26 units — edge CV models, IoT/RFID sensors, PPE detection, and safety workflows.</w:t>
            </w:r>
          </w:p>
        </w:tc>
        <w:tc>
          <w:tcPr>
            <w:tcW w:w="1254" w:type="dxa"/>
            <w:vAlign w:val="center"/>
            <w:hideMark/>
          </w:tcPr>
          <w:p w14:paraId="10B9A45A" w14:textId="77777777" w:rsidR="002D2774" w:rsidRPr="00F66C7F" w:rsidRDefault="002D2774" w:rsidP="008A0490">
            <w:pPr>
              <w:spacing w:after="60"/>
              <w:ind w:left="144" w:right="144"/>
              <w:jc w:val="left"/>
              <w:rPr>
                <w:rFonts w:ascii="Century Gothic" w:hAnsi="Century Gothic"/>
              </w:rPr>
            </w:pPr>
            <w:r w:rsidRPr="00C76113">
              <w:rPr>
                <w:rFonts w:ascii="Century Gothic" w:hAnsi="Century Gothic"/>
                <w:b/>
              </w:rPr>
              <w:t>Onsite</w:t>
            </w:r>
          </w:p>
        </w:tc>
      </w:tr>
      <w:tr w:rsidR="00EF2BCC" w:rsidRPr="00C76113" w14:paraId="1D837E72" w14:textId="77777777" w:rsidTr="00EF2BCC">
        <w:trPr>
          <w:tblCellSpacing w:w="15" w:type="dxa"/>
        </w:trPr>
        <w:tc>
          <w:tcPr>
            <w:tcW w:w="1840" w:type="dxa"/>
            <w:vAlign w:val="center"/>
            <w:hideMark/>
          </w:tcPr>
          <w:p w14:paraId="638F5204" w14:textId="77777777" w:rsidR="002D2774" w:rsidRPr="00F66C7F" w:rsidRDefault="002D2774" w:rsidP="008A0490">
            <w:pPr>
              <w:spacing w:after="60"/>
              <w:ind w:left="144" w:right="144"/>
              <w:jc w:val="left"/>
              <w:rPr>
                <w:rFonts w:ascii="Century Gothic" w:hAnsi="Century Gothic"/>
                <w:b/>
              </w:rPr>
            </w:pPr>
            <w:r w:rsidRPr="00F66C7F">
              <w:rPr>
                <w:rFonts w:ascii="Century Gothic" w:hAnsi="Century Gothic"/>
                <w:b/>
              </w:rPr>
              <w:t>Data Engineering Lead</w:t>
            </w:r>
            <w:r>
              <w:rPr>
                <w:rFonts w:ascii="Century Gothic" w:hAnsi="Century Gothic"/>
                <w:b/>
                <w:bCs/>
              </w:rPr>
              <w:t xml:space="preserve"> (</w:t>
            </w:r>
            <w:r w:rsidRPr="00C76113">
              <w:rPr>
                <w:rFonts w:ascii="Century Gothic" w:hAnsi="Century Gothic"/>
                <w:b/>
              </w:rPr>
              <w:t>Senior Consultant</w:t>
            </w:r>
            <w:r>
              <w:rPr>
                <w:rFonts w:ascii="Century Gothic" w:hAnsi="Century Gothic"/>
                <w:b/>
                <w:bCs/>
              </w:rPr>
              <w:t>)</w:t>
            </w:r>
          </w:p>
        </w:tc>
        <w:tc>
          <w:tcPr>
            <w:tcW w:w="960" w:type="dxa"/>
            <w:vAlign w:val="center"/>
            <w:hideMark/>
          </w:tcPr>
          <w:p w14:paraId="0C4A4995" w14:textId="77777777" w:rsidR="002D2774" w:rsidRPr="00F66C7F" w:rsidRDefault="002D2774" w:rsidP="008A0490">
            <w:pPr>
              <w:spacing w:after="60"/>
              <w:ind w:left="144" w:right="144"/>
              <w:jc w:val="center"/>
              <w:rPr>
                <w:rFonts w:ascii="Century Gothic" w:hAnsi="Century Gothic"/>
              </w:rPr>
            </w:pPr>
            <w:r w:rsidRPr="00F66C7F">
              <w:rPr>
                <w:rFonts w:ascii="Century Gothic" w:hAnsi="Century Gothic"/>
              </w:rPr>
              <w:t>1–3</w:t>
            </w:r>
          </w:p>
        </w:tc>
        <w:tc>
          <w:tcPr>
            <w:tcW w:w="1410" w:type="dxa"/>
            <w:vAlign w:val="center"/>
            <w:hideMark/>
          </w:tcPr>
          <w:p w14:paraId="18F5A2B6" w14:textId="77777777" w:rsidR="002D2774" w:rsidRPr="00F66C7F" w:rsidRDefault="002D2774" w:rsidP="008A0490">
            <w:pPr>
              <w:spacing w:after="60"/>
              <w:ind w:left="144" w:right="144"/>
              <w:jc w:val="center"/>
              <w:rPr>
                <w:rFonts w:ascii="Century Gothic" w:hAnsi="Century Gothic"/>
              </w:rPr>
            </w:pPr>
            <w:r w:rsidRPr="00F66C7F">
              <w:rPr>
                <w:rFonts w:ascii="Century Gothic" w:hAnsi="Century Gothic"/>
              </w:rPr>
              <w:t>1</w:t>
            </w:r>
          </w:p>
        </w:tc>
        <w:tc>
          <w:tcPr>
            <w:tcW w:w="4156" w:type="dxa"/>
            <w:vAlign w:val="center"/>
            <w:hideMark/>
          </w:tcPr>
          <w:p w14:paraId="226FE1D5" w14:textId="77777777" w:rsidR="002D2774" w:rsidRPr="00F66C7F" w:rsidRDefault="002D2774" w:rsidP="008A0490">
            <w:pPr>
              <w:spacing w:after="60"/>
              <w:ind w:left="144" w:right="144"/>
              <w:jc w:val="left"/>
              <w:rPr>
                <w:rFonts w:ascii="Century Gothic" w:hAnsi="Century Gothic"/>
                <w:sz w:val="20"/>
              </w:rPr>
            </w:pPr>
            <w:r w:rsidRPr="00F66C7F">
              <w:rPr>
                <w:rFonts w:ascii="Century Gothic" w:hAnsi="Century Gothic"/>
                <w:sz w:val="20"/>
              </w:rPr>
              <w:t>Builds and manages IDMC pipelines, Delta Live Tables transformations, PII masking, and data quality framework.</w:t>
            </w:r>
          </w:p>
        </w:tc>
        <w:tc>
          <w:tcPr>
            <w:tcW w:w="1254" w:type="dxa"/>
            <w:vAlign w:val="center"/>
            <w:hideMark/>
          </w:tcPr>
          <w:p w14:paraId="39376752" w14:textId="77777777" w:rsidR="002D2774" w:rsidRPr="00F66C7F" w:rsidRDefault="002D2774" w:rsidP="008A0490">
            <w:pPr>
              <w:spacing w:after="60"/>
              <w:ind w:left="144" w:right="144"/>
              <w:jc w:val="left"/>
              <w:rPr>
                <w:rFonts w:ascii="Century Gothic" w:hAnsi="Century Gothic"/>
              </w:rPr>
            </w:pPr>
            <w:r w:rsidRPr="00C76113">
              <w:rPr>
                <w:rFonts w:ascii="Century Gothic" w:hAnsi="Century Gothic"/>
                <w:b/>
              </w:rPr>
              <w:t>Offshore</w:t>
            </w:r>
          </w:p>
        </w:tc>
      </w:tr>
      <w:tr w:rsidR="00EF2BCC" w:rsidRPr="00C76113" w14:paraId="7DB1A49A" w14:textId="77777777" w:rsidTr="00EF2BCC">
        <w:trPr>
          <w:tblCellSpacing w:w="15" w:type="dxa"/>
        </w:trPr>
        <w:tc>
          <w:tcPr>
            <w:tcW w:w="1840" w:type="dxa"/>
            <w:vAlign w:val="center"/>
            <w:hideMark/>
          </w:tcPr>
          <w:p w14:paraId="5896A418" w14:textId="77777777" w:rsidR="002D2774" w:rsidRPr="00F66C7F" w:rsidRDefault="002D2774" w:rsidP="008A0490">
            <w:pPr>
              <w:spacing w:after="60"/>
              <w:ind w:left="144" w:right="144"/>
              <w:jc w:val="left"/>
              <w:rPr>
                <w:rFonts w:ascii="Century Gothic" w:hAnsi="Century Gothic"/>
                <w:b/>
              </w:rPr>
            </w:pPr>
            <w:r w:rsidRPr="00F66C7F">
              <w:rPr>
                <w:rFonts w:ascii="Century Gothic" w:hAnsi="Century Gothic"/>
                <w:b/>
              </w:rPr>
              <w:t>Data Engineers</w:t>
            </w:r>
          </w:p>
        </w:tc>
        <w:tc>
          <w:tcPr>
            <w:tcW w:w="960" w:type="dxa"/>
            <w:vAlign w:val="center"/>
            <w:hideMark/>
          </w:tcPr>
          <w:p w14:paraId="26220DE7" w14:textId="77777777" w:rsidR="002D2774" w:rsidRPr="00F66C7F" w:rsidRDefault="002D2774" w:rsidP="008A0490">
            <w:pPr>
              <w:spacing w:after="60"/>
              <w:ind w:left="144" w:right="144"/>
              <w:jc w:val="center"/>
              <w:rPr>
                <w:rFonts w:ascii="Century Gothic" w:hAnsi="Century Gothic"/>
              </w:rPr>
            </w:pPr>
            <w:r w:rsidRPr="00F66C7F">
              <w:rPr>
                <w:rFonts w:ascii="Century Gothic" w:hAnsi="Century Gothic"/>
              </w:rPr>
              <w:t>1–2</w:t>
            </w:r>
          </w:p>
        </w:tc>
        <w:tc>
          <w:tcPr>
            <w:tcW w:w="1410" w:type="dxa"/>
            <w:vAlign w:val="center"/>
            <w:hideMark/>
          </w:tcPr>
          <w:p w14:paraId="037C20F3" w14:textId="77777777" w:rsidR="002D2774" w:rsidRPr="00F66C7F" w:rsidRDefault="002D2774" w:rsidP="008A0490">
            <w:pPr>
              <w:spacing w:after="60"/>
              <w:ind w:left="144" w:right="144"/>
              <w:jc w:val="center"/>
              <w:rPr>
                <w:rFonts w:ascii="Century Gothic" w:hAnsi="Century Gothic"/>
              </w:rPr>
            </w:pPr>
            <w:r w:rsidRPr="00F66C7F">
              <w:rPr>
                <w:rFonts w:ascii="Century Gothic" w:hAnsi="Century Gothic"/>
              </w:rPr>
              <w:t>3</w:t>
            </w:r>
          </w:p>
        </w:tc>
        <w:tc>
          <w:tcPr>
            <w:tcW w:w="4156" w:type="dxa"/>
            <w:vAlign w:val="center"/>
            <w:hideMark/>
          </w:tcPr>
          <w:p w14:paraId="4C08CF70" w14:textId="77777777" w:rsidR="002D2774" w:rsidRPr="00F66C7F" w:rsidRDefault="002D2774" w:rsidP="008A0490">
            <w:pPr>
              <w:spacing w:after="60"/>
              <w:ind w:left="144" w:right="144"/>
              <w:jc w:val="left"/>
              <w:rPr>
                <w:rFonts w:ascii="Century Gothic" w:hAnsi="Century Gothic"/>
                <w:sz w:val="20"/>
              </w:rPr>
            </w:pPr>
            <w:r w:rsidRPr="00F66C7F">
              <w:rPr>
                <w:rFonts w:ascii="Century Gothic" w:hAnsi="Century Gothic"/>
                <w:sz w:val="20"/>
              </w:rPr>
              <w:t>Develops ingestion pipelines, Bronze-Silver-Gold transformations, and master data golden records.</w:t>
            </w:r>
          </w:p>
        </w:tc>
        <w:tc>
          <w:tcPr>
            <w:tcW w:w="1254" w:type="dxa"/>
            <w:vAlign w:val="center"/>
            <w:hideMark/>
          </w:tcPr>
          <w:p w14:paraId="090AC845" w14:textId="77777777" w:rsidR="002D2774" w:rsidRPr="00F66C7F" w:rsidRDefault="002D2774" w:rsidP="008A0490">
            <w:pPr>
              <w:spacing w:after="60"/>
              <w:ind w:left="144" w:right="144"/>
              <w:jc w:val="left"/>
              <w:rPr>
                <w:rFonts w:ascii="Century Gothic" w:hAnsi="Century Gothic"/>
              </w:rPr>
            </w:pPr>
            <w:r w:rsidRPr="00C76113">
              <w:rPr>
                <w:rFonts w:ascii="Century Gothic" w:hAnsi="Century Gothic"/>
                <w:b/>
              </w:rPr>
              <w:t>Offshore</w:t>
            </w:r>
          </w:p>
        </w:tc>
      </w:tr>
      <w:tr w:rsidR="00EF2BCC" w:rsidRPr="00C76113" w14:paraId="6C61CB17" w14:textId="77777777" w:rsidTr="008A0490">
        <w:trPr>
          <w:trHeight w:val="734"/>
          <w:tblCellSpacing w:w="15" w:type="dxa"/>
        </w:trPr>
        <w:tc>
          <w:tcPr>
            <w:tcW w:w="1840" w:type="dxa"/>
            <w:vAlign w:val="center"/>
            <w:hideMark/>
          </w:tcPr>
          <w:p w14:paraId="2304A83A" w14:textId="77777777" w:rsidR="002D2774" w:rsidRPr="00F66C7F" w:rsidRDefault="002D2774" w:rsidP="008A0490">
            <w:pPr>
              <w:spacing w:after="60"/>
              <w:ind w:left="144" w:right="144"/>
              <w:jc w:val="left"/>
              <w:rPr>
                <w:rFonts w:ascii="Century Gothic" w:hAnsi="Century Gothic"/>
                <w:b/>
              </w:rPr>
            </w:pPr>
            <w:r w:rsidRPr="00F66C7F">
              <w:rPr>
                <w:rFonts w:ascii="Century Gothic" w:hAnsi="Century Gothic"/>
                <w:b/>
              </w:rPr>
              <w:t>AI / ML Engineers</w:t>
            </w:r>
          </w:p>
        </w:tc>
        <w:tc>
          <w:tcPr>
            <w:tcW w:w="960" w:type="dxa"/>
            <w:vAlign w:val="center"/>
            <w:hideMark/>
          </w:tcPr>
          <w:p w14:paraId="04B66B5A" w14:textId="77777777" w:rsidR="002D2774" w:rsidRPr="00F66C7F" w:rsidRDefault="002D2774" w:rsidP="008A0490">
            <w:pPr>
              <w:spacing w:after="60"/>
              <w:ind w:left="144" w:right="144"/>
              <w:jc w:val="center"/>
              <w:rPr>
                <w:rFonts w:ascii="Century Gothic" w:hAnsi="Century Gothic"/>
              </w:rPr>
            </w:pPr>
            <w:r w:rsidRPr="00F66C7F">
              <w:rPr>
                <w:rFonts w:ascii="Century Gothic" w:hAnsi="Century Gothic"/>
              </w:rPr>
              <w:t>1–2</w:t>
            </w:r>
          </w:p>
        </w:tc>
        <w:tc>
          <w:tcPr>
            <w:tcW w:w="1410" w:type="dxa"/>
            <w:vAlign w:val="center"/>
            <w:hideMark/>
          </w:tcPr>
          <w:p w14:paraId="65410A99" w14:textId="77777777" w:rsidR="002D2774" w:rsidRPr="00F66C7F" w:rsidRDefault="002D2774" w:rsidP="008A0490">
            <w:pPr>
              <w:spacing w:after="60"/>
              <w:ind w:left="144" w:right="144"/>
              <w:jc w:val="center"/>
              <w:rPr>
                <w:rFonts w:ascii="Century Gothic" w:hAnsi="Century Gothic"/>
              </w:rPr>
            </w:pPr>
            <w:r w:rsidRPr="00F66C7F">
              <w:rPr>
                <w:rFonts w:ascii="Century Gothic" w:hAnsi="Century Gothic"/>
              </w:rPr>
              <w:t>4</w:t>
            </w:r>
          </w:p>
        </w:tc>
        <w:tc>
          <w:tcPr>
            <w:tcW w:w="4156" w:type="dxa"/>
            <w:vAlign w:val="center"/>
            <w:hideMark/>
          </w:tcPr>
          <w:p w14:paraId="0B40848C" w14:textId="77777777" w:rsidR="002D2774" w:rsidRPr="00F66C7F" w:rsidRDefault="002D2774" w:rsidP="008A0490">
            <w:pPr>
              <w:spacing w:after="60"/>
              <w:ind w:left="144" w:right="144"/>
              <w:jc w:val="left"/>
              <w:rPr>
                <w:rFonts w:ascii="Century Gothic" w:hAnsi="Century Gothic"/>
                <w:sz w:val="20"/>
              </w:rPr>
            </w:pPr>
            <w:r w:rsidRPr="00F66C7F">
              <w:rPr>
                <w:rFonts w:ascii="Century Gothic" w:hAnsi="Century Gothic"/>
                <w:sz w:val="20"/>
              </w:rPr>
              <w:t>Builds, trains, validates, and deploys domain AI models across all 6 functional domains.</w:t>
            </w:r>
          </w:p>
        </w:tc>
        <w:tc>
          <w:tcPr>
            <w:tcW w:w="1254" w:type="dxa"/>
            <w:vAlign w:val="center"/>
            <w:hideMark/>
          </w:tcPr>
          <w:p w14:paraId="4529B717" w14:textId="77777777" w:rsidR="002D2774" w:rsidRPr="00F66C7F" w:rsidRDefault="002D2774" w:rsidP="008A0490">
            <w:pPr>
              <w:spacing w:after="60"/>
              <w:ind w:left="144" w:right="144"/>
              <w:jc w:val="left"/>
              <w:rPr>
                <w:rFonts w:ascii="Century Gothic" w:hAnsi="Century Gothic"/>
              </w:rPr>
            </w:pPr>
            <w:r w:rsidRPr="00C76113">
              <w:rPr>
                <w:rFonts w:ascii="Century Gothic" w:hAnsi="Century Gothic"/>
                <w:b/>
              </w:rPr>
              <w:t>Offshore</w:t>
            </w:r>
          </w:p>
        </w:tc>
      </w:tr>
      <w:tr w:rsidR="00EF2BCC" w:rsidRPr="00C76113" w14:paraId="18F7231B" w14:textId="77777777" w:rsidTr="00EF2BCC">
        <w:trPr>
          <w:tblCellSpacing w:w="15" w:type="dxa"/>
        </w:trPr>
        <w:tc>
          <w:tcPr>
            <w:tcW w:w="1840" w:type="dxa"/>
            <w:vAlign w:val="center"/>
            <w:hideMark/>
          </w:tcPr>
          <w:p w14:paraId="7EB9141C" w14:textId="77777777" w:rsidR="002D2774" w:rsidRPr="00F66C7F" w:rsidRDefault="002D2774" w:rsidP="008A0490">
            <w:pPr>
              <w:spacing w:after="60"/>
              <w:ind w:left="144" w:right="144"/>
              <w:jc w:val="left"/>
              <w:rPr>
                <w:rFonts w:ascii="Century Gothic" w:hAnsi="Century Gothic"/>
                <w:b/>
              </w:rPr>
            </w:pPr>
            <w:r w:rsidRPr="00F66C7F">
              <w:rPr>
                <w:rFonts w:ascii="Century Gothic" w:hAnsi="Century Gothic"/>
                <w:b/>
              </w:rPr>
              <w:lastRenderedPageBreak/>
              <w:t>ESB / Integration Engineers</w:t>
            </w:r>
          </w:p>
        </w:tc>
        <w:tc>
          <w:tcPr>
            <w:tcW w:w="960" w:type="dxa"/>
            <w:vAlign w:val="center"/>
            <w:hideMark/>
          </w:tcPr>
          <w:p w14:paraId="1D455F99" w14:textId="77777777" w:rsidR="002D2774" w:rsidRPr="00F66C7F" w:rsidRDefault="002D2774" w:rsidP="008A0490">
            <w:pPr>
              <w:spacing w:after="60"/>
              <w:ind w:left="144" w:right="144"/>
              <w:jc w:val="center"/>
              <w:rPr>
                <w:rFonts w:ascii="Century Gothic" w:hAnsi="Century Gothic"/>
              </w:rPr>
            </w:pPr>
            <w:r w:rsidRPr="00F66C7F">
              <w:rPr>
                <w:rFonts w:ascii="Century Gothic" w:hAnsi="Century Gothic"/>
              </w:rPr>
              <w:t>1–2</w:t>
            </w:r>
          </w:p>
        </w:tc>
        <w:tc>
          <w:tcPr>
            <w:tcW w:w="1410" w:type="dxa"/>
            <w:vAlign w:val="center"/>
            <w:hideMark/>
          </w:tcPr>
          <w:p w14:paraId="097139F1" w14:textId="77777777" w:rsidR="002D2774" w:rsidRPr="00F66C7F" w:rsidRDefault="002D2774" w:rsidP="008A0490">
            <w:pPr>
              <w:spacing w:after="60"/>
              <w:ind w:left="144" w:right="144"/>
              <w:jc w:val="center"/>
              <w:rPr>
                <w:rFonts w:ascii="Century Gothic" w:hAnsi="Century Gothic"/>
              </w:rPr>
            </w:pPr>
            <w:r w:rsidRPr="00F66C7F">
              <w:rPr>
                <w:rFonts w:ascii="Century Gothic" w:hAnsi="Century Gothic"/>
              </w:rPr>
              <w:t>2</w:t>
            </w:r>
          </w:p>
        </w:tc>
        <w:tc>
          <w:tcPr>
            <w:tcW w:w="4156" w:type="dxa"/>
            <w:vAlign w:val="center"/>
            <w:hideMark/>
          </w:tcPr>
          <w:p w14:paraId="57C87F5B" w14:textId="77777777" w:rsidR="002D2774" w:rsidRPr="00F66C7F" w:rsidRDefault="002D2774" w:rsidP="008A0490">
            <w:pPr>
              <w:spacing w:after="60"/>
              <w:ind w:left="144" w:right="144"/>
              <w:jc w:val="left"/>
              <w:rPr>
                <w:rFonts w:ascii="Century Gothic" w:hAnsi="Century Gothic"/>
                <w:sz w:val="20"/>
              </w:rPr>
            </w:pPr>
            <w:r w:rsidRPr="00F66C7F">
              <w:rPr>
                <w:rFonts w:ascii="Century Gothic" w:hAnsi="Century Gothic"/>
                <w:sz w:val="20"/>
              </w:rPr>
              <w:t>Configures SAP BTP Integration Suite — protocol translation, approval engine, audit logging, and agent write-back.</w:t>
            </w:r>
          </w:p>
        </w:tc>
        <w:tc>
          <w:tcPr>
            <w:tcW w:w="1254" w:type="dxa"/>
            <w:vAlign w:val="center"/>
            <w:hideMark/>
          </w:tcPr>
          <w:p w14:paraId="41CAB7BA" w14:textId="77777777" w:rsidR="002D2774" w:rsidRPr="00F66C7F" w:rsidRDefault="002D2774" w:rsidP="008A0490">
            <w:pPr>
              <w:spacing w:after="60"/>
              <w:ind w:left="144" w:right="144"/>
              <w:jc w:val="left"/>
              <w:rPr>
                <w:rFonts w:ascii="Century Gothic" w:hAnsi="Century Gothic"/>
              </w:rPr>
            </w:pPr>
            <w:r w:rsidRPr="00C76113">
              <w:rPr>
                <w:rFonts w:ascii="Century Gothic" w:hAnsi="Century Gothic"/>
                <w:b/>
              </w:rPr>
              <w:t>Offshore</w:t>
            </w:r>
          </w:p>
        </w:tc>
      </w:tr>
      <w:tr w:rsidR="00EF2BCC" w:rsidRPr="00C76113" w14:paraId="79BED7EE" w14:textId="77777777" w:rsidTr="00EF2BCC">
        <w:trPr>
          <w:tblCellSpacing w:w="15" w:type="dxa"/>
        </w:trPr>
        <w:tc>
          <w:tcPr>
            <w:tcW w:w="1840" w:type="dxa"/>
            <w:vAlign w:val="center"/>
            <w:hideMark/>
          </w:tcPr>
          <w:p w14:paraId="5C0A6FB0" w14:textId="77777777" w:rsidR="002D2774" w:rsidRPr="00F66C7F" w:rsidRDefault="002D2774" w:rsidP="008A0490">
            <w:pPr>
              <w:spacing w:after="60"/>
              <w:ind w:left="144" w:right="144"/>
              <w:jc w:val="left"/>
              <w:rPr>
                <w:rFonts w:ascii="Century Gothic" w:hAnsi="Century Gothic"/>
                <w:b/>
              </w:rPr>
            </w:pPr>
            <w:r w:rsidRPr="00F66C7F">
              <w:rPr>
                <w:rFonts w:ascii="Century Gothic" w:hAnsi="Century Gothic"/>
                <w:b/>
              </w:rPr>
              <w:t>Domain Functional Leads</w:t>
            </w:r>
            <w:r>
              <w:rPr>
                <w:rFonts w:ascii="Century Gothic" w:hAnsi="Century Gothic"/>
                <w:b/>
                <w:bCs/>
              </w:rPr>
              <w:t xml:space="preserve"> (</w:t>
            </w:r>
            <w:r w:rsidRPr="00C76113">
              <w:rPr>
                <w:rFonts w:ascii="Century Gothic" w:hAnsi="Century Gothic"/>
                <w:b/>
              </w:rPr>
              <w:t>Senior Consultant</w:t>
            </w:r>
            <w:r>
              <w:rPr>
                <w:rFonts w:ascii="Century Gothic" w:hAnsi="Century Gothic"/>
                <w:b/>
                <w:bCs/>
              </w:rPr>
              <w:t>)</w:t>
            </w:r>
          </w:p>
        </w:tc>
        <w:tc>
          <w:tcPr>
            <w:tcW w:w="960" w:type="dxa"/>
            <w:vAlign w:val="center"/>
            <w:hideMark/>
          </w:tcPr>
          <w:p w14:paraId="176BAB93" w14:textId="77777777" w:rsidR="002D2774" w:rsidRPr="00F66C7F" w:rsidRDefault="002D2774" w:rsidP="008A0490">
            <w:pPr>
              <w:spacing w:after="60"/>
              <w:ind w:left="144" w:right="144"/>
              <w:jc w:val="center"/>
              <w:rPr>
                <w:rFonts w:ascii="Century Gothic" w:hAnsi="Century Gothic"/>
              </w:rPr>
            </w:pPr>
            <w:r w:rsidRPr="00F66C7F">
              <w:rPr>
                <w:rFonts w:ascii="Century Gothic" w:hAnsi="Century Gothic"/>
              </w:rPr>
              <w:t>0–2</w:t>
            </w:r>
          </w:p>
        </w:tc>
        <w:tc>
          <w:tcPr>
            <w:tcW w:w="1410" w:type="dxa"/>
            <w:vAlign w:val="center"/>
            <w:hideMark/>
          </w:tcPr>
          <w:p w14:paraId="18A1EAD1" w14:textId="77777777" w:rsidR="002D2774" w:rsidRPr="00F66C7F" w:rsidRDefault="002D2774" w:rsidP="008A0490">
            <w:pPr>
              <w:spacing w:after="60"/>
              <w:ind w:left="144" w:right="144"/>
              <w:jc w:val="center"/>
              <w:rPr>
                <w:rFonts w:ascii="Century Gothic" w:hAnsi="Century Gothic"/>
              </w:rPr>
            </w:pPr>
            <w:r w:rsidRPr="00F66C7F">
              <w:rPr>
                <w:rFonts w:ascii="Century Gothic" w:hAnsi="Century Gothic"/>
              </w:rPr>
              <w:t>3</w:t>
            </w:r>
          </w:p>
        </w:tc>
        <w:tc>
          <w:tcPr>
            <w:tcW w:w="4156" w:type="dxa"/>
            <w:vAlign w:val="center"/>
            <w:hideMark/>
          </w:tcPr>
          <w:p w14:paraId="16BA012F" w14:textId="77777777" w:rsidR="002D2774" w:rsidRPr="00F66C7F" w:rsidRDefault="002D2774" w:rsidP="008A0490">
            <w:pPr>
              <w:spacing w:after="60"/>
              <w:ind w:left="144" w:right="144"/>
              <w:jc w:val="left"/>
              <w:rPr>
                <w:rFonts w:ascii="Century Gothic" w:hAnsi="Century Gothic"/>
                <w:sz w:val="20"/>
              </w:rPr>
            </w:pPr>
            <w:r w:rsidRPr="00F66C7F">
              <w:rPr>
                <w:rFonts w:ascii="Century Gothic" w:hAnsi="Century Gothic"/>
                <w:sz w:val="20"/>
              </w:rPr>
              <w:t>Subject matter experts bridging business domain knowledge with AI agent design across Manufacturing, Supply Chain, and Finance.</w:t>
            </w:r>
          </w:p>
        </w:tc>
        <w:tc>
          <w:tcPr>
            <w:tcW w:w="1254" w:type="dxa"/>
            <w:vAlign w:val="center"/>
            <w:hideMark/>
          </w:tcPr>
          <w:p w14:paraId="78CC36D2" w14:textId="77777777" w:rsidR="002D2774" w:rsidRPr="00C76113" w:rsidRDefault="002D2774" w:rsidP="008A0490">
            <w:pPr>
              <w:spacing w:after="60"/>
              <w:ind w:left="144" w:right="144"/>
              <w:jc w:val="left"/>
              <w:rPr>
                <w:rFonts w:ascii="Century Gothic" w:hAnsi="Century Gothic"/>
                <w:b/>
              </w:rPr>
            </w:pPr>
            <w:r w:rsidRPr="00C76113">
              <w:rPr>
                <w:rFonts w:ascii="Century Gothic" w:hAnsi="Century Gothic"/>
              </w:rPr>
              <w:t xml:space="preserve">2 </w:t>
            </w:r>
            <w:r w:rsidRPr="00C76113">
              <w:rPr>
                <w:rFonts w:ascii="Century Gothic" w:hAnsi="Century Gothic"/>
                <w:b/>
              </w:rPr>
              <w:t>Onsite</w:t>
            </w:r>
          </w:p>
          <w:p w14:paraId="4D6012D2" w14:textId="77777777" w:rsidR="002D2774" w:rsidRPr="00F66C7F" w:rsidRDefault="002D2774" w:rsidP="008A0490">
            <w:pPr>
              <w:spacing w:after="60"/>
              <w:ind w:left="144" w:right="144"/>
              <w:jc w:val="left"/>
              <w:rPr>
                <w:rFonts w:ascii="Century Gothic" w:hAnsi="Century Gothic"/>
              </w:rPr>
            </w:pPr>
            <w:r w:rsidRPr="00C76113">
              <w:rPr>
                <w:rFonts w:ascii="Century Gothic" w:hAnsi="Century Gothic"/>
              </w:rPr>
              <w:t xml:space="preserve">1 </w:t>
            </w:r>
            <w:r w:rsidRPr="00C76113">
              <w:rPr>
                <w:rFonts w:ascii="Century Gothic" w:hAnsi="Century Gothic"/>
                <w:b/>
              </w:rPr>
              <w:t>Offshore</w:t>
            </w:r>
          </w:p>
        </w:tc>
      </w:tr>
      <w:tr w:rsidR="00EF2BCC" w:rsidRPr="00C76113" w14:paraId="6C2DFD8E" w14:textId="77777777" w:rsidTr="00EF2BCC">
        <w:trPr>
          <w:tblCellSpacing w:w="15" w:type="dxa"/>
        </w:trPr>
        <w:tc>
          <w:tcPr>
            <w:tcW w:w="1840" w:type="dxa"/>
            <w:vAlign w:val="center"/>
            <w:hideMark/>
          </w:tcPr>
          <w:p w14:paraId="296EB6E7" w14:textId="77777777" w:rsidR="002D2774" w:rsidRPr="00F66C7F" w:rsidRDefault="002D2774" w:rsidP="008A0490">
            <w:pPr>
              <w:spacing w:after="60"/>
              <w:ind w:left="144" w:right="144"/>
              <w:jc w:val="left"/>
              <w:rPr>
                <w:rFonts w:ascii="Century Gothic" w:hAnsi="Century Gothic"/>
                <w:b/>
              </w:rPr>
            </w:pPr>
            <w:r w:rsidRPr="00F66C7F">
              <w:rPr>
                <w:rFonts w:ascii="Century Gothic" w:hAnsi="Century Gothic"/>
                <w:b/>
              </w:rPr>
              <w:t>MLOps Engineer</w:t>
            </w:r>
          </w:p>
        </w:tc>
        <w:tc>
          <w:tcPr>
            <w:tcW w:w="960" w:type="dxa"/>
            <w:vAlign w:val="center"/>
            <w:hideMark/>
          </w:tcPr>
          <w:p w14:paraId="176B960F" w14:textId="77777777" w:rsidR="002D2774" w:rsidRPr="00F66C7F" w:rsidRDefault="002D2774" w:rsidP="008A0490">
            <w:pPr>
              <w:spacing w:after="60"/>
              <w:ind w:left="144" w:right="144"/>
              <w:jc w:val="center"/>
              <w:rPr>
                <w:rFonts w:ascii="Century Gothic" w:hAnsi="Century Gothic"/>
              </w:rPr>
            </w:pPr>
            <w:r w:rsidRPr="00F66C7F">
              <w:rPr>
                <w:rFonts w:ascii="Century Gothic" w:hAnsi="Century Gothic"/>
              </w:rPr>
              <w:t>2–3</w:t>
            </w:r>
          </w:p>
        </w:tc>
        <w:tc>
          <w:tcPr>
            <w:tcW w:w="1410" w:type="dxa"/>
            <w:vAlign w:val="center"/>
            <w:hideMark/>
          </w:tcPr>
          <w:p w14:paraId="156884A2" w14:textId="77777777" w:rsidR="002D2774" w:rsidRPr="00F66C7F" w:rsidRDefault="002D2774" w:rsidP="008A0490">
            <w:pPr>
              <w:spacing w:after="60"/>
              <w:ind w:left="144" w:right="144"/>
              <w:jc w:val="center"/>
              <w:rPr>
                <w:rFonts w:ascii="Century Gothic" w:hAnsi="Century Gothic"/>
              </w:rPr>
            </w:pPr>
            <w:r w:rsidRPr="00F66C7F">
              <w:rPr>
                <w:rFonts w:ascii="Century Gothic" w:hAnsi="Century Gothic"/>
              </w:rPr>
              <w:t>1</w:t>
            </w:r>
          </w:p>
        </w:tc>
        <w:tc>
          <w:tcPr>
            <w:tcW w:w="4156" w:type="dxa"/>
            <w:vAlign w:val="center"/>
            <w:hideMark/>
          </w:tcPr>
          <w:p w14:paraId="65B503C1" w14:textId="77777777" w:rsidR="002D2774" w:rsidRPr="00F66C7F" w:rsidRDefault="002D2774" w:rsidP="008A0490">
            <w:pPr>
              <w:spacing w:after="60"/>
              <w:ind w:left="144" w:right="144"/>
              <w:jc w:val="left"/>
              <w:rPr>
                <w:rFonts w:ascii="Century Gothic" w:hAnsi="Century Gothic"/>
                <w:sz w:val="20"/>
              </w:rPr>
            </w:pPr>
            <w:r w:rsidRPr="00F66C7F">
              <w:rPr>
                <w:rFonts w:ascii="Century Gothic" w:hAnsi="Century Gothic"/>
                <w:sz w:val="20"/>
              </w:rPr>
              <w:t>Manages model lifecycle — training pipelines, retraining triggers, drift detection, and deployment automation.</w:t>
            </w:r>
          </w:p>
        </w:tc>
        <w:tc>
          <w:tcPr>
            <w:tcW w:w="1254" w:type="dxa"/>
            <w:vAlign w:val="center"/>
            <w:hideMark/>
          </w:tcPr>
          <w:p w14:paraId="6C5DF933" w14:textId="77777777" w:rsidR="002D2774" w:rsidRPr="00F66C7F" w:rsidRDefault="002D2774" w:rsidP="008A0490">
            <w:pPr>
              <w:spacing w:after="60"/>
              <w:ind w:left="144" w:right="144"/>
              <w:jc w:val="left"/>
              <w:rPr>
                <w:rFonts w:ascii="Century Gothic" w:hAnsi="Century Gothic"/>
              </w:rPr>
            </w:pPr>
            <w:r w:rsidRPr="00C76113">
              <w:rPr>
                <w:rFonts w:ascii="Century Gothic" w:hAnsi="Century Gothic"/>
                <w:b/>
              </w:rPr>
              <w:t>Offshore</w:t>
            </w:r>
          </w:p>
        </w:tc>
      </w:tr>
      <w:tr w:rsidR="00EF2BCC" w:rsidRPr="00C76113" w14:paraId="1BEF5BB6" w14:textId="77777777" w:rsidTr="00EF2BCC">
        <w:trPr>
          <w:tblCellSpacing w:w="15" w:type="dxa"/>
        </w:trPr>
        <w:tc>
          <w:tcPr>
            <w:tcW w:w="1840" w:type="dxa"/>
            <w:vAlign w:val="center"/>
            <w:hideMark/>
          </w:tcPr>
          <w:p w14:paraId="3B651D4F" w14:textId="77777777" w:rsidR="002D2774" w:rsidRPr="00F66C7F" w:rsidRDefault="002D2774" w:rsidP="008A0490">
            <w:pPr>
              <w:spacing w:after="60"/>
              <w:ind w:left="144" w:right="144"/>
              <w:jc w:val="left"/>
              <w:rPr>
                <w:rFonts w:ascii="Century Gothic" w:hAnsi="Century Gothic"/>
                <w:b/>
              </w:rPr>
            </w:pPr>
            <w:r w:rsidRPr="00F66C7F">
              <w:rPr>
                <w:rFonts w:ascii="Century Gothic" w:hAnsi="Century Gothic"/>
                <w:b/>
              </w:rPr>
              <w:t>CoE Lead</w:t>
            </w:r>
            <w:r>
              <w:rPr>
                <w:rFonts w:ascii="Century Gothic" w:hAnsi="Century Gothic"/>
                <w:b/>
                <w:bCs/>
              </w:rPr>
              <w:t xml:space="preserve"> (</w:t>
            </w:r>
            <w:r w:rsidRPr="00C76113">
              <w:rPr>
                <w:rFonts w:ascii="Century Gothic" w:hAnsi="Century Gothic"/>
                <w:b/>
              </w:rPr>
              <w:t>Senior Consultant</w:t>
            </w:r>
            <w:r>
              <w:rPr>
                <w:rFonts w:ascii="Century Gothic" w:hAnsi="Century Gothic"/>
                <w:b/>
                <w:bCs/>
              </w:rPr>
              <w:t>)</w:t>
            </w:r>
          </w:p>
        </w:tc>
        <w:tc>
          <w:tcPr>
            <w:tcW w:w="960" w:type="dxa"/>
            <w:vAlign w:val="center"/>
            <w:hideMark/>
          </w:tcPr>
          <w:p w14:paraId="312228C1" w14:textId="77777777" w:rsidR="002D2774" w:rsidRPr="00F66C7F" w:rsidRDefault="002D2774" w:rsidP="008A0490">
            <w:pPr>
              <w:spacing w:after="60"/>
              <w:ind w:left="144" w:right="144"/>
              <w:jc w:val="center"/>
              <w:rPr>
                <w:rFonts w:ascii="Century Gothic" w:hAnsi="Century Gothic"/>
              </w:rPr>
            </w:pPr>
            <w:r w:rsidRPr="00F66C7F">
              <w:rPr>
                <w:rFonts w:ascii="Century Gothic" w:hAnsi="Century Gothic"/>
              </w:rPr>
              <w:t>1–3</w:t>
            </w:r>
          </w:p>
        </w:tc>
        <w:tc>
          <w:tcPr>
            <w:tcW w:w="1410" w:type="dxa"/>
            <w:vAlign w:val="center"/>
            <w:hideMark/>
          </w:tcPr>
          <w:p w14:paraId="068251C7" w14:textId="77777777" w:rsidR="002D2774" w:rsidRPr="00F66C7F" w:rsidRDefault="002D2774" w:rsidP="008A0490">
            <w:pPr>
              <w:spacing w:after="60"/>
              <w:ind w:left="144" w:right="144"/>
              <w:jc w:val="center"/>
              <w:rPr>
                <w:rFonts w:ascii="Century Gothic" w:hAnsi="Century Gothic"/>
              </w:rPr>
            </w:pPr>
            <w:r w:rsidRPr="00F66C7F">
              <w:rPr>
                <w:rFonts w:ascii="Century Gothic" w:hAnsi="Century Gothic"/>
              </w:rPr>
              <w:t>1</w:t>
            </w:r>
          </w:p>
        </w:tc>
        <w:tc>
          <w:tcPr>
            <w:tcW w:w="4156" w:type="dxa"/>
            <w:vAlign w:val="center"/>
            <w:hideMark/>
          </w:tcPr>
          <w:p w14:paraId="5087F4B7" w14:textId="77777777" w:rsidR="002D2774" w:rsidRPr="00F66C7F" w:rsidRDefault="002D2774" w:rsidP="008A0490">
            <w:pPr>
              <w:spacing w:after="60"/>
              <w:ind w:left="144" w:right="144"/>
              <w:jc w:val="left"/>
              <w:rPr>
                <w:rFonts w:ascii="Century Gothic" w:hAnsi="Century Gothic"/>
                <w:sz w:val="20"/>
              </w:rPr>
            </w:pPr>
            <w:r w:rsidRPr="002F19C1">
              <w:rPr>
                <w:rFonts w:ascii="Century Gothic" w:hAnsi="Century Gothic"/>
                <w:sz w:val="20"/>
              </w:rPr>
              <w:t>Establish</w:t>
            </w:r>
            <w:r w:rsidRPr="00F66C7F">
              <w:rPr>
                <w:rFonts w:ascii="Century Gothic" w:hAnsi="Century Gothic"/>
                <w:sz w:val="20"/>
              </w:rPr>
              <w:t xml:space="preserve"> Sadara's AI CoE and </w:t>
            </w:r>
            <w:r w:rsidRPr="002F19C1">
              <w:rPr>
                <w:rFonts w:ascii="Century Gothic" w:hAnsi="Century Gothic"/>
                <w:sz w:val="20"/>
              </w:rPr>
              <w:t>manage</w:t>
            </w:r>
            <w:r w:rsidRPr="00F66C7F">
              <w:rPr>
                <w:rFonts w:ascii="Century Gothic" w:hAnsi="Century Gothic"/>
                <w:sz w:val="20"/>
              </w:rPr>
              <w:t xml:space="preserve"> Wipro-to-Sadara capability transfer across all three CoE phases.</w:t>
            </w:r>
          </w:p>
        </w:tc>
        <w:tc>
          <w:tcPr>
            <w:tcW w:w="1254" w:type="dxa"/>
            <w:vAlign w:val="center"/>
            <w:hideMark/>
          </w:tcPr>
          <w:p w14:paraId="0AC3FDE1" w14:textId="77777777" w:rsidR="002D2774" w:rsidRPr="00F66C7F" w:rsidRDefault="002D2774" w:rsidP="008A0490">
            <w:pPr>
              <w:spacing w:after="60"/>
              <w:ind w:left="144" w:right="144"/>
              <w:jc w:val="left"/>
              <w:rPr>
                <w:rFonts w:ascii="Century Gothic" w:hAnsi="Century Gothic"/>
              </w:rPr>
            </w:pPr>
            <w:r w:rsidRPr="00C76113">
              <w:rPr>
                <w:rFonts w:ascii="Century Gothic" w:hAnsi="Century Gothic"/>
                <w:b/>
              </w:rPr>
              <w:t>Onsite</w:t>
            </w:r>
          </w:p>
        </w:tc>
      </w:tr>
      <w:tr w:rsidR="00EF2BCC" w:rsidRPr="00C76113" w14:paraId="034D0111" w14:textId="77777777" w:rsidTr="00EF2BCC">
        <w:trPr>
          <w:tblCellSpacing w:w="15" w:type="dxa"/>
        </w:trPr>
        <w:tc>
          <w:tcPr>
            <w:tcW w:w="1840" w:type="dxa"/>
            <w:vAlign w:val="center"/>
            <w:hideMark/>
          </w:tcPr>
          <w:p w14:paraId="489E06B8" w14:textId="77777777" w:rsidR="002D2774" w:rsidRPr="00F66C7F" w:rsidRDefault="002D2774" w:rsidP="008A0490">
            <w:pPr>
              <w:spacing w:after="60"/>
              <w:ind w:left="144" w:right="144"/>
              <w:jc w:val="left"/>
              <w:rPr>
                <w:rFonts w:ascii="Century Gothic" w:hAnsi="Century Gothic"/>
                <w:b/>
              </w:rPr>
            </w:pPr>
            <w:r w:rsidRPr="00F66C7F">
              <w:rPr>
                <w:rFonts w:ascii="Century Gothic" w:hAnsi="Century Gothic"/>
                <w:b/>
              </w:rPr>
              <w:t>Change Management Lead</w:t>
            </w:r>
            <w:r>
              <w:rPr>
                <w:rFonts w:ascii="Century Gothic" w:hAnsi="Century Gothic"/>
                <w:b/>
                <w:bCs/>
              </w:rPr>
              <w:t xml:space="preserve"> (</w:t>
            </w:r>
            <w:r w:rsidRPr="00C76113">
              <w:rPr>
                <w:rFonts w:ascii="Century Gothic" w:hAnsi="Century Gothic"/>
                <w:b/>
              </w:rPr>
              <w:t>Senior Consultant</w:t>
            </w:r>
            <w:r>
              <w:rPr>
                <w:rFonts w:ascii="Century Gothic" w:hAnsi="Century Gothic"/>
                <w:b/>
                <w:bCs/>
              </w:rPr>
              <w:t>)</w:t>
            </w:r>
          </w:p>
        </w:tc>
        <w:tc>
          <w:tcPr>
            <w:tcW w:w="960" w:type="dxa"/>
            <w:vAlign w:val="center"/>
            <w:hideMark/>
          </w:tcPr>
          <w:p w14:paraId="7174A41F" w14:textId="77777777" w:rsidR="002D2774" w:rsidRPr="00F66C7F" w:rsidRDefault="002D2774" w:rsidP="008A0490">
            <w:pPr>
              <w:spacing w:after="60"/>
              <w:ind w:left="144" w:right="144"/>
              <w:jc w:val="center"/>
              <w:rPr>
                <w:rFonts w:ascii="Century Gothic" w:hAnsi="Century Gothic"/>
              </w:rPr>
            </w:pPr>
            <w:r w:rsidRPr="00F66C7F">
              <w:rPr>
                <w:rFonts w:ascii="Century Gothic" w:hAnsi="Century Gothic"/>
              </w:rPr>
              <w:t>0–3</w:t>
            </w:r>
          </w:p>
        </w:tc>
        <w:tc>
          <w:tcPr>
            <w:tcW w:w="1410" w:type="dxa"/>
            <w:vAlign w:val="center"/>
            <w:hideMark/>
          </w:tcPr>
          <w:p w14:paraId="22C92CF4" w14:textId="77777777" w:rsidR="002D2774" w:rsidRPr="00F66C7F" w:rsidRDefault="002D2774" w:rsidP="008A0490">
            <w:pPr>
              <w:spacing w:after="60"/>
              <w:ind w:left="144" w:right="144"/>
              <w:jc w:val="center"/>
              <w:rPr>
                <w:rFonts w:ascii="Century Gothic" w:hAnsi="Century Gothic"/>
              </w:rPr>
            </w:pPr>
            <w:r w:rsidRPr="00F66C7F">
              <w:rPr>
                <w:rFonts w:ascii="Century Gothic" w:hAnsi="Century Gothic"/>
              </w:rPr>
              <w:t>1</w:t>
            </w:r>
          </w:p>
        </w:tc>
        <w:tc>
          <w:tcPr>
            <w:tcW w:w="4156" w:type="dxa"/>
            <w:vAlign w:val="center"/>
            <w:hideMark/>
          </w:tcPr>
          <w:p w14:paraId="1ACE5181" w14:textId="77777777" w:rsidR="002D2774" w:rsidRPr="00F66C7F" w:rsidRDefault="002D2774" w:rsidP="008A0490">
            <w:pPr>
              <w:spacing w:after="60"/>
              <w:ind w:left="144" w:right="144"/>
              <w:jc w:val="left"/>
              <w:rPr>
                <w:rFonts w:ascii="Century Gothic" w:hAnsi="Century Gothic"/>
                <w:sz w:val="20"/>
              </w:rPr>
            </w:pPr>
            <w:r w:rsidRPr="00F66C7F">
              <w:rPr>
                <w:rFonts w:ascii="Century Gothic" w:hAnsi="Century Gothic"/>
                <w:sz w:val="20"/>
              </w:rPr>
              <w:t xml:space="preserve">Leads the 16,000-person change </w:t>
            </w:r>
            <w:r w:rsidRPr="002F19C1">
              <w:rPr>
                <w:rFonts w:ascii="Century Gothic" w:hAnsi="Century Gothic"/>
                <w:sz w:val="20"/>
              </w:rPr>
              <w:t>program</w:t>
            </w:r>
            <w:r w:rsidRPr="00F66C7F">
              <w:rPr>
                <w:rFonts w:ascii="Century Gothic" w:hAnsi="Century Gothic"/>
                <w:sz w:val="20"/>
              </w:rPr>
              <w:t xml:space="preserve"> — impact assessment, communications strategy, and adoption measurement.</w:t>
            </w:r>
          </w:p>
        </w:tc>
        <w:tc>
          <w:tcPr>
            <w:tcW w:w="1254" w:type="dxa"/>
            <w:vAlign w:val="center"/>
            <w:hideMark/>
          </w:tcPr>
          <w:p w14:paraId="78197290" w14:textId="77777777" w:rsidR="002D2774" w:rsidRPr="00F66C7F" w:rsidRDefault="002D2774" w:rsidP="008A0490">
            <w:pPr>
              <w:spacing w:after="60"/>
              <w:ind w:left="144" w:right="144"/>
              <w:jc w:val="left"/>
              <w:rPr>
                <w:rFonts w:ascii="Century Gothic" w:hAnsi="Century Gothic"/>
              </w:rPr>
            </w:pPr>
            <w:r w:rsidRPr="00C76113">
              <w:rPr>
                <w:rFonts w:ascii="Century Gothic" w:hAnsi="Century Gothic"/>
                <w:b/>
              </w:rPr>
              <w:t>Onsite</w:t>
            </w:r>
          </w:p>
        </w:tc>
      </w:tr>
      <w:tr w:rsidR="00EF2BCC" w:rsidRPr="00C76113" w14:paraId="0D63198C" w14:textId="77777777" w:rsidTr="00EF2BCC">
        <w:trPr>
          <w:tblCellSpacing w:w="15" w:type="dxa"/>
        </w:trPr>
        <w:tc>
          <w:tcPr>
            <w:tcW w:w="1840" w:type="dxa"/>
            <w:vAlign w:val="center"/>
            <w:hideMark/>
          </w:tcPr>
          <w:p w14:paraId="3C2E9B4E" w14:textId="77777777" w:rsidR="002D2774" w:rsidRPr="00F66C7F" w:rsidRDefault="002D2774" w:rsidP="008A0490">
            <w:pPr>
              <w:spacing w:after="60"/>
              <w:ind w:left="144" w:right="144"/>
              <w:jc w:val="left"/>
              <w:rPr>
                <w:rFonts w:ascii="Century Gothic" w:hAnsi="Century Gothic"/>
                <w:b/>
              </w:rPr>
            </w:pPr>
            <w:r w:rsidRPr="00F66C7F">
              <w:rPr>
                <w:rFonts w:ascii="Century Gothic" w:hAnsi="Century Gothic"/>
                <w:b/>
              </w:rPr>
              <w:t>Change Management Analysts</w:t>
            </w:r>
          </w:p>
        </w:tc>
        <w:tc>
          <w:tcPr>
            <w:tcW w:w="960" w:type="dxa"/>
            <w:vAlign w:val="center"/>
            <w:hideMark/>
          </w:tcPr>
          <w:p w14:paraId="6308C6AB" w14:textId="77777777" w:rsidR="002D2774" w:rsidRPr="00F66C7F" w:rsidRDefault="002D2774" w:rsidP="008A0490">
            <w:pPr>
              <w:spacing w:after="60"/>
              <w:ind w:left="144" w:right="144"/>
              <w:jc w:val="center"/>
              <w:rPr>
                <w:rFonts w:ascii="Century Gothic" w:hAnsi="Century Gothic"/>
              </w:rPr>
            </w:pPr>
            <w:r w:rsidRPr="00F66C7F">
              <w:rPr>
                <w:rFonts w:ascii="Century Gothic" w:hAnsi="Century Gothic"/>
              </w:rPr>
              <w:t>1–2</w:t>
            </w:r>
          </w:p>
        </w:tc>
        <w:tc>
          <w:tcPr>
            <w:tcW w:w="1410" w:type="dxa"/>
            <w:vAlign w:val="center"/>
            <w:hideMark/>
          </w:tcPr>
          <w:p w14:paraId="62BA7BF7" w14:textId="77777777" w:rsidR="002D2774" w:rsidRPr="00F66C7F" w:rsidRDefault="002D2774" w:rsidP="008A0490">
            <w:pPr>
              <w:spacing w:after="60"/>
              <w:ind w:left="144" w:right="144"/>
              <w:jc w:val="center"/>
              <w:rPr>
                <w:rFonts w:ascii="Century Gothic" w:hAnsi="Century Gothic"/>
              </w:rPr>
            </w:pPr>
            <w:r w:rsidRPr="00F66C7F">
              <w:rPr>
                <w:rFonts w:ascii="Century Gothic" w:hAnsi="Century Gothic"/>
              </w:rPr>
              <w:t>2</w:t>
            </w:r>
          </w:p>
        </w:tc>
        <w:tc>
          <w:tcPr>
            <w:tcW w:w="4156" w:type="dxa"/>
            <w:vAlign w:val="center"/>
            <w:hideMark/>
          </w:tcPr>
          <w:p w14:paraId="27329783" w14:textId="77777777" w:rsidR="002D2774" w:rsidRPr="00F66C7F" w:rsidRDefault="002D2774" w:rsidP="008A0490">
            <w:pPr>
              <w:spacing w:after="60"/>
              <w:ind w:left="144" w:right="144"/>
              <w:jc w:val="left"/>
              <w:rPr>
                <w:rFonts w:ascii="Century Gothic" w:hAnsi="Century Gothic"/>
                <w:sz w:val="20"/>
              </w:rPr>
            </w:pPr>
            <w:r w:rsidRPr="00F66C7F">
              <w:rPr>
                <w:rFonts w:ascii="Century Gothic" w:hAnsi="Century Gothic"/>
                <w:sz w:val="20"/>
              </w:rPr>
              <w:t>Supports training delivery, stakeholder engagement, adoption heatmap tracking, and bilingual communications.</w:t>
            </w:r>
          </w:p>
        </w:tc>
        <w:tc>
          <w:tcPr>
            <w:tcW w:w="1254" w:type="dxa"/>
            <w:vAlign w:val="center"/>
            <w:hideMark/>
          </w:tcPr>
          <w:p w14:paraId="5AEB3BD4" w14:textId="77777777" w:rsidR="002D2774" w:rsidRPr="00F66C7F" w:rsidRDefault="002D2774" w:rsidP="008A0490">
            <w:pPr>
              <w:spacing w:after="60"/>
              <w:ind w:left="144" w:right="144"/>
              <w:jc w:val="left"/>
              <w:rPr>
                <w:rFonts w:ascii="Century Gothic" w:hAnsi="Century Gothic"/>
              </w:rPr>
            </w:pPr>
            <w:r w:rsidRPr="00C76113">
              <w:rPr>
                <w:rFonts w:ascii="Century Gothic" w:hAnsi="Century Gothic"/>
                <w:b/>
              </w:rPr>
              <w:t>Onsite</w:t>
            </w:r>
          </w:p>
        </w:tc>
      </w:tr>
      <w:tr w:rsidR="00EF2BCC" w:rsidRPr="00C76113" w14:paraId="2D2D6ABB" w14:textId="77777777" w:rsidTr="00EF2BCC">
        <w:trPr>
          <w:tblCellSpacing w:w="15" w:type="dxa"/>
        </w:trPr>
        <w:tc>
          <w:tcPr>
            <w:tcW w:w="1840" w:type="dxa"/>
            <w:vAlign w:val="center"/>
            <w:hideMark/>
          </w:tcPr>
          <w:p w14:paraId="2DD7C80F" w14:textId="77777777" w:rsidR="002D2774" w:rsidRPr="00F66C7F" w:rsidRDefault="002D2774" w:rsidP="008A0490">
            <w:pPr>
              <w:spacing w:after="60"/>
              <w:ind w:left="144" w:right="144"/>
              <w:jc w:val="left"/>
              <w:rPr>
                <w:rFonts w:ascii="Century Gothic" w:hAnsi="Century Gothic"/>
                <w:b/>
              </w:rPr>
            </w:pPr>
            <w:r w:rsidRPr="00F66C7F">
              <w:rPr>
                <w:rFonts w:ascii="Century Gothic" w:hAnsi="Century Gothic"/>
                <w:b/>
              </w:rPr>
              <w:t>PMO Analyst</w:t>
            </w:r>
          </w:p>
        </w:tc>
        <w:tc>
          <w:tcPr>
            <w:tcW w:w="960" w:type="dxa"/>
            <w:vAlign w:val="center"/>
            <w:hideMark/>
          </w:tcPr>
          <w:p w14:paraId="4A22A3C4" w14:textId="77777777" w:rsidR="002D2774" w:rsidRPr="00F66C7F" w:rsidRDefault="002D2774" w:rsidP="008A0490">
            <w:pPr>
              <w:spacing w:after="60"/>
              <w:ind w:left="144" w:right="144"/>
              <w:jc w:val="center"/>
              <w:rPr>
                <w:rFonts w:ascii="Century Gothic" w:hAnsi="Century Gothic"/>
              </w:rPr>
            </w:pPr>
            <w:r w:rsidRPr="00F66C7F">
              <w:rPr>
                <w:rFonts w:ascii="Century Gothic" w:hAnsi="Century Gothic"/>
              </w:rPr>
              <w:t xml:space="preserve">All </w:t>
            </w:r>
          </w:p>
        </w:tc>
        <w:tc>
          <w:tcPr>
            <w:tcW w:w="1410" w:type="dxa"/>
            <w:vAlign w:val="center"/>
            <w:hideMark/>
          </w:tcPr>
          <w:p w14:paraId="2DF17883" w14:textId="77777777" w:rsidR="002D2774" w:rsidRPr="00F66C7F" w:rsidRDefault="002D2774" w:rsidP="008A0490">
            <w:pPr>
              <w:spacing w:after="60"/>
              <w:ind w:left="144" w:right="144"/>
              <w:jc w:val="center"/>
              <w:rPr>
                <w:rFonts w:ascii="Century Gothic" w:hAnsi="Century Gothic"/>
              </w:rPr>
            </w:pPr>
            <w:r w:rsidRPr="00F66C7F">
              <w:rPr>
                <w:rFonts w:ascii="Century Gothic" w:hAnsi="Century Gothic"/>
              </w:rPr>
              <w:t>1</w:t>
            </w:r>
          </w:p>
        </w:tc>
        <w:tc>
          <w:tcPr>
            <w:tcW w:w="4156" w:type="dxa"/>
            <w:vAlign w:val="center"/>
            <w:hideMark/>
          </w:tcPr>
          <w:p w14:paraId="23A8F90E" w14:textId="77777777" w:rsidR="002D2774" w:rsidRPr="00F66C7F" w:rsidRDefault="002D2774" w:rsidP="008A0490">
            <w:pPr>
              <w:spacing w:after="60"/>
              <w:ind w:left="144" w:right="144"/>
              <w:jc w:val="left"/>
              <w:rPr>
                <w:rFonts w:ascii="Century Gothic" w:hAnsi="Century Gothic"/>
                <w:sz w:val="20"/>
              </w:rPr>
            </w:pPr>
            <w:r w:rsidRPr="00F66C7F">
              <w:rPr>
                <w:rFonts w:ascii="Century Gothic" w:hAnsi="Century Gothic"/>
                <w:sz w:val="20"/>
              </w:rPr>
              <w:t xml:space="preserve">Maintains </w:t>
            </w:r>
            <w:r w:rsidRPr="002F19C1">
              <w:rPr>
                <w:rFonts w:ascii="Century Gothic" w:hAnsi="Century Gothic"/>
                <w:sz w:val="20"/>
              </w:rPr>
              <w:t>program</w:t>
            </w:r>
            <w:r w:rsidRPr="00F66C7F">
              <w:rPr>
                <w:rFonts w:ascii="Century Gothic" w:hAnsi="Century Gothic"/>
                <w:sz w:val="20"/>
              </w:rPr>
              <w:t xml:space="preserve"> health dashboard, RAG status, plan vs actual tracking, and risk register.</w:t>
            </w:r>
          </w:p>
        </w:tc>
        <w:tc>
          <w:tcPr>
            <w:tcW w:w="1254" w:type="dxa"/>
            <w:vAlign w:val="center"/>
            <w:hideMark/>
          </w:tcPr>
          <w:p w14:paraId="24676228" w14:textId="77777777" w:rsidR="002D2774" w:rsidRPr="00F66C7F" w:rsidRDefault="002D2774" w:rsidP="008A0490">
            <w:pPr>
              <w:spacing w:after="60"/>
              <w:ind w:left="144" w:right="144"/>
              <w:jc w:val="left"/>
              <w:rPr>
                <w:rFonts w:ascii="Century Gothic" w:hAnsi="Century Gothic"/>
              </w:rPr>
            </w:pPr>
            <w:r w:rsidRPr="00C76113">
              <w:rPr>
                <w:rFonts w:ascii="Century Gothic" w:hAnsi="Century Gothic"/>
                <w:b/>
              </w:rPr>
              <w:t>Offshore</w:t>
            </w:r>
          </w:p>
        </w:tc>
      </w:tr>
      <w:tr w:rsidR="00EF2BCC" w:rsidRPr="00C76113" w14:paraId="1746D3C5" w14:textId="77777777" w:rsidTr="00EF2BCC">
        <w:trPr>
          <w:tblCellSpacing w:w="15" w:type="dxa"/>
        </w:trPr>
        <w:tc>
          <w:tcPr>
            <w:tcW w:w="1840" w:type="dxa"/>
            <w:vAlign w:val="center"/>
            <w:hideMark/>
          </w:tcPr>
          <w:p w14:paraId="42644560" w14:textId="77777777" w:rsidR="002D2774" w:rsidRPr="00F66C7F" w:rsidRDefault="002D2774" w:rsidP="008A0490">
            <w:pPr>
              <w:spacing w:after="60"/>
              <w:ind w:left="144" w:right="144"/>
              <w:jc w:val="left"/>
              <w:rPr>
                <w:rFonts w:ascii="Century Gothic" w:hAnsi="Century Gothic"/>
                <w:b/>
              </w:rPr>
            </w:pPr>
            <w:r w:rsidRPr="00F66C7F">
              <w:rPr>
                <w:rFonts w:ascii="Century Gothic" w:hAnsi="Century Gothic"/>
                <w:b/>
              </w:rPr>
              <w:t>Responsible AI Officer</w:t>
            </w:r>
            <w:r>
              <w:rPr>
                <w:rFonts w:ascii="Century Gothic" w:hAnsi="Century Gothic"/>
                <w:b/>
                <w:bCs/>
              </w:rPr>
              <w:t xml:space="preserve"> (</w:t>
            </w:r>
            <w:r w:rsidRPr="00C76113">
              <w:rPr>
                <w:rFonts w:ascii="Century Gothic" w:hAnsi="Century Gothic"/>
                <w:b/>
              </w:rPr>
              <w:t>Senior Consultant</w:t>
            </w:r>
            <w:r>
              <w:rPr>
                <w:rFonts w:ascii="Century Gothic" w:hAnsi="Century Gothic"/>
                <w:b/>
                <w:bCs/>
              </w:rPr>
              <w:t>)</w:t>
            </w:r>
          </w:p>
        </w:tc>
        <w:tc>
          <w:tcPr>
            <w:tcW w:w="960" w:type="dxa"/>
            <w:vAlign w:val="center"/>
            <w:hideMark/>
          </w:tcPr>
          <w:p w14:paraId="1BC64B9E" w14:textId="77777777" w:rsidR="002D2774" w:rsidRPr="00F66C7F" w:rsidRDefault="002D2774" w:rsidP="008A0490">
            <w:pPr>
              <w:spacing w:after="60"/>
              <w:ind w:left="144" w:right="144"/>
              <w:jc w:val="center"/>
              <w:rPr>
                <w:rFonts w:ascii="Century Gothic" w:hAnsi="Century Gothic"/>
              </w:rPr>
            </w:pPr>
            <w:r w:rsidRPr="00F66C7F">
              <w:rPr>
                <w:rFonts w:ascii="Century Gothic" w:hAnsi="Century Gothic"/>
              </w:rPr>
              <w:t>0–3</w:t>
            </w:r>
          </w:p>
        </w:tc>
        <w:tc>
          <w:tcPr>
            <w:tcW w:w="1410" w:type="dxa"/>
            <w:vAlign w:val="center"/>
            <w:hideMark/>
          </w:tcPr>
          <w:p w14:paraId="214FBAC7" w14:textId="77777777" w:rsidR="002D2774" w:rsidRPr="00F66C7F" w:rsidRDefault="002D2774" w:rsidP="008A0490">
            <w:pPr>
              <w:spacing w:after="60"/>
              <w:ind w:left="144" w:right="144"/>
              <w:jc w:val="center"/>
              <w:rPr>
                <w:rFonts w:ascii="Century Gothic" w:hAnsi="Century Gothic"/>
              </w:rPr>
            </w:pPr>
            <w:r w:rsidRPr="00F66C7F">
              <w:rPr>
                <w:rFonts w:ascii="Century Gothic" w:hAnsi="Century Gothic"/>
              </w:rPr>
              <w:t>1</w:t>
            </w:r>
          </w:p>
        </w:tc>
        <w:tc>
          <w:tcPr>
            <w:tcW w:w="4156" w:type="dxa"/>
            <w:vAlign w:val="center"/>
            <w:hideMark/>
          </w:tcPr>
          <w:p w14:paraId="0ABD179F" w14:textId="77777777" w:rsidR="002D2774" w:rsidRPr="00F66C7F" w:rsidRDefault="002D2774" w:rsidP="008A0490">
            <w:pPr>
              <w:spacing w:after="60"/>
              <w:ind w:left="144" w:right="144"/>
              <w:jc w:val="left"/>
              <w:rPr>
                <w:rFonts w:ascii="Century Gothic" w:hAnsi="Century Gothic"/>
                <w:sz w:val="20"/>
              </w:rPr>
            </w:pPr>
            <w:r w:rsidRPr="00F66C7F">
              <w:rPr>
                <w:rFonts w:ascii="Century Gothic" w:hAnsi="Century Gothic"/>
                <w:sz w:val="20"/>
              </w:rPr>
              <w:t>Owns AI ethics framework, bias monitoring, tiered risk classification, and regulatory compliance mapping.</w:t>
            </w:r>
          </w:p>
        </w:tc>
        <w:tc>
          <w:tcPr>
            <w:tcW w:w="1254" w:type="dxa"/>
            <w:vAlign w:val="center"/>
            <w:hideMark/>
          </w:tcPr>
          <w:p w14:paraId="133FF280" w14:textId="77777777" w:rsidR="002D2774" w:rsidRPr="00F66C7F" w:rsidRDefault="002D2774" w:rsidP="008A0490">
            <w:pPr>
              <w:spacing w:after="60"/>
              <w:ind w:left="144" w:right="144"/>
              <w:jc w:val="left"/>
              <w:rPr>
                <w:rFonts w:ascii="Century Gothic" w:hAnsi="Century Gothic"/>
              </w:rPr>
            </w:pPr>
            <w:r w:rsidRPr="00C76113">
              <w:rPr>
                <w:rFonts w:ascii="Century Gothic" w:hAnsi="Century Gothic"/>
                <w:b/>
              </w:rPr>
              <w:t>Offshore</w:t>
            </w:r>
          </w:p>
        </w:tc>
      </w:tr>
      <w:tr w:rsidR="00EF2BCC" w:rsidRPr="00C76113" w14:paraId="28C823BA" w14:textId="77777777" w:rsidTr="00EF2BCC">
        <w:trPr>
          <w:tblCellSpacing w:w="15" w:type="dxa"/>
        </w:trPr>
        <w:tc>
          <w:tcPr>
            <w:tcW w:w="1840" w:type="dxa"/>
            <w:vAlign w:val="center"/>
            <w:hideMark/>
          </w:tcPr>
          <w:p w14:paraId="1336FA0C" w14:textId="77777777" w:rsidR="002D2774" w:rsidRPr="00F66C7F" w:rsidRDefault="002D2774" w:rsidP="008A0490">
            <w:pPr>
              <w:spacing w:after="60"/>
              <w:ind w:left="144" w:right="144"/>
              <w:jc w:val="left"/>
              <w:rPr>
                <w:rFonts w:ascii="Century Gothic" w:hAnsi="Century Gothic"/>
                <w:b/>
              </w:rPr>
            </w:pPr>
            <w:r w:rsidRPr="00F66C7F">
              <w:rPr>
                <w:rFonts w:ascii="Century Gothic" w:hAnsi="Century Gothic"/>
                <w:b/>
              </w:rPr>
              <w:t>QA / Testing Lead</w:t>
            </w:r>
          </w:p>
        </w:tc>
        <w:tc>
          <w:tcPr>
            <w:tcW w:w="960" w:type="dxa"/>
            <w:vAlign w:val="center"/>
            <w:hideMark/>
          </w:tcPr>
          <w:p w14:paraId="3F234ACB" w14:textId="77777777" w:rsidR="002D2774" w:rsidRPr="00F66C7F" w:rsidRDefault="002D2774" w:rsidP="008A0490">
            <w:pPr>
              <w:spacing w:after="60"/>
              <w:ind w:left="144" w:right="144"/>
              <w:jc w:val="center"/>
              <w:rPr>
                <w:rFonts w:ascii="Century Gothic" w:hAnsi="Century Gothic"/>
              </w:rPr>
            </w:pPr>
            <w:r w:rsidRPr="00F66C7F">
              <w:rPr>
                <w:rFonts w:ascii="Century Gothic" w:hAnsi="Century Gothic"/>
              </w:rPr>
              <w:t>1–3</w:t>
            </w:r>
          </w:p>
        </w:tc>
        <w:tc>
          <w:tcPr>
            <w:tcW w:w="1410" w:type="dxa"/>
            <w:vAlign w:val="center"/>
            <w:hideMark/>
          </w:tcPr>
          <w:p w14:paraId="47F91C92" w14:textId="77777777" w:rsidR="002D2774" w:rsidRPr="00F66C7F" w:rsidRDefault="002D2774" w:rsidP="008A0490">
            <w:pPr>
              <w:spacing w:after="60"/>
              <w:ind w:left="144" w:right="144"/>
              <w:jc w:val="center"/>
              <w:rPr>
                <w:rFonts w:ascii="Century Gothic" w:hAnsi="Century Gothic"/>
              </w:rPr>
            </w:pPr>
            <w:r w:rsidRPr="00F66C7F">
              <w:rPr>
                <w:rFonts w:ascii="Century Gothic" w:hAnsi="Century Gothic"/>
              </w:rPr>
              <w:t>1</w:t>
            </w:r>
          </w:p>
        </w:tc>
        <w:tc>
          <w:tcPr>
            <w:tcW w:w="4156" w:type="dxa"/>
            <w:vAlign w:val="center"/>
            <w:hideMark/>
          </w:tcPr>
          <w:p w14:paraId="3AC9EA2D" w14:textId="77777777" w:rsidR="002D2774" w:rsidRPr="00F66C7F" w:rsidRDefault="002D2774" w:rsidP="008A0490">
            <w:pPr>
              <w:spacing w:after="60"/>
              <w:ind w:left="144" w:right="144"/>
              <w:jc w:val="left"/>
              <w:rPr>
                <w:rFonts w:ascii="Century Gothic" w:hAnsi="Century Gothic"/>
                <w:sz w:val="20"/>
              </w:rPr>
            </w:pPr>
            <w:r w:rsidRPr="00F66C7F">
              <w:rPr>
                <w:rFonts w:ascii="Century Gothic" w:hAnsi="Century Gothic"/>
                <w:sz w:val="20"/>
              </w:rPr>
              <w:t>Owns AI deployment gate reviews — accuracy validation, bias audits, security testing, and operational readiness.</w:t>
            </w:r>
          </w:p>
        </w:tc>
        <w:tc>
          <w:tcPr>
            <w:tcW w:w="1254" w:type="dxa"/>
            <w:vAlign w:val="center"/>
            <w:hideMark/>
          </w:tcPr>
          <w:p w14:paraId="6F2991B8" w14:textId="77777777" w:rsidR="002D2774" w:rsidRPr="00F66C7F" w:rsidRDefault="002D2774" w:rsidP="008A0490">
            <w:pPr>
              <w:spacing w:after="60"/>
              <w:ind w:left="144" w:right="144"/>
              <w:jc w:val="left"/>
              <w:rPr>
                <w:rFonts w:ascii="Century Gothic" w:hAnsi="Century Gothic"/>
              </w:rPr>
            </w:pPr>
            <w:r w:rsidRPr="00C76113">
              <w:rPr>
                <w:rFonts w:ascii="Century Gothic" w:hAnsi="Century Gothic"/>
                <w:b/>
              </w:rPr>
              <w:t>Offshore</w:t>
            </w:r>
          </w:p>
        </w:tc>
      </w:tr>
      <w:tr w:rsidR="00EF2BCC" w:rsidRPr="00C76113" w14:paraId="3D6F51AE" w14:textId="77777777" w:rsidTr="00EF2BCC">
        <w:trPr>
          <w:tblCellSpacing w:w="15" w:type="dxa"/>
        </w:trPr>
        <w:tc>
          <w:tcPr>
            <w:tcW w:w="1840" w:type="dxa"/>
            <w:vAlign w:val="center"/>
            <w:hideMark/>
          </w:tcPr>
          <w:p w14:paraId="210F4EFE" w14:textId="77777777" w:rsidR="002D2774" w:rsidRPr="00F66C7F" w:rsidRDefault="002D2774" w:rsidP="008A0490">
            <w:pPr>
              <w:spacing w:after="60"/>
              <w:ind w:left="144" w:right="144"/>
              <w:jc w:val="left"/>
              <w:rPr>
                <w:rFonts w:ascii="Century Gothic" w:hAnsi="Century Gothic"/>
                <w:b/>
              </w:rPr>
            </w:pPr>
            <w:r w:rsidRPr="00F66C7F">
              <w:rPr>
                <w:rFonts w:ascii="Century Gothic" w:hAnsi="Century Gothic"/>
                <w:b/>
              </w:rPr>
              <w:t>Total</w:t>
            </w:r>
          </w:p>
        </w:tc>
        <w:tc>
          <w:tcPr>
            <w:tcW w:w="960" w:type="dxa"/>
            <w:vAlign w:val="center"/>
            <w:hideMark/>
          </w:tcPr>
          <w:p w14:paraId="6356377E" w14:textId="77777777" w:rsidR="002D2774" w:rsidRPr="00F66C7F" w:rsidRDefault="002D2774" w:rsidP="008A0490">
            <w:pPr>
              <w:spacing w:after="60"/>
              <w:ind w:left="144" w:right="144"/>
              <w:jc w:val="center"/>
              <w:rPr>
                <w:rFonts w:ascii="Century Gothic" w:hAnsi="Century Gothic"/>
                <w:b/>
              </w:rPr>
            </w:pPr>
          </w:p>
        </w:tc>
        <w:tc>
          <w:tcPr>
            <w:tcW w:w="1410" w:type="dxa"/>
            <w:vAlign w:val="center"/>
            <w:hideMark/>
          </w:tcPr>
          <w:p w14:paraId="7D9BD913" w14:textId="77777777" w:rsidR="002D2774" w:rsidRPr="00F66C7F" w:rsidRDefault="002D2774" w:rsidP="008A0490">
            <w:pPr>
              <w:spacing w:after="60"/>
              <w:ind w:left="144" w:right="144"/>
              <w:jc w:val="center"/>
              <w:rPr>
                <w:rFonts w:ascii="Century Gothic" w:hAnsi="Century Gothic"/>
                <w:b/>
              </w:rPr>
            </w:pPr>
            <w:r w:rsidRPr="00F66C7F">
              <w:rPr>
                <w:rFonts w:ascii="Century Gothic" w:hAnsi="Century Gothic"/>
                <w:b/>
              </w:rPr>
              <w:t>31</w:t>
            </w:r>
          </w:p>
        </w:tc>
        <w:tc>
          <w:tcPr>
            <w:tcW w:w="4156" w:type="dxa"/>
            <w:vAlign w:val="center"/>
            <w:hideMark/>
          </w:tcPr>
          <w:p w14:paraId="5EE3BB37" w14:textId="77777777" w:rsidR="002D2774" w:rsidRPr="00F66C7F" w:rsidRDefault="002D2774" w:rsidP="008A0490">
            <w:pPr>
              <w:spacing w:after="60"/>
              <w:ind w:left="144" w:right="144"/>
              <w:jc w:val="left"/>
              <w:rPr>
                <w:rFonts w:ascii="Century Gothic" w:hAnsi="Century Gothic"/>
                <w:b/>
              </w:rPr>
            </w:pPr>
          </w:p>
        </w:tc>
        <w:tc>
          <w:tcPr>
            <w:tcW w:w="1254" w:type="dxa"/>
            <w:vAlign w:val="center"/>
            <w:hideMark/>
          </w:tcPr>
          <w:p w14:paraId="61921CFF" w14:textId="77777777" w:rsidR="002D2774" w:rsidRPr="00F66C7F" w:rsidRDefault="002D2774" w:rsidP="008A0490">
            <w:pPr>
              <w:spacing w:after="60"/>
              <w:ind w:left="144" w:right="144"/>
              <w:jc w:val="left"/>
              <w:rPr>
                <w:rFonts w:ascii="Century Gothic" w:hAnsi="Century Gothic"/>
                <w:b/>
              </w:rPr>
            </w:pPr>
            <w:r w:rsidRPr="00F66C7F">
              <w:rPr>
                <w:rFonts w:ascii="Century Gothic" w:hAnsi="Century Gothic"/>
                <w:b/>
              </w:rPr>
              <w:t>11</w:t>
            </w:r>
          </w:p>
        </w:tc>
      </w:tr>
    </w:tbl>
    <w:p w14:paraId="729D6164" w14:textId="77777777" w:rsidR="002D2774" w:rsidRDefault="002D2774" w:rsidP="002D2774">
      <w:pPr>
        <w:rPr>
          <w:rFonts w:ascii="Century Gothic" w:hAnsi="Century Gothic"/>
          <w:b/>
          <w:bCs/>
        </w:rPr>
      </w:pPr>
    </w:p>
    <w:p w14:paraId="1AAE29B9" w14:textId="77777777" w:rsidR="002D2774" w:rsidRPr="00937229" w:rsidRDefault="002D2774" w:rsidP="002D2774">
      <w:pPr>
        <w:rPr>
          <w:rFonts w:ascii="Century Gothic" w:hAnsi="Century Gothic"/>
        </w:rPr>
      </w:pPr>
      <w:r w:rsidRPr="00937229">
        <w:rPr>
          <w:rFonts w:ascii="Century Gothic" w:hAnsi="Century Gothic"/>
          <w:b/>
          <w:bCs/>
        </w:rPr>
        <w:t>Onsite / Offshore Split: 35% / 65%</w:t>
      </w:r>
      <w:r w:rsidRPr="00937229">
        <w:rPr>
          <w:rFonts w:ascii="Century Gothic" w:hAnsi="Century Gothic"/>
        </w:rPr>
        <w:t xml:space="preserve"> Onsite peaks during Wave 0 and Wave 1 for discovery, architecture, and plant-level Smart iSAFE deployment. Offshore scales in Wave 2 for agent build and data engineering. Wave 3 transitions to a lean managed services team.</w:t>
      </w:r>
    </w:p>
    <w:p w14:paraId="4243FED0" w14:textId="73CDAB1F" w:rsidR="00DE6521" w:rsidRDefault="002D2774" w:rsidP="00DE6521">
      <w:pPr>
        <w:rPr>
          <w:rFonts w:ascii="Century Gothic" w:hAnsi="Century Gothic"/>
        </w:rPr>
      </w:pPr>
      <w:r>
        <w:rPr>
          <w:rFonts w:ascii="Century Gothic" w:hAnsi="Century Gothic"/>
        </w:rPr>
        <w:t xml:space="preserve">Please refer to </w:t>
      </w:r>
      <w:r w:rsidRPr="00FA4E2D">
        <w:rPr>
          <w:rFonts w:ascii="Century Gothic" w:hAnsi="Century Gothic"/>
          <w:b/>
          <w:bCs/>
        </w:rPr>
        <w:t>Artifact Wipro Team</w:t>
      </w:r>
      <w:r>
        <w:rPr>
          <w:rFonts w:ascii="Century Gothic" w:hAnsi="Century Gothic"/>
        </w:rPr>
        <w:t xml:space="preserve"> for resumes and credentials. </w:t>
      </w:r>
    </w:p>
    <w:p w14:paraId="615CBF1B" w14:textId="77777777" w:rsidR="006F1CDD" w:rsidRDefault="006F1CDD">
      <w:pPr>
        <w:spacing w:after="0"/>
        <w:jc w:val="left"/>
        <w:rPr>
          <w:rFonts w:ascii="Century Gothic" w:eastAsia="PMingLiU" w:hAnsi="Century Gothic"/>
          <w:b/>
          <w:color w:val="9E1611"/>
          <w:sz w:val="36"/>
        </w:rPr>
      </w:pPr>
      <w:r>
        <w:rPr>
          <w:rFonts w:ascii="Century Gothic" w:hAnsi="Century Gothic"/>
        </w:rPr>
        <w:br w:type="page"/>
      </w:r>
    </w:p>
    <w:p w14:paraId="6A4177C9" w14:textId="09AC9879" w:rsidR="00A40C77" w:rsidRDefault="00B74F64" w:rsidP="00BA137D">
      <w:pPr>
        <w:pStyle w:val="Heading1"/>
        <w:spacing w:line="240" w:lineRule="auto"/>
        <w:rPr>
          <w:rFonts w:ascii="Century Gothic" w:hAnsi="Century Gothic"/>
        </w:rPr>
      </w:pPr>
      <w:r>
        <w:rPr>
          <w:rFonts w:ascii="Century Gothic" w:hAnsi="Century Gothic"/>
        </w:rPr>
        <w:lastRenderedPageBreak/>
        <w:t xml:space="preserve"> </w:t>
      </w:r>
      <w:bookmarkStart w:id="49" w:name="_Toc226699623"/>
      <w:r w:rsidR="00DE0A02" w:rsidRPr="00D2240F">
        <w:rPr>
          <w:rFonts w:ascii="Century Gothic" w:hAnsi="Century Gothic"/>
        </w:rPr>
        <w:t>Center of Excellence</w:t>
      </w:r>
      <w:bookmarkEnd w:id="49"/>
    </w:p>
    <w:p w14:paraId="4F0D7069" w14:textId="77777777" w:rsidR="00835DD1" w:rsidRDefault="00835DD1" w:rsidP="00BA137D">
      <w:pPr>
        <w:rPr>
          <w:rFonts w:ascii="Century Gothic" w:hAnsi="Century Gothic"/>
        </w:rPr>
      </w:pPr>
      <w:r w:rsidRPr="00835DD1">
        <w:rPr>
          <w:rFonts w:ascii="Century Gothic" w:hAnsi="Century Gothic"/>
        </w:rPr>
        <w:t>The Center of Excellence (CoE) is the mechanism through which Sadara becomes self-sufficient in AI delivery and governance. Established from Day 1, progressively staffed, and fully independent by Month 24, the CoE is not handed over at program end — it is built alongside delivery.</w:t>
      </w:r>
    </w:p>
    <w:p w14:paraId="4B960420" w14:textId="4BE89A2F" w:rsidR="005658FC" w:rsidRDefault="005658FC" w:rsidP="00BA137D">
      <w:pPr>
        <w:rPr>
          <w:rFonts w:ascii="Century Gothic" w:hAnsi="Century Gothic"/>
        </w:rPr>
      </w:pPr>
      <w:r w:rsidRPr="005658FC">
        <w:rPr>
          <w:rFonts w:ascii="Century Gothic" w:hAnsi="Century Gothic"/>
        </w:rPr>
        <w:t>The CoE evolves across three structured phases, transitioning ownership from Wipro-led delivery to full Sadara independence.</w:t>
      </w:r>
    </w:p>
    <w:p w14:paraId="0E6B3DA7" w14:textId="1A47C997" w:rsidR="00AB18C8" w:rsidRPr="00AB18C8" w:rsidRDefault="00AB18C8" w:rsidP="00BA137D">
      <w:pPr>
        <w:rPr>
          <w:rFonts w:ascii="Century Gothic" w:hAnsi="Century Gothic"/>
          <w:b/>
          <w:bCs/>
          <w:lang w:val="en-IN"/>
        </w:rPr>
      </w:pPr>
      <w:r w:rsidRPr="00AB18C8">
        <w:rPr>
          <w:rFonts w:ascii="Century Gothic" w:hAnsi="Century Gothic"/>
          <w:b/>
          <w:bCs/>
          <w:lang w:val="en-IN"/>
        </w:rPr>
        <w:t>Phase 1 — Embedded (Months 1–12)</w:t>
      </w:r>
    </w:p>
    <w:p w14:paraId="4328F07B" w14:textId="362D5AE8" w:rsidR="00AB18C8" w:rsidRPr="00AB18C8" w:rsidRDefault="00AB18C8" w:rsidP="00BA137D">
      <w:pPr>
        <w:rPr>
          <w:rFonts w:ascii="Century Gothic" w:hAnsi="Century Gothic"/>
          <w:lang w:val="en-IN"/>
        </w:rPr>
      </w:pPr>
      <w:r w:rsidRPr="00AB18C8">
        <w:rPr>
          <w:rFonts w:ascii="Century Gothic" w:hAnsi="Century Gothic"/>
          <w:lang w:val="en-IN"/>
        </w:rPr>
        <w:t xml:space="preserve">Wipro leads (80%) with 2–3 Sadara secondees embedded from Day 1 — </w:t>
      </w:r>
      <w:r w:rsidR="005658FC" w:rsidRPr="005658FC">
        <w:rPr>
          <w:rFonts w:ascii="Century Gothic" w:hAnsi="Century Gothic"/>
        </w:rPr>
        <w:t>enabling hands-on capability development through active participation rather than passive observation</w:t>
      </w:r>
      <w:r w:rsidRPr="00AB18C8">
        <w:rPr>
          <w:rFonts w:ascii="Century Gothic" w:hAnsi="Century Gothic"/>
          <w:lang w:val="en-IN"/>
        </w:rPr>
        <w:t>. Every model built and every deployment made has a Sadara shadow. By Month 12, Sadara's AI Playbook is published — covering how AI projects are initiated, built, deployed, monitored, and retired — written in Sadara's context, not a Wipro template.</w:t>
      </w:r>
    </w:p>
    <w:p w14:paraId="149E7D19" w14:textId="77777777" w:rsidR="00AB18C8" w:rsidRPr="00AB18C8" w:rsidRDefault="00AB18C8" w:rsidP="00BA137D">
      <w:pPr>
        <w:rPr>
          <w:rFonts w:ascii="Century Gothic" w:hAnsi="Century Gothic"/>
          <w:b/>
          <w:bCs/>
          <w:lang w:val="en-IN"/>
        </w:rPr>
      </w:pPr>
      <w:r w:rsidRPr="00AB18C8">
        <w:rPr>
          <w:rFonts w:ascii="Century Gothic" w:hAnsi="Century Gothic"/>
          <w:b/>
          <w:bCs/>
          <w:lang w:val="en-IN"/>
        </w:rPr>
        <w:t>Phase 2 — Hybrid (Months 13–24)</w:t>
      </w:r>
    </w:p>
    <w:p w14:paraId="1F31D677" w14:textId="4C367F57" w:rsidR="00AB18C8" w:rsidRPr="00AB18C8" w:rsidRDefault="00AB18C8" w:rsidP="00BA137D">
      <w:pPr>
        <w:rPr>
          <w:rFonts w:ascii="Century Gothic" w:hAnsi="Century Gothic"/>
          <w:lang w:val="en-IN"/>
        </w:rPr>
      </w:pPr>
      <w:r w:rsidRPr="00AB18C8">
        <w:rPr>
          <w:rFonts w:ascii="Century Gothic" w:hAnsi="Century Gothic"/>
          <w:lang w:val="en-IN"/>
        </w:rPr>
        <w:t xml:space="preserve">Co-led by Sadara's AI Director and Wipro's AI Lead. Ratio shifts to 60% Sadara / 40% Wipro. By Month 24, the CoE independently delivers a minimum of 10 AI use cases into production without Wipro-led development — </w:t>
      </w:r>
      <w:r w:rsidRPr="00AB18C8">
        <w:rPr>
          <w:rFonts w:ascii="Century Gothic" w:hAnsi="Century Gothic"/>
        </w:rPr>
        <w:t xml:space="preserve">a </w:t>
      </w:r>
      <w:r w:rsidR="00621054" w:rsidRPr="00621054">
        <w:rPr>
          <w:rFonts w:ascii="Century Gothic" w:hAnsi="Century Gothic"/>
        </w:rPr>
        <w:t xml:space="preserve">defined </w:t>
      </w:r>
      <w:r w:rsidRPr="00AB18C8">
        <w:rPr>
          <w:rFonts w:ascii="Century Gothic" w:hAnsi="Century Gothic"/>
        </w:rPr>
        <w:t xml:space="preserve">contractual </w:t>
      </w:r>
      <w:r w:rsidR="00621054" w:rsidRPr="00621054">
        <w:rPr>
          <w:rFonts w:ascii="Century Gothic" w:hAnsi="Century Gothic"/>
        </w:rPr>
        <w:t>milestone</w:t>
      </w:r>
      <w:r w:rsidRPr="00AB18C8">
        <w:rPr>
          <w:rFonts w:ascii="Century Gothic" w:hAnsi="Century Gothic"/>
        </w:rPr>
        <w:t xml:space="preserve">, not </w:t>
      </w:r>
      <w:r w:rsidR="00621054" w:rsidRPr="00621054">
        <w:rPr>
          <w:rFonts w:ascii="Century Gothic" w:hAnsi="Century Gothic"/>
        </w:rPr>
        <w:t>an aspirational target</w:t>
      </w:r>
      <w:r w:rsidRPr="00AB18C8">
        <w:rPr>
          <w:rFonts w:ascii="Century Gothic" w:hAnsi="Century Gothic"/>
          <w:lang w:val="en-IN"/>
        </w:rPr>
        <w:t>. The CoE begins functioning as Sadara's internal AI consulting body — business units bring problems, the CoE delivers solutions.</w:t>
      </w:r>
    </w:p>
    <w:p w14:paraId="55FD576A" w14:textId="3A164D32" w:rsidR="00AB18C8" w:rsidRPr="00AB18C8" w:rsidRDefault="00AB18C8" w:rsidP="00BA137D">
      <w:pPr>
        <w:rPr>
          <w:rFonts w:ascii="Century Gothic" w:hAnsi="Century Gothic"/>
          <w:b/>
          <w:bCs/>
          <w:lang w:val="en-IN"/>
        </w:rPr>
      </w:pPr>
      <w:r w:rsidRPr="00AB18C8">
        <w:rPr>
          <w:rFonts w:ascii="Century Gothic" w:hAnsi="Century Gothic"/>
          <w:b/>
          <w:bCs/>
          <w:lang w:val="en-IN"/>
        </w:rPr>
        <w:t>Phase 3 — Independent (Months 25–</w:t>
      </w:r>
      <w:r w:rsidR="001F5C1F">
        <w:rPr>
          <w:rFonts w:ascii="Century Gothic" w:hAnsi="Century Gothic"/>
          <w:b/>
          <w:bCs/>
          <w:lang w:val="en-IN"/>
        </w:rPr>
        <w:t>60</w:t>
      </w:r>
      <w:r w:rsidRPr="00AB18C8">
        <w:rPr>
          <w:rFonts w:ascii="Century Gothic" w:hAnsi="Century Gothic"/>
          <w:b/>
          <w:bCs/>
          <w:lang w:val="en-IN"/>
        </w:rPr>
        <w:t>)</w:t>
      </w:r>
    </w:p>
    <w:p w14:paraId="730F6295" w14:textId="28417388" w:rsidR="00AB18C8" w:rsidRPr="00AB18C8" w:rsidRDefault="00AB18C8" w:rsidP="00BA137D">
      <w:pPr>
        <w:rPr>
          <w:rFonts w:ascii="Century Gothic" w:hAnsi="Century Gothic"/>
          <w:lang w:val="en-IN"/>
        </w:rPr>
      </w:pPr>
      <w:r w:rsidRPr="00AB18C8">
        <w:rPr>
          <w:rFonts w:ascii="Century Gothic" w:hAnsi="Century Gothic"/>
          <w:lang w:val="en-IN"/>
        </w:rPr>
        <w:t>Fully Sadara-owned. Wipro provides managed services only — no new use case development. Minimum 15–20 internal resources: AI/ML engineers, data engineers, product manager, change manager, and AI ethics officer — all certified. The CoE governs AI across the enterprise: approving models for production, monitoring bias and drift, managing the model registry, and enforcing responsible AI standards.</w:t>
      </w:r>
    </w:p>
    <w:p w14:paraId="06A9AE59" w14:textId="174E93CD" w:rsidR="00013B52" w:rsidRDefault="00621054" w:rsidP="00BA137D">
      <w:pPr>
        <w:rPr>
          <w:rFonts w:ascii="Century Gothic" w:hAnsi="Century Gothic"/>
          <w:lang w:val="en-IN"/>
        </w:rPr>
      </w:pPr>
      <w:r w:rsidRPr="00621054">
        <w:rPr>
          <w:rFonts w:ascii="Century Gothic" w:hAnsi="Century Gothic"/>
        </w:rPr>
        <w:t>This phase establishes Sadara as a self-sustaining AI-driven organization, with internal ownership of model development, deployment, and governance across the enterprise.</w:t>
      </w:r>
    </w:p>
    <w:p w14:paraId="66BDAA27" w14:textId="524B2C91" w:rsidR="00EF43FC" w:rsidRDefault="00EF43FC" w:rsidP="00BA137D">
      <w:pPr>
        <w:rPr>
          <w:rFonts w:ascii="Century Gothic" w:hAnsi="Century Gothic"/>
        </w:rPr>
      </w:pPr>
      <w:r w:rsidRPr="00EF43FC">
        <w:rPr>
          <w:rFonts w:ascii="Century Gothic" w:hAnsi="Century Gothic"/>
        </w:rPr>
        <w:t>This structured CoE model ensures that capability is transferred progressively, dependency is reduced intentionally, and Sadara is equipped to scale AI independently beyond the EOS program.</w:t>
      </w:r>
    </w:p>
    <w:p w14:paraId="2F2786EF" w14:textId="77777777" w:rsidR="00EF43FC" w:rsidRPr="00AB18C8" w:rsidRDefault="00EF43FC" w:rsidP="00BA137D">
      <w:pPr>
        <w:rPr>
          <w:rFonts w:ascii="Century Gothic" w:hAnsi="Century Gothic"/>
          <w:lang w:val="en-IN"/>
        </w:rPr>
      </w:pPr>
    </w:p>
    <w:p w14:paraId="06F6070F" w14:textId="769D4A09" w:rsidR="00013B52" w:rsidRPr="00D2240F" w:rsidRDefault="00013B52" w:rsidP="00BA137D">
      <w:pPr>
        <w:pStyle w:val="Heading1"/>
        <w:spacing w:line="240" w:lineRule="auto"/>
        <w:rPr>
          <w:rFonts w:ascii="Century Gothic" w:hAnsi="Century Gothic"/>
        </w:rPr>
      </w:pPr>
      <w:r>
        <w:rPr>
          <w:rFonts w:ascii="Century Gothic" w:hAnsi="Century Gothic"/>
        </w:rPr>
        <w:t xml:space="preserve"> </w:t>
      </w:r>
      <w:bookmarkStart w:id="50" w:name="_Toc226699624"/>
      <w:r w:rsidRPr="00D2240F">
        <w:rPr>
          <w:rFonts w:ascii="Century Gothic" w:hAnsi="Century Gothic"/>
        </w:rPr>
        <w:t>Change Management</w:t>
      </w:r>
      <w:bookmarkEnd w:id="50"/>
    </w:p>
    <w:p w14:paraId="6A250271" w14:textId="77777777" w:rsidR="00BE79C3" w:rsidRPr="00E41B9B" w:rsidRDefault="00BE79C3" w:rsidP="00BE79C3">
      <w:pPr>
        <w:pStyle w:val="NormalWeb"/>
        <w:rPr>
          <w:rFonts w:ascii="Century Gothic" w:hAnsi="Century Gothic"/>
          <w:sz w:val="22"/>
          <w:szCs w:val="22"/>
        </w:rPr>
      </w:pPr>
      <w:r w:rsidRPr="00E41B9B">
        <w:rPr>
          <w:rFonts w:ascii="Century Gothic" w:hAnsi="Century Gothic"/>
          <w:sz w:val="22"/>
          <w:szCs w:val="22"/>
        </w:rPr>
        <w:t>Many AI programs encounter challenges at the adoption stage — where the technology is functional and models are accurate, yet user adoption remains limited. At Sadara’s scale, with over 4,200 employees and 12,000 contractors, successful transformation requires more than deployment — it requires behavioral change.</w:t>
      </w:r>
    </w:p>
    <w:p w14:paraId="02FF49FD" w14:textId="20CCDA7B" w:rsidR="00BE79C3" w:rsidRPr="00F56189" w:rsidRDefault="00BE79C3" w:rsidP="00F56189">
      <w:pPr>
        <w:pStyle w:val="NormalWeb"/>
        <w:rPr>
          <w:rFonts w:ascii="Century Gothic" w:hAnsi="Century Gothic"/>
          <w:sz w:val="22"/>
          <w:szCs w:val="22"/>
        </w:rPr>
      </w:pPr>
      <w:r w:rsidRPr="00E41B9B">
        <w:rPr>
          <w:rFonts w:ascii="Century Gothic" w:hAnsi="Century Gothic"/>
          <w:sz w:val="22"/>
          <w:szCs w:val="22"/>
        </w:rPr>
        <w:t>Change management is therefore the defining factor between a successful AI transformation and underutilized technology investment.</w:t>
      </w:r>
    </w:p>
    <w:p w14:paraId="3A0D99F1" w14:textId="3666291B" w:rsidR="00013B52" w:rsidRPr="004E5E4B" w:rsidRDefault="00013B52" w:rsidP="00BA137D">
      <w:pPr>
        <w:rPr>
          <w:rFonts w:ascii="Century Gothic" w:hAnsi="Century Gothic"/>
          <w:lang w:val="en-IN"/>
        </w:rPr>
      </w:pPr>
      <w:r w:rsidRPr="004E5E4B">
        <w:rPr>
          <w:rFonts w:ascii="Century Gothic" w:hAnsi="Century Gothic"/>
          <w:b/>
          <w:bCs/>
          <w:lang w:val="en-IN"/>
        </w:rPr>
        <w:t>Change Impact Assessment</w:t>
      </w:r>
      <w:r w:rsidRPr="004E5E4B">
        <w:rPr>
          <w:rFonts w:ascii="Century Gothic" w:hAnsi="Century Gothic"/>
          <w:lang w:val="en-IN"/>
        </w:rPr>
        <w:t xml:space="preserve"> Before any AI deploys, every use case is documented — who is affected, how daily workflow changes, what skills are needed, what is lost, what is gained. </w:t>
      </w:r>
      <w:r w:rsidR="00E41B9B" w:rsidRPr="00E41B9B">
        <w:rPr>
          <w:rFonts w:ascii="Century Gothic" w:hAnsi="Century Gothic"/>
        </w:rPr>
        <w:t xml:space="preserve">This is conducted as a transparent and structured assessment, ensuring clarity and alignment </w:t>
      </w:r>
      <w:r w:rsidR="00E41B9B" w:rsidRPr="00E41B9B">
        <w:rPr>
          <w:rFonts w:ascii="Century Gothic" w:hAnsi="Century Gothic"/>
        </w:rPr>
        <w:lastRenderedPageBreak/>
        <w:t>across all impacted roles.</w:t>
      </w:r>
      <w:r w:rsidR="00E41B9B">
        <w:rPr>
          <w:rFonts w:ascii="Century Gothic" w:hAnsi="Century Gothic"/>
        </w:rPr>
        <w:t xml:space="preserve"> </w:t>
      </w:r>
      <w:r w:rsidRPr="004E5E4B">
        <w:rPr>
          <w:rFonts w:ascii="Century Gothic" w:hAnsi="Century Gothic"/>
          <w:lang w:val="en-IN"/>
        </w:rPr>
        <w:t>Workforce segmented into four groups, each with a distinct engagement strategy: Champions, Pragmatists, Sceptics, and Resistors. Resistors are listened to — their objections reveal real problems the AI must address.</w:t>
      </w:r>
    </w:p>
    <w:p w14:paraId="36D77670" w14:textId="71052D25" w:rsidR="00013B52" w:rsidRPr="00466563" w:rsidRDefault="00013B52" w:rsidP="00BA137D">
      <w:pPr>
        <w:rPr>
          <w:rFonts w:ascii="Century Gothic" w:hAnsi="Century Gothic"/>
        </w:rPr>
      </w:pPr>
      <w:r w:rsidRPr="004E5E4B">
        <w:rPr>
          <w:rFonts w:ascii="Century Gothic" w:hAnsi="Century Gothic"/>
          <w:b/>
          <w:bCs/>
          <w:lang w:val="en-IN"/>
        </w:rPr>
        <w:t>Operator-Centric Design</w:t>
      </w:r>
      <w:r w:rsidRPr="004E5E4B">
        <w:rPr>
          <w:rFonts w:ascii="Century Gothic" w:hAnsi="Century Gothic"/>
          <w:lang w:val="en-IN"/>
        </w:rPr>
        <w:t xml:space="preserve"> Experienced plant operators — 20+ years — co-design AI interfaces and validate recommendations. When an operator sees their own expertise reflected in AI logic, adoption follows naturally. </w:t>
      </w:r>
      <w:r w:rsidR="00466563" w:rsidRPr="00466563">
        <w:rPr>
          <w:rFonts w:ascii="Century Gothic" w:hAnsi="Century Gothic"/>
        </w:rPr>
        <w:t>The change program is designed with operators, not for them — ensuring that AI solutions reflect real-world expertise and drive natural adoption.</w:t>
      </w:r>
      <w:r w:rsidR="00466563">
        <w:rPr>
          <w:rFonts w:ascii="Century Gothic" w:hAnsi="Century Gothic"/>
        </w:rPr>
        <w:t xml:space="preserve"> </w:t>
      </w:r>
      <w:r w:rsidRPr="004E5E4B">
        <w:rPr>
          <w:rFonts w:ascii="Century Gothic" w:hAnsi="Century Gothic"/>
          <w:lang w:val="en-IN"/>
        </w:rPr>
        <w:t>Adoption target: 80%+ of targeted users actively changing their decision-making process within 6 months of deployment — not just logging in.</w:t>
      </w:r>
    </w:p>
    <w:p w14:paraId="02E76FE6" w14:textId="6BDBE9F3" w:rsidR="00013B52" w:rsidRPr="004E5E4B" w:rsidRDefault="00013B52" w:rsidP="00BA137D">
      <w:pPr>
        <w:rPr>
          <w:rFonts w:ascii="Century Gothic" w:hAnsi="Century Gothic"/>
          <w:lang w:val="en-IN"/>
        </w:rPr>
      </w:pPr>
      <w:r w:rsidRPr="004E5E4B">
        <w:rPr>
          <w:rFonts w:ascii="Century Gothic" w:hAnsi="Century Gothic"/>
          <w:b/>
          <w:bCs/>
          <w:lang w:val="en-IN"/>
        </w:rPr>
        <w:t>Communication Strategy</w:t>
      </w:r>
      <w:r w:rsidRPr="004E5E4B">
        <w:rPr>
          <w:rFonts w:ascii="Century Gothic" w:hAnsi="Century Gothic"/>
          <w:lang w:val="en-IN"/>
        </w:rPr>
        <w:t xml:space="preserve"> Structured programme from Day 1 through Month </w:t>
      </w:r>
      <w:r w:rsidR="00972122">
        <w:rPr>
          <w:rFonts w:ascii="Century Gothic" w:hAnsi="Century Gothic"/>
          <w:lang w:val="en-IN"/>
        </w:rPr>
        <w:t>60</w:t>
      </w:r>
      <w:r w:rsidRPr="004E5E4B">
        <w:rPr>
          <w:rFonts w:ascii="Century Gothic" w:hAnsi="Century Gothic"/>
          <w:lang w:val="en-IN"/>
        </w:rPr>
        <w:t xml:space="preserve">. CEO town halls explaining why AI matters. Floor-level sessions where operators ask hard questions. Regular AI Stories — short case studies of specific people in specific roles using AI to make better decisions. All communications in English and Arabic. </w:t>
      </w:r>
      <w:r w:rsidR="00124B88" w:rsidRPr="00124B88">
        <w:rPr>
          <w:rFonts w:ascii="Century Gothic" w:hAnsi="Century Gothic"/>
        </w:rPr>
        <w:t>All communication is delivered in clear, domain-relevant language that resonates with chemical engineers and plant operators, avoiding unnecessary technical jargon</w:t>
      </w:r>
      <w:r w:rsidR="009B1389">
        <w:rPr>
          <w:rFonts w:ascii="Century Gothic" w:hAnsi="Century Gothic"/>
        </w:rPr>
        <w:t xml:space="preserve"> </w:t>
      </w:r>
      <w:r w:rsidRPr="004E5E4B">
        <w:rPr>
          <w:rFonts w:ascii="Century Gothic" w:hAnsi="Century Gothic"/>
          <w:lang w:val="en-IN"/>
        </w:rPr>
        <w:t>— language that resonates with chemical engineers and plant operators.</w:t>
      </w:r>
    </w:p>
    <w:p w14:paraId="03BC696E" w14:textId="77777777" w:rsidR="00013B52" w:rsidRPr="004E5E4B" w:rsidRDefault="00013B52" w:rsidP="00BA137D">
      <w:pPr>
        <w:rPr>
          <w:rFonts w:ascii="Century Gothic" w:hAnsi="Century Gothic"/>
          <w:lang w:val="en-IN"/>
        </w:rPr>
      </w:pPr>
      <w:r w:rsidRPr="004E5E4B">
        <w:rPr>
          <w:rFonts w:ascii="Century Gothic" w:hAnsi="Century Gothic"/>
          <w:b/>
          <w:bCs/>
          <w:lang w:val="en-IN"/>
        </w:rPr>
        <w:t>Training Programme</w:t>
      </w:r>
      <w:r w:rsidRPr="004E5E4B">
        <w:rPr>
          <w:rFonts w:ascii="Century Gothic" w:hAnsi="Century Gothic"/>
          <w:lang w:val="en-IN"/>
        </w:rPr>
        <w:t xml:space="preserve"> Three levels — no exceptions:</w:t>
      </w:r>
    </w:p>
    <w:p w14:paraId="6E254E24" w14:textId="081BF93E" w:rsidR="00013B52" w:rsidRPr="004E5E4B" w:rsidRDefault="00013B52" w:rsidP="00BA137D">
      <w:pPr>
        <w:numPr>
          <w:ilvl w:val="0"/>
          <w:numId w:val="40"/>
        </w:numPr>
        <w:rPr>
          <w:rFonts w:ascii="Century Gothic" w:hAnsi="Century Gothic"/>
          <w:lang w:val="en-IN"/>
        </w:rPr>
      </w:pPr>
      <w:r w:rsidRPr="004E5E4B">
        <w:rPr>
          <w:rFonts w:ascii="Century Gothic" w:hAnsi="Century Gothic"/>
          <w:lang w:val="en-IN"/>
        </w:rPr>
        <w:t>Level 1 — AI Awareness: All 16,000 employees · 2 hours · what AI means for my job</w:t>
      </w:r>
      <w:r w:rsidR="00620C9A" w:rsidRPr="004E5E4B">
        <w:rPr>
          <w:rFonts w:ascii="Century Gothic" w:hAnsi="Century Gothic"/>
          <w:lang w:val="en-IN"/>
        </w:rPr>
        <w:t>.</w:t>
      </w:r>
    </w:p>
    <w:p w14:paraId="2833C038" w14:textId="2054694D" w:rsidR="00013B52" w:rsidRPr="004E5E4B" w:rsidRDefault="00013B52" w:rsidP="00BA137D">
      <w:pPr>
        <w:numPr>
          <w:ilvl w:val="0"/>
          <w:numId w:val="40"/>
        </w:numPr>
        <w:rPr>
          <w:rFonts w:ascii="Century Gothic" w:hAnsi="Century Gothic"/>
          <w:lang w:val="en-IN"/>
        </w:rPr>
      </w:pPr>
      <w:r w:rsidRPr="004E5E4B">
        <w:rPr>
          <w:rFonts w:ascii="Century Gothic" w:hAnsi="Century Gothic"/>
          <w:lang w:val="en-IN"/>
        </w:rPr>
        <w:t>Level 2 — AI User: 4,000+ primary users · 8-hour role-specific workshop · how to use and override AI</w:t>
      </w:r>
      <w:r w:rsidR="00620C9A" w:rsidRPr="004E5E4B">
        <w:rPr>
          <w:rFonts w:ascii="Century Gothic" w:hAnsi="Century Gothic"/>
          <w:lang w:val="en-IN"/>
        </w:rPr>
        <w:t>.</w:t>
      </w:r>
    </w:p>
    <w:p w14:paraId="6461E65B" w14:textId="26ADF28B" w:rsidR="00013B52" w:rsidRPr="004E5E4B" w:rsidRDefault="00013B52" w:rsidP="00BA137D">
      <w:pPr>
        <w:numPr>
          <w:ilvl w:val="0"/>
          <w:numId w:val="40"/>
        </w:numPr>
        <w:rPr>
          <w:rFonts w:ascii="Century Gothic" w:hAnsi="Century Gothic"/>
          <w:lang w:val="en-IN"/>
        </w:rPr>
      </w:pPr>
      <w:r w:rsidRPr="004E5E4B">
        <w:rPr>
          <w:rFonts w:ascii="Century Gothic" w:hAnsi="Century Gothic"/>
          <w:lang w:val="en-IN"/>
        </w:rPr>
        <w:t>Level 3 — AI Builder: CoE and power users · multi-week certification · design, build, and deploy AI</w:t>
      </w:r>
      <w:r w:rsidR="00620C9A" w:rsidRPr="004E5E4B">
        <w:rPr>
          <w:rFonts w:ascii="Century Gothic" w:hAnsi="Century Gothic"/>
          <w:lang w:val="en-IN"/>
        </w:rPr>
        <w:t>.</w:t>
      </w:r>
    </w:p>
    <w:p w14:paraId="1ACF0BE0" w14:textId="77777777" w:rsidR="00013B52" w:rsidRDefault="00013B52" w:rsidP="00BA137D">
      <w:pPr>
        <w:rPr>
          <w:rFonts w:ascii="Century Gothic" w:hAnsi="Century Gothic"/>
          <w:lang w:val="en-IN"/>
        </w:rPr>
      </w:pPr>
      <w:r w:rsidRPr="004E5E4B">
        <w:rPr>
          <w:rFonts w:ascii="Century Gothic" w:hAnsi="Century Gothic"/>
          <w:b/>
          <w:bCs/>
          <w:lang w:val="en-IN"/>
        </w:rPr>
        <w:t>Adoption Measurement</w:t>
      </w:r>
      <w:r w:rsidRPr="004E5E4B">
        <w:rPr>
          <w:rFonts w:ascii="Century Gothic" w:hAnsi="Century Gothic"/>
          <w:lang w:val="en-IN"/>
        </w:rPr>
        <w:t xml:space="preserve"> Beyond login counts — decision quality improvement, time saved, user NPS, and override rate trends. Reviewed monthly. Real-time adoption heatmap across all 26 units and departments identifies cold spots for targeted intervention.</w:t>
      </w:r>
    </w:p>
    <w:p w14:paraId="3887626F" w14:textId="1F18EE2D" w:rsidR="00273065" w:rsidRPr="00FE2220" w:rsidRDefault="009B1389" w:rsidP="00BA137D">
      <w:pPr>
        <w:rPr>
          <w:rFonts w:ascii="Century Gothic" w:hAnsi="Century Gothic"/>
        </w:rPr>
      </w:pPr>
      <w:r w:rsidRPr="009B1389">
        <w:rPr>
          <w:rFonts w:ascii="Century Gothic" w:hAnsi="Century Gothic"/>
        </w:rPr>
        <w:t>This structured approach ensures that adoption is measurable, sustained, and directly linked to business outcomes — not just system usage.</w:t>
      </w:r>
    </w:p>
    <w:p w14:paraId="050400B6" w14:textId="77777777" w:rsidR="00273065" w:rsidRPr="009B1389" w:rsidRDefault="00273065" w:rsidP="00BA137D">
      <w:pPr>
        <w:pStyle w:val="Heading2"/>
        <w:rPr>
          <w:rFonts w:ascii="Century Gothic" w:hAnsi="Century Gothic"/>
        </w:rPr>
      </w:pPr>
      <w:bookmarkStart w:id="51" w:name="_Toc225339871"/>
      <w:bookmarkStart w:id="52" w:name="_Toc225883417"/>
      <w:bookmarkStart w:id="53" w:name="_Toc226699625"/>
      <w:r w:rsidRPr="009B1389">
        <w:rPr>
          <w:rFonts w:ascii="Century Gothic" w:hAnsi="Century Gothic"/>
        </w:rPr>
        <w:t>Change Order Governance</w:t>
      </w:r>
      <w:bookmarkEnd w:id="51"/>
      <w:bookmarkEnd w:id="52"/>
      <w:bookmarkEnd w:id="53"/>
      <w:r w:rsidRPr="009B1389">
        <w:rPr>
          <w:rFonts w:ascii="Century Gothic" w:hAnsi="Century Gothic"/>
        </w:rPr>
        <w:t xml:space="preserve"> </w:t>
      </w:r>
    </w:p>
    <w:p w14:paraId="19DFD92F" w14:textId="77777777" w:rsidR="00FD3F17" w:rsidRPr="00FD3F17" w:rsidRDefault="00FD3F17" w:rsidP="00BA137D">
      <w:pPr>
        <w:rPr>
          <w:rFonts w:ascii="Century Gothic" w:hAnsi="Century Gothic"/>
        </w:rPr>
      </w:pPr>
      <w:bookmarkStart w:id="54" w:name="_Toc195303232"/>
      <w:bookmarkStart w:id="55" w:name="_Toc219101854"/>
      <w:bookmarkStart w:id="56" w:name="_Toc225339872"/>
      <w:bookmarkStart w:id="57" w:name="_Toc225883418"/>
      <w:r w:rsidRPr="00FD3F17">
        <w:rPr>
          <w:rFonts w:ascii="Century Gothic" w:hAnsi="Century Gothic"/>
        </w:rPr>
        <w:t>All changes to scope, timeline, or cost are governed through a formal Change Order process designed to ensure transparency, control, and alignment across all stakeholders.</w:t>
      </w:r>
    </w:p>
    <w:p w14:paraId="3B9BB1D2" w14:textId="77777777" w:rsidR="00FD3F17" w:rsidRPr="00FD3F17" w:rsidRDefault="00FD3F17" w:rsidP="00BA137D">
      <w:pPr>
        <w:rPr>
          <w:rFonts w:ascii="Century Gothic" w:hAnsi="Century Gothic"/>
        </w:rPr>
      </w:pPr>
      <w:r w:rsidRPr="00FD3F17">
        <w:rPr>
          <w:rFonts w:ascii="Century Gothic" w:hAnsi="Century Gothic"/>
        </w:rPr>
        <w:t>Any deviation from the agreed scope is treated as a Change Order (CO), which is formally assessed, estimated, and mutually approved prior to execution. This ensures that all changes are evaluated for impact on delivery timelines, cost, and business outcomes.</w:t>
      </w:r>
    </w:p>
    <w:p w14:paraId="5F01A5A5" w14:textId="77777777" w:rsidR="00FD3F17" w:rsidRPr="00FD3F17" w:rsidRDefault="00FD3F17" w:rsidP="00BA137D">
      <w:pPr>
        <w:rPr>
          <w:rFonts w:ascii="Century Gothic" w:hAnsi="Century Gothic"/>
        </w:rPr>
      </w:pPr>
      <w:r w:rsidRPr="00FD3F17">
        <w:rPr>
          <w:rFonts w:ascii="Century Gothic" w:hAnsi="Century Gothic"/>
        </w:rPr>
        <w:t>A Change Control Board (CCB), comprising representatives from Sadara and Wipro leadership, is responsible for reviewing and approving all change requests. The CCB evaluates:</w:t>
      </w:r>
    </w:p>
    <w:p w14:paraId="5D3C9B68" w14:textId="77777777" w:rsidR="00FD3F17" w:rsidRPr="00FD3F17" w:rsidRDefault="00FD3F17" w:rsidP="00F56189">
      <w:pPr>
        <w:pStyle w:val="ListParagraph"/>
        <w:numPr>
          <w:ilvl w:val="0"/>
          <w:numId w:val="78"/>
        </w:numPr>
        <w:rPr>
          <w:rFonts w:ascii="Century Gothic" w:hAnsi="Century Gothic"/>
        </w:rPr>
      </w:pPr>
      <w:r w:rsidRPr="00FD3F17">
        <w:rPr>
          <w:rFonts w:ascii="Century Gothic" w:hAnsi="Century Gothic"/>
        </w:rPr>
        <w:t xml:space="preserve">Business impact </w:t>
      </w:r>
    </w:p>
    <w:p w14:paraId="7922D745" w14:textId="77777777" w:rsidR="00FD3F17" w:rsidRPr="00FD3F17" w:rsidRDefault="00FD3F17" w:rsidP="00F56189">
      <w:pPr>
        <w:pStyle w:val="ListParagraph"/>
        <w:numPr>
          <w:ilvl w:val="0"/>
          <w:numId w:val="78"/>
        </w:numPr>
        <w:rPr>
          <w:rFonts w:ascii="Century Gothic" w:hAnsi="Century Gothic"/>
        </w:rPr>
      </w:pPr>
      <w:r w:rsidRPr="00FD3F17">
        <w:rPr>
          <w:rFonts w:ascii="Century Gothic" w:hAnsi="Century Gothic"/>
        </w:rPr>
        <w:t xml:space="preserve">Cost implications </w:t>
      </w:r>
    </w:p>
    <w:p w14:paraId="48A960E3" w14:textId="77777777" w:rsidR="00FD3F17" w:rsidRPr="00FD3F17" w:rsidRDefault="00FD3F17" w:rsidP="00F56189">
      <w:pPr>
        <w:pStyle w:val="ListParagraph"/>
        <w:numPr>
          <w:ilvl w:val="0"/>
          <w:numId w:val="78"/>
        </w:numPr>
        <w:rPr>
          <w:rFonts w:ascii="Century Gothic" w:hAnsi="Century Gothic"/>
        </w:rPr>
      </w:pPr>
      <w:r w:rsidRPr="00FD3F17">
        <w:rPr>
          <w:rFonts w:ascii="Century Gothic" w:hAnsi="Century Gothic"/>
        </w:rPr>
        <w:t xml:space="preserve">Timeline adjustments </w:t>
      </w:r>
    </w:p>
    <w:p w14:paraId="24F6B0D2" w14:textId="77777777" w:rsidR="00FD3F17" w:rsidRPr="00FD3F17" w:rsidRDefault="00FD3F17" w:rsidP="00F56189">
      <w:pPr>
        <w:pStyle w:val="ListParagraph"/>
        <w:numPr>
          <w:ilvl w:val="0"/>
          <w:numId w:val="78"/>
        </w:numPr>
        <w:rPr>
          <w:rFonts w:ascii="Century Gothic" w:hAnsi="Century Gothic"/>
        </w:rPr>
      </w:pPr>
      <w:r w:rsidRPr="00FD3F17">
        <w:rPr>
          <w:rFonts w:ascii="Century Gothic" w:hAnsi="Century Gothic"/>
        </w:rPr>
        <w:t xml:space="preserve">Risk considerations </w:t>
      </w:r>
    </w:p>
    <w:p w14:paraId="26EA1F4A" w14:textId="77777777" w:rsidR="00FD3F17" w:rsidRPr="00FD3F17" w:rsidRDefault="00FD3F17" w:rsidP="00BA137D">
      <w:pPr>
        <w:rPr>
          <w:rFonts w:ascii="Century Gothic" w:hAnsi="Century Gothic"/>
        </w:rPr>
      </w:pPr>
      <w:r w:rsidRPr="00FD3F17">
        <w:rPr>
          <w:rFonts w:ascii="Century Gothic" w:hAnsi="Century Gothic"/>
        </w:rPr>
        <w:t>No change proceeds to implementation without formal approval.</w:t>
      </w:r>
    </w:p>
    <w:p w14:paraId="4D49FC4D" w14:textId="77777777" w:rsidR="00273065" w:rsidRPr="0059352E" w:rsidRDefault="00273065" w:rsidP="00273065">
      <w:pPr>
        <w:pStyle w:val="Heading3"/>
        <w:rPr>
          <w:rFonts w:ascii="Century Gothic" w:hAnsi="Century Gothic"/>
          <w:szCs w:val="22"/>
        </w:rPr>
      </w:pPr>
      <w:bookmarkStart w:id="58" w:name="_Toc226699626"/>
      <w:r w:rsidRPr="0059352E">
        <w:rPr>
          <w:rFonts w:ascii="Century Gothic" w:hAnsi="Century Gothic"/>
          <w:szCs w:val="22"/>
        </w:rPr>
        <w:t>Change Order Process</w:t>
      </w:r>
      <w:bookmarkEnd w:id="54"/>
      <w:bookmarkEnd w:id="55"/>
      <w:bookmarkEnd w:id="56"/>
      <w:bookmarkEnd w:id="57"/>
      <w:bookmarkEnd w:id="58"/>
    </w:p>
    <w:p w14:paraId="2A60FE59" w14:textId="10A98058" w:rsidR="00273065" w:rsidRPr="0059352E" w:rsidRDefault="00273065" w:rsidP="00BA137D">
      <w:pPr>
        <w:pStyle w:val="Fonttobeused"/>
        <w:spacing w:line="240" w:lineRule="auto"/>
        <w:rPr>
          <w:rFonts w:cs="Times New Roman"/>
          <w:sz w:val="22"/>
          <w:szCs w:val="22"/>
        </w:rPr>
      </w:pPr>
      <w:r w:rsidRPr="0059352E">
        <w:rPr>
          <w:rFonts w:cs="Times New Roman"/>
          <w:sz w:val="22"/>
          <w:szCs w:val="22"/>
        </w:rPr>
        <w:t>The flow-diagram given below explains the steps involved in the CO Process:</w:t>
      </w:r>
    </w:p>
    <w:p w14:paraId="10C434D0" w14:textId="51AD6CCF" w:rsidR="00657293" w:rsidRDefault="00657293" w:rsidP="00BA137D">
      <w:pPr>
        <w:pStyle w:val="Fonttobeused"/>
        <w:spacing w:line="240" w:lineRule="auto"/>
        <w:rPr>
          <w:szCs w:val="20"/>
        </w:rPr>
      </w:pPr>
      <w:r w:rsidRPr="00315804">
        <w:rPr>
          <w:rFonts w:cs="Times New Roman"/>
          <w:noProof/>
          <w:szCs w:val="20"/>
        </w:rPr>
        <w:lastRenderedPageBreak/>
        <w:drawing>
          <wp:anchor distT="0" distB="0" distL="114300" distR="114300" simplePos="0" relativeHeight="251658248" behindDoc="1" locked="0" layoutInCell="1" allowOverlap="1" wp14:anchorId="76156C6A" wp14:editId="0899D315">
            <wp:simplePos x="0" y="0"/>
            <wp:positionH relativeFrom="column">
              <wp:posOffset>1156872</wp:posOffset>
            </wp:positionH>
            <wp:positionV relativeFrom="paragraph">
              <wp:posOffset>6838</wp:posOffset>
            </wp:positionV>
            <wp:extent cx="3503930" cy="1550035"/>
            <wp:effectExtent l="0" t="0" r="1270" b="0"/>
            <wp:wrapTight wrapText="bothSides">
              <wp:wrapPolygon edited="0">
                <wp:start x="0" y="0"/>
                <wp:lineTo x="0" y="21237"/>
                <wp:lineTo x="21490" y="21237"/>
                <wp:lineTo x="21490" y="0"/>
                <wp:lineTo x="0" y="0"/>
              </wp:wrapPolygon>
            </wp:wrapTight>
            <wp:docPr id="920660522"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660522" name="Picture 1" descr="A diagram of a proces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03930" cy="1550035"/>
                    </a:xfrm>
                    <a:prstGeom prst="rect">
                      <a:avLst/>
                    </a:prstGeom>
                  </pic:spPr>
                </pic:pic>
              </a:graphicData>
            </a:graphic>
            <wp14:sizeRelH relativeFrom="margin">
              <wp14:pctWidth>0</wp14:pctWidth>
            </wp14:sizeRelH>
            <wp14:sizeRelV relativeFrom="margin">
              <wp14:pctHeight>0</wp14:pctHeight>
            </wp14:sizeRelV>
          </wp:anchor>
        </w:drawing>
      </w:r>
    </w:p>
    <w:p w14:paraId="4E9A3C05" w14:textId="77777777" w:rsidR="00657293" w:rsidRDefault="00657293" w:rsidP="00BA137D">
      <w:pPr>
        <w:pStyle w:val="Fonttobeused"/>
        <w:spacing w:line="240" w:lineRule="auto"/>
        <w:rPr>
          <w:szCs w:val="20"/>
        </w:rPr>
      </w:pPr>
    </w:p>
    <w:p w14:paraId="4BF29E0F" w14:textId="77777777" w:rsidR="00657293" w:rsidRDefault="00657293" w:rsidP="00BA137D">
      <w:pPr>
        <w:pStyle w:val="Fonttobeused"/>
        <w:spacing w:line="240" w:lineRule="auto"/>
        <w:rPr>
          <w:szCs w:val="20"/>
        </w:rPr>
      </w:pPr>
    </w:p>
    <w:p w14:paraId="4EECB160" w14:textId="77777777" w:rsidR="00657293" w:rsidRDefault="00657293" w:rsidP="00BA137D">
      <w:pPr>
        <w:pStyle w:val="Fonttobeused"/>
        <w:spacing w:line="240" w:lineRule="auto"/>
        <w:rPr>
          <w:szCs w:val="20"/>
        </w:rPr>
      </w:pPr>
    </w:p>
    <w:p w14:paraId="43736EEC" w14:textId="77777777" w:rsidR="00657293" w:rsidRDefault="00657293" w:rsidP="00BA137D">
      <w:pPr>
        <w:pStyle w:val="Fonttobeused"/>
        <w:spacing w:line="240" w:lineRule="auto"/>
        <w:rPr>
          <w:szCs w:val="20"/>
        </w:rPr>
      </w:pPr>
    </w:p>
    <w:p w14:paraId="624C61B9" w14:textId="77777777" w:rsidR="00657293" w:rsidRDefault="00657293" w:rsidP="00BA137D">
      <w:pPr>
        <w:pStyle w:val="Fonttobeused"/>
        <w:spacing w:line="240" w:lineRule="auto"/>
        <w:rPr>
          <w:szCs w:val="20"/>
        </w:rPr>
      </w:pPr>
    </w:p>
    <w:p w14:paraId="60BA978F" w14:textId="77777777" w:rsidR="0059352E" w:rsidRDefault="0059352E" w:rsidP="00BA137D">
      <w:pPr>
        <w:rPr>
          <w:rFonts w:ascii="Century Gothic" w:eastAsiaTheme="minorHAnsi" w:hAnsi="Century Gothic" w:cstheme="minorBidi"/>
          <w:color w:val="000000" w:themeColor="text1"/>
          <w:kern w:val="2"/>
          <w:szCs w:val="22"/>
          <w:lang w:eastAsia="en-IN"/>
          <w14:ligatures w14:val="standardContextual"/>
        </w:rPr>
      </w:pPr>
    </w:p>
    <w:p w14:paraId="31B8CBF5" w14:textId="77777777" w:rsidR="00657293" w:rsidRPr="0059352E" w:rsidRDefault="00657293" w:rsidP="00BA137D">
      <w:pPr>
        <w:rPr>
          <w:rFonts w:ascii="Century Gothic" w:eastAsiaTheme="minorHAnsi" w:hAnsi="Century Gothic" w:cstheme="minorBidi"/>
          <w:color w:val="000000" w:themeColor="text1"/>
          <w:kern w:val="2"/>
          <w:szCs w:val="22"/>
          <w:lang w:eastAsia="en-IN"/>
          <w14:ligatures w14:val="standardContextual"/>
        </w:rPr>
      </w:pPr>
      <w:r w:rsidRPr="0059352E">
        <w:rPr>
          <w:rFonts w:ascii="Century Gothic" w:eastAsiaTheme="minorHAnsi" w:hAnsi="Century Gothic" w:cstheme="minorBidi"/>
          <w:color w:val="000000" w:themeColor="text1"/>
          <w:kern w:val="2"/>
          <w:szCs w:val="22"/>
          <w:lang w:eastAsia="en-IN"/>
          <w14:ligatures w14:val="standardContextual"/>
        </w:rPr>
        <w:t>All changes are managed through a structured process supported by standardized tools and tracking mechanisms.</w:t>
      </w:r>
    </w:p>
    <w:p w14:paraId="19754415" w14:textId="77777777" w:rsidR="00657293" w:rsidRPr="0059352E" w:rsidRDefault="00657293" w:rsidP="00BA137D">
      <w:pPr>
        <w:rPr>
          <w:rFonts w:ascii="Century Gothic" w:eastAsiaTheme="minorHAnsi" w:hAnsi="Century Gothic" w:cstheme="minorBidi"/>
          <w:color w:val="000000" w:themeColor="text1"/>
          <w:kern w:val="2"/>
          <w:szCs w:val="22"/>
          <w:lang w:eastAsia="en-IN"/>
          <w14:ligatures w14:val="standardContextual"/>
        </w:rPr>
      </w:pPr>
      <w:r w:rsidRPr="0059352E">
        <w:rPr>
          <w:rFonts w:ascii="Century Gothic" w:eastAsiaTheme="minorHAnsi" w:hAnsi="Century Gothic" w:cstheme="minorBidi"/>
          <w:b/>
          <w:color w:val="000000" w:themeColor="text1"/>
          <w:kern w:val="2"/>
          <w:szCs w:val="22"/>
          <w:lang w:eastAsia="en-IN"/>
          <w14:ligatures w14:val="standardContextual"/>
        </w:rPr>
        <w:t>Key Components:</w:t>
      </w:r>
    </w:p>
    <w:p w14:paraId="42C19772" w14:textId="5BDD1678" w:rsidR="00657293" w:rsidRPr="00F56189" w:rsidRDefault="00657293" w:rsidP="00F56189">
      <w:pPr>
        <w:pStyle w:val="ListParagraph"/>
        <w:numPr>
          <w:ilvl w:val="0"/>
          <w:numId w:val="78"/>
        </w:numPr>
        <w:rPr>
          <w:rFonts w:ascii="Century Gothic" w:hAnsi="Century Gothic"/>
        </w:rPr>
      </w:pPr>
      <w:r w:rsidRPr="00F56189">
        <w:rPr>
          <w:rFonts w:ascii="Century Gothic" w:hAnsi="Century Gothic"/>
        </w:rPr>
        <w:t xml:space="preserve">Change Order Form (COF) formal request documentation </w:t>
      </w:r>
    </w:p>
    <w:p w14:paraId="17DBC4A3" w14:textId="77777777" w:rsidR="00657293" w:rsidRPr="00F56189" w:rsidRDefault="00657293" w:rsidP="00F56189">
      <w:pPr>
        <w:pStyle w:val="ListParagraph"/>
        <w:numPr>
          <w:ilvl w:val="0"/>
          <w:numId w:val="78"/>
        </w:numPr>
        <w:rPr>
          <w:rFonts w:ascii="Century Gothic" w:hAnsi="Century Gothic"/>
        </w:rPr>
      </w:pPr>
      <w:r w:rsidRPr="00F56189">
        <w:rPr>
          <w:rFonts w:ascii="Century Gothic" w:hAnsi="Century Gothic"/>
        </w:rPr>
        <w:t xml:space="preserve">Change Order Tracker — centralized repository for all changes </w:t>
      </w:r>
    </w:p>
    <w:p w14:paraId="65135AFC" w14:textId="0F415F3F" w:rsidR="00657293" w:rsidRPr="0059352E" w:rsidRDefault="00657293" w:rsidP="00BA137D">
      <w:pPr>
        <w:rPr>
          <w:rFonts w:ascii="Century Gothic" w:eastAsiaTheme="minorHAnsi" w:hAnsi="Century Gothic" w:cstheme="minorBidi"/>
          <w:color w:val="000000" w:themeColor="text1"/>
          <w:kern w:val="2"/>
          <w:szCs w:val="22"/>
          <w:lang w:eastAsia="en-IN"/>
          <w14:ligatures w14:val="standardContextual"/>
        </w:rPr>
      </w:pPr>
      <w:r w:rsidRPr="0059352E">
        <w:rPr>
          <w:rFonts w:ascii="Century Gothic" w:eastAsiaTheme="minorHAnsi" w:hAnsi="Century Gothic" w:cstheme="minorBidi"/>
          <w:color w:val="000000" w:themeColor="text1"/>
          <w:kern w:val="2"/>
          <w:szCs w:val="22"/>
          <w:lang w:eastAsia="en-IN"/>
          <w14:ligatures w14:val="standardContextual"/>
        </w:rPr>
        <w:t>Each change is assigned to a unique Change Order ID and tracked throughout its lifecycle — from identification through approval, implementation, and closure.</w:t>
      </w:r>
    </w:p>
    <w:p w14:paraId="3296511C" w14:textId="77777777" w:rsidR="00657293" w:rsidRPr="0059352E" w:rsidRDefault="00657293" w:rsidP="00BA137D">
      <w:pPr>
        <w:rPr>
          <w:rFonts w:ascii="Century Gothic" w:eastAsiaTheme="minorHAnsi" w:hAnsi="Century Gothic" w:cstheme="minorBidi"/>
          <w:color w:val="000000" w:themeColor="text1"/>
          <w:kern w:val="2"/>
          <w:szCs w:val="22"/>
          <w:lang w:eastAsia="en-IN"/>
          <w14:ligatures w14:val="standardContextual"/>
        </w:rPr>
      </w:pPr>
      <w:r w:rsidRPr="0059352E">
        <w:rPr>
          <w:rFonts w:ascii="Century Gothic" w:eastAsiaTheme="minorHAnsi" w:hAnsi="Century Gothic" w:cstheme="minorBidi"/>
          <w:color w:val="000000" w:themeColor="text1"/>
          <w:kern w:val="2"/>
          <w:szCs w:val="22"/>
          <w:lang w:eastAsia="en-IN"/>
          <w14:ligatures w14:val="standardContextual"/>
        </w:rPr>
        <w:t>The Change Order Tracker serves as the single source of truth for all changes and is continuously updated by the Wipro Project Manager, with regular reporting to Sadara stakeholders.</w:t>
      </w:r>
    </w:p>
    <w:p w14:paraId="1407498C" w14:textId="77777777" w:rsidR="00013B52" w:rsidRPr="00D2240F" w:rsidRDefault="00013B52" w:rsidP="00BA137D">
      <w:pPr>
        <w:rPr>
          <w:rFonts w:ascii="Century Gothic" w:hAnsi="Century Gothic"/>
        </w:rPr>
      </w:pPr>
    </w:p>
    <w:p w14:paraId="513FD4F8" w14:textId="54BFA522" w:rsidR="003E31E0" w:rsidRPr="008C5F8E" w:rsidRDefault="00A0233B" w:rsidP="00BA137D">
      <w:pPr>
        <w:pStyle w:val="Heading1"/>
        <w:spacing w:line="240" w:lineRule="auto"/>
        <w:rPr>
          <w:rFonts w:ascii="Century Gothic" w:hAnsi="Century Gothic"/>
        </w:rPr>
      </w:pPr>
      <w:r>
        <w:rPr>
          <w:rFonts w:ascii="Century Gothic" w:hAnsi="Century Gothic"/>
        </w:rPr>
        <w:t xml:space="preserve"> </w:t>
      </w:r>
      <w:bookmarkStart w:id="59" w:name="_Toc226699627"/>
      <w:r w:rsidR="003E31E0" w:rsidRPr="00891966">
        <w:rPr>
          <w:rFonts w:ascii="Century Gothic" w:hAnsi="Century Gothic"/>
        </w:rPr>
        <w:t>Communication and Coordination</w:t>
      </w:r>
      <w:bookmarkEnd w:id="59"/>
    </w:p>
    <w:p w14:paraId="3A073B6B" w14:textId="4A8240DC" w:rsidR="003E31E0" w:rsidRPr="00F56189" w:rsidRDefault="00CB5D0D" w:rsidP="00BA137D">
      <w:pPr>
        <w:rPr>
          <w:rFonts w:ascii="Century Gothic" w:eastAsiaTheme="minorHAnsi" w:hAnsi="Century Gothic" w:cstheme="minorBidi"/>
          <w:color w:val="000000" w:themeColor="text1"/>
          <w:kern w:val="2"/>
          <w:szCs w:val="22"/>
          <w:lang w:eastAsia="en-IN"/>
          <w14:ligatures w14:val="standardContextual"/>
        </w:rPr>
      </w:pPr>
      <w:r w:rsidRPr="00F56189">
        <w:rPr>
          <w:rFonts w:ascii="Century Gothic" w:eastAsiaTheme="minorHAnsi" w:hAnsi="Century Gothic" w:cstheme="minorBidi"/>
          <w:color w:val="000000" w:themeColor="text1"/>
          <w:kern w:val="2"/>
          <w:szCs w:val="22"/>
          <w:lang w:eastAsia="en-IN"/>
          <w14:ligatures w14:val="standardContextual"/>
        </w:rPr>
        <w:t>Wipro’s communication and coordination model is designed to ensure continuous alignment, transparency, and rapid decision-making across all levels of the EOS program. The framework integrates executive reporting, operational coordination, and real-time escalation mechanisms to support a complex, multi-stakeholder transformation.</w:t>
      </w:r>
    </w:p>
    <w:p w14:paraId="01C26FD2" w14:textId="77777777" w:rsidR="00F63281" w:rsidRPr="00F63281" w:rsidRDefault="00F63281" w:rsidP="00F63281">
      <w:pPr>
        <w:rPr>
          <w:rFonts w:ascii="Century Gothic" w:hAnsi="Century Gothic"/>
          <w:b/>
          <w:bCs/>
        </w:rPr>
      </w:pPr>
      <w:r w:rsidRPr="00F63281">
        <w:rPr>
          <w:rFonts w:ascii="Century Gothic" w:hAnsi="Century Gothic"/>
          <w:b/>
          <w:bCs/>
        </w:rPr>
        <w:t>Meeting Cadence</w:t>
      </w:r>
    </w:p>
    <w:p w14:paraId="1B4882D0" w14:textId="77777777" w:rsidR="00F63281" w:rsidRPr="00F63281" w:rsidRDefault="00F63281" w:rsidP="00F63281">
      <w:pPr>
        <w:rPr>
          <w:rFonts w:ascii="Century Gothic" w:hAnsi="Century Gothic"/>
        </w:rPr>
      </w:pPr>
      <w:r w:rsidRPr="00F63281">
        <w:rPr>
          <w:rFonts w:ascii="Century Gothic" w:hAnsi="Century Gothic"/>
        </w:rPr>
        <w:t>A structured meeting cadence ensures alignment across all governance levels:</w:t>
      </w:r>
    </w:p>
    <w:p w14:paraId="47CF2FE5" w14:textId="77777777" w:rsidR="00F63281" w:rsidRPr="00F63281" w:rsidRDefault="00F63281" w:rsidP="000E590C">
      <w:pPr>
        <w:numPr>
          <w:ilvl w:val="0"/>
          <w:numId w:val="61"/>
        </w:numPr>
        <w:rPr>
          <w:rFonts w:ascii="Century Gothic" w:hAnsi="Century Gothic"/>
        </w:rPr>
      </w:pPr>
      <w:r w:rsidRPr="00F63281">
        <w:rPr>
          <w:rFonts w:ascii="Century Gothic" w:hAnsi="Century Gothic"/>
        </w:rPr>
        <w:t xml:space="preserve">Daily standups at the workstream level to track progress and resolve immediate blockers </w:t>
      </w:r>
    </w:p>
    <w:p w14:paraId="726D35DC" w14:textId="77777777" w:rsidR="00F63281" w:rsidRPr="00F63281" w:rsidRDefault="00F63281" w:rsidP="000E590C">
      <w:pPr>
        <w:numPr>
          <w:ilvl w:val="0"/>
          <w:numId w:val="61"/>
        </w:numPr>
        <w:rPr>
          <w:rFonts w:ascii="Century Gothic" w:hAnsi="Century Gothic"/>
        </w:rPr>
      </w:pPr>
      <w:r w:rsidRPr="00F63281">
        <w:rPr>
          <w:rFonts w:ascii="Century Gothic" w:hAnsi="Century Gothic"/>
        </w:rPr>
        <w:t xml:space="preserve">Weekly program reviews led by the PMO to monitor delivery status, risks, and dependencies </w:t>
      </w:r>
    </w:p>
    <w:p w14:paraId="62B838AC" w14:textId="77777777" w:rsidR="00F63281" w:rsidRPr="00F63281" w:rsidRDefault="00F63281" w:rsidP="000E590C">
      <w:pPr>
        <w:numPr>
          <w:ilvl w:val="0"/>
          <w:numId w:val="61"/>
        </w:numPr>
        <w:rPr>
          <w:rFonts w:ascii="Century Gothic" w:hAnsi="Century Gothic"/>
        </w:rPr>
      </w:pPr>
      <w:r w:rsidRPr="00F63281">
        <w:rPr>
          <w:rFonts w:ascii="Century Gothic" w:hAnsi="Century Gothic"/>
        </w:rPr>
        <w:t xml:space="preserve">Monthly Steering Committee meetings for strategic oversight, KPI tracking, and escalation resolution </w:t>
      </w:r>
    </w:p>
    <w:p w14:paraId="50631326" w14:textId="77777777" w:rsidR="00F63281" w:rsidRPr="00F63281" w:rsidRDefault="00F63281" w:rsidP="000E590C">
      <w:pPr>
        <w:numPr>
          <w:ilvl w:val="0"/>
          <w:numId w:val="61"/>
        </w:numPr>
        <w:rPr>
          <w:rFonts w:ascii="Century Gothic" w:hAnsi="Century Gothic"/>
        </w:rPr>
      </w:pPr>
      <w:r w:rsidRPr="00F63281">
        <w:rPr>
          <w:rFonts w:ascii="Century Gothic" w:hAnsi="Century Gothic"/>
        </w:rPr>
        <w:t xml:space="preserve">Quarterly executive sessions aligned to Vision 2030 objectives and JV reporting requirements </w:t>
      </w:r>
    </w:p>
    <w:p w14:paraId="640B1A4A" w14:textId="77777777" w:rsidR="00E60C46" w:rsidRPr="00E60C46" w:rsidRDefault="00E60C46" w:rsidP="00BA137D">
      <w:pPr>
        <w:rPr>
          <w:rFonts w:ascii="Century Gothic" w:hAnsi="Century Gothic"/>
          <w:b/>
          <w:bCs/>
        </w:rPr>
      </w:pPr>
      <w:r w:rsidRPr="00E60C46">
        <w:rPr>
          <w:rFonts w:ascii="Century Gothic" w:hAnsi="Century Gothic"/>
          <w:b/>
          <w:bCs/>
        </w:rPr>
        <w:t>Reporting Structure</w:t>
      </w:r>
    </w:p>
    <w:p w14:paraId="18FC62E0" w14:textId="77777777" w:rsidR="00E60C46" w:rsidRPr="00E60C46" w:rsidRDefault="00E60C46" w:rsidP="00BA137D">
      <w:pPr>
        <w:rPr>
          <w:rFonts w:ascii="Century Gothic" w:hAnsi="Century Gothic"/>
        </w:rPr>
      </w:pPr>
      <w:r w:rsidRPr="00E60C46">
        <w:rPr>
          <w:rFonts w:ascii="Century Gothic" w:hAnsi="Century Gothic"/>
        </w:rPr>
        <w:t>Program reporting is centralized and standardized to provide a single source of truth:</w:t>
      </w:r>
    </w:p>
    <w:p w14:paraId="2569E49F" w14:textId="77777777" w:rsidR="00E60C46" w:rsidRPr="00E60C46" w:rsidRDefault="00E60C46" w:rsidP="00BA137D">
      <w:pPr>
        <w:numPr>
          <w:ilvl w:val="0"/>
          <w:numId w:val="62"/>
        </w:numPr>
        <w:rPr>
          <w:rFonts w:ascii="Century Gothic" w:hAnsi="Century Gothic"/>
        </w:rPr>
      </w:pPr>
      <w:r w:rsidRPr="00E60C46">
        <w:rPr>
          <w:rFonts w:ascii="Century Gothic" w:hAnsi="Century Gothic"/>
        </w:rPr>
        <w:t xml:space="preserve">Real-time visibility through the Program Health Dashboard </w:t>
      </w:r>
    </w:p>
    <w:p w14:paraId="6A7478E8" w14:textId="77777777" w:rsidR="00E60C46" w:rsidRPr="00E60C46" w:rsidRDefault="00E60C46" w:rsidP="00BA137D">
      <w:pPr>
        <w:numPr>
          <w:ilvl w:val="0"/>
          <w:numId w:val="62"/>
        </w:numPr>
        <w:rPr>
          <w:rFonts w:ascii="Century Gothic" w:hAnsi="Century Gothic"/>
        </w:rPr>
      </w:pPr>
      <w:r w:rsidRPr="00E60C46">
        <w:rPr>
          <w:rFonts w:ascii="Century Gothic" w:hAnsi="Century Gothic"/>
        </w:rPr>
        <w:t xml:space="preserve">Weekly delivery status reports covering milestones, risks, and dependencies </w:t>
      </w:r>
    </w:p>
    <w:p w14:paraId="114F519F" w14:textId="77777777" w:rsidR="00E60C46" w:rsidRPr="00E60C46" w:rsidRDefault="00E60C46" w:rsidP="00BA137D">
      <w:pPr>
        <w:numPr>
          <w:ilvl w:val="0"/>
          <w:numId w:val="62"/>
        </w:numPr>
        <w:rPr>
          <w:rFonts w:ascii="Century Gothic" w:hAnsi="Century Gothic"/>
        </w:rPr>
      </w:pPr>
      <w:r w:rsidRPr="00E60C46">
        <w:rPr>
          <w:rFonts w:ascii="Century Gothic" w:hAnsi="Century Gothic"/>
        </w:rPr>
        <w:t xml:space="preserve">Monthly financial and KPI reporting aligned to outcome-based metrics </w:t>
      </w:r>
    </w:p>
    <w:p w14:paraId="2AFB0579" w14:textId="77777777" w:rsidR="00E60C46" w:rsidRPr="00E60C46" w:rsidRDefault="00E60C46" w:rsidP="00BA137D">
      <w:pPr>
        <w:numPr>
          <w:ilvl w:val="0"/>
          <w:numId w:val="62"/>
        </w:numPr>
        <w:rPr>
          <w:rFonts w:ascii="Century Gothic" w:hAnsi="Century Gothic"/>
        </w:rPr>
      </w:pPr>
      <w:r w:rsidRPr="00E60C46">
        <w:rPr>
          <w:rFonts w:ascii="Century Gothic" w:hAnsi="Century Gothic"/>
        </w:rPr>
        <w:t>Executive summaries tailored for Sadara leadership and JV stakeholders</w:t>
      </w:r>
    </w:p>
    <w:p w14:paraId="2FC95D72" w14:textId="77777777" w:rsidR="00634BB2" w:rsidRPr="00634BB2" w:rsidRDefault="00634BB2" w:rsidP="00BA137D">
      <w:pPr>
        <w:rPr>
          <w:rFonts w:ascii="Century Gothic" w:hAnsi="Century Gothic"/>
          <w:b/>
          <w:bCs/>
        </w:rPr>
      </w:pPr>
      <w:r w:rsidRPr="00634BB2">
        <w:rPr>
          <w:rFonts w:ascii="Century Gothic" w:hAnsi="Century Gothic"/>
          <w:b/>
          <w:bCs/>
        </w:rPr>
        <w:lastRenderedPageBreak/>
        <w:t>Escalation Mechanism</w:t>
      </w:r>
    </w:p>
    <w:p w14:paraId="5B12A7B1" w14:textId="77777777" w:rsidR="00634BB2" w:rsidRPr="00634BB2" w:rsidRDefault="00634BB2" w:rsidP="00BA137D">
      <w:pPr>
        <w:rPr>
          <w:rFonts w:ascii="Century Gothic" w:hAnsi="Century Gothic"/>
        </w:rPr>
      </w:pPr>
      <w:r w:rsidRPr="00634BB2">
        <w:rPr>
          <w:rFonts w:ascii="Century Gothic" w:hAnsi="Century Gothic"/>
        </w:rPr>
        <w:t>A structured escalation model ensures rapid resolution of issues:</w:t>
      </w:r>
    </w:p>
    <w:p w14:paraId="75B823DD" w14:textId="77777777" w:rsidR="00634BB2" w:rsidRPr="00634BB2" w:rsidRDefault="00634BB2" w:rsidP="00BA137D">
      <w:pPr>
        <w:numPr>
          <w:ilvl w:val="0"/>
          <w:numId w:val="63"/>
        </w:numPr>
        <w:rPr>
          <w:rFonts w:ascii="Century Gothic" w:hAnsi="Century Gothic"/>
        </w:rPr>
      </w:pPr>
      <w:r w:rsidRPr="00634BB2">
        <w:rPr>
          <w:rFonts w:ascii="Century Gothic" w:hAnsi="Century Gothic"/>
        </w:rPr>
        <w:t xml:space="preserve">Workstream-level escalation within 24 hours </w:t>
      </w:r>
    </w:p>
    <w:p w14:paraId="3444CB13" w14:textId="77777777" w:rsidR="00634BB2" w:rsidRPr="00634BB2" w:rsidRDefault="00634BB2" w:rsidP="00BA137D">
      <w:pPr>
        <w:numPr>
          <w:ilvl w:val="0"/>
          <w:numId w:val="63"/>
        </w:numPr>
        <w:rPr>
          <w:rFonts w:ascii="Century Gothic" w:hAnsi="Century Gothic"/>
        </w:rPr>
      </w:pPr>
      <w:r w:rsidRPr="00634BB2">
        <w:rPr>
          <w:rFonts w:ascii="Century Gothic" w:hAnsi="Century Gothic"/>
        </w:rPr>
        <w:t xml:space="preserve">PMO-level escalation for cross-functional risks and delays </w:t>
      </w:r>
    </w:p>
    <w:p w14:paraId="4E2F600F" w14:textId="77777777" w:rsidR="00634BB2" w:rsidRPr="00634BB2" w:rsidRDefault="00634BB2" w:rsidP="00BA137D">
      <w:pPr>
        <w:numPr>
          <w:ilvl w:val="0"/>
          <w:numId w:val="63"/>
        </w:numPr>
        <w:rPr>
          <w:rFonts w:ascii="Century Gothic" w:hAnsi="Century Gothic"/>
        </w:rPr>
      </w:pPr>
      <w:r w:rsidRPr="00634BB2">
        <w:rPr>
          <w:rFonts w:ascii="Century Gothic" w:hAnsi="Century Gothic"/>
        </w:rPr>
        <w:t xml:space="preserve">Steering Committee escalation for critical issues impacting scope, cost, or timeline </w:t>
      </w:r>
    </w:p>
    <w:p w14:paraId="0A84F638" w14:textId="77777777" w:rsidR="00634BB2" w:rsidRPr="00634BB2" w:rsidRDefault="00634BB2" w:rsidP="00BA137D">
      <w:pPr>
        <w:rPr>
          <w:rFonts w:ascii="Century Gothic" w:hAnsi="Century Gothic"/>
        </w:rPr>
      </w:pPr>
      <w:r w:rsidRPr="00634BB2">
        <w:rPr>
          <w:rFonts w:ascii="Century Gothic" w:hAnsi="Century Gothic"/>
        </w:rPr>
        <w:t>All escalations are logged, tracked, and resolved through the centralized program governance framework.</w:t>
      </w:r>
    </w:p>
    <w:p w14:paraId="2FADC348" w14:textId="77777777" w:rsidR="00B241B5" w:rsidRPr="00B241B5" w:rsidRDefault="00B241B5" w:rsidP="00BA137D">
      <w:pPr>
        <w:rPr>
          <w:rFonts w:ascii="Century Gothic" w:hAnsi="Century Gothic"/>
          <w:b/>
          <w:bCs/>
        </w:rPr>
      </w:pPr>
      <w:r w:rsidRPr="00B241B5">
        <w:rPr>
          <w:rFonts w:ascii="Century Gothic" w:hAnsi="Century Gothic"/>
          <w:b/>
          <w:bCs/>
        </w:rPr>
        <w:t>Documentation Standards</w:t>
      </w:r>
    </w:p>
    <w:p w14:paraId="38296A49" w14:textId="77777777" w:rsidR="00B241B5" w:rsidRPr="00B241B5" w:rsidRDefault="00B241B5" w:rsidP="00BA137D">
      <w:pPr>
        <w:rPr>
          <w:rFonts w:ascii="Century Gothic" w:hAnsi="Century Gothic"/>
        </w:rPr>
      </w:pPr>
      <w:r w:rsidRPr="00B241B5">
        <w:rPr>
          <w:rFonts w:ascii="Century Gothic" w:hAnsi="Century Gothic"/>
        </w:rPr>
        <w:t>All program artifacts are maintained in a structured and auditable format:</w:t>
      </w:r>
    </w:p>
    <w:p w14:paraId="27DF5726" w14:textId="77777777" w:rsidR="00B241B5" w:rsidRPr="00B241B5" w:rsidRDefault="00B241B5" w:rsidP="004E1CB9">
      <w:pPr>
        <w:numPr>
          <w:ilvl w:val="0"/>
          <w:numId w:val="64"/>
        </w:numPr>
        <w:spacing w:after="0"/>
        <w:rPr>
          <w:rFonts w:ascii="Century Gothic" w:hAnsi="Century Gothic"/>
        </w:rPr>
      </w:pPr>
      <w:r w:rsidRPr="00B241B5">
        <w:rPr>
          <w:rFonts w:ascii="Century Gothic" w:hAnsi="Century Gothic"/>
        </w:rPr>
        <w:t xml:space="preserve">Architecture Decision Records (ADRs) </w:t>
      </w:r>
    </w:p>
    <w:p w14:paraId="3E1F2479" w14:textId="77777777" w:rsidR="00B241B5" w:rsidRPr="00B241B5" w:rsidRDefault="00B241B5" w:rsidP="004E1CB9">
      <w:pPr>
        <w:numPr>
          <w:ilvl w:val="0"/>
          <w:numId w:val="64"/>
        </w:numPr>
        <w:spacing w:after="0"/>
        <w:rPr>
          <w:rFonts w:ascii="Century Gothic" w:hAnsi="Century Gothic"/>
        </w:rPr>
      </w:pPr>
      <w:r w:rsidRPr="00B241B5">
        <w:rPr>
          <w:rFonts w:ascii="Century Gothic" w:hAnsi="Century Gothic"/>
        </w:rPr>
        <w:t xml:space="preserve">AI model documentation and validation reports </w:t>
      </w:r>
    </w:p>
    <w:p w14:paraId="4BC6FD5D" w14:textId="77777777" w:rsidR="00B241B5" w:rsidRPr="00B241B5" w:rsidRDefault="00B241B5" w:rsidP="004E1CB9">
      <w:pPr>
        <w:numPr>
          <w:ilvl w:val="0"/>
          <w:numId w:val="64"/>
        </w:numPr>
        <w:spacing w:after="0"/>
        <w:rPr>
          <w:rFonts w:ascii="Century Gothic" w:hAnsi="Century Gothic"/>
        </w:rPr>
      </w:pPr>
      <w:r w:rsidRPr="00B241B5">
        <w:rPr>
          <w:rFonts w:ascii="Century Gothic" w:hAnsi="Century Gothic"/>
        </w:rPr>
        <w:t xml:space="preserve">Change Order documentation and approvals </w:t>
      </w:r>
    </w:p>
    <w:p w14:paraId="2BF2B699" w14:textId="77777777" w:rsidR="00B241B5" w:rsidRPr="00B241B5" w:rsidRDefault="00B241B5" w:rsidP="004E1CB9">
      <w:pPr>
        <w:numPr>
          <w:ilvl w:val="0"/>
          <w:numId w:val="64"/>
        </w:numPr>
        <w:spacing w:after="0"/>
        <w:rPr>
          <w:rFonts w:ascii="Century Gothic" w:hAnsi="Century Gothic"/>
        </w:rPr>
      </w:pPr>
      <w:r w:rsidRPr="00B241B5">
        <w:rPr>
          <w:rFonts w:ascii="Century Gothic" w:hAnsi="Century Gothic"/>
        </w:rPr>
        <w:t xml:space="preserve">Governance and compliance records </w:t>
      </w:r>
    </w:p>
    <w:p w14:paraId="1953CEF2" w14:textId="77777777" w:rsidR="00B241B5" w:rsidRPr="00B241B5" w:rsidRDefault="00B241B5" w:rsidP="004E1CB9">
      <w:pPr>
        <w:spacing w:before="120"/>
        <w:rPr>
          <w:rFonts w:ascii="Century Gothic" w:hAnsi="Century Gothic"/>
        </w:rPr>
      </w:pPr>
      <w:r w:rsidRPr="00B241B5">
        <w:rPr>
          <w:rFonts w:ascii="Century Gothic" w:hAnsi="Century Gothic"/>
        </w:rPr>
        <w:t>This ensures full traceability and alignment with audit and regulatory requirements.</w:t>
      </w:r>
    </w:p>
    <w:p w14:paraId="36192E9B" w14:textId="77777777" w:rsidR="00797F6D" w:rsidRPr="00797F6D" w:rsidRDefault="00797F6D" w:rsidP="00BA137D">
      <w:pPr>
        <w:rPr>
          <w:rFonts w:ascii="Century Gothic" w:hAnsi="Century Gothic"/>
          <w:b/>
          <w:bCs/>
        </w:rPr>
      </w:pPr>
      <w:r w:rsidRPr="00797F6D">
        <w:rPr>
          <w:rFonts w:ascii="Century Gothic" w:hAnsi="Century Gothic"/>
          <w:b/>
          <w:bCs/>
        </w:rPr>
        <w:t>Risk Management Integration</w:t>
      </w:r>
    </w:p>
    <w:p w14:paraId="7F1DB204" w14:textId="77777777" w:rsidR="00797F6D" w:rsidRPr="00797F6D" w:rsidRDefault="00797F6D" w:rsidP="00BA137D">
      <w:pPr>
        <w:rPr>
          <w:rFonts w:ascii="Century Gothic" w:hAnsi="Century Gothic"/>
        </w:rPr>
      </w:pPr>
      <w:r w:rsidRPr="00797F6D">
        <w:rPr>
          <w:rFonts w:ascii="Century Gothic" w:hAnsi="Century Gothic"/>
        </w:rPr>
        <w:t>Communication is tightly integrated with risk management processes:</w:t>
      </w:r>
    </w:p>
    <w:p w14:paraId="31434F1F" w14:textId="77777777" w:rsidR="00797F6D" w:rsidRPr="00797F6D" w:rsidRDefault="00797F6D" w:rsidP="004E1CB9">
      <w:pPr>
        <w:numPr>
          <w:ilvl w:val="0"/>
          <w:numId w:val="65"/>
        </w:numPr>
        <w:spacing w:after="0"/>
        <w:rPr>
          <w:rFonts w:ascii="Century Gothic" w:hAnsi="Century Gothic"/>
        </w:rPr>
      </w:pPr>
      <w:r w:rsidRPr="00797F6D">
        <w:rPr>
          <w:rFonts w:ascii="Century Gothic" w:hAnsi="Century Gothic"/>
        </w:rPr>
        <w:t xml:space="preserve">Weekly risk reviews and updates to the Risk Register </w:t>
      </w:r>
    </w:p>
    <w:p w14:paraId="7E3F21EA" w14:textId="77777777" w:rsidR="00797F6D" w:rsidRPr="00797F6D" w:rsidRDefault="00797F6D" w:rsidP="004E1CB9">
      <w:pPr>
        <w:numPr>
          <w:ilvl w:val="0"/>
          <w:numId w:val="65"/>
        </w:numPr>
        <w:spacing w:after="0"/>
        <w:rPr>
          <w:rFonts w:ascii="Century Gothic" w:hAnsi="Century Gothic"/>
        </w:rPr>
      </w:pPr>
      <w:r w:rsidRPr="00797F6D">
        <w:rPr>
          <w:rFonts w:ascii="Century Gothic" w:hAnsi="Century Gothic"/>
        </w:rPr>
        <w:t xml:space="preserve">Visibility of risk posture across all governance levels </w:t>
      </w:r>
    </w:p>
    <w:p w14:paraId="5704FD0D" w14:textId="77777777" w:rsidR="00797F6D" w:rsidRPr="00797F6D" w:rsidRDefault="00797F6D" w:rsidP="004E1CB9">
      <w:pPr>
        <w:numPr>
          <w:ilvl w:val="0"/>
          <w:numId w:val="65"/>
        </w:numPr>
        <w:spacing w:after="0"/>
        <w:rPr>
          <w:rFonts w:ascii="Century Gothic" w:hAnsi="Century Gothic"/>
        </w:rPr>
      </w:pPr>
      <w:r w:rsidRPr="00797F6D">
        <w:rPr>
          <w:rFonts w:ascii="Century Gothic" w:hAnsi="Century Gothic"/>
        </w:rPr>
        <w:t>Proactive communication of mitigation actions and impact assessments</w:t>
      </w:r>
    </w:p>
    <w:p w14:paraId="3BA7DBDD" w14:textId="77777777" w:rsidR="00CB3574" w:rsidRDefault="00CB3574" w:rsidP="00BA137D">
      <w:pPr>
        <w:rPr>
          <w:rFonts w:ascii="Century Gothic" w:hAnsi="Century Gothic"/>
          <w:lang w:val="en-IN"/>
        </w:rPr>
      </w:pPr>
    </w:p>
    <w:p w14:paraId="1D20028A" w14:textId="6BA5DF10" w:rsidR="00DE0A02" w:rsidRPr="00D2240F" w:rsidRDefault="00480F2D" w:rsidP="00BA137D">
      <w:pPr>
        <w:pStyle w:val="Heading1"/>
        <w:spacing w:line="240" w:lineRule="auto"/>
        <w:rPr>
          <w:rFonts w:ascii="Century Gothic" w:hAnsi="Century Gothic"/>
        </w:rPr>
      </w:pPr>
      <w:r>
        <w:rPr>
          <w:rFonts w:ascii="Century Gothic" w:hAnsi="Century Gothic"/>
        </w:rPr>
        <w:t xml:space="preserve"> </w:t>
      </w:r>
      <w:bookmarkStart w:id="60" w:name="_Toc226699628"/>
      <w:r w:rsidR="00A40C77" w:rsidRPr="00D2240F">
        <w:rPr>
          <w:rFonts w:ascii="Century Gothic" w:hAnsi="Century Gothic"/>
        </w:rPr>
        <w:t xml:space="preserve">Ethics, Risks </w:t>
      </w:r>
      <w:r w:rsidR="00E412A0">
        <w:rPr>
          <w:rFonts w:ascii="Century Gothic" w:hAnsi="Century Gothic"/>
        </w:rPr>
        <w:t xml:space="preserve">&amp; </w:t>
      </w:r>
      <w:r w:rsidR="00A40C77" w:rsidRPr="00D2240F">
        <w:rPr>
          <w:rFonts w:ascii="Century Gothic" w:hAnsi="Century Gothic"/>
        </w:rPr>
        <w:t>Responsible AI</w:t>
      </w:r>
      <w:bookmarkEnd w:id="60"/>
    </w:p>
    <w:p w14:paraId="18DC4C4E" w14:textId="77777777" w:rsidR="00040497" w:rsidRPr="00040497" w:rsidRDefault="00040497" w:rsidP="00BA137D">
      <w:pPr>
        <w:rPr>
          <w:rFonts w:ascii="Century Gothic" w:hAnsi="Century Gothic"/>
        </w:rPr>
      </w:pPr>
      <w:r w:rsidRPr="00040497">
        <w:rPr>
          <w:rFonts w:ascii="Century Gothic" w:hAnsi="Century Gothic"/>
        </w:rPr>
        <w:t>Wipro’s approach to AI at Sadara is grounded in responsible, transparent, and controlled deployment. Given the scale, complexity, and safety-critical nature of Sadara’s operations, AI governance is treated as a core component of the EOS program — not an afterthought.</w:t>
      </w:r>
    </w:p>
    <w:p w14:paraId="5667FBD7" w14:textId="77777777" w:rsidR="00040497" w:rsidRPr="00040497" w:rsidRDefault="00040497" w:rsidP="00BA137D">
      <w:pPr>
        <w:rPr>
          <w:rFonts w:ascii="Century Gothic" w:hAnsi="Century Gothic"/>
        </w:rPr>
      </w:pPr>
      <w:r w:rsidRPr="00040497">
        <w:rPr>
          <w:rFonts w:ascii="Century Gothic" w:hAnsi="Century Gothic"/>
        </w:rPr>
        <w:t>The framework ensures that every AI capability is auditable, compliant, and aligned with enterprise risk standards while enabling innovation at scale.</w:t>
      </w:r>
    </w:p>
    <w:p w14:paraId="0E3C6220" w14:textId="77777777" w:rsidR="007729BF" w:rsidRDefault="009935D0" w:rsidP="00BA137D">
      <w:pPr>
        <w:rPr>
          <w:rFonts w:ascii="Century Gothic" w:hAnsi="Century Gothic"/>
          <w:lang w:val="en-IN"/>
        </w:rPr>
      </w:pPr>
      <w:r w:rsidRPr="009935D0">
        <w:rPr>
          <w:rFonts w:ascii="Century Gothic" w:hAnsi="Century Gothic"/>
          <w:b/>
          <w:bCs/>
          <w:lang w:val="en-IN"/>
        </w:rPr>
        <w:t>Responsible AI Policy</w:t>
      </w:r>
      <w:r w:rsidRPr="009935D0">
        <w:rPr>
          <w:rFonts w:ascii="Century Gothic" w:hAnsi="Century Gothic"/>
          <w:lang w:val="en-IN"/>
        </w:rPr>
        <w:t xml:space="preserve"> </w:t>
      </w:r>
    </w:p>
    <w:p w14:paraId="24D202B1" w14:textId="6721941F" w:rsidR="007729BF" w:rsidRPr="007729BF" w:rsidRDefault="007729BF" w:rsidP="00BA137D">
      <w:pPr>
        <w:rPr>
          <w:rFonts w:ascii="Century Gothic" w:hAnsi="Century Gothic"/>
        </w:rPr>
      </w:pPr>
      <w:r w:rsidRPr="007729BF">
        <w:rPr>
          <w:rFonts w:ascii="Century Gothic" w:hAnsi="Century Gothic"/>
        </w:rPr>
        <w:t>A formal Responsible AI Policy is established within the first 90 days of the program, co-designed with Sadara’s legal, HSE, and compliance teams.</w:t>
      </w:r>
    </w:p>
    <w:p w14:paraId="27BE14AC" w14:textId="77777777" w:rsidR="007729BF" w:rsidRPr="007729BF" w:rsidRDefault="007729BF" w:rsidP="00BA137D">
      <w:pPr>
        <w:rPr>
          <w:rFonts w:ascii="Century Gothic" w:hAnsi="Century Gothic"/>
        </w:rPr>
      </w:pPr>
      <w:r w:rsidRPr="007729BF">
        <w:rPr>
          <w:rFonts w:ascii="Century Gothic" w:hAnsi="Century Gothic"/>
        </w:rPr>
        <w:t>The policy covers:</w:t>
      </w:r>
    </w:p>
    <w:p w14:paraId="422BD231" w14:textId="77777777" w:rsidR="007729BF" w:rsidRPr="007729BF" w:rsidRDefault="007729BF" w:rsidP="004E1CB9">
      <w:pPr>
        <w:numPr>
          <w:ilvl w:val="0"/>
          <w:numId w:val="66"/>
        </w:numPr>
        <w:spacing w:after="0"/>
        <w:rPr>
          <w:rFonts w:ascii="Century Gothic" w:hAnsi="Century Gothic"/>
        </w:rPr>
      </w:pPr>
      <w:r w:rsidRPr="007729BF">
        <w:rPr>
          <w:rFonts w:ascii="Century Gothic" w:hAnsi="Century Gothic"/>
        </w:rPr>
        <w:t xml:space="preserve">Fairness and bias mitigation </w:t>
      </w:r>
    </w:p>
    <w:p w14:paraId="262B751F" w14:textId="77777777" w:rsidR="007729BF" w:rsidRPr="007729BF" w:rsidRDefault="007729BF" w:rsidP="004E1CB9">
      <w:pPr>
        <w:numPr>
          <w:ilvl w:val="0"/>
          <w:numId w:val="66"/>
        </w:numPr>
        <w:spacing w:after="0"/>
        <w:rPr>
          <w:rFonts w:ascii="Century Gothic" w:hAnsi="Century Gothic"/>
        </w:rPr>
      </w:pPr>
      <w:r w:rsidRPr="007729BF">
        <w:rPr>
          <w:rFonts w:ascii="Century Gothic" w:hAnsi="Century Gothic"/>
        </w:rPr>
        <w:t xml:space="preserve">Transparency and explainability </w:t>
      </w:r>
    </w:p>
    <w:p w14:paraId="6C38FF80" w14:textId="77777777" w:rsidR="007729BF" w:rsidRPr="007729BF" w:rsidRDefault="007729BF" w:rsidP="004E1CB9">
      <w:pPr>
        <w:numPr>
          <w:ilvl w:val="0"/>
          <w:numId w:val="66"/>
        </w:numPr>
        <w:spacing w:after="0"/>
        <w:rPr>
          <w:rFonts w:ascii="Century Gothic" w:hAnsi="Century Gothic"/>
        </w:rPr>
      </w:pPr>
      <w:r w:rsidRPr="007729BF">
        <w:rPr>
          <w:rFonts w:ascii="Century Gothic" w:hAnsi="Century Gothic"/>
        </w:rPr>
        <w:t xml:space="preserve">Accountability and governance </w:t>
      </w:r>
    </w:p>
    <w:p w14:paraId="61AEB826" w14:textId="77777777" w:rsidR="007729BF" w:rsidRPr="007729BF" w:rsidRDefault="007729BF" w:rsidP="004E1CB9">
      <w:pPr>
        <w:numPr>
          <w:ilvl w:val="0"/>
          <w:numId w:val="66"/>
        </w:numPr>
        <w:spacing w:after="0"/>
        <w:rPr>
          <w:rFonts w:ascii="Century Gothic" w:hAnsi="Century Gothic"/>
        </w:rPr>
      </w:pPr>
      <w:r w:rsidRPr="007729BF">
        <w:rPr>
          <w:rFonts w:ascii="Century Gothic" w:hAnsi="Century Gothic"/>
        </w:rPr>
        <w:t xml:space="preserve">Data privacy and security </w:t>
      </w:r>
    </w:p>
    <w:p w14:paraId="06DB8451" w14:textId="77777777" w:rsidR="007729BF" w:rsidRPr="007729BF" w:rsidRDefault="007729BF" w:rsidP="004E1CB9">
      <w:pPr>
        <w:numPr>
          <w:ilvl w:val="0"/>
          <w:numId w:val="66"/>
        </w:numPr>
        <w:spacing w:after="0"/>
        <w:rPr>
          <w:rFonts w:ascii="Century Gothic" w:hAnsi="Century Gothic"/>
        </w:rPr>
      </w:pPr>
      <w:r w:rsidRPr="007729BF">
        <w:rPr>
          <w:rFonts w:ascii="Century Gothic" w:hAnsi="Century Gothic"/>
        </w:rPr>
        <w:t xml:space="preserve">Safety and operational integrity </w:t>
      </w:r>
    </w:p>
    <w:p w14:paraId="2E6FCA3B" w14:textId="77777777" w:rsidR="007729BF" w:rsidRDefault="007729BF" w:rsidP="004E1CB9">
      <w:pPr>
        <w:spacing w:before="120"/>
        <w:rPr>
          <w:rFonts w:ascii="Century Gothic" w:hAnsi="Century Gothic"/>
        </w:rPr>
      </w:pPr>
      <w:r w:rsidRPr="007729BF">
        <w:rPr>
          <w:rFonts w:ascii="Century Gothic" w:hAnsi="Century Gothic"/>
        </w:rPr>
        <w:t>The policy is published as a CEO-approved, enterprise-wide standard — not an internal guideline.</w:t>
      </w:r>
    </w:p>
    <w:p w14:paraId="5BCF7758" w14:textId="77777777" w:rsidR="00F63A38" w:rsidRPr="00F63A38" w:rsidRDefault="00F63A38" w:rsidP="00BA137D">
      <w:pPr>
        <w:jc w:val="left"/>
        <w:rPr>
          <w:rFonts w:ascii="Century Gothic" w:hAnsi="Century Gothic"/>
          <w:b/>
          <w:bCs/>
        </w:rPr>
      </w:pPr>
      <w:r w:rsidRPr="00F63A38">
        <w:rPr>
          <w:rFonts w:ascii="Century Gothic" w:hAnsi="Century Gothic"/>
          <w:b/>
          <w:bCs/>
        </w:rPr>
        <w:t>Tiered Risk Classification</w:t>
      </w:r>
    </w:p>
    <w:p w14:paraId="412251EC" w14:textId="77777777" w:rsidR="00F63A38" w:rsidRPr="00F63A38" w:rsidRDefault="00F63A38" w:rsidP="00BA137D">
      <w:pPr>
        <w:jc w:val="left"/>
        <w:rPr>
          <w:rFonts w:ascii="Century Gothic" w:hAnsi="Century Gothic"/>
        </w:rPr>
      </w:pPr>
      <w:r w:rsidRPr="00F63A38">
        <w:rPr>
          <w:rFonts w:ascii="Century Gothic" w:hAnsi="Century Gothic"/>
        </w:rPr>
        <w:t>All AI models are classified into one of three tiers prior to deployment:</w:t>
      </w:r>
    </w:p>
    <w:p w14:paraId="5CAD943D" w14:textId="77777777" w:rsidR="00F63A38" w:rsidRPr="00F63A38" w:rsidRDefault="00F63A38" w:rsidP="00BA137D">
      <w:pPr>
        <w:numPr>
          <w:ilvl w:val="0"/>
          <w:numId w:val="67"/>
        </w:numPr>
        <w:jc w:val="left"/>
        <w:rPr>
          <w:rFonts w:ascii="Century Gothic" w:hAnsi="Century Gothic"/>
        </w:rPr>
      </w:pPr>
      <w:r w:rsidRPr="00F63A38">
        <w:rPr>
          <w:rFonts w:ascii="Century Gothic" w:hAnsi="Century Gothic"/>
          <w:b/>
          <w:bCs/>
        </w:rPr>
        <w:lastRenderedPageBreak/>
        <w:t>Tier 1 — Safety-Critical</w:t>
      </w:r>
      <w:r w:rsidRPr="00F63A38">
        <w:rPr>
          <w:rFonts w:ascii="Century Gothic" w:hAnsi="Century Gothic"/>
        </w:rPr>
        <w:br/>
        <w:t xml:space="preserve">Full explainability, human approval before action, mandatory kill-switch, and real-time monitoring </w:t>
      </w:r>
    </w:p>
    <w:p w14:paraId="0A1CC945" w14:textId="77777777" w:rsidR="00F63A38" w:rsidRPr="00F63A38" w:rsidRDefault="00F63A38" w:rsidP="00BA137D">
      <w:pPr>
        <w:numPr>
          <w:ilvl w:val="0"/>
          <w:numId w:val="67"/>
        </w:numPr>
        <w:jc w:val="left"/>
        <w:rPr>
          <w:rFonts w:ascii="Century Gothic" w:hAnsi="Century Gothic"/>
        </w:rPr>
      </w:pPr>
      <w:r w:rsidRPr="00F63A38">
        <w:rPr>
          <w:rFonts w:ascii="Century Gothic" w:hAnsi="Century Gothic"/>
          <w:b/>
          <w:bCs/>
        </w:rPr>
        <w:t>Tier 2 — Financial / Regulatory</w:t>
      </w:r>
      <w:r w:rsidRPr="00F63A38">
        <w:rPr>
          <w:rFonts w:ascii="Century Gothic" w:hAnsi="Century Gothic"/>
        </w:rPr>
        <w:br/>
        <w:t xml:space="preserve">SOX-compliant audit trail, regulatory-grade logging, and annual third-party validation </w:t>
      </w:r>
    </w:p>
    <w:p w14:paraId="0D621F21" w14:textId="77777777" w:rsidR="00F63A38" w:rsidRPr="00F63A38" w:rsidRDefault="00F63A38" w:rsidP="00BA137D">
      <w:pPr>
        <w:numPr>
          <w:ilvl w:val="0"/>
          <w:numId w:val="67"/>
        </w:numPr>
        <w:jc w:val="left"/>
        <w:rPr>
          <w:rFonts w:ascii="Century Gothic" w:hAnsi="Century Gothic"/>
        </w:rPr>
      </w:pPr>
      <w:r w:rsidRPr="00F63A38">
        <w:rPr>
          <w:rFonts w:ascii="Century Gothic" w:hAnsi="Century Gothic"/>
          <w:b/>
          <w:bCs/>
        </w:rPr>
        <w:t>Tier 3 — Productivity / Advisory</w:t>
      </w:r>
      <w:r w:rsidRPr="00F63A38">
        <w:rPr>
          <w:rFonts w:ascii="Century Gothic" w:hAnsi="Century Gothic"/>
        </w:rPr>
        <w:br/>
        <w:t xml:space="preserve">Standard logging, user feedback mechanisms, and opt-out capability </w:t>
      </w:r>
    </w:p>
    <w:p w14:paraId="096103BD" w14:textId="7D335483" w:rsidR="00F63A38" w:rsidRPr="007729BF" w:rsidRDefault="00F63A38" w:rsidP="00BA137D">
      <w:pPr>
        <w:jc w:val="left"/>
        <w:rPr>
          <w:rFonts w:ascii="Century Gothic" w:hAnsi="Century Gothic"/>
        </w:rPr>
      </w:pPr>
      <w:r w:rsidRPr="00F63A38">
        <w:rPr>
          <w:rFonts w:ascii="Century Gothic" w:hAnsi="Century Gothic"/>
        </w:rPr>
        <w:t>This classification ensures appropriate controls are applied based on risk and impact.</w:t>
      </w:r>
    </w:p>
    <w:p w14:paraId="066E8CAA" w14:textId="77777777" w:rsidR="0034387F" w:rsidRDefault="009935D0" w:rsidP="00BA137D">
      <w:pPr>
        <w:rPr>
          <w:rFonts w:ascii="Century Gothic" w:hAnsi="Century Gothic"/>
          <w:lang w:val="en-IN"/>
        </w:rPr>
      </w:pPr>
      <w:r w:rsidRPr="009935D0">
        <w:rPr>
          <w:rFonts w:ascii="Century Gothic" w:hAnsi="Century Gothic"/>
          <w:b/>
          <w:bCs/>
          <w:lang w:val="en-IN"/>
        </w:rPr>
        <w:t>Bias Monitoring</w:t>
      </w:r>
      <w:r w:rsidR="0034387F">
        <w:rPr>
          <w:rFonts w:ascii="Century Gothic" w:hAnsi="Century Gothic"/>
          <w:b/>
          <w:bCs/>
          <w:lang w:val="en-IN"/>
        </w:rPr>
        <w:t xml:space="preserve"> and Fairness</w:t>
      </w:r>
      <w:r w:rsidRPr="009935D0">
        <w:rPr>
          <w:rFonts w:ascii="Century Gothic" w:hAnsi="Century Gothic"/>
          <w:lang w:val="en-IN"/>
        </w:rPr>
        <w:t xml:space="preserve"> </w:t>
      </w:r>
    </w:p>
    <w:p w14:paraId="0A023EB2" w14:textId="77777777" w:rsidR="0034387F" w:rsidRPr="0034387F" w:rsidRDefault="0034387F" w:rsidP="00BA137D">
      <w:pPr>
        <w:jc w:val="left"/>
        <w:rPr>
          <w:rFonts w:ascii="Century Gothic" w:hAnsi="Century Gothic"/>
        </w:rPr>
      </w:pPr>
      <w:r w:rsidRPr="0034387F">
        <w:rPr>
          <w:rFonts w:ascii="Century Gothic" w:hAnsi="Century Gothic"/>
        </w:rPr>
        <w:t>Continuous monitoring is applied across all HR, procurement, and commercial AI models to detect and mitigate bias.</w:t>
      </w:r>
    </w:p>
    <w:p w14:paraId="5F8DB94E" w14:textId="295B4A6E" w:rsidR="0034387F" w:rsidRPr="00F01F07" w:rsidRDefault="0034387F" w:rsidP="00BA137D">
      <w:pPr>
        <w:jc w:val="left"/>
        <w:rPr>
          <w:rFonts w:ascii="Century Gothic" w:hAnsi="Century Gothic"/>
        </w:rPr>
      </w:pPr>
      <w:r w:rsidRPr="0034387F">
        <w:rPr>
          <w:rFonts w:ascii="Century Gothic" w:hAnsi="Century Gothic"/>
        </w:rPr>
        <w:t>Quarterly fairness audits are conducted using documented methodologies, with remediation actions defined and tracked to closure.</w:t>
      </w:r>
    </w:p>
    <w:p w14:paraId="29F5AF0A" w14:textId="77777777" w:rsidR="00C82F79" w:rsidRDefault="009935D0" w:rsidP="00BA137D">
      <w:pPr>
        <w:rPr>
          <w:rFonts w:ascii="Century Gothic" w:hAnsi="Century Gothic"/>
          <w:lang w:val="en-IN"/>
        </w:rPr>
      </w:pPr>
      <w:r w:rsidRPr="009935D0">
        <w:rPr>
          <w:rFonts w:ascii="Century Gothic" w:hAnsi="Century Gothic"/>
          <w:b/>
          <w:bCs/>
          <w:lang w:val="en-IN"/>
        </w:rPr>
        <w:t>Model Lifecycle Governance</w:t>
      </w:r>
      <w:r w:rsidRPr="009935D0">
        <w:rPr>
          <w:rFonts w:ascii="Century Gothic" w:hAnsi="Century Gothic"/>
          <w:lang w:val="en-IN"/>
        </w:rPr>
        <w:t xml:space="preserve"> </w:t>
      </w:r>
    </w:p>
    <w:p w14:paraId="32C1D247" w14:textId="17BF88F4" w:rsidR="00C82F79" w:rsidRPr="00C82F79" w:rsidRDefault="00C82F79" w:rsidP="00BA137D">
      <w:pPr>
        <w:rPr>
          <w:rFonts w:ascii="Century Gothic" w:hAnsi="Century Gothic"/>
        </w:rPr>
      </w:pPr>
      <w:r w:rsidRPr="00C82F79">
        <w:rPr>
          <w:rFonts w:ascii="Century Gothic" w:hAnsi="Century Gothic"/>
        </w:rPr>
        <w:t>All AI models are managed through a centralized Model Registry, which tracks:</w:t>
      </w:r>
    </w:p>
    <w:p w14:paraId="50ACAFA7" w14:textId="77777777" w:rsidR="00C82F79" w:rsidRPr="00C82F79" w:rsidRDefault="00C82F79" w:rsidP="004E1CB9">
      <w:pPr>
        <w:numPr>
          <w:ilvl w:val="0"/>
          <w:numId w:val="68"/>
        </w:numPr>
        <w:spacing w:after="0"/>
        <w:rPr>
          <w:rFonts w:ascii="Century Gothic" w:hAnsi="Century Gothic"/>
        </w:rPr>
      </w:pPr>
      <w:r w:rsidRPr="00C82F79">
        <w:rPr>
          <w:rFonts w:ascii="Century Gothic" w:hAnsi="Century Gothic"/>
        </w:rPr>
        <w:t xml:space="preserve">Model purpose and ownership </w:t>
      </w:r>
    </w:p>
    <w:p w14:paraId="0BDB8CE9" w14:textId="77777777" w:rsidR="00C82F79" w:rsidRPr="00C82F79" w:rsidRDefault="00C82F79" w:rsidP="004E1CB9">
      <w:pPr>
        <w:numPr>
          <w:ilvl w:val="0"/>
          <w:numId w:val="68"/>
        </w:numPr>
        <w:spacing w:after="0"/>
        <w:rPr>
          <w:rFonts w:ascii="Century Gothic" w:hAnsi="Century Gothic"/>
        </w:rPr>
      </w:pPr>
      <w:r w:rsidRPr="00C82F79">
        <w:rPr>
          <w:rFonts w:ascii="Century Gothic" w:hAnsi="Century Gothic"/>
        </w:rPr>
        <w:t xml:space="preserve">Training data sources </w:t>
      </w:r>
    </w:p>
    <w:p w14:paraId="00B98810" w14:textId="77777777" w:rsidR="00C82F79" w:rsidRPr="00C82F79" w:rsidRDefault="00C82F79" w:rsidP="004E1CB9">
      <w:pPr>
        <w:numPr>
          <w:ilvl w:val="0"/>
          <w:numId w:val="68"/>
        </w:numPr>
        <w:spacing w:after="0"/>
        <w:rPr>
          <w:rFonts w:ascii="Century Gothic" w:hAnsi="Century Gothic"/>
        </w:rPr>
      </w:pPr>
      <w:r w:rsidRPr="00C82F79">
        <w:rPr>
          <w:rFonts w:ascii="Century Gothic" w:hAnsi="Century Gothic"/>
        </w:rPr>
        <w:t xml:space="preserve">Performance metrics and validation history </w:t>
      </w:r>
    </w:p>
    <w:p w14:paraId="68A570E0" w14:textId="5BCB4018" w:rsidR="00C82F79" w:rsidRPr="00C82F79" w:rsidRDefault="00C82F79" w:rsidP="004E1CB9">
      <w:pPr>
        <w:numPr>
          <w:ilvl w:val="0"/>
          <w:numId w:val="68"/>
        </w:numPr>
        <w:spacing w:after="0"/>
        <w:rPr>
          <w:rFonts w:ascii="Century Gothic" w:hAnsi="Century Gothic"/>
        </w:rPr>
      </w:pPr>
      <w:r w:rsidRPr="00C82F79">
        <w:rPr>
          <w:rFonts w:ascii="Century Gothic" w:hAnsi="Century Gothic"/>
        </w:rPr>
        <w:t xml:space="preserve">Approval of workflow and deployment status </w:t>
      </w:r>
    </w:p>
    <w:p w14:paraId="2DE841E1" w14:textId="77777777" w:rsidR="00C82F79" w:rsidRPr="00C82F79" w:rsidRDefault="00C82F79" w:rsidP="004E1CB9">
      <w:pPr>
        <w:numPr>
          <w:ilvl w:val="0"/>
          <w:numId w:val="68"/>
        </w:numPr>
        <w:spacing w:after="0"/>
        <w:rPr>
          <w:rFonts w:ascii="Century Gothic" w:hAnsi="Century Gothic"/>
        </w:rPr>
      </w:pPr>
      <w:r w:rsidRPr="00C82F79">
        <w:rPr>
          <w:rFonts w:ascii="Century Gothic" w:hAnsi="Century Gothic"/>
        </w:rPr>
        <w:t xml:space="preserve">Drift detection and retraining triggers </w:t>
      </w:r>
    </w:p>
    <w:p w14:paraId="36225DCD" w14:textId="2DD9BEE8" w:rsidR="009935D0" w:rsidRPr="009935D0" w:rsidRDefault="009935D0" w:rsidP="004E1CB9">
      <w:pPr>
        <w:spacing w:before="120"/>
        <w:rPr>
          <w:rFonts w:ascii="Century Gothic" w:hAnsi="Century Gothic"/>
        </w:rPr>
      </w:pPr>
      <w:r w:rsidRPr="009935D0">
        <w:rPr>
          <w:rFonts w:ascii="Century Gothic" w:hAnsi="Century Gothic"/>
        </w:rPr>
        <w:t xml:space="preserve">No model </w:t>
      </w:r>
      <w:r w:rsidR="00C82F79" w:rsidRPr="00C82F79">
        <w:rPr>
          <w:rFonts w:ascii="Century Gothic" w:hAnsi="Century Gothic"/>
        </w:rPr>
        <w:t>operates</w:t>
      </w:r>
      <w:r w:rsidRPr="009935D0">
        <w:rPr>
          <w:rFonts w:ascii="Century Gothic" w:hAnsi="Century Gothic"/>
        </w:rPr>
        <w:t xml:space="preserve"> in production </w:t>
      </w:r>
      <w:r w:rsidR="00C82F79" w:rsidRPr="00C82F79">
        <w:rPr>
          <w:rFonts w:ascii="Century Gothic" w:hAnsi="Century Gothic"/>
        </w:rPr>
        <w:t>for over</w:t>
      </w:r>
      <w:r w:rsidRPr="009935D0">
        <w:rPr>
          <w:rFonts w:ascii="Century Gothic" w:hAnsi="Century Gothic"/>
        </w:rPr>
        <w:t xml:space="preserve"> 90 days without </w:t>
      </w:r>
      <w:r w:rsidR="00C82F79" w:rsidRPr="00C82F79">
        <w:rPr>
          <w:rFonts w:ascii="Century Gothic" w:hAnsi="Century Gothic"/>
        </w:rPr>
        <w:t xml:space="preserve">formal </w:t>
      </w:r>
      <w:r w:rsidRPr="009935D0">
        <w:rPr>
          <w:rFonts w:ascii="Century Gothic" w:hAnsi="Century Gothic"/>
        </w:rPr>
        <w:t>revalidation.</w:t>
      </w:r>
    </w:p>
    <w:p w14:paraId="2F73EE4C" w14:textId="77777777" w:rsidR="00E5142B" w:rsidRDefault="009935D0" w:rsidP="00BA137D">
      <w:pPr>
        <w:rPr>
          <w:rFonts w:ascii="Century Gothic" w:hAnsi="Century Gothic"/>
          <w:lang w:val="en-IN"/>
        </w:rPr>
      </w:pPr>
      <w:r w:rsidRPr="009935D0">
        <w:rPr>
          <w:rFonts w:ascii="Century Gothic" w:hAnsi="Century Gothic"/>
          <w:b/>
          <w:bCs/>
          <w:lang w:val="en-IN"/>
        </w:rPr>
        <w:t>Regulatory Compliance</w:t>
      </w:r>
      <w:r w:rsidRPr="009935D0">
        <w:rPr>
          <w:rFonts w:ascii="Century Gothic" w:hAnsi="Century Gothic"/>
          <w:lang w:val="en-IN"/>
        </w:rPr>
        <w:t xml:space="preserve"> </w:t>
      </w:r>
    </w:p>
    <w:p w14:paraId="32EF27E2" w14:textId="15E93A72" w:rsidR="00E5142B" w:rsidRPr="00E5142B" w:rsidRDefault="00E5142B" w:rsidP="00BA137D">
      <w:pPr>
        <w:rPr>
          <w:rFonts w:ascii="Century Gothic" w:hAnsi="Century Gothic"/>
        </w:rPr>
      </w:pPr>
      <w:r w:rsidRPr="00E5142B">
        <w:rPr>
          <w:rFonts w:ascii="Century Gothic" w:hAnsi="Century Gothic"/>
        </w:rPr>
        <w:t>All AI capabilities are mapped to applicable regulatory frameworks, including:</w:t>
      </w:r>
    </w:p>
    <w:p w14:paraId="1BD9E9C3" w14:textId="77777777" w:rsidR="00E5142B" w:rsidRPr="00E5142B" w:rsidRDefault="00E5142B" w:rsidP="004E1CB9">
      <w:pPr>
        <w:numPr>
          <w:ilvl w:val="0"/>
          <w:numId w:val="69"/>
        </w:numPr>
        <w:spacing w:after="0"/>
        <w:rPr>
          <w:rFonts w:ascii="Century Gothic" w:hAnsi="Century Gothic"/>
        </w:rPr>
      </w:pPr>
      <w:r w:rsidRPr="00E5142B">
        <w:rPr>
          <w:rFonts w:ascii="Century Gothic" w:hAnsi="Century Gothic"/>
        </w:rPr>
        <w:t xml:space="preserve">Saudi NCA, NDMO, SDAIA, and PDPL </w:t>
      </w:r>
    </w:p>
    <w:p w14:paraId="11E99D75" w14:textId="77777777" w:rsidR="00E5142B" w:rsidRPr="00E5142B" w:rsidRDefault="00E5142B" w:rsidP="004E1CB9">
      <w:pPr>
        <w:numPr>
          <w:ilvl w:val="0"/>
          <w:numId w:val="69"/>
        </w:numPr>
        <w:spacing w:after="0"/>
        <w:rPr>
          <w:rFonts w:ascii="Century Gothic" w:hAnsi="Century Gothic"/>
        </w:rPr>
      </w:pPr>
      <w:r w:rsidRPr="00E5142B">
        <w:rPr>
          <w:rFonts w:ascii="Century Gothic" w:hAnsi="Century Gothic"/>
        </w:rPr>
        <w:t xml:space="preserve">IEC 62443 and RC 14001 </w:t>
      </w:r>
    </w:p>
    <w:p w14:paraId="4A4A4D26" w14:textId="77777777" w:rsidR="00E5142B" w:rsidRPr="00E5142B" w:rsidRDefault="00E5142B" w:rsidP="004E1CB9">
      <w:pPr>
        <w:numPr>
          <w:ilvl w:val="0"/>
          <w:numId w:val="69"/>
        </w:numPr>
        <w:spacing w:after="0"/>
        <w:rPr>
          <w:rFonts w:ascii="Century Gothic" w:hAnsi="Century Gothic"/>
        </w:rPr>
      </w:pPr>
      <w:r w:rsidRPr="00E5142B">
        <w:rPr>
          <w:rFonts w:ascii="Century Gothic" w:hAnsi="Century Gothic"/>
        </w:rPr>
        <w:t xml:space="preserve">Aramco and Dow digital security standards </w:t>
      </w:r>
    </w:p>
    <w:p w14:paraId="1F7E74C3" w14:textId="77777777" w:rsidR="00E5142B" w:rsidRPr="00E5142B" w:rsidRDefault="00E5142B" w:rsidP="004E1CB9">
      <w:pPr>
        <w:spacing w:before="120"/>
        <w:rPr>
          <w:rFonts w:ascii="Century Gothic" w:hAnsi="Century Gothic"/>
        </w:rPr>
      </w:pPr>
      <w:r w:rsidRPr="00E5142B">
        <w:rPr>
          <w:rFonts w:ascii="Century Gothic" w:hAnsi="Century Gothic"/>
        </w:rPr>
        <w:t>Compliance is designed to be fully auditable and testable, ensuring alignment with both national and joint venture requirements.</w:t>
      </w:r>
    </w:p>
    <w:p w14:paraId="01EEAE0F" w14:textId="77777777" w:rsidR="002632DD" w:rsidRDefault="009935D0" w:rsidP="00BA137D">
      <w:pPr>
        <w:rPr>
          <w:rFonts w:ascii="Century Gothic" w:hAnsi="Century Gothic"/>
          <w:lang w:val="en-IN"/>
        </w:rPr>
      </w:pPr>
      <w:r w:rsidRPr="009935D0">
        <w:rPr>
          <w:rFonts w:ascii="Century Gothic" w:hAnsi="Century Gothic"/>
          <w:b/>
          <w:bCs/>
          <w:lang w:val="en-IN"/>
        </w:rPr>
        <w:t>AI Incident Response</w:t>
      </w:r>
      <w:r w:rsidRPr="009935D0">
        <w:rPr>
          <w:rFonts w:ascii="Century Gothic" w:hAnsi="Century Gothic"/>
          <w:lang w:val="en-IN"/>
        </w:rPr>
        <w:t xml:space="preserve"> </w:t>
      </w:r>
    </w:p>
    <w:p w14:paraId="3750DF1D" w14:textId="749136C2" w:rsidR="002632DD" w:rsidRPr="002632DD" w:rsidRDefault="002632DD" w:rsidP="00BA137D">
      <w:pPr>
        <w:rPr>
          <w:rFonts w:ascii="Century Gothic" w:hAnsi="Century Gothic"/>
        </w:rPr>
      </w:pPr>
      <w:r w:rsidRPr="002632DD">
        <w:rPr>
          <w:rFonts w:ascii="Century Gothic" w:hAnsi="Century Gothic"/>
        </w:rPr>
        <w:t>A structured AI incident response framework is established to manage any consequential model failure.</w:t>
      </w:r>
    </w:p>
    <w:p w14:paraId="348C3945" w14:textId="77777777" w:rsidR="002632DD" w:rsidRPr="002632DD" w:rsidRDefault="002632DD" w:rsidP="00BA137D">
      <w:pPr>
        <w:rPr>
          <w:rFonts w:ascii="Century Gothic" w:hAnsi="Century Gothic"/>
        </w:rPr>
      </w:pPr>
      <w:r w:rsidRPr="002632DD">
        <w:rPr>
          <w:rFonts w:ascii="Century Gothic" w:hAnsi="Century Gothic"/>
        </w:rPr>
        <w:t>This includes:</w:t>
      </w:r>
    </w:p>
    <w:p w14:paraId="027DEED3" w14:textId="77777777" w:rsidR="002632DD" w:rsidRPr="002632DD" w:rsidRDefault="002632DD" w:rsidP="004E1CB9">
      <w:pPr>
        <w:numPr>
          <w:ilvl w:val="0"/>
          <w:numId w:val="70"/>
        </w:numPr>
        <w:spacing w:after="0"/>
        <w:rPr>
          <w:rFonts w:ascii="Century Gothic" w:hAnsi="Century Gothic"/>
        </w:rPr>
      </w:pPr>
      <w:r w:rsidRPr="002632DD">
        <w:rPr>
          <w:rFonts w:ascii="Century Gothic" w:hAnsi="Century Gothic"/>
        </w:rPr>
        <w:t xml:space="preserve">Defined severity levels and escalation paths </w:t>
      </w:r>
    </w:p>
    <w:p w14:paraId="343FD790" w14:textId="77777777" w:rsidR="002632DD" w:rsidRPr="002632DD" w:rsidRDefault="002632DD" w:rsidP="004E1CB9">
      <w:pPr>
        <w:numPr>
          <w:ilvl w:val="0"/>
          <w:numId w:val="70"/>
        </w:numPr>
        <w:spacing w:after="0"/>
        <w:rPr>
          <w:rFonts w:ascii="Century Gothic" w:hAnsi="Century Gothic"/>
        </w:rPr>
      </w:pPr>
      <w:r w:rsidRPr="002632DD">
        <w:rPr>
          <w:rFonts w:ascii="Century Gothic" w:hAnsi="Century Gothic"/>
        </w:rPr>
        <w:t xml:space="preserve">Immediate rollback and containment procedures </w:t>
      </w:r>
    </w:p>
    <w:p w14:paraId="103D9106" w14:textId="77777777" w:rsidR="002632DD" w:rsidRPr="002632DD" w:rsidRDefault="002632DD" w:rsidP="004E1CB9">
      <w:pPr>
        <w:numPr>
          <w:ilvl w:val="0"/>
          <w:numId w:val="70"/>
        </w:numPr>
        <w:spacing w:after="0"/>
        <w:rPr>
          <w:rFonts w:ascii="Century Gothic" w:hAnsi="Century Gothic"/>
        </w:rPr>
      </w:pPr>
      <w:r w:rsidRPr="002632DD">
        <w:rPr>
          <w:rFonts w:ascii="Century Gothic" w:hAnsi="Century Gothic"/>
        </w:rPr>
        <w:t xml:space="preserve">Root cause analysis and corrective actions </w:t>
      </w:r>
    </w:p>
    <w:p w14:paraId="24F15844" w14:textId="77777777" w:rsidR="002632DD" w:rsidRPr="002632DD" w:rsidRDefault="002632DD" w:rsidP="004E1CB9">
      <w:pPr>
        <w:numPr>
          <w:ilvl w:val="0"/>
          <w:numId w:val="70"/>
        </w:numPr>
        <w:spacing w:after="0"/>
        <w:rPr>
          <w:rFonts w:ascii="Century Gothic" w:hAnsi="Century Gothic"/>
        </w:rPr>
      </w:pPr>
      <w:r w:rsidRPr="002632DD">
        <w:rPr>
          <w:rFonts w:ascii="Century Gothic" w:hAnsi="Century Gothic"/>
        </w:rPr>
        <w:t xml:space="preserve">Regulatory notification where required </w:t>
      </w:r>
    </w:p>
    <w:p w14:paraId="59D3EE4F" w14:textId="77777777" w:rsidR="002632DD" w:rsidRPr="002632DD" w:rsidRDefault="002632DD" w:rsidP="004E1CB9">
      <w:pPr>
        <w:spacing w:before="120"/>
        <w:rPr>
          <w:rFonts w:ascii="Century Gothic" w:hAnsi="Century Gothic"/>
        </w:rPr>
      </w:pPr>
      <w:r w:rsidRPr="002632DD">
        <w:rPr>
          <w:rFonts w:ascii="Century Gothic" w:hAnsi="Century Gothic"/>
        </w:rPr>
        <w:t>Tabletop exercises are conducted at least twice per year to validate readiness.</w:t>
      </w:r>
    </w:p>
    <w:p w14:paraId="326A4316" w14:textId="77777777" w:rsidR="002632DD" w:rsidRPr="002632DD" w:rsidRDefault="002632DD" w:rsidP="00BA137D">
      <w:pPr>
        <w:rPr>
          <w:rFonts w:ascii="Century Gothic" w:hAnsi="Century Gothic"/>
        </w:rPr>
      </w:pPr>
      <w:r w:rsidRPr="002632DD">
        <w:rPr>
          <w:rFonts w:ascii="Century Gothic" w:hAnsi="Century Gothic"/>
        </w:rPr>
        <w:t>All Tier 1 and Tier 2 systems include frictionless human override mechanisms, enabling operators to reject AI recommendations without operational penalty.</w:t>
      </w:r>
    </w:p>
    <w:p w14:paraId="5A4807A7" w14:textId="77777777" w:rsidR="00A85348" w:rsidRDefault="00A85348" w:rsidP="00BA137D">
      <w:pPr>
        <w:rPr>
          <w:rFonts w:ascii="Century Gothic" w:hAnsi="Century Gothic"/>
          <w:lang w:val="en-IN"/>
        </w:rPr>
      </w:pPr>
    </w:p>
    <w:p w14:paraId="7D1BA449" w14:textId="77777777" w:rsidR="003E31E0" w:rsidRPr="00D2240F" w:rsidRDefault="00A85348" w:rsidP="00BA137D">
      <w:pPr>
        <w:pStyle w:val="Heading1"/>
        <w:spacing w:line="240" w:lineRule="auto"/>
        <w:rPr>
          <w:rFonts w:ascii="Century Gothic" w:hAnsi="Century Gothic"/>
        </w:rPr>
      </w:pPr>
      <w:r>
        <w:rPr>
          <w:rFonts w:ascii="Century Gothic" w:hAnsi="Century Gothic"/>
        </w:rPr>
        <w:lastRenderedPageBreak/>
        <w:t xml:space="preserve"> </w:t>
      </w:r>
      <w:bookmarkStart w:id="61" w:name="_Toc226699629"/>
      <w:r w:rsidR="003E31E0" w:rsidRPr="00D2240F">
        <w:rPr>
          <w:rFonts w:ascii="Century Gothic" w:hAnsi="Century Gothic"/>
        </w:rPr>
        <w:t>Strategic Advisory</w:t>
      </w:r>
      <w:bookmarkEnd w:id="61"/>
    </w:p>
    <w:p w14:paraId="14BED96B" w14:textId="77777777" w:rsidR="00614201" w:rsidRDefault="00614201" w:rsidP="00BA137D">
      <w:pPr>
        <w:rPr>
          <w:rFonts w:ascii="Century Gothic" w:hAnsi="Century Gothic"/>
        </w:rPr>
      </w:pPr>
      <w:r w:rsidRPr="00614201">
        <w:rPr>
          <w:rFonts w:ascii="Century Gothic" w:hAnsi="Century Gothic"/>
        </w:rPr>
        <w:t>Wipro’s advisory role differentiates a transformation partner from a technology integrator. Embedded across all four waves — not as a separate workstream — it ensures that every technology decision is aligned to Sadara’s business strategy, joint venture governance obligations, and Vision 2030 mandate.</w:t>
      </w:r>
    </w:p>
    <w:p w14:paraId="0E1CA9E9" w14:textId="77777777" w:rsidR="001840BF" w:rsidRPr="001840BF" w:rsidRDefault="003E31E0" w:rsidP="00BA137D">
      <w:pPr>
        <w:rPr>
          <w:rFonts w:ascii="Century Gothic" w:hAnsi="Century Gothic"/>
        </w:rPr>
      </w:pPr>
      <w:r w:rsidRPr="00F6387C">
        <w:rPr>
          <w:rFonts w:ascii="Century Gothic" w:hAnsi="Century Gothic"/>
          <w:b/>
          <w:bCs/>
          <w:lang w:val="en-IN"/>
        </w:rPr>
        <w:t>Operating Model Design</w:t>
      </w:r>
      <w:r w:rsidRPr="00F6387C">
        <w:rPr>
          <w:rFonts w:ascii="Century Gothic" w:hAnsi="Century Gothic"/>
          <w:lang w:val="en-IN"/>
        </w:rPr>
        <w:t xml:space="preserve"> </w:t>
      </w:r>
      <w:r w:rsidR="001840BF" w:rsidRPr="001840BF">
        <w:rPr>
          <w:rFonts w:ascii="Century Gothic" w:hAnsi="Century Gothic"/>
        </w:rPr>
        <w:t>Defines Sadara’s AI-enabled future-state operating model, including:</w:t>
      </w:r>
    </w:p>
    <w:p w14:paraId="7CAF14A6" w14:textId="77777777" w:rsidR="001840BF" w:rsidRPr="001840BF" w:rsidRDefault="001840BF" w:rsidP="004E1CB9">
      <w:pPr>
        <w:numPr>
          <w:ilvl w:val="0"/>
          <w:numId w:val="71"/>
        </w:numPr>
        <w:spacing w:after="0"/>
        <w:rPr>
          <w:rFonts w:ascii="Century Gothic" w:hAnsi="Century Gothic"/>
        </w:rPr>
      </w:pPr>
      <w:r w:rsidRPr="001840BF">
        <w:rPr>
          <w:rFonts w:ascii="Century Gothic" w:hAnsi="Century Gothic"/>
        </w:rPr>
        <w:t xml:space="preserve">Which decisions become AI-augmented </w:t>
      </w:r>
    </w:p>
    <w:p w14:paraId="63B82FAB" w14:textId="77777777" w:rsidR="001840BF" w:rsidRPr="001840BF" w:rsidRDefault="001840BF" w:rsidP="004E1CB9">
      <w:pPr>
        <w:numPr>
          <w:ilvl w:val="0"/>
          <w:numId w:val="71"/>
        </w:numPr>
        <w:spacing w:after="0"/>
        <w:rPr>
          <w:rFonts w:ascii="Century Gothic" w:hAnsi="Century Gothic"/>
        </w:rPr>
      </w:pPr>
      <w:r w:rsidRPr="001840BF">
        <w:rPr>
          <w:rFonts w:ascii="Century Gothic" w:hAnsi="Century Gothic"/>
        </w:rPr>
        <w:t xml:space="preserve">How roles evolve </w:t>
      </w:r>
    </w:p>
    <w:p w14:paraId="2C09ADA1" w14:textId="77777777" w:rsidR="001840BF" w:rsidRPr="001840BF" w:rsidRDefault="001840BF" w:rsidP="004E1CB9">
      <w:pPr>
        <w:numPr>
          <w:ilvl w:val="0"/>
          <w:numId w:val="71"/>
        </w:numPr>
        <w:spacing w:after="0"/>
        <w:rPr>
          <w:rFonts w:ascii="Century Gothic" w:hAnsi="Century Gothic"/>
        </w:rPr>
      </w:pPr>
      <w:r w:rsidRPr="001840BF">
        <w:rPr>
          <w:rFonts w:ascii="Century Gothic" w:hAnsi="Century Gothic"/>
        </w:rPr>
        <w:t xml:space="preserve">What new capabilities are required </w:t>
      </w:r>
    </w:p>
    <w:p w14:paraId="0A56D2A8" w14:textId="77777777" w:rsidR="001840BF" w:rsidRPr="001840BF" w:rsidRDefault="001840BF" w:rsidP="00BA137D">
      <w:pPr>
        <w:rPr>
          <w:rFonts w:ascii="Century Gothic" w:hAnsi="Century Gothic"/>
        </w:rPr>
      </w:pPr>
      <w:r w:rsidRPr="001840BF">
        <w:rPr>
          <w:rFonts w:ascii="Century Gothic" w:hAnsi="Century Gothic"/>
        </w:rPr>
        <w:t>Delivered as a documented Blueprint by Month 6 and updated quarterly. Designed to align with both Aramco and Dow operating philosophies.</w:t>
      </w:r>
    </w:p>
    <w:p w14:paraId="133F038B" w14:textId="77777777" w:rsidR="005F5A8B" w:rsidRPr="005F5A8B" w:rsidRDefault="003E31E0" w:rsidP="00BA137D">
      <w:pPr>
        <w:rPr>
          <w:rFonts w:ascii="Century Gothic" w:hAnsi="Century Gothic"/>
        </w:rPr>
      </w:pPr>
      <w:r w:rsidRPr="00F6387C">
        <w:rPr>
          <w:rFonts w:ascii="Century Gothic" w:hAnsi="Century Gothic"/>
          <w:b/>
          <w:bCs/>
          <w:lang w:val="en-IN"/>
        </w:rPr>
        <w:t>Technology Roadmap</w:t>
      </w:r>
      <w:r w:rsidRPr="00F6387C">
        <w:rPr>
          <w:rFonts w:ascii="Century Gothic" w:hAnsi="Century Gothic"/>
          <w:lang w:val="en-IN"/>
        </w:rPr>
        <w:t xml:space="preserve"> </w:t>
      </w:r>
      <w:r w:rsidR="005F5A8B" w:rsidRPr="005F5A8B">
        <w:rPr>
          <w:rFonts w:ascii="Century Gothic" w:hAnsi="Century Gothic"/>
        </w:rPr>
        <w:t>Provides a forward-looking, 5-year technology perspective delivered annually, covering:</w:t>
      </w:r>
    </w:p>
    <w:p w14:paraId="737796BA" w14:textId="77777777" w:rsidR="005F5A8B" w:rsidRPr="005F5A8B" w:rsidRDefault="005F5A8B" w:rsidP="00942BDC">
      <w:pPr>
        <w:numPr>
          <w:ilvl w:val="0"/>
          <w:numId w:val="72"/>
        </w:numPr>
        <w:spacing w:after="0"/>
        <w:rPr>
          <w:rFonts w:ascii="Century Gothic" w:hAnsi="Century Gothic"/>
        </w:rPr>
      </w:pPr>
      <w:r w:rsidRPr="005F5A8B">
        <w:rPr>
          <w:rFonts w:ascii="Century Gothic" w:hAnsi="Century Gothic"/>
        </w:rPr>
        <w:t xml:space="preserve">Platform evolution </w:t>
      </w:r>
    </w:p>
    <w:p w14:paraId="4DDE565B" w14:textId="77777777" w:rsidR="005F5A8B" w:rsidRPr="005F5A8B" w:rsidRDefault="005F5A8B" w:rsidP="00942BDC">
      <w:pPr>
        <w:numPr>
          <w:ilvl w:val="0"/>
          <w:numId w:val="72"/>
        </w:numPr>
        <w:spacing w:after="0"/>
        <w:rPr>
          <w:rFonts w:ascii="Century Gothic" w:hAnsi="Century Gothic"/>
        </w:rPr>
      </w:pPr>
      <w:r w:rsidRPr="005F5A8B">
        <w:rPr>
          <w:rFonts w:ascii="Century Gothic" w:hAnsi="Century Gothic"/>
        </w:rPr>
        <w:t xml:space="preserve">Edge AI and advanced analytics expansion </w:t>
      </w:r>
    </w:p>
    <w:p w14:paraId="65A3B367" w14:textId="77777777" w:rsidR="005F5A8B" w:rsidRPr="005F5A8B" w:rsidRDefault="005F5A8B" w:rsidP="00942BDC">
      <w:pPr>
        <w:numPr>
          <w:ilvl w:val="0"/>
          <w:numId w:val="72"/>
        </w:numPr>
        <w:spacing w:after="0"/>
        <w:rPr>
          <w:rFonts w:ascii="Century Gothic" w:hAnsi="Century Gothic"/>
        </w:rPr>
      </w:pPr>
      <w:r w:rsidRPr="005F5A8B">
        <w:rPr>
          <w:rFonts w:ascii="Century Gothic" w:hAnsi="Century Gothic"/>
        </w:rPr>
        <w:t xml:space="preserve">Robotics and automation opportunities </w:t>
      </w:r>
    </w:p>
    <w:p w14:paraId="54266829" w14:textId="77777777" w:rsidR="005F5A8B" w:rsidRPr="005F5A8B" w:rsidRDefault="005F5A8B" w:rsidP="00942BDC">
      <w:pPr>
        <w:numPr>
          <w:ilvl w:val="0"/>
          <w:numId w:val="72"/>
        </w:numPr>
        <w:spacing w:after="0"/>
        <w:rPr>
          <w:rFonts w:ascii="Century Gothic" w:hAnsi="Century Gothic"/>
        </w:rPr>
      </w:pPr>
      <w:r w:rsidRPr="005F5A8B">
        <w:rPr>
          <w:rFonts w:ascii="Century Gothic" w:hAnsi="Century Gothic"/>
        </w:rPr>
        <w:t xml:space="preserve">Emerging technology impacts specific to Sadara’s petrochemical context </w:t>
      </w:r>
    </w:p>
    <w:p w14:paraId="6076BC64" w14:textId="77777777" w:rsidR="005F5A8B" w:rsidRPr="005F5A8B" w:rsidRDefault="005F5A8B" w:rsidP="004E1CB9">
      <w:pPr>
        <w:spacing w:before="120"/>
        <w:rPr>
          <w:rFonts w:ascii="Century Gothic" w:hAnsi="Century Gothic"/>
        </w:rPr>
      </w:pPr>
      <w:r w:rsidRPr="005F5A8B">
        <w:rPr>
          <w:rFonts w:ascii="Century Gothic" w:hAnsi="Century Gothic"/>
        </w:rPr>
        <w:t>Focused on actionable strategy — not generic market insights.</w:t>
      </w:r>
    </w:p>
    <w:p w14:paraId="1E48B4CD" w14:textId="77777777" w:rsidR="0083220A" w:rsidRPr="0083220A" w:rsidRDefault="003E31E0" w:rsidP="00BA137D">
      <w:pPr>
        <w:rPr>
          <w:rFonts w:ascii="Century Gothic" w:hAnsi="Century Gothic"/>
        </w:rPr>
      </w:pPr>
      <w:r w:rsidRPr="00F6387C">
        <w:rPr>
          <w:rFonts w:ascii="Century Gothic" w:hAnsi="Century Gothic"/>
          <w:b/>
          <w:bCs/>
          <w:lang w:val="en-IN"/>
        </w:rPr>
        <w:t>Organisational Design and Skills</w:t>
      </w:r>
      <w:r w:rsidRPr="00F6387C">
        <w:rPr>
          <w:rFonts w:ascii="Century Gothic" w:hAnsi="Century Gothic"/>
          <w:lang w:val="en-IN"/>
        </w:rPr>
        <w:t xml:space="preserve"> </w:t>
      </w:r>
      <w:r w:rsidR="0083220A" w:rsidRPr="0083220A">
        <w:rPr>
          <w:rFonts w:ascii="Century Gothic" w:hAnsi="Century Gothic"/>
        </w:rPr>
        <w:t>Delivers a structured workforce transformation plan, including:</w:t>
      </w:r>
    </w:p>
    <w:p w14:paraId="664CE17B" w14:textId="77777777" w:rsidR="0083220A" w:rsidRPr="0083220A" w:rsidRDefault="0083220A" w:rsidP="00942BDC">
      <w:pPr>
        <w:numPr>
          <w:ilvl w:val="0"/>
          <w:numId w:val="73"/>
        </w:numPr>
        <w:spacing w:after="0"/>
        <w:rPr>
          <w:rFonts w:ascii="Century Gothic" w:hAnsi="Century Gothic"/>
        </w:rPr>
      </w:pPr>
      <w:r w:rsidRPr="0083220A">
        <w:rPr>
          <w:rFonts w:ascii="Century Gothic" w:hAnsi="Century Gothic"/>
        </w:rPr>
        <w:t xml:space="preserve">Role evolution and workforce impact assessment </w:t>
      </w:r>
    </w:p>
    <w:p w14:paraId="2E7310B0" w14:textId="77777777" w:rsidR="0083220A" w:rsidRPr="0083220A" w:rsidRDefault="0083220A" w:rsidP="00942BDC">
      <w:pPr>
        <w:numPr>
          <w:ilvl w:val="0"/>
          <w:numId w:val="73"/>
        </w:numPr>
        <w:spacing w:after="0"/>
        <w:rPr>
          <w:rFonts w:ascii="Century Gothic" w:hAnsi="Century Gothic"/>
        </w:rPr>
      </w:pPr>
      <w:r w:rsidRPr="0083220A">
        <w:rPr>
          <w:rFonts w:ascii="Century Gothic" w:hAnsi="Century Gothic"/>
        </w:rPr>
        <w:t xml:space="preserve">Skills gap analysis and capability development roadmap </w:t>
      </w:r>
    </w:p>
    <w:p w14:paraId="0F540416" w14:textId="77777777" w:rsidR="0083220A" w:rsidRPr="0083220A" w:rsidRDefault="0083220A" w:rsidP="00942BDC">
      <w:pPr>
        <w:numPr>
          <w:ilvl w:val="0"/>
          <w:numId w:val="73"/>
        </w:numPr>
        <w:spacing w:after="0"/>
        <w:rPr>
          <w:rFonts w:ascii="Century Gothic" w:hAnsi="Century Gothic"/>
        </w:rPr>
      </w:pPr>
      <w:r w:rsidRPr="0083220A">
        <w:rPr>
          <w:rFonts w:ascii="Century Gothic" w:hAnsi="Century Gothic"/>
        </w:rPr>
        <w:t xml:space="preserve">Hiring and reskilling strategy </w:t>
      </w:r>
    </w:p>
    <w:p w14:paraId="252D72CC" w14:textId="77777777" w:rsidR="0083220A" w:rsidRPr="0083220A" w:rsidRDefault="0083220A" w:rsidP="004E1CB9">
      <w:pPr>
        <w:spacing w:before="120"/>
        <w:rPr>
          <w:rFonts w:ascii="Century Gothic" w:hAnsi="Century Gothic"/>
        </w:rPr>
      </w:pPr>
      <w:r w:rsidRPr="0083220A">
        <w:rPr>
          <w:rFonts w:ascii="Century Gothic" w:hAnsi="Century Gothic"/>
        </w:rPr>
        <w:t>Co-designed with HR and aligned to local workforce considerations.</w:t>
      </w:r>
    </w:p>
    <w:p w14:paraId="4299A52E" w14:textId="77777777" w:rsidR="00A13904" w:rsidRPr="00A13904" w:rsidRDefault="003E31E0" w:rsidP="00BA137D">
      <w:pPr>
        <w:rPr>
          <w:rFonts w:ascii="Century Gothic" w:hAnsi="Century Gothic"/>
        </w:rPr>
      </w:pPr>
      <w:r w:rsidRPr="00F6387C">
        <w:rPr>
          <w:rFonts w:ascii="Century Gothic" w:hAnsi="Century Gothic"/>
          <w:b/>
          <w:bCs/>
          <w:lang w:val="en-IN"/>
        </w:rPr>
        <w:t>Tech Debt Reduction Roadmap</w:t>
      </w:r>
      <w:r w:rsidRPr="00F6387C">
        <w:rPr>
          <w:rFonts w:ascii="Century Gothic" w:hAnsi="Century Gothic"/>
          <w:lang w:val="en-IN"/>
        </w:rPr>
        <w:t xml:space="preserve"> </w:t>
      </w:r>
      <w:r w:rsidR="00A13904" w:rsidRPr="00A13904">
        <w:rPr>
          <w:rFonts w:ascii="Century Gothic" w:hAnsi="Century Gothic"/>
        </w:rPr>
        <w:t>Establishes a business-case-driven roadmap to rationalize Sadara’s application landscape from 120+ systems to a streamlined core of 40–60 applications.</w:t>
      </w:r>
    </w:p>
    <w:p w14:paraId="1B62AB5B" w14:textId="77777777" w:rsidR="00A13904" w:rsidRPr="00A13904" w:rsidRDefault="00A13904" w:rsidP="00BA137D">
      <w:pPr>
        <w:rPr>
          <w:rFonts w:ascii="Century Gothic" w:hAnsi="Century Gothic"/>
        </w:rPr>
      </w:pPr>
      <w:r w:rsidRPr="00A13904">
        <w:rPr>
          <w:rFonts w:ascii="Century Gothic" w:hAnsi="Century Gothic"/>
        </w:rPr>
        <w:t>This advisory is continuous across all waves, ensuring that rationalization decisions remain aligned to business value and operational priorities.</w:t>
      </w:r>
    </w:p>
    <w:p w14:paraId="49D54923" w14:textId="77777777" w:rsidR="001E6A25" w:rsidRPr="001E6A25" w:rsidRDefault="003E31E0" w:rsidP="00BA137D">
      <w:pPr>
        <w:rPr>
          <w:rFonts w:ascii="Century Gothic" w:hAnsi="Century Gothic"/>
        </w:rPr>
      </w:pPr>
      <w:r w:rsidRPr="00F6387C">
        <w:rPr>
          <w:rFonts w:ascii="Century Gothic" w:hAnsi="Century Gothic"/>
          <w:b/>
          <w:bCs/>
          <w:lang w:val="en-IN"/>
        </w:rPr>
        <w:t>Competitive Intelligence</w:t>
      </w:r>
      <w:r w:rsidRPr="00F6387C">
        <w:rPr>
          <w:rFonts w:ascii="Century Gothic" w:hAnsi="Century Gothic"/>
          <w:lang w:val="en-IN"/>
        </w:rPr>
        <w:t xml:space="preserve"> </w:t>
      </w:r>
      <w:r w:rsidR="001E6A25" w:rsidRPr="001E6A25">
        <w:rPr>
          <w:rFonts w:ascii="Century Gothic" w:hAnsi="Century Gothic"/>
        </w:rPr>
        <w:t>Provides quarterly benchmarking against industry peers, including SABIC, Aramco Digital, and Dow.</w:t>
      </w:r>
    </w:p>
    <w:p w14:paraId="1663A75F" w14:textId="77777777" w:rsidR="001E6A25" w:rsidRPr="001E6A25" w:rsidRDefault="001E6A25" w:rsidP="00BA137D">
      <w:pPr>
        <w:rPr>
          <w:rFonts w:ascii="Century Gothic" w:hAnsi="Century Gothic"/>
        </w:rPr>
      </w:pPr>
      <w:r w:rsidRPr="001E6A25">
        <w:rPr>
          <w:rFonts w:ascii="Century Gothic" w:hAnsi="Century Gothic"/>
        </w:rPr>
        <w:t>Insights include:</w:t>
      </w:r>
    </w:p>
    <w:p w14:paraId="0818B152" w14:textId="77777777" w:rsidR="001E6A25" w:rsidRPr="001E6A25" w:rsidRDefault="001E6A25" w:rsidP="00942BDC">
      <w:pPr>
        <w:numPr>
          <w:ilvl w:val="0"/>
          <w:numId w:val="74"/>
        </w:numPr>
        <w:spacing w:after="0"/>
        <w:rPr>
          <w:rFonts w:ascii="Century Gothic" w:hAnsi="Century Gothic"/>
        </w:rPr>
      </w:pPr>
      <w:r w:rsidRPr="001E6A25">
        <w:rPr>
          <w:rFonts w:ascii="Century Gothic" w:hAnsi="Century Gothic"/>
        </w:rPr>
        <w:t xml:space="preserve">Comparable AI and digital deployments </w:t>
      </w:r>
    </w:p>
    <w:p w14:paraId="3657470B" w14:textId="77777777" w:rsidR="001E6A25" w:rsidRPr="001E6A25" w:rsidRDefault="001E6A25" w:rsidP="00942BDC">
      <w:pPr>
        <w:numPr>
          <w:ilvl w:val="0"/>
          <w:numId w:val="74"/>
        </w:numPr>
        <w:spacing w:after="0"/>
        <w:rPr>
          <w:rFonts w:ascii="Century Gothic" w:hAnsi="Century Gothic"/>
        </w:rPr>
      </w:pPr>
      <w:r w:rsidRPr="001E6A25">
        <w:rPr>
          <w:rFonts w:ascii="Century Gothic" w:hAnsi="Century Gothic"/>
        </w:rPr>
        <w:t xml:space="preserve">Cross-industry best practices </w:t>
      </w:r>
    </w:p>
    <w:p w14:paraId="4D4D49EF" w14:textId="77777777" w:rsidR="001E6A25" w:rsidRPr="001E6A25" w:rsidRDefault="001E6A25" w:rsidP="00942BDC">
      <w:pPr>
        <w:numPr>
          <w:ilvl w:val="0"/>
          <w:numId w:val="74"/>
        </w:numPr>
        <w:spacing w:after="0"/>
        <w:rPr>
          <w:rFonts w:ascii="Century Gothic" w:hAnsi="Century Gothic"/>
        </w:rPr>
      </w:pPr>
      <w:r w:rsidRPr="001E6A25">
        <w:rPr>
          <w:rFonts w:ascii="Century Gothic" w:hAnsi="Century Gothic"/>
        </w:rPr>
        <w:t>Strategic positioning relative to competitors</w:t>
      </w:r>
    </w:p>
    <w:p w14:paraId="6E1ACCC8" w14:textId="77777777" w:rsidR="00920C6B" w:rsidRPr="00920C6B" w:rsidRDefault="003E31E0" w:rsidP="00942BDC">
      <w:pPr>
        <w:spacing w:before="120"/>
        <w:rPr>
          <w:rFonts w:ascii="Century Gothic" w:hAnsi="Century Gothic"/>
        </w:rPr>
      </w:pPr>
      <w:r w:rsidRPr="00F6387C">
        <w:rPr>
          <w:rFonts w:ascii="Century Gothic" w:hAnsi="Century Gothic"/>
          <w:b/>
          <w:bCs/>
          <w:lang w:val="en-IN"/>
        </w:rPr>
        <w:t>Board Readiness</w:t>
      </w:r>
      <w:r w:rsidRPr="00F6387C">
        <w:rPr>
          <w:rFonts w:ascii="Century Gothic" w:hAnsi="Century Gothic"/>
          <w:lang w:val="en-IN"/>
        </w:rPr>
        <w:t xml:space="preserve"> </w:t>
      </w:r>
      <w:r w:rsidR="00920C6B" w:rsidRPr="00920C6B">
        <w:rPr>
          <w:rFonts w:ascii="Century Gothic" w:hAnsi="Century Gothic"/>
        </w:rPr>
        <w:t>Supports Sadara’s executive and board-level communication through:</w:t>
      </w:r>
    </w:p>
    <w:p w14:paraId="152F0341" w14:textId="77777777" w:rsidR="00920C6B" w:rsidRPr="00920C6B" w:rsidRDefault="00920C6B" w:rsidP="00942BDC">
      <w:pPr>
        <w:numPr>
          <w:ilvl w:val="0"/>
          <w:numId w:val="76"/>
        </w:numPr>
        <w:spacing w:after="0"/>
        <w:rPr>
          <w:rFonts w:ascii="Century Gothic" w:hAnsi="Century Gothic"/>
        </w:rPr>
      </w:pPr>
      <w:r w:rsidRPr="00920C6B">
        <w:rPr>
          <w:rFonts w:ascii="Century Gothic" w:hAnsi="Century Gothic"/>
        </w:rPr>
        <w:t xml:space="preserve">AI governance briefings aligned to board expectations </w:t>
      </w:r>
    </w:p>
    <w:p w14:paraId="479C8BFC" w14:textId="77777777" w:rsidR="00920C6B" w:rsidRPr="00920C6B" w:rsidRDefault="00920C6B" w:rsidP="00942BDC">
      <w:pPr>
        <w:numPr>
          <w:ilvl w:val="0"/>
          <w:numId w:val="76"/>
        </w:numPr>
        <w:spacing w:after="0"/>
        <w:rPr>
          <w:rFonts w:ascii="Century Gothic" w:hAnsi="Century Gothic"/>
        </w:rPr>
      </w:pPr>
      <w:r w:rsidRPr="00920C6B">
        <w:rPr>
          <w:rFonts w:ascii="Century Gothic" w:hAnsi="Century Gothic"/>
        </w:rPr>
        <w:t xml:space="preserve">CFO-ready ROI articulation for JV stakeholders </w:t>
      </w:r>
    </w:p>
    <w:p w14:paraId="5BB3254D" w14:textId="77777777" w:rsidR="00920C6B" w:rsidRPr="00920C6B" w:rsidRDefault="00920C6B" w:rsidP="00942BDC">
      <w:pPr>
        <w:numPr>
          <w:ilvl w:val="0"/>
          <w:numId w:val="76"/>
        </w:numPr>
        <w:spacing w:after="0"/>
        <w:rPr>
          <w:rFonts w:ascii="Century Gothic" w:hAnsi="Century Gothic"/>
        </w:rPr>
      </w:pPr>
      <w:r w:rsidRPr="00920C6B">
        <w:rPr>
          <w:rFonts w:ascii="Century Gothic" w:hAnsi="Century Gothic"/>
        </w:rPr>
        <w:t>Real-time AI dashboard updates prior to board meetings</w:t>
      </w:r>
    </w:p>
    <w:p w14:paraId="7C9F7F4A" w14:textId="77777777" w:rsidR="00D90E0C" w:rsidRPr="005B2BD1" w:rsidRDefault="00D90E0C" w:rsidP="00BA137D">
      <w:pPr>
        <w:rPr>
          <w:rFonts w:ascii="Century Gothic" w:hAnsi="Century Gothic"/>
          <w:lang w:val="en-IN"/>
        </w:rPr>
      </w:pPr>
    </w:p>
    <w:p w14:paraId="4A0660CB" w14:textId="613E383A" w:rsidR="00362FA8" w:rsidRPr="00D2240F" w:rsidRDefault="007D20DC" w:rsidP="00BA137D">
      <w:pPr>
        <w:pStyle w:val="Heading1"/>
        <w:spacing w:line="240" w:lineRule="auto"/>
        <w:rPr>
          <w:rFonts w:ascii="Century Gothic" w:hAnsi="Century Gothic"/>
        </w:rPr>
      </w:pPr>
      <w:r>
        <w:rPr>
          <w:rFonts w:ascii="Century Gothic" w:hAnsi="Century Gothic"/>
        </w:rPr>
        <w:lastRenderedPageBreak/>
        <w:t xml:space="preserve"> </w:t>
      </w:r>
      <w:bookmarkStart w:id="62" w:name="_Toc226699630"/>
      <w:r w:rsidR="004D508F" w:rsidRPr="00D2240F">
        <w:rPr>
          <w:rFonts w:ascii="Century Gothic" w:hAnsi="Century Gothic"/>
        </w:rPr>
        <w:t>Commercial Model</w:t>
      </w:r>
      <w:bookmarkEnd w:id="62"/>
    </w:p>
    <w:p w14:paraId="7027B605" w14:textId="46ACDBA4" w:rsidR="004D508F" w:rsidRDefault="000C0B6C" w:rsidP="00BA137D">
      <w:pPr>
        <w:pStyle w:val="Heading2"/>
        <w:rPr>
          <w:rFonts w:ascii="Century Gothic" w:hAnsi="Century Gothic"/>
        </w:rPr>
      </w:pPr>
      <w:bookmarkStart w:id="63" w:name="_Toc226699631"/>
      <w:r w:rsidRPr="00D2240F">
        <w:rPr>
          <w:rFonts w:ascii="Century Gothic" w:hAnsi="Century Gothic"/>
        </w:rPr>
        <w:t>WIPRO’s Outcome based commercial philosophy</w:t>
      </w:r>
      <w:bookmarkEnd w:id="63"/>
    </w:p>
    <w:p w14:paraId="0B649739" w14:textId="02840ECE" w:rsidR="00580B7E" w:rsidRPr="00580B7E" w:rsidRDefault="00580B7E" w:rsidP="00BA137D">
      <w:pPr>
        <w:rPr>
          <w:rFonts w:ascii="Century Gothic" w:hAnsi="Century Gothic"/>
        </w:rPr>
      </w:pPr>
      <w:r w:rsidRPr="00580B7E">
        <w:rPr>
          <w:rFonts w:ascii="Century Gothic" w:hAnsi="Century Gothic"/>
        </w:rPr>
        <w:t>Wipro does not charge Sadara for effort. It charges for results. Every commercial component is tied to a measurable business outcome — independently verified, not self-certified. If the AI does not deliver, Wipro does not get paid in full. A transformation partner that shares the risk of failure is a partner invested in ensuring success.</w:t>
      </w:r>
    </w:p>
    <w:p w14:paraId="16F102CB" w14:textId="3C100E47" w:rsidR="000C0B6C" w:rsidRDefault="0045450B" w:rsidP="00BA137D">
      <w:pPr>
        <w:pStyle w:val="Heading2"/>
        <w:rPr>
          <w:rFonts w:ascii="Century Gothic" w:hAnsi="Century Gothic"/>
        </w:rPr>
      </w:pPr>
      <w:bookmarkStart w:id="64" w:name="_Toc226699632"/>
      <w:r w:rsidRPr="00D2240F">
        <w:rPr>
          <w:rFonts w:ascii="Century Gothic" w:hAnsi="Century Gothic"/>
        </w:rPr>
        <w:t>Commercial structure</w:t>
      </w:r>
      <w:bookmarkEnd w:id="64"/>
    </w:p>
    <w:p w14:paraId="73B7D67C" w14:textId="77777777" w:rsidR="00286C34" w:rsidRDefault="00286C34" w:rsidP="00286C34"/>
    <w:tbl>
      <w:tblPr>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0"/>
        <w:gridCol w:w="1856"/>
        <w:gridCol w:w="2103"/>
        <w:gridCol w:w="4006"/>
      </w:tblGrid>
      <w:tr w:rsidR="00286C34" w:rsidRPr="00AC7398" w14:paraId="65C46AB1" w14:textId="77777777" w:rsidTr="00AF3FED">
        <w:tc>
          <w:tcPr>
            <w:tcW w:w="1800" w:type="dxa"/>
            <w:tcBorders>
              <w:top w:val="single" w:sz="4" w:space="0" w:color="BBBBBB"/>
              <w:left w:val="single" w:sz="4" w:space="0" w:color="BBBBBB"/>
              <w:bottom w:val="single" w:sz="4" w:space="0" w:color="BBBBBB"/>
              <w:right w:val="single" w:sz="4" w:space="0" w:color="BBBBBB"/>
            </w:tcBorders>
            <w:shd w:val="clear" w:color="auto" w:fill="1A1A1A"/>
            <w:tcMar>
              <w:top w:w="80" w:type="dxa"/>
              <w:left w:w="120" w:type="dxa"/>
              <w:bottom w:w="80" w:type="dxa"/>
              <w:right w:w="120" w:type="dxa"/>
            </w:tcMar>
          </w:tcPr>
          <w:p w14:paraId="176A4412" w14:textId="77777777" w:rsidR="00286C34" w:rsidRPr="00AC7398" w:rsidRDefault="00286C34" w:rsidP="00AF3FED">
            <w:pPr>
              <w:jc w:val="left"/>
              <w:rPr>
                <w:rFonts w:ascii="Century Gothic" w:hAnsi="Century Gothic"/>
                <w:highlight w:val="yellow"/>
              </w:rPr>
            </w:pPr>
            <w:r w:rsidRPr="00AC7398">
              <w:rPr>
                <w:rFonts w:ascii="Century Gothic" w:eastAsia="Arial" w:hAnsi="Century Gothic" w:cs="Arial"/>
                <w:b/>
                <w:bCs/>
                <w:color w:val="FFFFFF"/>
                <w:szCs w:val="22"/>
                <w:highlight w:val="yellow"/>
              </w:rPr>
              <w:t>Component</w:t>
            </w:r>
          </w:p>
        </w:tc>
        <w:tc>
          <w:tcPr>
            <w:tcW w:w="1885" w:type="dxa"/>
            <w:tcBorders>
              <w:top w:val="single" w:sz="4" w:space="0" w:color="BBBBBB"/>
              <w:left w:val="single" w:sz="4" w:space="0" w:color="BBBBBB"/>
              <w:bottom w:val="single" w:sz="4" w:space="0" w:color="BBBBBB"/>
              <w:right w:val="single" w:sz="4" w:space="0" w:color="BBBBBB"/>
            </w:tcBorders>
            <w:shd w:val="clear" w:color="auto" w:fill="1A1A1A"/>
            <w:tcMar>
              <w:top w:w="80" w:type="dxa"/>
              <w:left w:w="120" w:type="dxa"/>
              <w:bottom w:w="80" w:type="dxa"/>
              <w:right w:w="120" w:type="dxa"/>
            </w:tcMar>
          </w:tcPr>
          <w:p w14:paraId="62C22AA6" w14:textId="77777777" w:rsidR="00286C34" w:rsidRPr="00AC7398" w:rsidRDefault="00286C34" w:rsidP="00AF3FED">
            <w:pPr>
              <w:rPr>
                <w:rFonts w:ascii="Century Gothic" w:hAnsi="Century Gothic"/>
                <w:highlight w:val="yellow"/>
              </w:rPr>
            </w:pPr>
            <w:r w:rsidRPr="00AC7398">
              <w:rPr>
                <w:rFonts w:ascii="Century Gothic" w:eastAsia="Arial" w:hAnsi="Century Gothic" w:cs="Arial"/>
                <w:b/>
                <w:bCs/>
                <w:color w:val="FFFFFF"/>
                <w:szCs w:val="22"/>
                <w:highlight w:val="yellow"/>
              </w:rPr>
              <w:t>Wave</w:t>
            </w:r>
          </w:p>
        </w:tc>
        <w:tc>
          <w:tcPr>
            <w:tcW w:w="2115" w:type="dxa"/>
            <w:tcBorders>
              <w:top w:val="single" w:sz="4" w:space="0" w:color="BBBBBB"/>
              <w:left w:val="single" w:sz="4" w:space="0" w:color="BBBBBB"/>
              <w:bottom w:val="single" w:sz="4" w:space="0" w:color="BBBBBB"/>
              <w:right w:val="single" w:sz="4" w:space="0" w:color="BBBBBB"/>
            </w:tcBorders>
            <w:shd w:val="clear" w:color="auto" w:fill="1A1A1A"/>
            <w:tcMar>
              <w:top w:w="80" w:type="dxa"/>
              <w:left w:w="120" w:type="dxa"/>
              <w:bottom w:w="80" w:type="dxa"/>
              <w:right w:w="120" w:type="dxa"/>
            </w:tcMar>
          </w:tcPr>
          <w:p w14:paraId="4DEB006A" w14:textId="77777777" w:rsidR="00286C34" w:rsidRPr="00AC7398" w:rsidRDefault="00286C34" w:rsidP="00AF3FED">
            <w:pPr>
              <w:rPr>
                <w:rFonts w:ascii="Century Gothic" w:hAnsi="Century Gothic"/>
                <w:highlight w:val="yellow"/>
              </w:rPr>
            </w:pPr>
            <w:r w:rsidRPr="00AC7398">
              <w:rPr>
                <w:rFonts w:ascii="Century Gothic" w:eastAsia="Arial" w:hAnsi="Century Gothic" w:cs="Arial"/>
                <w:b/>
                <w:bCs/>
                <w:color w:val="FFFFFF"/>
                <w:szCs w:val="22"/>
                <w:highlight w:val="yellow"/>
              </w:rPr>
              <w:t>Structure</w:t>
            </w:r>
          </w:p>
        </w:tc>
        <w:tc>
          <w:tcPr>
            <w:tcW w:w="4095" w:type="dxa"/>
            <w:tcBorders>
              <w:top w:val="single" w:sz="4" w:space="0" w:color="BBBBBB"/>
              <w:left w:val="single" w:sz="4" w:space="0" w:color="BBBBBB"/>
              <w:bottom w:val="single" w:sz="4" w:space="0" w:color="BBBBBB"/>
              <w:right w:val="single" w:sz="4" w:space="0" w:color="BBBBBB"/>
            </w:tcBorders>
            <w:shd w:val="clear" w:color="auto" w:fill="1A1A1A"/>
            <w:tcMar>
              <w:top w:w="80" w:type="dxa"/>
              <w:left w:w="120" w:type="dxa"/>
              <w:bottom w:w="80" w:type="dxa"/>
              <w:right w:w="120" w:type="dxa"/>
            </w:tcMar>
          </w:tcPr>
          <w:p w14:paraId="4B7BC1BE" w14:textId="77777777" w:rsidR="00286C34" w:rsidRPr="00AC7398" w:rsidRDefault="00286C34" w:rsidP="00AF3FED">
            <w:pPr>
              <w:rPr>
                <w:rFonts w:ascii="Century Gothic" w:hAnsi="Century Gothic"/>
                <w:highlight w:val="yellow"/>
              </w:rPr>
            </w:pPr>
            <w:r w:rsidRPr="00AC7398">
              <w:rPr>
                <w:rFonts w:ascii="Century Gothic" w:eastAsia="Arial" w:hAnsi="Century Gothic" w:cs="Arial"/>
                <w:b/>
                <w:bCs/>
                <w:color w:val="FFFFFF"/>
                <w:szCs w:val="22"/>
                <w:highlight w:val="yellow"/>
              </w:rPr>
              <w:t>What Triggers Payment</w:t>
            </w:r>
          </w:p>
        </w:tc>
      </w:tr>
      <w:tr w:rsidR="00286C34" w:rsidRPr="00AC7398" w14:paraId="49610682" w14:textId="77777777" w:rsidTr="00AF3FED">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B3DEBE2" w14:textId="77777777" w:rsidR="00286C34" w:rsidRPr="00AC7398" w:rsidRDefault="00286C34" w:rsidP="00AF3FED">
            <w:pPr>
              <w:jc w:val="left"/>
              <w:rPr>
                <w:rFonts w:ascii="Century Gothic" w:hAnsi="Century Gothic"/>
                <w:b/>
                <w:highlight w:val="yellow"/>
              </w:rPr>
            </w:pPr>
            <w:r w:rsidRPr="00AC7398">
              <w:rPr>
                <w:rFonts w:ascii="Century Gothic" w:eastAsia="Arial" w:hAnsi="Century Gothic" w:cs="Arial"/>
                <w:b/>
                <w:color w:val="1A1A1A"/>
                <w:szCs w:val="22"/>
                <w:highlight w:val="yellow"/>
              </w:rPr>
              <w:t>Fixed Platform Fee</w:t>
            </w:r>
          </w:p>
        </w:tc>
        <w:tc>
          <w:tcPr>
            <w:tcW w:w="188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18EFFF0" w14:textId="77777777" w:rsidR="00286C34" w:rsidRPr="00AC7398" w:rsidRDefault="00286C34" w:rsidP="00AF3FED">
            <w:pPr>
              <w:jc w:val="left"/>
              <w:rPr>
                <w:rFonts w:ascii="Century Gothic" w:hAnsi="Century Gothic"/>
                <w:highlight w:val="yellow"/>
              </w:rPr>
            </w:pPr>
            <w:r w:rsidRPr="00AC7398">
              <w:rPr>
                <w:rFonts w:ascii="Century Gothic" w:eastAsia="Arial" w:hAnsi="Century Gothic" w:cs="Arial"/>
                <w:color w:val="1A1A1A"/>
                <w:szCs w:val="22"/>
                <w:highlight w:val="yellow"/>
              </w:rPr>
              <w:t>0 –1</w:t>
            </w:r>
          </w:p>
        </w:tc>
        <w:tc>
          <w:tcPr>
            <w:tcW w:w="211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5FD74EC" w14:textId="77777777" w:rsidR="00286C34" w:rsidRPr="00AC7398" w:rsidRDefault="00286C34" w:rsidP="00AF3FED">
            <w:pPr>
              <w:jc w:val="left"/>
              <w:rPr>
                <w:rFonts w:ascii="Century Gothic" w:eastAsia="Arial" w:hAnsi="Century Gothic" w:cs="Arial"/>
                <w:color w:val="1A1A1A"/>
                <w:sz w:val="20"/>
                <w:highlight w:val="yellow"/>
              </w:rPr>
            </w:pPr>
            <w:r w:rsidRPr="00AC7398">
              <w:rPr>
                <w:rFonts w:ascii="Century Gothic" w:eastAsia="Arial" w:hAnsi="Century Gothic" w:cs="Arial"/>
                <w:color w:val="1A1A1A"/>
                <w:sz w:val="20"/>
                <w:highlight w:val="yellow"/>
              </w:rPr>
              <w:t xml:space="preserve">100% of Platform TCV (incl. Hardware and Software) </w:t>
            </w:r>
          </w:p>
          <w:p w14:paraId="177B80AA" w14:textId="77777777" w:rsidR="00286C34" w:rsidRPr="00AC7398" w:rsidRDefault="00286C34" w:rsidP="00AF3FED">
            <w:pPr>
              <w:jc w:val="left"/>
              <w:rPr>
                <w:rFonts w:ascii="Century Gothic" w:hAnsi="Century Gothic"/>
                <w:sz w:val="20"/>
                <w:highlight w:val="yellow"/>
              </w:rPr>
            </w:pPr>
            <w:r w:rsidRPr="00AC7398">
              <w:rPr>
                <w:rFonts w:ascii="Century Gothic" w:hAnsi="Century Gothic"/>
                <w:sz w:val="20"/>
                <w:highlight w:val="yellow"/>
              </w:rPr>
              <w:t>Hardware – One-Time fee</w:t>
            </w:r>
          </w:p>
          <w:p w14:paraId="7803C834" w14:textId="77777777" w:rsidR="00286C34" w:rsidRPr="00AC7398" w:rsidRDefault="00286C34" w:rsidP="00AF3FED">
            <w:pPr>
              <w:jc w:val="left"/>
              <w:rPr>
                <w:rFonts w:ascii="Century Gothic" w:hAnsi="Century Gothic"/>
                <w:sz w:val="20"/>
                <w:highlight w:val="yellow"/>
              </w:rPr>
            </w:pPr>
            <w:r w:rsidRPr="00AC7398">
              <w:rPr>
                <w:rFonts w:ascii="Century Gothic" w:hAnsi="Century Gothic"/>
                <w:sz w:val="20"/>
                <w:highlight w:val="yellow"/>
              </w:rPr>
              <w:t>Software – Annual Subscription fee</w:t>
            </w:r>
          </w:p>
          <w:p w14:paraId="442479E9" w14:textId="77777777" w:rsidR="00286C34" w:rsidRPr="00AC7398" w:rsidRDefault="00286C34" w:rsidP="00AF3FED">
            <w:pPr>
              <w:jc w:val="left"/>
              <w:rPr>
                <w:rFonts w:ascii="Century Gothic" w:hAnsi="Century Gothic"/>
                <w:sz w:val="20"/>
                <w:highlight w:val="yellow"/>
              </w:rPr>
            </w:pPr>
          </w:p>
        </w:tc>
        <w:tc>
          <w:tcPr>
            <w:tcW w:w="409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665C5C6" w14:textId="77777777" w:rsidR="00286C34" w:rsidRPr="00AC7398" w:rsidRDefault="00286C34" w:rsidP="00AF3FED">
            <w:pPr>
              <w:jc w:val="left"/>
              <w:rPr>
                <w:rFonts w:ascii="Century Gothic" w:hAnsi="Century Gothic"/>
                <w:sz w:val="20"/>
                <w:highlight w:val="yellow"/>
              </w:rPr>
            </w:pPr>
            <w:r w:rsidRPr="00AC7398">
              <w:rPr>
                <w:rFonts w:ascii="Century Gothic" w:eastAsia="Arial" w:hAnsi="Century Gothic" w:cs="Arial"/>
                <w:color w:val="1A1A1A"/>
                <w:sz w:val="20"/>
                <w:highlight w:val="yellow"/>
              </w:rPr>
              <w:t>Program governance established, discovery complete, platform infrastructure provisioned including hardware and software</w:t>
            </w:r>
          </w:p>
        </w:tc>
      </w:tr>
      <w:tr w:rsidR="00286C34" w:rsidRPr="00AC7398" w14:paraId="22D6D9DC" w14:textId="77777777" w:rsidTr="00AF3FED">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A43914E" w14:textId="77777777" w:rsidR="00286C34" w:rsidRPr="00AC7398" w:rsidRDefault="00286C34" w:rsidP="00AF3FED">
            <w:pPr>
              <w:jc w:val="left"/>
              <w:rPr>
                <w:rFonts w:ascii="Century Gothic" w:eastAsia="Arial" w:hAnsi="Century Gothic" w:cs="Arial"/>
                <w:b/>
                <w:color w:val="1A1A1A"/>
                <w:szCs w:val="22"/>
                <w:highlight w:val="yellow"/>
              </w:rPr>
            </w:pPr>
            <w:r w:rsidRPr="00AC7398">
              <w:rPr>
                <w:rFonts w:ascii="Century Gothic" w:eastAsia="Arial" w:hAnsi="Century Gothic" w:cs="Arial"/>
                <w:b/>
                <w:color w:val="1A1A1A"/>
                <w:szCs w:val="22"/>
                <w:highlight w:val="yellow"/>
              </w:rPr>
              <w:t>Fixed Implementation Fee</w:t>
            </w:r>
          </w:p>
        </w:tc>
        <w:tc>
          <w:tcPr>
            <w:tcW w:w="188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D2A1C46" w14:textId="77777777" w:rsidR="00286C34" w:rsidRPr="00AC7398" w:rsidRDefault="00286C34" w:rsidP="00AF3FED">
            <w:pPr>
              <w:jc w:val="left"/>
              <w:rPr>
                <w:rFonts w:ascii="Century Gothic" w:eastAsia="Arial" w:hAnsi="Century Gothic" w:cs="Arial"/>
                <w:color w:val="1A1A1A"/>
                <w:szCs w:val="22"/>
                <w:highlight w:val="yellow"/>
              </w:rPr>
            </w:pPr>
            <w:r w:rsidRPr="00AC7398">
              <w:rPr>
                <w:rFonts w:ascii="Century Gothic" w:eastAsia="Arial" w:hAnsi="Century Gothic" w:cs="Arial"/>
                <w:color w:val="1A1A1A"/>
                <w:szCs w:val="22"/>
                <w:highlight w:val="yellow"/>
              </w:rPr>
              <w:t>0-3</w:t>
            </w:r>
          </w:p>
        </w:tc>
        <w:tc>
          <w:tcPr>
            <w:tcW w:w="211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38B9972" w14:textId="77777777" w:rsidR="00286C34" w:rsidRPr="00AC7398" w:rsidRDefault="00286C34" w:rsidP="00AF3FED">
            <w:pPr>
              <w:jc w:val="left"/>
              <w:rPr>
                <w:rFonts w:ascii="Century Gothic" w:eastAsia="Arial" w:hAnsi="Century Gothic" w:cs="Arial"/>
                <w:color w:val="1A1A1A"/>
                <w:sz w:val="20"/>
                <w:highlight w:val="yellow"/>
              </w:rPr>
            </w:pPr>
            <w:r w:rsidRPr="00AC7398">
              <w:rPr>
                <w:rFonts w:ascii="Century Gothic" w:eastAsia="Arial" w:hAnsi="Century Gothic" w:cs="Arial"/>
                <w:color w:val="1A1A1A"/>
                <w:sz w:val="20"/>
                <w:highlight w:val="yellow"/>
              </w:rPr>
              <w:t>30% of the Implementation TCV</w:t>
            </w:r>
          </w:p>
          <w:p w14:paraId="2D8A9989" w14:textId="77777777" w:rsidR="00286C34" w:rsidRPr="00AC7398" w:rsidRDefault="00286C34" w:rsidP="00AF3FED">
            <w:pPr>
              <w:jc w:val="left"/>
              <w:rPr>
                <w:rFonts w:ascii="Century Gothic" w:eastAsia="Arial" w:hAnsi="Century Gothic" w:cs="Arial"/>
                <w:color w:val="1A1A1A"/>
                <w:sz w:val="20"/>
                <w:highlight w:val="yellow"/>
              </w:rPr>
            </w:pPr>
            <w:r w:rsidRPr="00AC7398">
              <w:rPr>
                <w:rFonts w:ascii="Century Gothic" w:eastAsia="Arial" w:hAnsi="Century Gothic" w:cs="Arial"/>
                <w:color w:val="1A1A1A"/>
                <w:sz w:val="20"/>
                <w:highlight w:val="yellow"/>
              </w:rPr>
              <w:t xml:space="preserve">Advance </w:t>
            </w:r>
            <w:r>
              <w:rPr>
                <w:rFonts w:ascii="Century Gothic" w:eastAsia="Arial" w:hAnsi="Century Gothic" w:cs="Arial"/>
                <w:color w:val="1A1A1A"/>
                <w:sz w:val="20"/>
                <w:highlight w:val="yellow"/>
              </w:rPr>
              <w:t>Payout</w:t>
            </w:r>
          </w:p>
        </w:tc>
        <w:tc>
          <w:tcPr>
            <w:tcW w:w="409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930DE8F" w14:textId="77777777" w:rsidR="00286C34" w:rsidRPr="00AC7398" w:rsidRDefault="00286C34" w:rsidP="00AF3FED">
            <w:pPr>
              <w:jc w:val="left"/>
              <w:rPr>
                <w:rFonts w:ascii="Century Gothic" w:eastAsia="Arial" w:hAnsi="Century Gothic" w:cs="Arial"/>
                <w:color w:val="1A1A1A"/>
                <w:sz w:val="20"/>
                <w:highlight w:val="yellow"/>
              </w:rPr>
            </w:pPr>
            <w:r w:rsidRPr="00AC7398">
              <w:rPr>
                <w:rFonts w:ascii="Century Gothic" w:eastAsia="Arial" w:hAnsi="Century Gothic" w:cs="Arial"/>
                <w:color w:val="1A1A1A"/>
                <w:sz w:val="20"/>
                <w:highlight w:val="yellow"/>
              </w:rPr>
              <w:t>Team Structing and Mobilization, Platform Set up, GPMO Governance model set up, Escalation &amp; Steering committee set up, Project templates and artifacts establishment.</w:t>
            </w:r>
          </w:p>
        </w:tc>
      </w:tr>
      <w:tr w:rsidR="00286C34" w:rsidRPr="00AC7398" w14:paraId="37EFC152" w14:textId="77777777" w:rsidTr="00AF3FED">
        <w:tc>
          <w:tcPr>
            <w:tcW w:w="18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27709275" w14:textId="77777777" w:rsidR="00286C34" w:rsidRPr="00AC7398" w:rsidRDefault="00286C34" w:rsidP="00AF3FED">
            <w:pPr>
              <w:jc w:val="left"/>
              <w:rPr>
                <w:rFonts w:ascii="Century Gothic" w:hAnsi="Century Gothic"/>
                <w:b/>
                <w:highlight w:val="yellow"/>
              </w:rPr>
            </w:pPr>
            <w:r w:rsidRPr="00AC7398">
              <w:rPr>
                <w:rFonts w:ascii="Century Gothic" w:eastAsia="Arial" w:hAnsi="Century Gothic" w:cs="Arial"/>
                <w:b/>
                <w:color w:val="1A1A1A"/>
                <w:szCs w:val="22"/>
                <w:highlight w:val="yellow"/>
              </w:rPr>
              <w:t>Outcome-Based Fee</w:t>
            </w:r>
          </w:p>
        </w:tc>
        <w:tc>
          <w:tcPr>
            <w:tcW w:w="1885"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24AF5B90" w14:textId="77777777" w:rsidR="00286C34" w:rsidRPr="00AC7398" w:rsidRDefault="00286C34" w:rsidP="00AF3FED">
            <w:pPr>
              <w:jc w:val="left"/>
              <w:rPr>
                <w:rFonts w:ascii="Century Gothic" w:eastAsia="Arial" w:hAnsi="Century Gothic" w:cs="Arial"/>
                <w:color w:val="1A1A1A"/>
                <w:szCs w:val="22"/>
                <w:highlight w:val="yellow"/>
              </w:rPr>
            </w:pPr>
            <w:r w:rsidRPr="00AC7398">
              <w:rPr>
                <w:rFonts w:ascii="Century Gothic" w:eastAsia="Arial" w:hAnsi="Century Gothic" w:cs="Arial"/>
                <w:color w:val="1A1A1A"/>
                <w:szCs w:val="22"/>
                <w:highlight w:val="yellow"/>
              </w:rPr>
              <w:t xml:space="preserve">1 – 3 </w:t>
            </w:r>
          </w:p>
          <w:p w14:paraId="76585A9B" w14:textId="77777777" w:rsidR="00286C34" w:rsidRPr="00AC7398" w:rsidRDefault="00286C34" w:rsidP="00AF3FED">
            <w:pPr>
              <w:jc w:val="left"/>
              <w:rPr>
                <w:rFonts w:ascii="Century Gothic" w:hAnsi="Century Gothic"/>
                <w:highlight w:val="yellow"/>
              </w:rPr>
            </w:pPr>
            <w:r w:rsidRPr="00AC7398">
              <w:rPr>
                <w:rFonts w:ascii="Century Gothic" w:eastAsia="Arial" w:hAnsi="Century Gothic" w:cs="Arial"/>
                <w:color w:val="1A1A1A"/>
                <w:szCs w:val="22"/>
                <w:highlight w:val="yellow"/>
              </w:rPr>
              <w:t>(Months 4 – 36)</w:t>
            </w:r>
          </w:p>
        </w:tc>
        <w:tc>
          <w:tcPr>
            <w:tcW w:w="2115"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3698EE76" w14:textId="77777777" w:rsidR="00286C34" w:rsidRPr="00AC7398" w:rsidRDefault="00286C34" w:rsidP="00AF3FED">
            <w:pPr>
              <w:jc w:val="left"/>
              <w:rPr>
                <w:rFonts w:ascii="Century Gothic" w:eastAsia="Arial" w:hAnsi="Century Gothic" w:cs="Arial"/>
                <w:color w:val="1A1A1A"/>
                <w:sz w:val="20"/>
                <w:highlight w:val="yellow"/>
              </w:rPr>
            </w:pPr>
            <w:r w:rsidRPr="00AC7398">
              <w:rPr>
                <w:rFonts w:ascii="Century Gothic" w:eastAsia="Arial" w:hAnsi="Century Gothic" w:cs="Arial"/>
                <w:color w:val="1A1A1A"/>
                <w:sz w:val="20"/>
                <w:highlight w:val="yellow"/>
              </w:rPr>
              <w:t>70% of the Implementation TCV</w:t>
            </w:r>
          </w:p>
          <w:p w14:paraId="2400EBFA" w14:textId="77777777" w:rsidR="00286C34" w:rsidRPr="00AC7398" w:rsidRDefault="00286C34" w:rsidP="00AF3FED">
            <w:pPr>
              <w:jc w:val="left"/>
              <w:rPr>
                <w:rFonts w:ascii="Century Gothic" w:hAnsi="Century Gothic"/>
                <w:sz w:val="20"/>
                <w:highlight w:val="yellow"/>
              </w:rPr>
            </w:pPr>
            <w:r>
              <w:rPr>
                <w:rFonts w:ascii="Century Gothic" w:eastAsia="Arial" w:hAnsi="Century Gothic" w:cs="Arial"/>
                <w:color w:val="1A1A1A"/>
                <w:sz w:val="20"/>
                <w:highlight w:val="yellow"/>
              </w:rPr>
              <w:t>Quarterly Payout</w:t>
            </w:r>
          </w:p>
        </w:tc>
        <w:tc>
          <w:tcPr>
            <w:tcW w:w="4095"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526997C2" w14:textId="77777777" w:rsidR="00286C34" w:rsidRPr="00AC7398" w:rsidRDefault="00286C34" w:rsidP="00AF3FED">
            <w:pPr>
              <w:jc w:val="left"/>
              <w:rPr>
                <w:rFonts w:ascii="Century Gothic" w:hAnsi="Century Gothic"/>
                <w:sz w:val="20"/>
                <w:highlight w:val="yellow"/>
              </w:rPr>
            </w:pPr>
            <w:r w:rsidRPr="00AC7398">
              <w:rPr>
                <w:rFonts w:ascii="Century Gothic" w:eastAsia="Arial" w:hAnsi="Century Gothic" w:cs="Arial"/>
                <w:color w:val="1A1A1A"/>
                <w:sz w:val="20"/>
                <w:highlight w:val="yellow"/>
              </w:rPr>
              <w:t>Independently verified KPI achievement vs baseline: downtime reduction, ticket deflection, close day improvement, incident reduction</w:t>
            </w:r>
          </w:p>
        </w:tc>
      </w:tr>
      <w:tr w:rsidR="00286C34" w:rsidRPr="008C5F8E" w14:paraId="16C842CD" w14:textId="77777777" w:rsidTr="00AF3FED">
        <w:tc>
          <w:tcPr>
            <w:tcW w:w="18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03D84A73" w14:textId="77777777" w:rsidR="00286C34" w:rsidRPr="00AC7398" w:rsidRDefault="00286C34" w:rsidP="00AF3FED">
            <w:pPr>
              <w:jc w:val="left"/>
              <w:rPr>
                <w:rFonts w:ascii="Century Gothic" w:hAnsi="Century Gothic"/>
                <w:b/>
                <w:highlight w:val="yellow"/>
              </w:rPr>
            </w:pPr>
            <w:r w:rsidRPr="00AC7398">
              <w:rPr>
                <w:rFonts w:ascii="Century Gothic" w:eastAsia="Arial" w:hAnsi="Century Gothic" w:cs="Arial"/>
                <w:b/>
                <w:color w:val="1A1A1A"/>
                <w:szCs w:val="22"/>
                <w:highlight w:val="yellow"/>
              </w:rPr>
              <w:t>Innovation Fund</w:t>
            </w:r>
          </w:p>
        </w:tc>
        <w:tc>
          <w:tcPr>
            <w:tcW w:w="1885"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1BACC139" w14:textId="77777777" w:rsidR="00286C34" w:rsidRPr="00AC7398" w:rsidRDefault="00286C34" w:rsidP="00AF3FED">
            <w:pPr>
              <w:jc w:val="left"/>
              <w:rPr>
                <w:rFonts w:ascii="Century Gothic" w:eastAsia="Arial" w:hAnsi="Century Gothic" w:cs="Arial"/>
                <w:color w:val="1A1A1A"/>
                <w:szCs w:val="22"/>
                <w:highlight w:val="yellow"/>
              </w:rPr>
            </w:pPr>
            <w:r>
              <w:rPr>
                <w:rFonts w:ascii="Century Gothic" w:eastAsia="Arial" w:hAnsi="Century Gothic" w:cs="Arial"/>
                <w:color w:val="1A1A1A"/>
                <w:szCs w:val="22"/>
                <w:highlight w:val="yellow"/>
              </w:rPr>
              <w:t>1</w:t>
            </w:r>
            <w:r w:rsidRPr="00AC7398">
              <w:rPr>
                <w:rFonts w:ascii="Century Gothic" w:eastAsia="Arial" w:hAnsi="Century Gothic" w:cs="Arial"/>
                <w:color w:val="1A1A1A"/>
                <w:szCs w:val="22"/>
                <w:highlight w:val="yellow"/>
              </w:rPr>
              <w:t xml:space="preserve"> - </w:t>
            </w:r>
            <w:r>
              <w:rPr>
                <w:rFonts w:ascii="Century Gothic" w:eastAsia="Arial" w:hAnsi="Century Gothic" w:cs="Arial"/>
                <w:color w:val="1A1A1A"/>
                <w:szCs w:val="22"/>
                <w:highlight w:val="yellow"/>
              </w:rPr>
              <w:t>3</w:t>
            </w:r>
          </w:p>
          <w:p w14:paraId="4D7D57F6" w14:textId="77777777" w:rsidR="00286C34" w:rsidRPr="00AC7398" w:rsidRDefault="00286C34" w:rsidP="00AF3FED">
            <w:pPr>
              <w:jc w:val="left"/>
              <w:rPr>
                <w:rFonts w:ascii="Century Gothic" w:hAnsi="Century Gothic"/>
                <w:highlight w:val="yellow"/>
              </w:rPr>
            </w:pPr>
            <w:r w:rsidRPr="00AC7398">
              <w:rPr>
                <w:rFonts w:ascii="Century Gothic" w:eastAsia="Arial" w:hAnsi="Century Gothic" w:cs="Arial"/>
                <w:color w:val="1A1A1A"/>
                <w:szCs w:val="22"/>
                <w:highlight w:val="yellow"/>
              </w:rPr>
              <w:t xml:space="preserve">(Months 1 – </w:t>
            </w:r>
            <w:r>
              <w:rPr>
                <w:rFonts w:ascii="Century Gothic" w:eastAsia="Arial" w:hAnsi="Century Gothic" w:cs="Arial"/>
                <w:color w:val="1A1A1A"/>
                <w:szCs w:val="22"/>
                <w:highlight w:val="yellow"/>
              </w:rPr>
              <w:t>60</w:t>
            </w:r>
            <w:r w:rsidRPr="00AC7398">
              <w:rPr>
                <w:rFonts w:ascii="Century Gothic" w:eastAsia="Arial" w:hAnsi="Century Gothic" w:cs="Arial"/>
                <w:color w:val="1A1A1A"/>
                <w:szCs w:val="22"/>
                <w:highlight w:val="yellow"/>
              </w:rPr>
              <w:t>)</w:t>
            </w:r>
          </w:p>
        </w:tc>
        <w:tc>
          <w:tcPr>
            <w:tcW w:w="2115"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5CA4514E" w14:textId="77777777" w:rsidR="00286C34" w:rsidRPr="00AC7398" w:rsidRDefault="00286C34" w:rsidP="00AF3FED">
            <w:pPr>
              <w:jc w:val="left"/>
              <w:rPr>
                <w:rFonts w:ascii="Century Gothic" w:hAnsi="Century Gothic"/>
                <w:sz w:val="20"/>
                <w:highlight w:val="yellow"/>
              </w:rPr>
            </w:pPr>
            <w:r w:rsidRPr="007329DF">
              <w:rPr>
                <w:rFonts w:ascii="Century Gothic" w:hAnsi="Century Gothic"/>
                <w:sz w:val="20"/>
                <w:highlight w:val="yellow"/>
              </w:rPr>
              <w:t xml:space="preserve">The Innovation Fund </w:t>
            </w:r>
            <w:r>
              <w:rPr>
                <w:rFonts w:ascii="Century Gothic" w:hAnsi="Century Gothic"/>
                <w:sz w:val="20"/>
                <w:highlight w:val="yellow"/>
              </w:rPr>
              <w:t xml:space="preserve">is included in the </w:t>
            </w:r>
            <w:r w:rsidRPr="007329DF">
              <w:rPr>
                <w:rFonts w:ascii="Century Gothic" w:hAnsi="Century Gothic"/>
                <w:sz w:val="20"/>
                <w:highlight w:val="yellow"/>
              </w:rPr>
              <w:t xml:space="preserve">Base Contract </w:t>
            </w:r>
            <w:r>
              <w:rPr>
                <w:rFonts w:ascii="Century Gothic" w:hAnsi="Century Gothic"/>
                <w:sz w:val="20"/>
                <w:highlight w:val="yellow"/>
              </w:rPr>
              <w:t>of TCV</w:t>
            </w:r>
            <w:r w:rsidRPr="007329DF">
              <w:rPr>
                <w:rFonts w:ascii="Century Gothic" w:hAnsi="Century Gothic"/>
                <w:sz w:val="20"/>
                <w:highlight w:val="yellow"/>
              </w:rPr>
              <w:t xml:space="preserve">. It is earmarked for AI, automation, and emerging technology initiatives and governed through quarterly approvals. </w:t>
            </w:r>
          </w:p>
        </w:tc>
        <w:tc>
          <w:tcPr>
            <w:tcW w:w="4095"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26D00E7B" w14:textId="77777777" w:rsidR="00286C34" w:rsidRPr="00EB5F70" w:rsidRDefault="00286C34" w:rsidP="00AF3FED">
            <w:pPr>
              <w:jc w:val="left"/>
              <w:rPr>
                <w:rFonts w:ascii="Century Gothic" w:hAnsi="Century Gothic"/>
                <w:sz w:val="20"/>
              </w:rPr>
            </w:pPr>
            <w:r w:rsidRPr="00AC7398">
              <w:rPr>
                <w:rFonts w:ascii="Century Gothic" w:eastAsia="Arial" w:hAnsi="Century Gothic" w:cs="Arial"/>
                <w:color w:val="1A1A1A"/>
                <w:sz w:val="20"/>
                <w:highlight w:val="yellow"/>
              </w:rPr>
              <w:t>Emerging technology pilots, robotics, AR/VR, responsible AI experiments, API monetization</w:t>
            </w:r>
          </w:p>
        </w:tc>
      </w:tr>
    </w:tbl>
    <w:p w14:paraId="6EC89CF3" w14:textId="77777777" w:rsidR="00286C34" w:rsidRDefault="00286C34" w:rsidP="00286C34"/>
    <w:p w14:paraId="4C4F4080" w14:textId="77777777" w:rsidR="00286C34" w:rsidRPr="00286C34" w:rsidRDefault="00286C34" w:rsidP="00286C34"/>
    <w:p w14:paraId="3F3A9FAC" w14:textId="591D4E41" w:rsidR="00403C49" w:rsidRPr="00D2240F" w:rsidRDefault="00FC2577" w:rsidP="00BA137D">
      <w:pPr>
        <w:pStyle w:val="Heading2"/>
        <w:rPr>
          <w:rFonts w:ascii="Century Gothic" w:hAnsi="Century Gothic"/>
        </w:rPr>
      </w:pPr>
      <w:bookmarkStart w:id="65" w:name="_Toc226699633"/>
      <w:r w:rsidRPr="00D2240F">
        <w:rPr>
          <w:rFonts w:ascii="Century Gothic" w:hAnsi="Century Gothic"/>
        </w:rPr>
        <w:lastRenderedPageBreak/>
        <w:t>ROI Calculation</w:t>
      </w:r>
      <w:bookmarkEnd w:id="65"/>
    </w:p>
    <w:p w14:paraId="0B27F541" w14:textId="5CEE279B" w:rsidR="00674051" w:rsidRPr="00674051" w:rsidRDefault="00674051" w:rsidP="00BA137D">
      <w:pPr>
        <w:rPr>
          <w:rFonts w:ascii="Century Gothic" w:hAnsi="Century Gothic"/>
          <w:lang w:val="en-IN"/>
        </w:rPr>
      </w:pPr>
      <w:r w:rsidRPr="00674051">
        <w:rPr>
          <w:rFonts w:ascii="Century Gothic" w:hAnsi="Century Gothic"/>
          <w:lang w:val="en-IN"/>
        </w:rPr>
        <w:t>Wipro's ROI model is built on Sadara's own operational data — not generic industry benchmarks. Every assumption is stated and every sensitivity tested across three scenarios.</w:t>
      </w:r>
    </w:p>
    <w:p w14:paraId="16F88785" w14:textId="77777777" w:rsidR="00674051" w:rsidRPr="00674051" w:rsidRDefault="00674051" w:rsidP="00BA137D">
      <w:pPr>
        <w:rPr>
          <w:rFonts w:ascii="Century Gothic" w:hAnsi="Century Gothic"/>
          <w:lang w:val="en-IN"/>
        </w:rPr>
      </w:pPr>
      <w:r w:rsidRPr="00674051">
        <w:rPr>
          <w:rFonts w:ascii="Century Gothic" w:hAnsi="Century Gothic"/>
          <w:b/>
          <w:bCs/>
          <w:lang w:val="en-IN"/>
        </w:rPr>
        <w:t>Value Drivers</w:t>
      </w:r>
    </w:p>
    <w:p w14:paraId="5773C90A" w14:textId="77777777" w:rsidR="00674051" w:rsidRPr="00674051" w:rsidRDefault="00674051" w:rsidP="006F1CDD">
      <w:pPr>
        <w:numPr>
          <w:ilvl w:val="0"/>
          <w:numId w:val="41"/>
        </w:numPr>
        <w:spacing w:after="0"/>
        <w:rPr>
          <w:rFonts w:ascii="Century Gothic" w:hAnsi="Century Gothic"/>
          <w:lang w:val="en-IN"/>
        </w:rPr>
      </w:pPr>
      <w:r w:rsidRPr="00674051">
        <w:rPr>
          <w:rFonts w:ascii="Century Gothic" w:hAnsi="Century Gothic"/>
          <w:lang w:val="en-IN"/>
        </w:rPr>
        <w:t>Unplanned downtime reduction across 26 manufacturing units</w:t>
      </w:r>
    </w:p>
    <w:p w14:paraId="0FF468AA" w14:textId="156A4E97" w:rsidR="00674051" w:rsidRPr="00674051" w:rsidRDefault="00674051" w:rsidP="006F1CDD">
      <w:pPr>
        <w:numPr>
          <w:ilvl w:val="0"/>
          <w:numId w:val="41"/>
        </w:numPr>
        <w:spacing w:after="0"/>
        <w:rPr>
          <w:rFonts w:ascii="Century Gothic" w:hAnsi="Century Gothic"/>
          <w:lang w:val="en-IN"/>
        </w:rPr>
      </w:pPr>
      <w:r w:rsidRPr="00674051">
        <w:rPr>
          <w:rFonts w:ascii="Century Gothic" w:hAnsi="Century Gothic"/>
          <w:lang w:val="en-IN"/>
        </w:rPr>
        <w:t>IT budget freed from maintenance spend to innovation</w:t>
      </w:r>
      <w:r w:rsidR="003B47F8" w:rsidRPr="00674051">
        <w:rPr>
          <w:rFonts w:ascii="Century Gothic" w:hAnsi="Century Gothic"/>
          <w:lang w:val="en-IN"/>
        </w:rPr>
        <w:t>.</w:t>
      </w:r>
    </w:p>
    <w:p w14:paraId="2E60080B" w14:textId="550B2E42" w:rsidR="00674051" w:rsidRPr="00674051" w:rsidRDefault="00674051" w:rsidP="006F1CDD">
      <w:pPr>
        <w:numPr>
          <w:ilvl w:val="0"/>
          <w:numId w:val="41"/>
        </w:numPr>
        <w:spacing w:after="0"/>
        <w:rPr>
          <w:rFonts w:ascii="Century Gothic" w:hAnsi="Century Gothic"/>
          <w:lang w:val="en-IN"/>
        </w:rPr>
      </w:pPr>
      <w:r w:rsidRPr="00674051">
        <w:rPr>
          <w:rFonts w:ascii="Century Gothic" w:hAnsi="Century Gothic"/>
          <w:lang w:val="en-IN"/>
        </w:rPr>
        <w:t xml:space="preserve">Supply chain logistics and inventory </w:t>
      </w:r>
      <w:r w:rsidR="00AE7620" w:rsidRPr="00674051">
        <w:rPr>
          <w:rFonts w:ascii="Century Gothic" w:hAnsi="Century Gothic"/>
          <w:lang w:val="en-IN"/>
        </w:rPr>
        <w:t>optimi</w:t>
      </w:r>
      <w:r w:rsidR="00AE7620">
        <w:rPr>
          <w:rFonts w:ascii="Century Gothic" w:hAnsi="Century Gothic"/>
          <w:lang w:val="en-IN"/>
        </w:rPr>
        <w:t>z</w:t>
      </w:r>
      <w:r w:rsidR="00AE7620" w:rsidRPr="00674051">
        <w:rPr>
          <w:rFonts w:ascii="Century Gothic" w:hAnsi="Century Gothic"/>
          <w:lang w:val="en-IN"/>
        </w:rPr>
        <w:t>ation.</w:t>
      </w:r>
    </w:p>
    <w:p w14:paraId="35215002" w14:textId="77777777" w:rsidR="00674051" w:rsidRPr="00674051" w:rsidRDefault="00674051" w:rsidP="006F1CDD">
      <w:pPr>
        <w:numPr>
          <w:ilvl w:val="0"/>
          <w:numId w:val="41"/>
        </w:numPr>
        <w:spacing w:after="0"/>
        <w:rPr>
          <w:rFonts w:ascii="Century Gothic" w:hAnsi="Century Gothic"/>
          <w:lang w:val="en-IN"/>
        </w:rPr>
      </w:pPr>
      <w:r w:rsidRPr="00674051">
        <w:rPr>
          <w:rFonts w:ascii="Century Gothic" w:hAnsi="Century Gothic"/>
          <w:lang w:val="en-IN"/>
        </w:rPr>
        <w:t>Financial close acceleration</w:t>
      </w:r>
    </w:p>
    <w:p w14:paraId="5A07378A" w14:textId="77777777" w:rsidR="00674051" w:rsidRPr="00674051" w:rsidRDefault="00674051" w:rsidP="006F1CDD">
      <w:pPr>
        <w:numPr>
          <w:ilvl w:val="0"/>
          <w:numId w:val="41"/>
        </w:numPr>
        <w:spacing w:after="0"/>
        <w:rPr>
          <w:rFonts w:ascii="Century Gothic" w:hAnsi="Century Gothic"/>
          <w:lang w:val="en-IN"/>
        </w:rPr>
      </w:pPr>
      <w:r w:rsidRPr="00674051">
        <w:rPr>
          <w:rFonts w:ascii="Century Gothic" w:hAnsi="Century Gothic"/>
          <w:lang w:val="en-IN"/>
        </w:rPr>
        <w:t>Safety incident reduction and RC 14001 compliance gains</w:t>
      </w:r>
    </w:p>
    <w:p w14:paraId="61EA88AA" w14:textId="77777777" w:rsidR="00674051" w:rsidRPr="00674051" w:rsidRDefault="00674051" w:rsidP="004E1CB9">
      <w:pPr>
        <w:spacing w:before="120"/>
        <w:rPr>
          <w:rFonts w:ascii="Century Gothic" w:hAnsi="Century Gothic"/>
          <w:lang w:val="en-IN"/>
        </w:rPr>
      </w:pPr>
      <w:r w:rsidRPr="00674051">
        <w:rPr>
          <w:rFonts w:ascii="Century Gothic" w:hAnsi="Century Gothic"/>
          <w:b/>
          <w:bCs/>
          <w:lang w:val="en-IN"/>
        </w:rPr>
        <w:t>Payback Period</w:t>
      </w:r>
      <w:r w:rsidRPr="00674051">
        <w:rPr>
          <w:rFonts w:ascii="Century Gothic" w:hAnsi="Century Gothic"/>
          <w:lang w:val="en-IN"/>
        </w:rPr>
        <w:t xml:space="preserve"> Payback achieved within 18–24 months from programme start — driven primarily by downtime reduction and IT budget liberation in Waves 1 and 2</w:t>
      </w:r>
    </w:p>
    <w:p w14:paraId="54CFB6B2" w14:textId="77777777" w:rsidR="00061AAC" w:rsidRPr="00674051" w:rsidRDefault="00061AAC" w:rsidP="00BA137D">
      <w:pPr>
        <w:rPr>
          <w:rFonts w:ascii="Century Gothic" w:hAnsi="Century Gothic"/>
          <w:lang w:val="en-IN"/>
        </w:rPr>
      </w:pPr>
    </w:p>
    <w:p w14:paraId="5E117A24" w14:textId="2E4DCDEB" w:rsidR="004B645B" w:rsidRPr="00D2240F" w:rsidRDefault="00272BC5" w:rsidP="00BA137D">
      <w:pPr>
        <w:pStyle w:val="Heading1"/>
        <w:spacing w:line="240" w:lineRule="auto"/>
        <w:rPr>
          <w:rFonts w:ascii="Century Gothic" w:hAnsi="Century Gothic"/>
        </w:rPr>
      </w:pPr>
      <w:r>
        <w:rPr>
          <w:rFonts w:ascii="Century Gothic" w:hAnsi="Century Gothic"/>
        </w:rPr>
        <w:t xml:space="preserve"> </w:t>
      </w:r>
      <w:bookmarkStart w:id="66" w:name="_Toc226699634"/>
      <w:r w:rsidR="0074666B" w:rsidRPr="00D2240F">
        <w:rPr>
          <w:rFonts w:ascii="Century Gothic" w:hAnsi="Century Gothic"/>
        </w:rPr>
        <w:t>Sovereignty &amp;</w:t>
      </w:r>
      <w:r w:rsidR="004B645B" w:rsidRPr="00D2240F">
        <w:rPr>
          <w:rFonts w:ascii="Century Gothic" w:hAnsi="Century Gothic"/>
        </w:rPr>
        <w:t xml:space="preserve"> IP Framework</w:t>
      </w:r>
      <w:bookmarkEnd w:id="66"/>
    </w:p>
    <w:p w14:paraId="2737B107" w14:textId="7C534187" w:rsidR="00F610EF" w:rsidRPr="008410AB" w:rsidRDefault="000456B7" w:rsidP="00BA137D">
      <w:pPr>
        <w:pStyle w:val="Heading2"/>
        <w:rPr>
          <w:rFonts w:ascii="Century Gothic" w:hAnsi="Century Gothic"/>
        </w:rPr>
      </w:pPr>
      <w:bookmarkStart w:id="67" w:name="_Toc226699635"/>
      <w:r w:rsidRPr="008410AB">
        <w:rPr>
          <w:rFonts w:ascii="Century Gothic" w:hAnsi="Century Gothic"/>
        </w:rPr>
        <w:t>Intellectual Property Ownership</w:t>
      </w:r>
      <w:bookmarkEnd w:id="67"/>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3"/>
        <w:gridCol w:w="1603"/>
        <w:gridCol w:w="4844"/>
      </w:tblGrid>
      <w:tr w:rsidR="00957FB9" w:rsidRPr="0085602D" w14:paraId="41D12AC8" w14:textId="77777777">
        <w:trPr>
          <w:tblHeader/>
          <w:tblCellSpacing w:w="15" w:type="dxa"/>
        </w:trPr>
        <w:tc>
          <w:tcPr>
            <w:tcW w:w="0" w:type="auto"/>
            <w:vAlign w:val="center"/>
            <w:hideMark/>
          </w:tcPr>
          <w:p w14:paraId="718FF959" w14:textId="77777777" w:rsidR="00C34F54" w:rsidRPr="0085602D" w:rsidRDefault="00C34F54" w:rsidP="00BA137D">
            <w:pPr>
              <w:spacing w:after="160"/>
              <w:ind w:left="144" w:right="144"/>
              <w:jc w:val="left"/>
              <w:rPr>
                <w:rFonts w:ascii="Century Gothic" w:hAnsi="Century Gothic"/>
                <w:b/>
                <w:bCs/>
              </w:rPr>
            </w:pPr>
            <w:r w:rsidRPr="0085602D">
              <w:rPr>
                <w:rFonts w:ascii="Century Gothic" w:hAnsi="Century Gothic"/>
                <w:b/>
                <w:bCs/>
              </w:rPr>
              <w:t>Asset</w:t>
            </w:r>
          </w:p>
        </w:tc>
        <w:tc>
          <w:tcPr>
            <w:tcW w:w="0" w:type="auto"/>
            <w:vAlign w:val="center"/>
            <w:hideMark/>
          </w:tcPr>
          <w:p w14:paraId="3B5DCC95" w14:textId="77777777" w:rsidR="00C34F54" w:rsidRPr="0085602D" w:rsidRDefault="00C34F54" w:rsidP="00BA137D">
            <w:pPr>
              <w:spacing w:after="160"/>
              <w:ind w:left="144" w:right="144"/>
              <w:jc w:val="left"/>
              <w:rPr>
                <w:rFonts w:ascii="Century Gothic" w:hAnsi="Century Gothic"/>
                <w:b/>
                <w:bCs/>
              </w:rPr>
            </w:pPr>
            <w:r w:rsidRPr="0085602D">
              <w:rPr>
                <w:rFonts w:ascii="Century Gothic" w:hAnsi="Century Gothic"/>
                <w:b/>
                <w:bCs/>
              </w:rPr>
              <w:t>Owner</w:t>
            </w:r>
          </w:p>
        </w:tc>
        <w:tc>
          <w:tcPr>
            <w:tcW w:w="0" w:type="auto"/>
            <w:vAlign w:val="center"/>
            <w:hideMark/>
          </w:tcPr>
          <w:p w14:paraId="187E56B5" w14:textId="77777777" w:rsidR="00C34F54" w:rsidRPr="0085602D" w:rsidRDefault="00C34F54" w:rsidP="00BA137D">
            <w:pPr>
              <w:spacing w:after="160"/>
              <w:ind w:left="144" w:right="144"/>
              <w:jc w:val="left"/>
              <w:rPr>
                <w:rFonts w:ascii="Century Gothic" w:hAnsi="Century Gothic"/>
                <w:b/>
                <w:bCs/>
              </w:rPr>
            </w:pPr>
            <w:r w:rsidRPr="0085602D">
              <w:rPr>
                <w:rFonts w:ascii="Century Gothic" w:hAnsi="Century Gothic"/>
                <w:b/>
                <w:bCs/>
              </w:rPr>
              <w:t>Terms</w:t>
            </w:r>
          </w:p>
        </w:tc>
      </w:tr>
      <w:tr w:rsidR="00957FB9" w:rsidRPr="0085602D" w14:paraId="1B10FDB2" w14:textId="77777777">
        <w:trPr>
          <w:tblCellSpacing w:w="15" w:type="dxa"/>
        </w:trPr>
        <w:tc>
          <w:tcPr>
            <w:tcW w:w="0" w:type="auto"/>
            <w:vAlign w:val="center"/>
            <w:hideMark/>
          </w:tcPr>
          <w:p w14:paraId="10630A02" w14:textId="7E52F03F" w:rsidR="00C34F54" w:rsidRPr="0085602D" w:rsidRDefault="00C34F54" w:rsidP="002F19C1">
            <w:pPr>
              <w:spacing w:after="160"/>
              <w:ind w:left="144" w:right="144"/>
              <w:jc w:val="left"/>
              <w:rPr>
                <w:rFonts w:ascii="Century Gothic" w:hAnsi="Century Gothic"/>
                <w:b/>
              </w:rPr>
            </w:pPr>
            <w:r w:rsidRPr="0085602D">
              <w:rPr>
                <w:rFonts w:ascii="Century Gothic" w:hAnsi="Century Gothic"/>
                <w:b/>
              </w:rPr>
              <w:t>AI models trained on Sadara data</w:t>
            </w:r>
          </w:p>
        </w:tc>
        <w:tc>
          <w:tcPr>
            <w:tcW w:w="0" w:type="auto"/>
            <w:vAlign w:val="center"/>
            <w:hideMark/>
          </w:tcPr>
          <w:p w14:paraId="4283AFEA" w14:textId="3F68D6D4" w:rsidR="00C34F54" w:rsidRPr="0085602D" w:rsidRDefault="00C34F54" w:rsidP="002F19C1">
            <w:pPr>
              <w:spacing w:after="160"/>
              <w:ind w:left="144" w:right="144"/>
              <w:jc w:val="left"/>
              <w:rPr>
                <w:rFonts w:ascii="Century Gothic" w:hAnsi="Century Gothic"/>
              </w:rPr>
            </w:pPr>
            <w:r w:rsidRPr="0085602D">
              <w:rPr>
                <w:rFonts w:ascii="Century Gothic" w:hAnsi="Century Gothic"/>
              </w:rPr>
              <w:t>Sadara</w:t>
            </w:r>
          </w:p>
        </w:tc>
        <w:tc>
          <w:tcPr>
            <w:tcW w:w="0" w:type="auto"/>
            <w:vAlign w:val="center"/>
            <w:hideMark/>
          </w:tcPr>
          <w:p w14:paraId="51007EE5" w14:textId="77777777" w:rsidR="00C34F54" w:rsidRPr="0085602D" w:rsidRDefault="00C34F54" w:rsidP="002F19C1">
            <w:pPr>
              <w:spacing w:after="160"/>
              <w:ind w:left="144" w:right="144"/>
              <w:jc w:val="left"/>
              <w:rPr>
                <w:rFonts w:ascii="Century Gothic" w:hAnsi="Century Gothic"/>
              </w:rPr>
            </w:pPr>
            <w:r w:rsidRPr="0085602D">
              <w:rPr>
                <w:rFonts w:ascii="Century Gothic" w:hAnsi="Century Gothic"/>
              </w:rPr>
              <w:t>Full ownership — perpetual, irrevocable</w:t>
            </w:r>
          </w:p>
        </w:tc>
      </w:tr>
      <w:tr w:rsidR="00957FB9" w:rsidRPr="0085602D" w14:paraId="4F573B54" w14:textId="77777777">
        <w:trPr>
          <w:tblCellSpacing w:w="15" w:type="dxa"/>
        </w:trPr>
        <w:tc>
          <w:tcPr>
            <w:tcW w:w="0" w:type="auto"/>
            <w:vAlign w:val="center"/>
            <w:hideMark/>
          </w:tcPr>
          <w:p w14:paraId="75E15BB8" w14:textId="77777777" w:rsidR="00C34F54" w:rsidRPr="0085602D" w:rsidRDefault="00C34F54" w:rsidP="002F19C1">
            <w:pPr>
              <w:spacing w:after="160"/>
              <w:ind w:left="144" w:right="144"/>
              <w:jc w:val="left"/>
              <w:rPr>
                <w:rFonts w:ascii="Century Gothic" w:hAnsi="Century Gothic"/>
                <w:b/>
              </w:rPr>
            </w:pPr>
            <w:r w:rsidRPr="0085602D">
              <w:rPr>
                <w:rFonts w:ascii="Century Gothic" w:hAnsi="Century Gothic"/>
                <w:b/>
              </w:rPr>
              <w:t>Wipro pre-existing IP, frameworks, accelerators</w:t>
            </w:r>
          </w:p>
        </w:tc>
        <w:tc>
          <w:tcPr>
            <w:tcW w:w="0" w:type="auto"/>
            <w:vAlign w:val="center"/>
            <w:hideMark/>
          </w:tcPr>
          <w:p w14:paraId="61889BAD" w14:textId="77777777" w:rsidR="00C34F54" w:rsidRPr="0085602D" w:rsidRDefault="00C34F54" w:rsidP="002F19C1">
            <w:pPr>
              <w:spacing w:after="160"/>
              <w:ind w:left="144" w:right="144"/>
              <w:jc w:val="left"/>
              <w:rPr>
                <w:rFonts w:ascii="Century Gothic" w:hAnsi="Century Gothic"/>
              </w:rPr>
            </w:pPr>
            <w:r w:rsidRPr="0085602D">
              <w:rPr>
                <w:rFonts w:ascii="Century Gothic" w:hAnsi="Century Gothic"/>
              </w:rPr>
              <w:t>Wipro</w:t>
            </w:r>
          </w:p>
        </w:tc>
        <w:tc>
          <w:tcPr>
            <w:tcW w:w="0" w:type="auto"/>
            <w:vAlign w:val="center"/>
            <w:hideMark/>
          </w:tcPr>
          <w:p w14:paraId="50C9232C" w14:textId="746420DF" w:rsidR="00C34F54" w:rsidRPr="0085602D" w:rsidRDefault="00C34F54" w:rsidP="002F19C1">
            <w:pPr>
              <w:spacing w:after="160"/>
              <w:ind w:left="144" w:right="144"/>
              <w:jc w:val="left"/>
              <w:rPr>
                <w:rFonts w:ascii="Century Gothic" w:hAnsi="Century Gothic"/>
              </w:rPr>
            </w:pPr>
            <w:r w:rsidRPr="0085602D">
              <w:rPr>
                <w:rFonts w:ascii="Century Gothic" w:hAnsi="Century Gothic"/>
              </w:rPr>
              <w:t xml:space="preserve">Retained by Wipro — perpetual </w:t>
            </w:r>
            <w:r w:rsidR="00F07F08" w:rsidRPr="0085602D">
              <w:rPr>
                <w:rFonts w:ascii="Century Gothic" w:hAnsi="Century Gothic"/>
              </w:rPr>
              <w:t>license</w:t>
            </w:r>
            <w:r w:rsidRPr="0085602D">
              <w:rPr>
                <w:rFonts w:ascii="Century Gothic" w:hAnsi="Century Gothic"/>
              </w:rPr>
              <w:t xml:space="preserve"> granted to Sadara</w:t>
            </w:r>
          </w:p>
        </w:tc>
      </w:tr>
      <w:tr w:rsidR="00957FB9" w:rsidRPr="0085602D" w14:paraId="28F9542E" w14:textId="77777777">
        <w:trPr>
          <w:tblCellSpacing w:w="15" w:type="dxa"/>
        </w:trPr>
        <w:tc>
          <w:tcPr>
            <w:tcW w:w="0" w:type="auto"/>
            <w:vAlign w:val="center"/>
            <w:hideMark/>
          </w:tcPr>
          <w:p w14:paraId="608BF861" w14:textId="2C77E26F" w:rsidR="00C34F54" w:rsidRPr="0085602D" w:rsidRDefault="00C34F54" w:rsidP="002F19C1">
            <w:pPr>
              <w:spacing w:after="160"/>
              <w:ind w:left="144" w:right="144"/>
              <w:jc w:val="left"/>
              <w:rPr>
                <w:rFonts w:ascii="Century Gothic" w:hAnsi="Century Gothic"/>
                <w:b/>
              </w:rPr>
            </w:pPr>
            <w:r w:rsidRPr="0085602D">
              <w:rPr>
                <w:rFonts w:ascii="Century Gothic" w:hAnsi="Century Gothic"/>
                <w:b/>
              </w:rPr>
              <w:t xml:space="preserve">Joint innovations developed during </w:t>
            </w:r>
            <w:r w:rsidRPr="002F19C1">
              <w:rPr>
                <w:rFonts w:ascii="Century Gothic" w:hAnsi="Century Gothic"/>
                <w:b/>
              </w:rPr>
              <w:t>program</w:t>
            </w:r>
          </w:p>
        </w:tc>
        <w:tc>
          <w:tcPr>
            <w:tcW w:w="0" w:type="auto"/>
            <w:vAlign w:val="center"/>
            <w:hideMark/>
          </w:tcPr>
          <w:p w14:paraId="74C48C88" w14:textId="77777777" w:rsidR="00C34F54" w:rsidRPr="0085602D" w:rsidRDefault="00C34F54" w:rsidP="002F19C1">
            <w:pPr>
              <w:spacing w:after="160"/>
              <w:ind w:left="144" w:right="144"/>
              <w:jc w:val="left"/>
              <w:rPr>
                <w:rFonts w:ascii="Century Gothic" w:hAnsi="Century Gothic"/>
              </w:rPr>
            </w:pPr>
            <w:r w:rsidRPr="0085602D">
              <w:rPr>
                <w:rFonts w:ascii="Century Gothic" w:hAnsi="Century Gothic"/>
              </w:rPr>
              <w:t>Negotiated</w:t>
            </w:r>
          </w:p>
        </w:tc>
        <w:tc>
          <w:tcPr>
            <w:tcW w:w="0" w:type="auto"/>
            <w:vAlign w:val="center"/>
            <w:hideMark/>
          </w:tcPr>
          <w:p w14:paraId="335041CE" w14:textId="77777777" w:rsidR="00C34F54" w:rsidRPr="0085602D" w:rsidRDefault="00C34F54" w:rsidP="002F19C1">
            <w:pPr>
              <w:spacing w:after="160"/>
              <w:ind w:left="144" w:right="144"/>
              <w:jc w:val="left"/>
              <w:rPr>
                <w:rFonts w:ascii="Century Gothic" w:hAnsi="Century Gothic"/>
              </w:rPr>
            </w:pPr>
            <w:r w:rsidRPr="0085602D">
              <w:rPr>
                <w:rFonts w:ascii="Century Gothic" w:hAnsi="Century Gothic"/>
              </w:rPr>
              <w:t>Case-by-case — agreed in writing before development begins</w:t>
            </w:r>
          </w:p>
        </w:tc>
      </w:tr>
      <w:tr w:rsidR="00957FB9" w:rsidRPr="0085602D" w14:paraId="24EB16F2" w14:textId="77777777">
        <w:trPr>
          <w:tblCellSpacing w:w="15" w:type="dxa"/>
        </w:trPr>
        <w:tc>
          <w:tcPr>
            <w:tcW w:w="0" w:type="auto"/>
            <w:vAlign w:val="center"/>
            <w:hideMark/>
          </w:tcPr>
          <w:p w14:paraId="001F221C" w14:textId="77777777" w:rsidR="00C34F54" w:rsidRPr="0085602D" w:rsidRDefault="00C34F54" w:rsidP="002F19C1">
            <w:pPr>
              <w:spacing w:after="160"/>
              <w:ind w:left="144" w:right="144"/>
              <w:jc w:val="left"/>
              <w:rPr>
                <w:rFonts w:ascii="Century Gothic" w:hAnsi="Century Gothic"/>
                <w:b/>
              </w:rPr>
            </w:pPr>
            <w:r w:rsidRPr="0085602D">
              <w:rPr>
                <w:rFonts w:ascii="Century Gothic" w:hAnsi="Century Gothic"/>
                <w:b/>
              </w:rPr>
              <w:t>Open-source components used in delivery</w:t>
            </w:r>
          </w:p>
        </w:tc>
        <w:tc>
          <w:tcPr>
            <w:tcW w:w="0" w:type="auto"/>
            <w:vAlign w:val="center"/>
            <w:hideMark/>
          </w:tcPr>
          <w:p w14:paraId="456C44E5" w14:textId="77777777" w:rsidR="00C34F54" w:rsidRPr="0085602D" w:rsidRDefault="00C34F54" w:rsidP="002F19C1">
            <w:pPr>
              <w:spacing w:after="160"/>
              <w:ind w:left="144" w:right="144"/>
              <w:jc w:val="left"/>
              <w:rPr>
                <w:rFonts w:ascii="Century Gothic" w:hAnsi="Century Gothic"/>
              </w:rPr>
            </w:pPr>
            <w:r w:rsidRPr="0085602D">
              <w:rPr>
                <w:rFonts w:ascii="Century Gothic" w:hAnsi="Century Gothic"/>
              </w:rPr>
              <w:t>Disclosed</w:t>
            </w:r>
          </w:p>
        </w:tc>
        <w:tc>
          <w:tcPr>
            <w:tcW w:w="0" w:type="auto"/>
            <w:vAlign w:val="center"/>
            <w:hideMark/>
          </w:tcPr>
          <w:p w14:paraId="659BCBEC" w14:textId="0D6FEA63" w:rsidR="00C34F54" w:rsidRPr="0085602D" w:rsidRDefault="00C34F54" w:rsidP="002F19C1">
            <w:pPr>
              <w:spacing w:after="160"/>
              <w:ind w:left="144" w:right="144"/>
              <w:jc w:val="left"/>
              <w:rPr>
                <w:rFonts w:ascii="Century Gothic" w:hAnsi="Century Gothic"/>
              </w:rPr>
            </w:pPr>
            <w:r w:rsidRPr="0085602D">
              <w:rPr>
                <w:rFonts w:ascii="Century Gothic" w:hAnsi="Century Gothic"/>
              </w:rPr>
              <w:t>Full inventory provided — Sadara approval required before use</w:t>
            </w:r>
          </w:p>
        </w:tc>
      </w:tr>
      <w:tr w:rsidR="00957FB9" w:rsidRPr="0085602D" w14:paraId="60A8311D" w14:textId="77777777">
        <w:trPr>
          <w:tblCellSpacing w:w="15" w:type="dxa"/>
        </w:trPr>
        <w:tc>
          <w:tcPr>
            <w:tcW w:w="0" w:type="auto"/>
            <w:vAlign w:val="center"/>
            <w:hideMark/>
          </w:tcPr>
          <w:p w14:paraId="69DBFF34" w14:textId="4FA1C25D" w:rsidR="00C34F54" w:rsidRPr="0085602D" w:rsidRDefault="00C34F54" w:rsidP="002F19C1">
            <w:pPr>
              <w:spacing w:after="160"/>
              <w:ind w:left="144" w:right="144"/>
              <w:jc w:val="left"/>
              <w:rPr>
                <w:rFonts w:ascii="Century Gothic" w:hAnsi="Century Gothic"/>
                <w:b/>
              </w:rPr>
            </w:pPr>
            <w:r w:rsidRPr="0085602D">
              <w:rPr>
                <w:rFonts w:ascii="Century Gothic" w:hAnsi="Century Gothic"/>
                <w:b/>
              </w:rPr>
              <w:t>Sadara data — all forms</w:t>
            </w:r>
          </w:p>
        </w:tc>
        <w:tc>
          <w:tcPr>
            <w:tcW w:w="0" w:type="auto"/>
            <w:vAlign w:val="center"/>
            <w:hideMark/>
          </w:tcPr>
          <w:p w14:paraId="37DA5E0F" w14:textId="21695AD6" w:rsidR="00C34F54" w:rsidRPr="0085602D" w:rsidRDefault="00C34F54" w:rsidP="002F19C1">
            <w:pPr>
              <w:spacing w:after="160"/>
              <w:ind w:left="144" w:right="144"/>
              <w:jc w:val="left"/>
              <w:rPr>
                <w:rFonts w:ascii="Century Gothic" w:hAnsi="Century Gothic"/>
              </w:rPr>
            </w:pPr>
            <w:r w:rsidRPr="0085602D">
              <w:rPr>
                <w:rFonts w:ascii="Century Gothic" w:hAnsi="Century Gothic"/>
              </w:rPr>
              <w:t>Sadara</w:t>
            </w:r>
          </w:p>
        </w:tc>
        <w:tc>
          <w:tcPr>
            <w:tcW w:w="0" w:type="auto"/>
            <w:vAlign w:val="center"/>
            <w:hideMark/>
          </w:tcPr>
          <w:p w14:paraId="4F573C11" w14:textId="6EF14F4C" w:rsidR="00C34F54" w:rsidRPr="0085602D" w:rsidRDefault="00C34F54" w:rsidP="002F19C1">
            <w:pPr>
              <w:spacing w:after="160"/>
              <w:ind w:left="144" w:right="144"/>
              <w:jc w:val="left"/>
              <w:rPr>
                <w:rFonts w:ascii="Century Gothic" w:hAnsi="Century Gothic"/>
              </w:rPr>
            </w:pPr>
            <w:r w:rsidRPr="0085602D">
              <w:rPr>
                <w:rFonts w:ascii="Century Gothic" w:hAnsi="Century Gothic"/>
              </w:rPr>
              <w:t xml:space="preserve">Wipro has no right to use, retain, or </w:t>
            </w:r>
            <w:r w:rsidR="001A50A7" w:rsidRPr="0085602D">
              <w:rPr>
                <w:rFonts w:ascii="Century Gothic" w:hAnsi="Century Gothic"/>
              </w:rPr>
              <w:t>commercialize</w:t>
            </w:r>
            <w:r w:rsidRPr="0085602D">
              <w:rPr>
                <w:rFonts w:ascii="Century Gothic" w:hAnsi="Century Gothic"/>
              </w:rPr>
              <w:t xml:space="preserve"> beyond program delivery</w:t>
            </w:r>
          </w:p>
        </w:tc>
      </w:tr>
    </w:tbl>
    <w:p w14:paraId="0EE9AB7D" w14:textId="63B4B2A3" w:rsidR="001530E1" w:rsidRPr="0085602D" w:rsidRDefault="001530E1" w:rsidP="00BA137D">
      <w:pPr>
        <w:spacing w:after="160"/>
        <w:rPr>
          <w:rFonts w:ascii="Century Gothic" w:hAnsi="Century Gothic"/>
        </w:rPr>
      </w:pPr>
      <w:r w:rsidRPr="0085602D">
        <w:rPr>
          <w:rFonts w:ascii="Century Gothic" w:hAnsi="Century Gothic"/>
        </w:rPr>
        <w:t>Wipro does not acquire any rights to Sadara's operational data, process knowledge, or business intelligence through the delivery of this program. All AI models, pipelines, and configurations built on Sadara data are Sadara's property from the moment of creation.</w:t>
      </w:r>
    </w:p>
    <w:p w14:paraId="4B3BED0B" w14:textId="6E4F014E" w:rsidR="00FF0C60" w:rsidRPr="008410AB" w:rsidRDefault="00F2663C" w:rsidP="00BA137D">
      <w:pPr>
        <w:pStyle w:val="Heading2"/>
        <w:rPr>
          <w:rFonts w:ascii="Century Gothic" w:hAnsi="Century Gothic"/>
        </w:rPr>
      </w:pPr>
      <w:bookmarkStart w:id="68" w:name="_Toc226699636"/>
      <w:r w:rsidRPr="008410AB">
        <w:rPr>
          <w:rFonts w:ascii="Century Gothic" w:hAnsi="Century Gothic"/>
        </w:rPr>
        <w:t>Data sovereignty</w:t>
      </w:r>
      <w:bookmarkEnd w:id="68"/>
    </w:p>
    <w:p w14:paraId="67F20FB6" w14:textId="52F8236B" w:rsidR="00F2663C" w:rsidRPr="0085602D" w:rsidRDefault="00F2663C" w:rsidP="00BA137D">
      <w:pPr>
        <w:spacing w:after="160"/>
        <w:rPr>
          <w:rFonts w:ascii="Century Gothic" w:hAnsi="Century Gothic"/>
        </w:rPr>
      </w:pPr>
      <w:r w:rsidRPr="0085602D">
        <w:rPr>
          <w:rFonts w:ascii="Century Gothic" w:hAnsi="Century Gothic"/>
        </w:rPr>
        <w:t>All Sadara data — structured, unstructured, OT sensor, financial, and personal — remains within the Kingdom of Saudi Arabia at all times. No data transits outside the Kingdom without explicit written approval from Sadara's CPO and CTO.</w:t>
      </w:r>
    </w:p>
    <w:p w14:paraId="4C51950E" w14:textId="77777777" w:rsidR="00F2663C" w:rsidRPr="0085602D" w:rsidRDefault="00F2663C" w:rsidP="00BA137D">
      <w:pPr>
        <w:spacing w:after="160"/>
        <w:rPr>
          <w:rFonts w:ascii="Century Gothic" w:hAnsi="Century Gothic"/>
        </w:rPr>
      </w:pPr>
      <w:r w:rsidRPr="0085602D">
        <w:rPr>
          <w:rFonts w:ascii="Century Gothic" w:hAnsi="Century Gothic"/>
          <w:b/>
          <w:bCs/>
        </w:rPr>
        <w:t>Compliance obligations met simultaneously:</w:t>
      </w:r>
    </w:p>
    <w:p w14:paraId="70D00F0D" w14:textId="25A3AFF8" w:rsidR="00F2663C" w:rsidRPr="0085602D" w:rsidRDefault="00F2663C" w:rsidP="00BA137D">
      <w:pPr>
        <w:numPr>
          <w:ilvl w:val="0"/>
          <w:numId w:val="42"/>
        </w:numPr>
        <w:spacing w:after="160"/>
        <w:jc w:val="left"/>
        <w:rPr>
          <w:rFonts w:ascii="Century Gothic" w:hAnsi="Century Gothic"/>
        </w:rPr>
      </w:pPr>
      <w:r w:rsidRPr="0085602D">
        <w:rPr>
          <w:rFonts w:ascii="Century Gothic" w:hAnsi="Century Gothic"/>
          <w:b/>
          <w:bCs/>
        </w:rPr>
        <w:t>Saudi PDPL</w:t>
      </w:r>
      <w:r w:rsidRPr="0085602D">
        <w:rPr>
          <w:rFonts w:ascii="Century Gothic" w:hAnsi="Century Gothic"/>
        </w:rPr>
        <w:t xml:space="preserve"> — personal data handled with consent, </w:t>
      </w:r>
      <w:r w:rsidR="001A50A7" w:rsidRPr="0085602D">
        <w:rPr>
          <w:rFonts w:ascii="Century Gothic" w:hAnsi="Century Gothic"/>
        </w:rPr>
        <w:t>minimization</w:t>
      </w:r>
      <w:r w:rsidRPr="0085602D">
        <w:rPr>
          <w:rFonts w:ascii="Century Gothic" w:hAnsi="Century Gothic"/>
        </w:rPr>
        <w:t>, and full subject rights</w:t>
      </w:r>
    </w:p>
    <w:p w14:paraId="78DE652C" w14:textId="77777777" w:rsidR="00F2663C" w:rsidRPr="0085602D" w:rsidRDefault="00F2663C" w:rsidP="00BA137D">
      <w:pPr>
        <w:numPr>
          <w:ilvl w:val="0"/>
          <w:numId w:val="42"/>
        </w:numPr>
        <w:spacing w:after="160"/>
        <w:jc w:val="left"/>
        <w:rPr>
          <w:rFonts w:ascii="Century Gothic" w:hAnsi="Century Gothic"/>
        </w:rPr>
      </w:pPr>
      <w:r w:rsidRPr="0085602D">
        <w:rPr>
          <w:rFonts w:ascii="Century Gothic" w:hAnsi="Century Gothic"/>
          <w:b/>
          <w:bCs/>
        </w:rPr>
        <w:t>NDMO</w:t>
      </w:r>
      <w:r w:rsidRPr="0085602D">
        <w:rPr>
          <w:rFonts w:ascii="Century Gothic" w:hAnsi="Century Gothic"/>
        </w:rPr>
        <w:t xml:space="preserve"> — data classified, governed, and retained per national data management standards</w:t>
      </w:r>
    </w:p>
    <w:p w14:paraId="06DC4824" w14:textId="77777777" w:rsidR="00F2663C" w:rsidRPr="0085602D" w:rsidRDefault="00F2663C" w:rsidP="00BA137D">
      <w:pPr>
        <w:numPr>
          <w:ilvl w:val="0"/>
          <w:numId w:val="42"/>
        </w:numPr>
        <w:spacing w:after="160"/>
        <w:jc w:val="left"/>
        <w:rPr>
          <w:rFonts w:ascii="Century Gothic" w:hAnsi="Century Gothic"/>
        </w:rPr>
      </w:pPr>
      <w:r w:rsidRPr="0085602D">
        <w:rPr>
          <w:rFonts w:ascii="Century Gothic" w:hAnsi="Century Gothic"/>
          <w:b/>
          <w:bCs/>
        </w:rPr>
        <w:lastRenderedPageBreak/>
        <w:t>NCA ECC</w:t>
      </w:r>
      <w:r w:rsidRPr="0085602D">
        <w:rPr>
          <w:rFonts w:ascii="Century Gothic" w:hAnsi="Century Gothic"/>
        </w:rPr>
        <w:t xml:space="preserve"> — cybersecurity controls applied across all data in transit and at rest</w:t>
      </w:r>
    </w:p>
    <w:p w14:paraId="4BC849FF" w14:textId="77777777" w:rsidR="00F2663C" w:rsidRPr="0085602D" w:rsidRDefault="00F2663C" w:rsidP="00BA137D">
      <w:pPr>
        <w:numPr>
          <w:ilvl w:val="0"/>
          <w:numId w:val="42"/>
        </w:numPr>
        <w:spacing w:after="160"/>
        <w:jc w:val="left"/>
        <w:rPr>
          <w:rFonts w:ascii="Century Gothic" w:hAnsi="Century Gothic"/>
        </w:rPr>
      </w:pPr>
      <w:r w:rsidRPr="0085602D">
        <w:rPr>
          <w:rFonts w:ascii="Century Gothic" w:hAnsi="Century Gothic"/>
          <w:b/>
          <w:bCs/>
        </w:rPr>
        <w:t>Aramco and Dow standards</w:t>
      </w:r>
      <w:r w:rsidRPr="0085602D">
        <w:rPr>
          <w:rFonts w:ascii="Century Gothic" w:hAnsi="Century Gothic"/>
        </w:rPr>
        <w:t xml:space="preserve"> — JV parent data handling requirements satisfied in parallel</w:t>
      </w:r>
    </w:p>
    <w:p w14:paraId="5DCB88F6" w14:textId="31F96B7F" w:rsidR="00F2663C" w:rsidRPr="0085602D" w:rsidRDefault="00F2663C" w:rsidP="00BA137D">
      <w:pPr>
        <w:spacing w:after="160"/>
        <w:rPr>
          <w:rFonts w:ascii="Century Gothic" w:hAnsi="Century Gothic"/>
        </w:rPr>
      </w:pPr>
      <w:r w:rsidRPr="0085602D">
        <w:rPr>
          <w:rFonts w:ascii="Century Gothic" w:hAnsi="Century Gothic"/>
        </w:rPr>
        <w:t xml:space="preserve">All offshore Wipro delivery resources access Sadara data only through controlled, audited, </w:t>
      </w:r>
      <w:r w:rsidR="001A50A7" w:rsidRPr="0085602D">
        <w:rPr>
          <w:rFonts w:ascii="Century Gothic" w:hAnsi="Century Gothic"/>
        </w:rPr>
        <w:t xml:space="preserve">and </w:t>
      </w:r>
      <w:r w:rsidRPr="0085602D">
        <w:rPr>
          <w:rFonts w:ascii="Century Gothic" w:hAnsi="Century Gothic"/>
        </w:rPr>
        <w:t xml:space="preserve">role-gated environments — no raw data is transmitted to offshore locations. Offshore teams work on </w:t>
      </w:r>
      <w:r w:rsidR="001A50A7" w:rsidRPr="0085602D">
        <w:rPr>
          <w:rFonts w:ascii="Century Gothic" w:hAnsi="Century Gothic"/>
        </w:rPr>
        <w:t>anonymized</w:t>
      </w:r>
      <w:r w:rsidRPr="0085602D">
        <w:rPr>
          <w:rFonts w:ascii="Century Gothic" w:hAnsi="Century Gothic"/>
        </w:rPr>
        <w:t xml:space="preserve"> or synthetic datasets during development and testing phases.</w:t>
      </w:r>
    </w:p>
    <w:p w14:paraId="64523096" w14:textId="66828E2E" w:rsidR="00F2663C" w:rsidRPr="0085602D" w:rsidRDefault="00F2663C" w:rsidP="00BA137D">
      <w:pPr>
        <w:spacing w:after="160"/>
        <w:rPr>
          <w:rFonts w:ascii="Century Gothic" w:hAnsi="Century Gothic"/>
        </w:rPr>
      </w:pPr>
      <w:r w:rsidRPr="0085602D">
        <w:rPr>
          <w:rFonts w:ascii="Century Gothic" w:hAnsi="Century Gothic"/>
        </w:rPr>
        <w:t xml:space="preserve">Upon </w:t>
      </w:r>
      <w:r w:rsidR="001A50A7">
        <w:rPr>
          <w:rFonts w:ascii="Century Gothic" w:hAnsi="Century Gothic"/>
        </w:rPr>
        <w:t>program</w:t>
      </w:r>
      <w:r w:rsidRPr="0085602D">
        <w:rPr>
          <w:rFonts w:ascii="Century Gothic" w:hAnsi="Century Gothic"/>
        </w:rPr>
        <w:t xml:space="preserve"> completion or contract termination, Wipro certifies full data deletion from all Wipro-managed environments within 30 days — with written confirmation to Sadara's CPO.</w:t>
      </w:r>
    </w:p>
    <w:p w14:paraId="15E64A26" w14:textId="77777777" w:rsidR="00FF0C60" w:rsidRDefault="00FF0C60" w:rsidP="00B24FC7">
      <w:pPr>
        <w:spacing w:line="276" w:lineRule="auto"/>
        <w:rPr>
          <w:rFonts w:ascii="Century Gothic" w:hAnsi="Century Gothic"/>
        </w:rPr>
      </w:pPr>
    </w:p>
    <w:p w14:paraId="46EDE59A" w14:textId="1B278E67" w:rsidR="00575813" w:rsidRPr="00BA137D" w:rsidRDefault="00C42012" w:rsidP="00BA137D">
      <w:pPr>
        <w:pStyle w:val="Heading1"/>
        <w:spacing w:line="276" w:lineRule="auto"/>
        <w:rPr>
          <w:rFonts w:ascii="Century Gothic" w:hAnsi="Century Gothic"/>
        </w:rPr>
      </w:pPr>
      <w:r w:rsidRPr="000D1EA4">
        <w:rPr>
          <w:rFonts w:ascii="Century Gothic" w:hAnsi="Century Gothic"/>
        </w:rPr>
        <w:t xml:space="preserve"> </w:t>
      </w:r>
      <w:bookmarkStart w:id="69" w:name="_Toc226699637"/>
      <w:r w:rsidR="00575813" w:rsidRPr="00BA137D">
        <w:rPr>
          <w:rFonts w:ascii="Century Gothic" w:hAnsi="Century Gothic"/>
        </w:rPr>
        <w:t>Case Studies &amp; References</w:t>
      </w:r>
      <w:bookmarkEnd w:id="69"/>
      <w:r w:rsidR="00575813" w:rsidRPr="00BA137D">
        <w:rPr>
          <w:rFonts w:ascii="Century Gothic" w:hAnsi="Century Gothic"/>
        </w:rPr>
        <w:t xml:space="preserve"> </w:t>
      </w:r>
    </w:p>
    <w:p w14:paraId="463A4FEC" w14:textId="40422A88" w:rsidR="000456B7" w:rsidRPr="00BA137D" w:rsidRDefault="00BA137D" w:rsidP="00C42012">
      <w:pPr>
        <w:rPr>
          <w:rFonts w:ascii="Century Gothic" w:hAnsi="Century Gothic"/>
        </w:rPr>
      </w:pPr>
      <w:r w:rsidRPr="00BA137D">
        <w:rPr>
          <w:rFonts w:ascii="Century Gothic" w:hAnsi="Century Gothic"/>
        </w:rPr>
        <w:t>Please refer to Artifact Case Studies and References</w:t>
      </w:r>
    </w:p>
    <w:sectPr w:rsidR="000456B7" w:rsidRPr="00BA137D" w:rsidSect="00A5293A">
      <w:headerReference w:type="default" r:id="rId17"/>
      <w:footerReference w:type="default" r:id="rId18"/>
      <w:pgSz w:w="11907" w:h="16839" w:code="9"/>
      <w:pgMar w:top="1440" w:right="1017" w:bottom="1440" w:left="1080" w:header="720" w:footer="585"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9646E" w14:textId="77777777" w:rsidR="007E31B0" w:rsidRDefault="007E31B0" w:rsidP="00FB6603">
      <w:r>
        <w:separator/>
      </w:r>
    </w:p>
    <w:p w14:paraId="204EBC16" w14:textId="77777777" w:rsidR="007E31B0" w:rsidRDefault="007E31B0" w:rsidP="00FB6603"/>
  </w:endnote>
  <w:endnote w:type="continuationSeparator" w:id="0">
    <w:p w14:paraId="13042528" w14:textId="77777777" w:rsidR="007E31B0" w:rsidRDefault="007E31B0" w:rsidP="00FB6603">
      <w:r>
        <w:continuationSeparator/>
      </w:r>
    </w:p>
    <w:p w14:paraId="21122615" w14:textId="77777777" w:rsidR="007E31B0" w:rsidRDefault="007E31B0" w:rsidP="00FB660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altName w:val="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7738163"/>
      <w:docPartObj>
        <w:docPartGallery w:val="Page Numbers (Bottom of Page)"/>
        <w:docPartUnique/>
      </w:docPartObj>
    </w:sdtPr>
    <w:sdtEndPr>
      <w:rPr>
        <w:b/>
        <w:bCs/>
        <w:noProof/>
        <w:color w:val="FF0000"/>
      </w:rPr>
    </w:sdtEndPr>
    <w:sdtContent>
      <w:p w14:paraId="06BF477E" w14:textId="2684776E" w:rsidR="00047D3E" w:rsidRPr="00A314A7" w:rsidRDefault="00C22312">
        <w:pPr>
          <w:pStyle w:val="Footer"/>
          <w:jc w:val="right"/>
          <w:rPr>
            <w:b/>
            <w:bCs/>
            <w:color w:val="FF0000"/>
          </w:rPr>
        </w:pPr>
        <w:r w:rsidRPr="00A314A7">
          <w:rPr>
            <w:b/>
            <w:bCs/>
            <w:noProof/>
            <w:color w:val="FF0000"/>
          </w:rPr>
          <mc:AlternateContent>
            <mc:Choice Requires="wps">
              <w:drawing>
                <wp:anchor distT="0" distB="0" distL="114300" distR="114300" simplePos="0" relativeHeight="251658243" behindDoc="0" locked="0" layoutInCell="1" allowOverlap="1" wp14:anchorId="06BF4794" wp14:editId="114B98C2">
                  <wp:simplePos x="0" y="0"/>
                  <wp:positionH relativeFrom="page">
                    <wp:align>right</wp:align>
                  </wp:positionH>
                  <wp:positionV relativeFrom="paragraph">
                    <wp:posOffset>205105</wp:posOffset>
                  </wp:positionV>
                  <wp:extent cx="9569450" cy="457200"/>
                  <wp:effectExtent l="0" t="0" r="0" b="0"/>
                  <wp:wrapNone/>
                  <wp:docPr id="18" name="Rectangle 18"/>
                  <wp:cNvGraphicFramePr/>
                  <a:graphic xmlns:a="http://schemas.openxmlformats.org/drawingml/2006/main">
                    <a:graphicData uri="http://schemas.microsoft.com/office/word/2010/wordprocessingShape">
                      <wps:wsp>
                        <wps:cNvSpPr/>
                        <wps:spPr>
                          <a:xfrm>
                            <a:off x="0" y="0"/>
                            <a:ext cx="9569450" cy="457200"/>
                          </a:xfrm>
                          <a:prstGeom prst="rect">
                            <a:avLst/>
                          </a:prstGeom>
                          <a:solidFill>
                            <a:srgbClr val="E6340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67F8F00A" id="Rectangle 18" o:spid="_x0000_s1026" style="position:absolute;margin-left:702.3pt;margin-top:16.15pt;width:753.5pt;height:36pt;z-index:25166438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" fillcolor="#e6340d" stroked="f" strokeweight="2pt">
                  <w10:wrap anchorx="page"/>
                </v:rect>
              </w:pict>
            </mc:Fallback>
          </mc:AlternateContent>
        </w:r>
        <w:r w:rsidR="00A5293A" w:rsidRPr="00A314A7">
          <w:rPr>
            <w:b/>
            <w:bCs/>
            <w:noProof/>
            <w:color w:val="FF0000"/>
          </w:rPr>
          <mc:AlternateContent>
            <mc:Choice Requires="wps">
              <w:drawing>
                <wp:anchor distT="0" distB="0" distL="114300" distR="114300" simplePos="0" relativeHeight="251658244" behindDoc="0" locked="0" layoutInCell="1" allowOverlap="1" wp14:anchorId="06BF478A" wp14:editId="64882734">
                  <wp:simplePos x="0" y="0"/>
                  <wp:positionH relativeFrom="column">
                    <wp:posOffset>-504190</wp:posOffset>
                  </wp:positionH>
                  <wp:positionV relativeFrom="paragraph">
                    <wp:posOffset>312420</wp:posOffset>
                  </wp:positionV>
                  <wp:extent cx="1677035" cy="333375"/>
                  <wp:effectExtent l="0" t="0" r="0" b="0"/>
                  <wp:wrapNone/>
                  <wp:docPr id="19" name="Text Box 19"/>
                  <wp:cNvGraphicFramePr/>
                  <a:graphic xmlns:a="http://schemas.openxmlformats.org/drawingml/2006/main">
                    <a:graphicData uri="http://schemas.microsoft.com/office/word/2010/wordprocessingShape">
                      <wps:wsp>
                        <wps:cNvSpPr txBox="1"/>
                        <wps:spPr>
                          <a:xfrm>
                            <a:off x="0" y="0"/>
                            <a:ext cx="1677035" cy="3333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6BF479F" w14:textId="77777777" w:rsidR="00047D3E" w:rsidRPr="00A639D4" w:rsidRDefault="00047D3E" w:rsidP="00047D3E">
                              <w:pPr>
                                <w:pStyle w:val="HeaderFooter"/>
                                <w:rPr>
                                  <w:sz w:val="32"/>
                                  <w:szCs w:val="32"/>
                                </w:rPr>
                              </w:pPr>
                              <w:r w:rsidRPr="00A639D4">
                                <w:t>Confidential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BF478A" id="_x0000_t202" coordsize="21600,21600" o:spt="202" path="m,l,21600r21600,l21600,xe">
                  <v:stroke joinstyle="miter"/>
                  <v:path gradientshapeok="t" o:connecttype="rect"/>
                </v:shapetype>
                <v:shape id="Text Box 19" o:spid="_x0000_s1033" type="#_x0000_t202" style="position:absolute;left:0;text-align:left;margin-left:-39.7pt;margin-top:24.6pt;width:132.05pt;height:26.2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" filled="f" stroked="f" strokeweight=".5pt">
                  <v:textbox>
                    <w:txbxContent>
                      <w:p w14:paraId="06BF479F" w14:textId="77777777" w:rsidR="00047D3E" w:rsidRPr="00A639D4" w:rsidRDefault="00047D3E" w:rsidP="00047D3E">
                        <w:pPr>
                          <w:pStyle w:val="HeaderFooter"/>
                          <w:rPr>
                            <w:sz w:val="32"/>
                            <w:szCs w:val="32"/>
                          </w:rPr>
                        </w:pPr>
                        <w:r w:rsidRPr="00A639D4">
                          <w:t>Confidential</w:t>
                        </w:r>
                      </w:p>
                    </w:txbxContent>
                  </v:textbox>
                </v:shape>
              </w:pict>
            </mc:Fallback>
          </mc:AlternateContent>
        </w:r>
        <w:r w:rsidR="00A5293A" w:rsidRPr="00A314A7">
          <w:rPr>
            <w:b/>
            <w:bCs/>
            <w:noProof/>
            <w:color w:val="FF0000"/>
          </w:rPr>
          <mc:AlternateContent>
            <mc:Choice Requires="wps">
              <w:drawing>
                <wp:anchor distT="0" distB="0" distL="114300" distR="114300" simplePos="0" relativeHeight="251658245" behindDoc="0" locked="0" layoutInCell="1" allowOverlap="1" wp14:anchorId="06BF478C" wp14:editId="06BF478D">
                  <wp:simplePos x="0" y="0"/>
                  <wp:positionH relativeFrom="column">
                    <wp:posOffset>2544445</wp:posOffset>
                  </wp:positionH>
                  <wp:positionV relativeFrom="paragraph">
                    <wp:posOffset>302260</wp:posOffset>
                  </wp:positionV>
                  <wp:extent cx="1677035" cy="333375"/>
                  <wp:effectExtent l="0" t="0" r="0" b="0"/>
                  <wp:wrapNone/>
                  <wp:docPr id="26" name="Text Box 26"/>
                  <wp:cNvGraphicFramePr/>
                  <a:graphic xmlns:a="http://schemas.openxmlformats.org/drawingml/2006/main">
                    <a:graphicData uri="http://schemas.microsoft.com/office/word/2010/wordprocessingShape">
                      <wps:wsp>
                        <wps:cNvSpPr txBox="1"/>
                        <wps:spPr>
                          <a:xfrm>
                            <a:off x="0" y="0"/>
                            <a:ext cx="1677035" cy="3333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6BF47A0" w14:textId="55F7AA9F" w:rsidR="00047D3E" w:rsidRPr="00A639D4" w:rsidRDefault="00047D3E" w:rsidP="00047D3E">
                              <w:pPr>
                                <w:pStyle w:val="HeaderFooter"/>
                                <w:rPr>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BF478C" id="Text Box 26" o:spid="_x0000_s1034" type="#_x0000_t202" style="position:absolute;left:0;text-align:left;margin-left:200.35pt;margin-top:23.8pt;width:132.05pt;height:26.2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" filled="f" stroked="f" strokeweight=".5pt">
                  <v:textbox>
                    <w:txbxContent>
                      <w:p w14:paraId="06BF47A0" w14:textId="55F7AA9F" w:rsidR="00047D3E" w:rsidRPr="00A639D4" w:rsidRDefault="00047D3E" w:rsidP="00047D3E">
                        <w:pPr>
                          <w:pStyle w:val="HeaderFooter"/>
                          <w:rPr>
                            <w:sz w:val="32"/>
                            <w:szCs w:val="32"/>
                          </w:rPr>
                        </w:pPr>
                      </w:p>
                    </w:txbxContent>
                  </v:textbox>
                </v:shape>
              </w:pict>
            </mc:Fallback>
          </mc:AlternateContent>
        </w:r>
        <w:r w:rsidR="00047D3E" w:rsidRPr="00A314A7">
          <w:rPr>
            <w:b/>
            <w:bCs/>
            <w:color w:val="FF0000"/>
          </w:rPr>
          <w:fldChar w:fldCharType="begin"/>
        </w:r>
        <w:r w:rsidR="00047D3E" w:rsidRPr="00A314A7">
          <w:rPr>
            <w:b/>
            <w:bCs/>
            <w:color w:val="FF0000"/>
          </w:rPr>
          <w:instrText xml:space="preserve"> PAGE   \* MERGEFORMAT </w:instrText>
        </w:r>
        <w:r w:rsidR="00047D3E" w:rsidRPr="00A314A7">
          <w:rPr>
            <w:b/>
            <w:bCs/>
            <w:color w:val="FF0000"/>
          </w:rPr>
          <w:fldChar w:fldCharType="separate"/>
        </w:r>
        <w:r w:rsidR="00A314A7">
          <w:rPr>
            <w:b/>
            <w:bCs/>
            <w:noProof/>
            <w:color w:val="FF0000"/>
          </w:rPr>
          <w:t>1</w:t>
        </w:r>
        <w:r w:rsidR="00047D3E" w:rsidRPr="00A314A7">
          <w:rPr>
            <w:b/>
            <w:bCs/>
            <w:noProof/>
            <w:color w:val="FF0000"/>
          </w:rPr>
          <w:fldChar w:fldCharType="end"/>
        </w:r>
      </w:p>
    </w:sdtContent>
  </w:sdt>
  <w:p w14:paraId="06BF477F" w14:textId="77777777" w:rsidR="0017033E" w:rsidRDefault="0017033E" w:rsidP="00FB660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C6703B" w14:textId="77777777" w:rsidR="007E31B0" w:rsidRDefault="007E31B0" w:rsidP="00FB6603">
      <w:r>
        <w:separator/>
      </w:r>
    </w:p>
    <w:p w14:paraId="4DCC72E1" w14:textId="77777777" w:rsidR="007E31B0" w:rsidRDefault="007E31B0" w:rsidP="00FB6603"/>
  </w:footnote>
  <w:footnote w:type="continuationSeparator" w:id="0">
    <w:p w14:paraId="7B008EE1" w14:textId="77777777" w:rsidR="007E31B0" w:rsidRDefault="007E31B0" w:rsidP="00FB6603">
      <w:r>
        <w:continuationSeparator/>
      </w:r>
    </w:p>
    <w:p w14:paraId="5F764566" w14:textId="77777777" w:rsidR="007E31B0" w:rsidRDefault="007E31B0" w:rsidP="00FB660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F477D" w14:textId="28BE1D91" w:rsidR="006651D5" w:rsidRDefault="00C368C4" w:rsidP="00FB6603">
    <w:pPr>
      <w:pStyle w:val="Header"/>
    </w:pPr>
    <w:r>
      <w:rPr>
        <w:noProof/>
      </w:rPr>
      <w:drawing>
        <wp:anchor distT="0" distB="0" distL="114300" distR="114300" simplePos="0" relativeHeight="251658246" behindDoc="1" locked="0" layoutInCell="1" allowOverlap="1" wp14:anchorId="20810E4E" wp14:editId="70B60078">
          <wp:simplePos x="0" y="0"/>
          <wp:positionH relativeFrom="column">
            <wp:posOffset>5446541</wp:posOffset>
          </wp:positionH>
          <wp:positionV relativeFrom="paragraph">
            <wp:posOffset>-211015</wp:posOffset>
          </wp:positionV>
          <wp:extent cx="753110" cy="492125"/>
          <wp:effectExtent l="0" t="0" r="8890" b="3175"/>
          <wp:wrapTight wrapText="bothSides">
            <wp:wrapPolygon edited="0">
              <wp:start x="0" y="0"/>
              <wp:lineTo x="0" y="20903"/>
              <wp:lineTo x="21309" y="20903"/>
              <wp:lineTo x="21309" y="0"/>
              <wp:lineTo x="0" y="0"/>
            </wp:wrapPolygon>
          </wp:wrapTight>
          <wp:docPr id="953752912" name="Picture 1" descr="Elevate Your Identity with Wipro's Brand Ass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levate Your Identity with Wipro's Brand Asset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3110" cy="4921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5293A" w:rsidRPr="006651D5">
      <w:rPr>
        <w:noProof/>
      </w:rPr>
      <mc:AlternateContent>
        <mc:Choice Requires="wps">
          <w:drawing>
            <wp:anchor distT="0" distB="0" distL="114300" distR="114300" simplePos="0" relativeHeight="251658242" behindDoc="0" locked="0" layoutInCell="1" allowOverlap="1" wp14:anchorId="06BF4780" wp14:editId="06BF4781">
              <wp:simplePos x="0" y="0"/>
              <wp:positionH relativeFrom="column">
                <wp:posOffset>-492125</wp:posOffset>
              </wp:positionH>
              <wp:positionV relativeFrom="paragraph">
                <wp:posOffset>-115570</wp:posOffset>
              </wp:positionV>
              <wp:extent cx="4770120" cy="266700"/>
              <wp:effectExtent l="0" t="0" r="0" b="0"/>
              <wp:wrapNone/>
              <wp:docPr id="23" name="Text Box 23"/>
              <wp:cNvGraphicFramePr/>
              <a:graphic xmlns:a="http://schemas.openxmlformats.org/drawingml/2006/main">
                <a:graphicData uri="http://schemas.microsoft.com/office/word/2010/wordprocessingShape">
                  <wps:wsp>
                    <wps:cNvSpPr txBox="1"/>
                    <wps:spPr>
                      <a:xfrm>
                        <a:off x="0" y="0"/>
                        <a:ext cx="4770120" cy="266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6BF479E" w14:textId="5FCBAEE4" w:rsidR="006651D5" w:rsidRPr="009E6134" w:rsidRDefault="00B76D10" w:rsidP="00FB6603">
                          <w:pPr>
                            <w:pStyle w:val="HeaderFooter"/>
                            <w:rPr>
                              <w:rFonts w:ascii="Century Gothic" w:hAnsi="Century Gothic"/>
                              <w:lang w:val="en-IN"/>
                            </w:rPr>
                          </w:pPr>
                          <w:r>
                            <w:rPr>
                              <w:rFonts w:ascii="Century Gothic" w:hAnsi="Century Gothic"/>
                              <w:lang w:val="en-IN"/>
                            </w:rPr>
                            <w:t>Sadara</w:t>
                          </w:r>
                          <w:r w:rsidR="009E6134" w:rsidRPr="009E6134">
                            <w:rPr>
                              <w:rFonts w:ascii="Century Gothic" w:hAnsi="Century Gothic"/>
                              <w:lang w:val="en-IN"/>
                            </w:rPr>
                            <w:t xml:space="preserve"> </w:t>
                          </w:r>
                          <w:r w:rsidR="006A04EC">
                            <w:rPr>
                              <w:rFonts w:ascii="Century Gothic" w:hAnsi="Century Gothic"/>
                              <w:lang w:val="en-IN"/>
                            </w:rPr>
                            <w:t>Chemical Company</w:t>
                          </w:r>
                          <w:r w:rsidR="009E6134" w:rsidRPr="009E6134">
                            <w:rPr>
                              <w:rFonts w:ascii="Century Gothic" w:hAnsi="Century Gothic"/>
                              <w:lang w:val="en-IN"/>
                            </w:rPr>
                            <w:t xml:space="preserve"> EOS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6BF4780" id="_x0000_t202" coordsize="21600,21600" o:spt="202" path="m,l,21600r21600,l21600,xe">
              <v:stroke joinstyle="miter"/>
              <v:path gradientshapeok="t" o:connecttype="rect"/>
            </v:shapetype>
            <v:shape id="Text Box 23" o:spid="_x0000_s1032" type="#_x0000_t202" style="position:absolute;left:0;text-align:left;margin-left:-38.75pt;margin-top:-9.1pt;width:375.6pt;height:21pt;z-index:25165824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" filled="f" stroked="f" strokeweight=".5pt">
              <v:textbox>
                <w:txbxContent>
                  <w:p w14:paraId="06BF479E" w14:textId="5FCBAEE4" w:rsidR="006651D5" w:rsidRPr="009E6134" w:rsidRDefault="00B76D10" w:rsidP="00FB6603">
                    <w:pPr>
                      <w:pStyle w:val="HeaderFooter"/>
                      <w:rPr>
                        <w:rFonts w:ascii="Century Gothic" w:hAnsi="Century Gothic"/>
                        <w:lang w:val="en-IN"/>
                      </w:rPr>
                    </w:pPr>
                    <w:r>
                      <w:rPr>
                        <w:rFonts w:ascii="Century Gothic" w:hAnsi="Century Gothic"/>
                        <w:lang w:val="en-IN"/>
                      </w:rPr>
                      <w:t>Sadara</w:t>
                    </w:r>
                    <w:r w:rsidR="009E6134" w:rsidRPr="009E6134">
                      <w:rPr>
                        <w:rFonts w:ascii="Century Gothic" w:hAnsi="Century Gothic"/>
                        <w:lang w:val="en-IN"/>
                      </w:rPr>
                      <w:t xml:space="preserve"> </w:t>
                    </w:r>
                    <w:r w:rsidR="006A04EC">
                      <w:rPr>
                        <w:rFonts w:ascii="Century Gothic" w:hAnsi="Century Gothic"/>
                        <w:lang w:val="en-IN"/>
                      </w:rPr>
                      <w:t>Chemical Company</w:t>
                    </w:r>
                    <w:r w:rsidR="009E6134" w:rsidRPr="009E6134">
                      <w:rPr>
                        <w:rFonts w:ascii="Century Gothic" w:hAnsi="Century Gothic"/>
                        <w:lang w:val="en-IN"/>
                      </w:rPr>
                      <w:t xml:space="preserve"> EOS</w:t>
                    </w:r>
                  </w:p>
                </w:txbxContent>
              </v:textbox>
            </v:shape>
          </w:pict>
        </mc:Fallback>
      </mc:AlternateContent>
    </w:r>
    <w:r w:rsidR="00A5293A" w:rsidRPr="006651D5">
      <w:rPr>
        <w:noProof/>
      </w:rPr>
      <mc:AlternateContent>
        <mc:Choice Requires="wps">
          <w:drawing>
            <wp:anchor distT="0" distB="0" distL="114300" distR="114300" simplePos="0" relativeHeight="251658241" behindDoc="0" locked="0" layoutInCell="1" allowOverlap="1" wp14:anchorId="06BF4784" wp14:editId="7EC43A8A">
              <wp:simplePos x="0" y="0"/>
              <wp:positionH relativeFrom="column">
                <wp:posOffset>6238875</wp:posOffset>
              </wp:positionH>
              <wp:positionV relativeFrom="paragraph">
                <wp:posOffset>-209550</wp:posOffset>
              </wp:positionV>
              <wp:extent cx="704850" cy="457200"/>
              <wp:effectExtent l="0" t="0" r="0" b="0"/>
              <wp:wrapNone/>
              <wp:docPr id="22" name="Rectangle 22"/>
              <wp:cNvGraphicFramePr/>
              <a:graphic xmlns:a="http://schemas.openxmlformats.org/drawingml/2006/main">
                <a:graphicData uri="http://schemas.microsoft.com/office/word/2010/wordprocessingShape">
                  <wps:wsp>
                    <wps:cNvSpPr/>
                    <wps:spPr>
                      <a:xfrm>
                        <a:off x="0" y="0"/>
                        <a:ext cx="704850" cy="457200"/>
                      </a:xfrm>
                      <a:prstGeom prst="rect">
                        <a:avLst/>
                      </a:prstGeom>
                      <a:solidFill>
                        <a:srgbClr val="9E161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5154C29C" id="Rectangle 22" o:spid="_x0000_s1026" style="position:absolute;margin-left:491.25pt;margin-top:-16.5pt;width:55.5pt;height:36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" fillcolor="#9e1611" stroked="f" strokeweight="2pt"/>
          </w:pict>
        </mc:Fallback>
      </mc:AlternateContent>
    </w:r>
    <w:r w:rsidR="00A5293A" w:rsidRPr="006651D5">
      <w:rPr>
        <w:noProof/>
      </w:rPr>
      <mc:AlternateContent>
        <mc:Choice Requires="wps">
          <w:drawing>
            <wp:anchor distT="0" distB="0" distL="114300" distR="114300" simplePos="0" relativeHeight="251658240" behindDoc="0" locked="0" layoutInCell="1" allowOverlap="1" wp14:anchorId="06BF4786" wp14:editId="06BF4787">
              <wp:simplePos x="0" y="0"/>
              <wp:positionH relativeFrom="column">
                <wp:posOffset>-1054100</wp:posOffset>
              </wp:positionH>
              <wp:positionV relativeFrom="paragraph">
                <wp:posOffset>-220345</wp:posOffset>
              </wp:positionV>
              <wp:extent cx="6417945" cy="457200"/>
              <wp:effectExtent l="0" t="0" r="1905" b="0"/>
              <wp:wrapNone/>
              <wp:docPr id="10" name="Rectangle 10"/>
              <wp:cNvGraphicFramePr/>
              <a:graphic xmlns:a="http://schemas.openxmlformats.org/drawingml/2006/main">
                <a:graphicData uri="http://schemas.microsoft.com/office/word/2010/wordprocessingShape">
                  <wps:wsp>
                    <wps:cNvSpPr/>
                    <wps:spPr>
                      <a:xfrm>
                        <a:off x="0" y="0"/>
                        <a:ext cx="6417945" cy="457200"/>
                      </a:xfrm>
                      <a:prstGeom prst="rect">
                        <a:avLst/>
                      </a:prstGeom>
                      <a:solidFill>
                        <a:srgbClr val="9E161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4EE4F1B1" id="Rectangle 10" o:spid="_x0000_s1026" style="position:absolute;margin-left:-83pt;margin-top:-17.35pt;width:505.35pt;height:36pt;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" fillcolor="#9e1611" stroked="f" strokeweight="2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06BF476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5pt;height:12pt" o:bullet="t">
        <v:imagedata r:id="rId1" o:title="Drops"/>
      </v:shape>
    </w:pict>
  </w:numPicBullet>
  <w:abstractNum w:abstractNumId="0"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Wingdings" w:hAnsi="Wingdings"/>
      </w:rPr>
    </w:lvl>
  </w:abstractNum>
  <w:abstractNum w:abstractNumId="1" w15:restartNumberingAfterBreak="0">
    <w:nsid w:val="0106032E"/>
    <w:multiLevelType w:val="hybridMultilevel"/>
    <w:tmpl w:val="4C0E4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174977"/>
    <w:multiLevelType w:val="hybridMultilevel"/>
    <w:tmpl w:val="28E087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68C6756"/>
    <w:multiLevelType w:val="multilevel"/>
    <w:tmpl w:val="57BA0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637B57"/>
    <w:multiLevelType w:val="multilevel"/>
    <w:tmpl w:val="39EA1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B41CB"/>
    <w:multiLevelType w:val="multilevel"/>
    <w:tmpl w:val="7114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8F28A6"/>
    <w:multiLevelType w:val="multilevel"/>
    <w:tmpl w:val="4E22F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EC5263"/>
    <w:multiLevelType w:val="multilevel"/>
    <w:tmpl w:val="D86E7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767FB1"/>
    <w:multiLevelType w:val="multilevel"/>
    <w:tmpl w:val="E030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271051"/>
    <w:multiLevelType w:val="hybridMultilevel"/>
    <w:tmpl w:val="7368C1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8D14B44"/>
    <w:multiLevelType w:val="hybridMultilevel"/>
    <w:tmpl w:val="C4523662"/>
    <w:lvl w:ilvl="0" w:tplc="AE1E4012">
      <w:start w:val="1"/>
      <w:numFmt w:val="bullet"/>
      <w:pStyle w:val="Bullet01"/>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D776D5"/>
    <w:multiLevelType w:val="hybridMultilevel"/>
    <w:tmpl w:val="3EDE1958"/>
    <w:lvl w:ilvl="0" w:tplc="D7EC126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A7F30D2"/>
    <w:multiLevelType w:val="hybridMultilevel"/>
    <w:tmpl w:val="5D5AC6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D6F6EE3"/>
    <w:multiLevelType w:val="hybridMultilevel"/>
    <w:tmpl w:val="98660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65320E"/>
    <w:multiLevelType w:val="hybridMultilevel"/>
    <w:tmpl w:val="0D5CF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1F62289"/>
    <w:multiLevelType w:val="hybridMultilevel"/>
    <w:tmpl w:val="EA427CA4"/>
    <w:lvl w:ilvl="0" w:tplc="0E124500">
      <w:start w:val="1"/>
      <w:numFmt w:val="bullet"/>
      <w:pStyle w:val="Bullet04"/>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22B7713"/>
    <w:multiLevelType w:val="hybridMultilevel"/>
    <w:tmpl w:val="3C969E46"/>
    <w:lvl w:ilvl="0" w:tplc="89D8A21A">
      <w:start w:val="1"/>
      <w:numFmt w:val="upperRoman"/>
      <w:pStyle w:val="Bullet03"/>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EE2CDB"/>
    <w:multiLevelType w:val="multilevel"/>
    <w:tmpl w:val="14E4F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C72FF1"/>
    <w:multiLevelType w:val="multilevel"/>
    <w:tmpl w:val="C09C9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E75C49"/>
    <w:multiLevelType w:val="multilevel"/>
    <w:tmpl w:val="691CF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F30A8A"/>
    <w:multiLevelType w:val="multilevel"/>
    <w:tmpl w:val="E3140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941B1C"/>
    <w:multiLevelType w:val="hybridMultilevel"/>
    <w:tmpl w:val="739C8D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7A80BC0"/>
    <w:multiLevelType w:val="multilevel"/>
    <w:tmpl w:val="0EDC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2A5BB5"/>
    <w:multiLevelType w:val="hybridMultilevel"/>
    <w:tmpl w:val="F94096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9A43DF0"/>
    <w:multiLevelType w:val="multilevel"/>
    <w:tmpl w:val="AB1E0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BD46C1"/>
    <w:multiLevelType w:val="multilevel"/>
    <w:tmpl w:val="3A181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D147EF"/>
    <w:multiLevelType w:val="hybridMultilevel"/>
    <w:tmpl w:val="DC2AB9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2E9D7577"/>
    <w:multiLevelType w:val="hybridMultilevel"/>
    <w:tmpl w:val="6DBC23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F493DD3"/>
    <w:multiLevelType w:val="multilevel"/>
    <w:tmpl w:val="2392F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796818"/>
    <w:multiLevelType w:val="hybridMultilevel"/>
    <w:tmpl w:val="57B674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30A73C37"/>
    <w:multiLevelType w:val="hybridMultilevel"/>
    <w:tmpl w:val="993AC7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17B07D8"/>
    <w:multiLevelType w:val="multilevel"/>
    <w:tmpl w:val="BD7A7A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830" w:hanging="275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126460"/>
    <w:multiLevelType w:val="hybridMultilevel"/>
    <w:tmpl w:val="E500D8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352B639D"/>
    <w:multiLevelType w:val="multilevel"/>
    <w:tmpl w:val="BA889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6164B8"/>
    <w:multiLevelType w:val="multilevel"/>
    <w:tmpl w:val="61F8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4D601A"/>
    <w:multiLevelType w:val="hybridMultilevel"/>
    <w:tmpl w:val="FD9E43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3E767D13"/>
    <w:multiLevelType w:val="hybridMultilevel"/>
    <w:tmpl w:val="493620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3EAE54E6"/>
    <w:multiLevelType w:val="multilevel"/>
    <w:tmpl w:val="B9241246"/>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rPr>
        <w:sz w:val="24"/>
        <w:szCs w:val="24"/>
      </w:rPr>
    </w:lvl>
    <w:lvl w:ilvl="2">
      <w:start w:val="1"/>
      <w:numFmt w:val="decimal"/>
      <w:pStyle w:val="Heading3"/>
      <w:lvlText w:val="%1.%2.%3"/>
      <w:lvlJc w:val="left"/>
      <w:pPr>
        <w:tabs>
          <w:tab w:val="num" w:pos="810"/>
        </w:tabs>
        <w:ind w:left="81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tabs>
          <w:tab w:val="num" w:pos="1314"/>
        </w:tabs>
        <w:ind w:left="1314"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38" w15:restartNumberingAfterBreak="0">
    <w:nsid w:val="446C1D07"/>
    <w:multiLevelType w:val="hybridMultilevel"/>
    <w:tmpl w:val="A0FA2A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6724E63"/>
    <w:multiLevelType w:val="hybridMultilevel"/>
    <w:tmpl w:val="E57EB7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467257BA"/>
    <w:multiLevelType w:val="multilevel"/>
    <w:tmpl w:val="762E2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C53AB2"/>
    <w:multiLevelType w:val="hybridMultilevel"/>
    <w:tmpl w:val="173CA1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47FD6D9A"/>
    <w:multiLevelType w:val="multilevel"/>
    <w:tmpl w:val="17D0E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E07772"/>
    <w:multiLevelType w:val="hybridMultilevel"/>
    <w:tmpl w:val="30ACB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9771A25"/>
    <w:multiLevelType w:val="hybridMultilevel"/>
    <w:tmpl w:val="98B2907C"/>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5" w15:restartNumberingAfterBreak="0">
    <w:nsid w:val="4BC33680"/>
    <w:multiLevelType w:val="multilevel"/>
    <w:tmpl w:val="5150CBC6"/>
    <w:lvl w:ilvl="0">
      <w:start w:val="2"/>
      <w:numFmt w:val="decimal"/>
      <w:lvlText w:val="%1."/>
      <w:lvlJc w:val="left"/>
      <w:pPr>
        <w:tabs>
          <w:tab w:val="num" w:pos="0"/>
        </w:tabs>
        <w:ind w:left="360" w:hanging="360"/>
      </w:pPr>
      <w:rPr>
        <w:rFonts w:hint="default"/>
      </w:rPr>
    </w:lvl>
    <w:lvl w:ilvl="1">
      <w:start w:val="1"/>
      <w:numFmt w:val="decimal"/>
      <w:pStyle w:val="StyleHeading2LatinTrebuchetMSComplexArial11ptNot"/>
      <w:isLgl/>
      <w:lvlText w:val="1.%2."/>
      <w:lvlJc w:val="left"/>
      <w:pPr>
        <w:tabs>
          <w:tab w:val="num" w:pos="0"/>
        </w:tabs>
        <w:ind w:left="720" w:hanging="720"/>
      </w:pPr>
      <w:rPr>
        <w:rFonts w:hint="default"/>
      </w:rPr>
    </w:lvl>
    <w:lvl w:ilvl="2">
      <w:start w:val="1"/>
      <w:numFmt w:val="decimal"/>
      <w:isLgl/>
      <w:lvlText w:val="4.%2.%3."/>
      <w:lvlJc w:val="left"/>
      <w:pPr>
        <w:tabs>
          <w:tab w:val="num" w:pos="0"/>
        </w:tabs>
        <w:ind w:left="720" w:hanging="720"/>
      </w:pPr>
      <w:rPr>
        <w:rFonts w:hint="default"/>
      </w:rPr>
    </w:lvl>
    <w:lvl w:ilvl="3">
      <w:start w:val="1"/>
      <w:numFmt w:val="decimal"/>
      <w:isLgl/>
      <w:lvlText w:val="%1.%2.%3.%4."/>
      <w:lvlJc w:val="left"/>
      <w:pPr>
        <w:tabs>
          <w:tab w:val="num" w:pos="0"/>
        </w:tabs>
        <w:ind w:left="1080" w:hanging="1080"/>
      </w:pPr>
      <w:rPr>
        <w:rFonts w:hint="default"/>
      </w:rPr>
    </w:lvl>
    <w:lvl w:ilvl="4">
      <w:start w:val="1"/>
      <w:numFmt w:val="decimal"/>
      <w:isLgl/>
      <w:lvlText w:val="%1.%2.%3.%4.%5."/>
      <w:lvlJc w:val="left"/>
      <w:pPr>
        <w:tabs>
          <w:tab w:val="num" w:pos="0"/>
        </w:tabs>
        <w:ind w:left="1440" w:hanging="1440"/>
      </w:pPr>
      <w:rPr>
        <w:rFonts w:hint="default"/>
      </w:rPr>
    </w:lvl>
    <w:lvl w:ilvl="5">
      <w:start w:val="1"/>
      <w:numFmt w:val="decimal"/>
      <w:isLgl/>
      <w:lvlText w:val="%1.%2.%3.%4.%5.%6."/>
      <w:lvlJc w:val="left"/>
      <w:pPr>
        <w:tabs>
          <w:tab w:val="num" w:pos="0"/>
        </w:tabs>
        <w:ind w:left="1440" w:hanging="1440"/>
      </w:pPr>
      <w:rPr>
        <w:rFonts w:hint="default"/>
      </w:rPr>
    </w:lvl>
    <w:lvl w:ilvl="6">
      <w:start w:val="1"/>
      <w:numFmt w:val="decimal"/>
      <w:isLgl/>
      <w:lvlText w:val="%1.%2.%3.%4.%5.%6.%7."/>
      <w:lvlJc w:val="left"/>
      <w:pPr>
        <w:tabs>
          <w:tab w:val="num" w:pos="0"/>
        </w:tabs>
        <w:ind w:left="1800" w:hanging="1800"/>
      </w:pPr>
      <w:rPr>
        <w:rFonts w:hint="default"/>
      </w:rPr>
    </w:lvl>
    <w:lvl w:ilvl="7">
      <w:start w:val="1"/>
      <w:numFmt w:val="decimal"/>
      <w:isLgl/>
      <w:lvlText w:val="%1.%2.%3.%4.%5.%6.%7.%8."/>
      <w:lvlJc w:val="left"/>
      <w:pPr>
        <w:tabs>
          <w:tab w:val="num" w:pos="0"/>
        </w:tabs>
        <w:ind w:left="2160" w:hanging="2160"/>
      </w:pPr>
      <w:rPr>
        <w:rFonts w:hint="default"/>
      </w:rPr>
    </w:lvl>
    <w:lvl w:ilvl="8">
      <w:start w:val="1"/>
      <w:numFmt w:val="decimal"/>
      <w:isLgl/>
      <w:lvlText w:val="%1.%2.%3.%4.%5.%6.%7.%8.%9."/>
      <w:lvlJc w:val="left"/>
      <w:pPr>
        <w:tabs>
          <w:tab w:val="num" w:pos="0"/>
        </w:tabs>
        <w:ind w:left="2160" w:hanging="2160"/>
      </w:pPr>
      <w:rPr>
        <w:rFonts w:hint="default"/>
      </w:rPr>
    </w:lvl>
  </w:abstractNum>
  <w:abstractNum w:abstractNumId="46" w15:restartNumberingAfterBreak="0">
    <w:nsid w:val="4D7002F4"/>
    <w:multiLevelType w:val="multilevel"/>
    <w:tmpl w:val="182C9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DCE19C7"/>
    <w:multiLevelType w:val="multilevel"/>
    <w:tmpl w:val="34609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D47D8D"/>
    <w:multiLevelType w:val="multilevel"/>
    <w:tmpl w:val="CDB2B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DE872A2"/>
    <w:multiLevelType w:val="hybridMultilevel"/>
    <w:tmpl w:val="081800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50E81A77"/>
    <w:multiLevelType w:val="multilevel"/>
    <w:tmpl w:val="F58C8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64180A"/>
    <w:multiLevelType w:val="multilevel"/>
    <w:tmpl w:val="42A8AA96"/>
    <w:styleLink w:val="StyleBulleted"/>
    <w:lvl w:ilvl="0">
      <w:start w:val="1"/>
      <w:numFmt w:val="bullet"/>
      <w:lvlText w:val=""/>
      <w:lvlJc w:val="left"/>
      <w:pPr>
        <w:tabs>
          <w:tab w:val="num" w:pos="720"/>
        </w:tabs>
        <w:ind w:left="720" w:hanging="360"/>
      </w:pPr>
      <w:rPr>
        <w:rFonts w:ascii="Wingdings" w:hAnsi="Wingdings" w:hint="default"/>
        <w:sz w:val="22"/>
      </w:rPr>
    </w:lvl>
    <w:lvl w:ilvl="1">
      <w:start w:val="1"/>
      <w:numFmt w:val="bullet"/>
      <w:lvlText w:val="o"/>
      <w:lvlJc w:val="left"/>
      <w:pPr>
        <w:tabs>
          <w:tab w:val="num" w:pos="1440"/>
        </w:tabs>
        <w:ind w:left="1440" w:hanging="360"/>
      </w:pPr>
      <w:rPr>
        <w:rFonts w:ascii="Courier New" w:hAnsi="Courier New" w:hint="default"/>
        <w:color w:val="A50021"/>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54B74909"/>
    <w:multiLevelType w:val="multilevel"/>
    <w:tmpl w:val="611AB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6D15047"/>
    <w:multiLevelType w:val="hybridMultilevel"/>
    <w:tmpl w:val="D95E80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571C16F3"/>
    <w:multiLevelType w:val="multilevel"/>
    <w:tmpl w:val="40C09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7D5618D"/>
    <w:multiLevelType w:val="hybridMultilevel"/>
    <w:tmpl w:val="BC047482"/>
    <w:lvl w:ilvl="0" w:tplc="18224D98">
      <w:start w:val="1"/>
      <w:numFmt w:val="decimal"/>
      <w:pStyle w:val="Bullet02"/>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8417C6C"/>
    <w:multiLevelType w:val="hybridMultilevel"/>
    <w:tmpl w:val="04AED2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594562B0"/>
    <w:multiLevelType w:val="multilevel"/>
    <w:tmpl w:val="6CCAF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A565C04"/>
    <w:multiLevelType w:val="multilevel"/>
    <w:tmpl w:val="0ECACFAA"/>
    <w:lvl w:ilvl="0">
      <w:start w:val="1"/>
      <w:numFmt w:val="decimal"/>
      <w:pStyle w:val="Heading1withnumbers"/>
      <w:lvlText w:val="%1."/>
      <w:lvlJc w:val="left"/>
      <w:pPr>
        <w:ind w:left="360" w:hanging="360"/>
      </w:pPr>
      <w:rPr>
        <w:rFonts w:hint="default"/>
      </w:rPr>
    </w:lvl>
    <w:lvl w:ilvl="1">
      <w:start w:val="1"/>
      <w:numFmt w:val="decimal"/>
      <w:lvlRestart w:val="0"/>
      <w:pStyle w:val="Heading2withnumbers"/>
      <w:lvlText w:val="%1.%2."/>
      <w:lvlJc w:val="left"/>
      <w:pPr>
        <w:ind w:left="567" w:hanging="567"/>
      </w:pPr>
      <w:rPr>
        <w:rFonts w:hint="default"/>
      </w:rPr>
    </w:lvl>
    <w:lvl w:ilvl="2">
      <w:start w:val="1"/>
      <w:numFmt w:val="decimal"/>
      <w:lvlRestart w:val="0"/>
      <w:lvlText w:val="%1.%2.%3."/>
      <w:lvlJc w:val="left"/>
      <w:pPr>
        <w:ind w:left="680" w:hanging="680"/>
      </w:pPr>
      <w:rPr>
        <w:rFonts w:hint="default"/>
      </w:rPr>
    </w:lvl>
    <w:lvl w:ilvl="3">
      <w:start w:val="1"/>
      <w:numFmt w:val="decimal"/>
      <w:lvlRestart w:val="0"/>
      <w:lvlText w:val="%1.%2.%3.%4."/>
      <w:lvlJc w:val="left"/>
      <w:pPr>
        <w:ind w:left="964" w:hanging="964"/>
      </w:pPr>
      <w:rPr>
        <w:rFonts w:hint="default"/>
      </w:rPr>
    </w:lvl>
    <w:lvl w:ilvl="4">
      <w:start w:val="1"/>
      <w:numFmt w:val="decimal"/>
      <w:lvlRestart w:val="0"/>
      <w:lvlText w:val="%1.%2.%3.%4.%5."/>
      <w:lvlJc w:val="left"/>
      <w:pPr>
        <w:ind w:left="1077" w:hanging="1077"/>
      </w:pPr>
      <w:rPr>
        <w:rFonts w:hint="default"/>
        <w:b w:val="0"/>
      </w:rPr>
    </w:lvl>
    <w:lvl w:ilvl="5">
      <w:start w:val="1"/>
      <w:numFmt w:val="decimal"/>
      <w:lvlRestart w:val="0"/>
      <w:lvlText w:val="%1.%2.%3.%4.%5.%6."/>
      <w:lvlJc w:val="left"/>
      <w:pPr>
        <w:ind w:left="1191" w:hanging="1191"/>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9" w15:restartNumberingAfterBreak="0">
    <w:nsid w:val="5BB50401"/>
    <w:multiLevelType w:val="hybridMultilevel"/>
    <w:tmpl w:val="6158D410"/>
    <w:lvl w:ilvl="0" w:tplc="FFFFFFFF">
      <w:start w:val="1"/>
      <w:numFmt w:val="decimal"/>
      <w:lvlText w:val="%1."/>
      <w:lvlJc w:val="left"/>
      <w:pPr>
        <w:ind w:left="720" w:hanging="360"/>
      </w:p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5C2F46C5"/>
    <w:multiLevelType w:val="multilevel"/>
    <w:tmpl w:val="8F54F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CF87308"/>
    <w:multiLevelType w:val="multilevel"/>
    <w:tmpl w:val="A934D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0D1681"/>
    <w:multiLevelType w:val="hybridMultilevel"/>
    <w:tmpl w:val="F1108A7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3" w15:restartNumberingAfterBreak="0">
    <w:nsid w:val="614612B4"/>
    <w:multiLevelType w:val="hybridMultilevel"/>
    <w:tmpl w:val="4EDA75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61931C4D"/>
    <w:multiLevelType w:val="hybridMultilevel"/>
    <w:tmpl w:val="EB280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1D0288B"/>
    <w:multiLevelType w:val="hybridMultilevel"/>
    <w:tmpl w:val="E0D87E52"/>
    <w:styleLink w:val="NumberedHeadings71"/>
    <w:lvl w:ilvl="0" w:tplc="E0D87E52">
      <w:start w:val="1"/>
      <w:numFmt w:val="bullet"/>
      <w:lvlText w:val=""/>
      <w:lvlJc w:val="left"/>
      <w:pPr>
        <w:ind w:left="360" w:hanging="360"/>
      </w:pPr>
      <w:rPr>
        <w:rFonts w:ascii="Symbol" w:hAnsi="Symbol" w:hint="default"/>
        <w:color w:val="C00000"/>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6" w15:restartNumberingAfterBreak="0">
    <w:nsid w:val="660055FD"/>
    <w:multiLevelType w:val="multilevel"/>
    <w:tmpl w:val="2ACE7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7AB5D17"/>
    <w:multiLevelType w:val="multilevel"/>
    <w:tmpl w:val="A88EEB86"/>
    <w:styleLink w:val="Style3"/>
    <w:lvl w:ilvl="0">
      <w:start w:val="1"/>
      <w:numFmt w:val="bullet"/>
      <w:lvlText w:val=""/>
      <w:lvlJc w:val="left"/>
      <w:pPr>
        <w:ind w:left="284" w:hanging="284"/>
      </w:pPr>
      <w:rPr>
        <w:rFonts w:ascii="Symbol" w:hAnsi="Symbol" w:hint="default"/>
        <w:color w:val="auto"/>
      </w:rPr>
    </w:lvl>
    <w:lvl w:ilvl="1">
      <w:start w:val="1"/>
      <w:numFmt w:val="bullet"/>
      <w:lvlText w:val=""/>
      <w:lvlJc w:val="left"/>
      <w:pPr>
        <w:tabs>
          <w:tab w:val="num" w:pos="1985"/>
        </w:tabs>
        <w:ind w:left="567" w:hanging="283"/>
      </w:pPr>
      <w:rPr>
        <w:rFonts w:ascii="Symbol" w:hAnsi="Symbol" w:hint="default"/>
      </w:rPr>
    </w:lvl>
    <w:lvl w:ilvl="2">
      <w:start w:val="1"/>
      <w:numFmt w:val="bullet"/>
      <w:lvlText w:val="o"/>
      <w:lvlJc w:val="left"/>
      <w:pPr>
        <w:ind w:left="0" w:firstLine="0"/>
      </w:pPr>
      <w:rPr>
        <w:rFonts w:ascii="Courier New" w:hAnsi="Courier New" w:hint="default"/>
      </w:rPr>
    </w:lvl>
    <w:lvl w:ilvl="3">
      <w:start w:val="1"/>
      <w:numFmt w:val="bullet"/>
      <w:lvlText w:val=""/>
      <w:lvlJc w:val="left"/>
      <w:pPr>
        <w:ind w:left="4865" w:hanging="360"/>
      </w:pPr>
      <w:rPr>
        <w:rFonts w:ascii="Symbol" w:hAnsi="Symbol" w:hint="default"/>
      </w:rPr>
    </w:lvl>
    <w:lvl w:ilvl="4">
      <w:start w:val="1"/>
      <w:numFmt w:val="bullet"/>
      <w:lvlText w:val="o"/>
      <w:lvlJc w:val="left"/>
      <w:pPr>
        <w:ind w:left="5585" w:hanging="360"/>
      </w:pPr>
      <w:rPr>
        <w:rFonts w:ascii="Courier New" w:hAnsi="Courier New" w:cs="Courier New" w:hint="default"/>
      </w:rPr>
    </w:lvl>
    <w:lvl w:ilvl="5">
      <w:start w:val="1"/>
      <w:numFmt w:val="bullet"/>
      <w:lvlText w:val=""/>
      <w:lvlJc w:val="left"/>
      <w:pPr>
        <w:ind w:left="6305" w:hanging="360"/>
      </w:pPr>
      <w:rPr>
        <w:rFonts w:ascii="Wingdings" w:hAnsi="Wingdings" w:hint="default"/>
      </w:rPr>
    </w:lvl>
    <w:lvl w:ilvl="6">
      <w:start w:val="1"/>
      <w:numFmt w:val="bullet"/>
      <w:lvlText w:val=""/>
      <w:lvlJc w:val="left"/>
      <w:pPr>
        <w:ind w:left="7025" w:hanging="360"/>
      </w:pPr>
      <w:rPr>
        <w:rFonts w:ascii="Symbol" w:hAnsi="Symbol" w:hint="default"/>
      </w:rPr>
    </w:lvl>
    <w:lvl w:ilvl="7">
      <w:start w:val="1"/>
      <w:numFmt w:val="bullet"/>
      <w:lvlText w:val="o"/>
      <w:lvlJc w:val="left"/>
      <w:pPr>
        <w:ind w:left="7745" w:hanging="360"/>
      </w:pPr>
      <w:rPr>
        <w:rFonts w:ascii="Courier New" w:hAnsi="Courier New" w:cs="Courier New" w:hint="default"/>
      </w:rPr>
    </w:lvl>
    <w:lvl w:ilvl="8">
      <w:start w:val="1"/>
      <w:numFmt w:val="bullet"/>
      <w:lvlText w:val=""/>
      <w:lvlJc w:val="left"/>
      <w:pPr>
        <w:ind w:left="8465" w:hanging="360"/>
      </w:pPr>
      <w:rPr>
        <w:rFonts w:ascii="Wingdings" w:hAnsi="Wingdings" w:hint="default"/>
      </w:rPr>
    </w:lvl>
  </w:abstractNum>
  <w:abstractNum w:abstractNumId="68" w15:restartNumberingAfterBreak="0">
    <w:nsid w:val="69180AE2"/>
    <w:multiLevelType w:val="hybridMultilevel"/>
    <w:tmpl w:val="6E7029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6A22706F"/>
    <w:multiLevelType w:val="hybridMultilevel"/>
    <w:tmpl w:val="3B9C1E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6A4C3FE4"/>
    <w:multiLevelType w:val="multilevel"/>
    <w:tmpl w:val="8A0C6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A8534EA"/>
    <w:multiLevelType w:val="hybridMultilevel"/>
    <w:tmpl w:val="8A6260C6"/>
    <w:lvl w:ilvl="0" w:tplc="5E80D092">
      <w:start w:val="1"/>
      <w:numFmt w:val="bullet"/>
      <w:pStyle w:val="BulletMaroon"/>
      <w:lvlText w:val=""/>
      <w:lvlJc w:val="left"/>
      <w:pPr>
        <w:ind w:left="360" w:hanging="360"/>
      </w:pPr>
      <w:rPr>
        <w:rFonts w:ascii="Symbol" w:hAnsi="Symbol" w:hint="default"/>
        <w:color w:val="000000" w:themeColor="text1"/>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2" w15:restartNumberingAfterBreak="0">
    <w:nsid w:val="6EE81693"/>
    <w:multiLevelType w:val="multilevel"/>
    <w:tmpl w:val="D85AB31A"/>
    <w:lvl w:ilvl="0">
      <w:start w:val="1"/>
      <w:numFmt w:val="decimal"/>
      <w:lvlText w:val="%1"/>
      <w:lvlJc w:val="left"/>
      <w:pPr>
        <w:ind w:left="360" w:hanging="360"/>
      </w:pPr>
      <w:rPr>
        <w:rFonts w:hint="default"/>
        <w:b/>
      </w:rPr>
    </w:lvl>
    <w:lvl w:ilvl="1">
      <w:start w:val="1"/>
      <w:numFmt w:val="decimal"/>
      <w:pStyle w:val="Style2"/>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73" w15:restartNumberingAfterBreak="0">
    <w:nsid w:val="71D42140"/>
    <w:multiLevelType w:val="multilevel"/>
    <w:tmpl w:val="7E68E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1D713D4"/>
    <w:multiLevelType w:val="hybridMultilevel"/>
    <w:tmpl w:val="9AF40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1F5139C"/>
    <w:multiLevelType w:val="multilevel"/>
    <w:tmpl w:val="DF12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3776BF7"/>
    <w:multiLevelType w:val="hybridMultilevel"/>
    <w:tmpl w:val="81C61C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73B95E70"/>
    <w:multiLevelType w:val="multilevel"/>
    <w:tmpl w:val="5F325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87B49FE"/>
    <w:multiLevelType w:val="hybridMultilevel"/>
    <w:tmpl w:val="A3DA7C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7AC10365"/>
    <w:multiLevelType w:val="hybridMultilevel"/>
    <w:tmpl w:val="B96E221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84890805">
    <w:abstractNumId w:val="37"/>
  </w:num>
  <w:num w:numId="2" w16cid:durableId="1133206820">
    <w:abstractNumId w:val="51"/>
  </w:num>
  <w:num w:numId="3" w16cid:durableId="442306993">
    <w:abstractNumId w:val="67"/>
  </w:num>
  <w:num w:numId="4" w16cid:durableId="1992051312">
    <w:abstractNumId w:val="58"/>
  </w:num>
  <w:num w:numId="5" w16cid:durableId="1518622164">
    <w:abstractNumId w:val="45"/>
  </w:num>
  <w:num w:numId="6" w16cid:durableId="243031304">
    <w:abstractNumId w:val="10"/>
  </w:num>
  <w:num w:numId="7" w16cid:durableId="1697609261">
    <w:abstractNumId w:val="55"/>
  </w:num>
  <w:num w:numId="8" w16cid:durableId="1835485936">
    <w:abstractNumId w:val="16"/>
  </w:num>
  <w:num w:numId="9" w16cid:durableId="2012639531">
    <w:abstractNumId w:val="15"/>
  </w:num>
  <w:num w:numId="10" w16cid:durableId="79719409">
    <w:abstractNumId w:val="53"/>
  </w:num>
  <w:num w:numId="11" w16cid:durableId="1995333163">
    <w:abstractNumId w:val="63"/>
  </w:num>
  <w:num w:numId="12" w16cid:durableId="1701466313">
    <w:abstractNumId w:val="2"/>
  </w:num>
  <w:num w:numId="13" w16cid:durableId="1240603297">
    <w:abstractNumId w:val="41"/>
  </w:num>
  <w:num w:numId="14" w16cid:durableId="1729649333">
    <w:abstractNumId w:val="26"/>
  </w:num>
  <w:num w:numId="15" w16cid:durableId="447819394">
    <w:abstractNumId w:val="78"/>
  </w:num>
  <w:num w:numId="16" w16cid:durableId="483161977">
    <w:abstractNumId w:val="23"/>
  </w:num>
  <w:num w:numId="17" w16cid:durableId="1703896117">
    <w:abstractNumId w:val="9"/>
  </w:num>
  <w:num w:numId="18" w16cid:durableId="973634808">
    <w:abstractNumId w:val="12"/>
  </w:num>
  <w:num w:numId="19" w16cid:durableId="171184606">
    <w:abstractNumId w:val="21"/>
  </w:num>
  <w:num w:numId="20" w16cid:durableId="86001677">
    <w:abstractNumId w:val="68"/>
  </w:num>
  <w:num w:numId="21" w16cid:durableId="25176982">
    <w:abstractNumId w:val="39"/>
  </w:num>
  <w:num w:numId="22" w16cid:durableId="1770467392">
    <w:abstractNumId w:val="35"/>
  </w:num>
  <w:num w:numId="23" w16cid:durableId="256711992">
    <w:abstractNumId w:val="32"/>
  </w:num>
  <w:num w:numId="24" w16cid:durableId="2100826158">
    <w:abstractNumId w:val="69"/>
  </w:num>
  <w:num w:numId="25" w16cid:durableId="636641897">
    <w:abstractNumId w:val="30"/>
  </w:num>
  <w:num w:numId="26" w16cid:durableId="1560242324">
    <w:abstractNumId w:val="49"/>
  </w:num>
  <w:num w:numId="27" w16cid:durableId="116877393">
    <w:abstractNumId w:val="27"/>
  </w:num>
  <w:num w:numId="28" w16cid:durableId="340818981">
    <w:abstractNumId w:val="62"/>
  </w:num>
  <w:num w:numId="29" w16cid:durableId="1704091451">
    <w:abstractNumId w:val="29"/>
  </w:num>
  <w:num w:numId="30" w16cid:durableId="265313031">
    <w:abstractNumId w:val="11"/>
  </w:num>
  <w:num w:numId="31" w16cid:durableId="1908415862">
    <w:abstractNumId w:val="76"/>
  </w:num>
  <w:num w:numId="32" w16cid:durableId="72439866">
    <w:abstractNumId w:val="79"/>
  </w:num>
  <w:num w:numId="33" w16cid:durableId="246694768">
    <w:abstractNumId w:val="56"/>
  </w:num>
  <w:num w:numId="34" w16cid:durableId="1861964176">
    <w:abstractNumId w:val="36"/>
  </w:num>
  <w:num w:numId="35" w16cid:durableId="1190677268">
    <w:abstractNumId w:val="19"/>
  </w:num>
  <w:num w:numId="36" w16cid:durableId="1170222040">
    <w:abstractNumId w:val="77"/>
  </w:num>
  <w:num w:numId="37" w16cid:durableId="1098328604">
    <w:abstractNumId w:val="20"/>
  </w:num>
  <w:num w:numId="38" w16cid:durableId="1812136949">
    <w:abstractNumId w:val="31"/>
  </w:num>
  <w:num w:numId="39" w16cid:durableId="906183138">
    <w:abstractNumId w:val="44"/>
  </w:num>
  <w:num w:numId="40" w16cid:durableId="1526282872">
    <w:abstractNumId w:val="4"/>
  </w:num>
  <w:num w:numId="41" w16cid:durableId="585458933">
    <w:abstractNumId w:val="18"/>
  </w:num>
  <w:num w:numId="42" w16cid:durableId="693193159">
    <w:abstractNumId w:val="5"/>
  </w:num>
  <w:num w:numId="43" w16cid:durableId="1327320083">
    <w:abstractNumId w:val="59"/>
  </w:num>
  <w:num w:numId="44" w16cid:durableId="235432821">
    <w:abstractNumId w:val="43"/>
  </w:num>
  <w:num w:numId="45" w16cid:durableId="819804974">
    <w:abstractNumId w:val="14"/>
  </w:num>
  <w:num w:numId="46" w16cid:durableId="852954727">
    <w:abstractNumId w:val="46"/>
  </w:num>
  <w:num w:numId="47" w16cid:durableId="726803743">
    <w:abstractNumId w:val="64"/>
  </w:num>
  <w:num w:numId="48" w16cid:durableId="110127025">
    <w:abstractNumId w:val="48"/>
  </w:num>
  <w:num w:numId="49" w16cid:durableId="1061370471">
    <w:abstractNumId w:val="22"/>
  </w:num>
  <w:num w:numId="50" w16cid:durableId="1545754819">
    <w:abstractNumId w:val="40"/>
  </w:num>
  <w:num w:numId="51" w16cid:durableId="804548227">
    <w:abstractNumId w:val="17"/>
  </w:num>
  <w:num w:numId="52" w16cid:durableId="270015023">
    <w:abstractNumId w:val="75"/>
  </w:num>
  <w:num w:numId="53" w16cid:durableId="85540388">
    <w:abstractNumId w:val="47"/>
  </w:num>
  <w:num w:numId="54" w16cid:durableId="943271613">
    <w:abstractNumId w:val="57"/>
  </w:num>
  <w:num w:numId="55" w16cid:durableId="270892411">
    <w:abstractNumId w:val="33"/>
  </w:num>
  <w:num w:numId="56" w16cid:durableId="953559915">
    <w:abstractNumId w:val="70"/>
  </w:num>
  <w:num w:numId="57" w16cid:durableId="1591700924">
    <w:abstractNumId w:val="13"/>
  </w:num>
  <w:num w:numId="58" w16cid:durableId="592006731">
    <w:abstractNumId w:val="72"/>
  </w:num>
  <w:num w:numId="59" w16cid:durableId="169562937">
    <w:abstractNumId w:val="71"/>
  </w:num>
  <w:num w:numId="60" w16cid:durableId="572391710">
    <w:abstractNumId w:val="73"/>
  </w:num>
  <w:num w:numId="61" w16cid:durableId="691689931">
    <w:abstractNumId w:val="61"/>
  </w:num>
  <w:num w:numId="62" w16cid:durableId="1633291381">
    <w:abstractNumId w:val="66"/>
  </w:num>
  <w:num w:numId="63" w16cid:durableId="1891379362">
    <w:abstractNumId w:val="50"/>
  </w:num>
  <w:num w:numId="64" w16cid:durableId="178782784">
    <w:abstractNumId w:val="25"/>
  </w:num>
  <w:num w:numId="65" w16cid:durableId="1402217311">
    <w:abstractNumId w:val="60"/>
  </w:num>
  <w:num w:numId="66" w16cid:durableId="1429152655">
    <w:abstractNumId w:val="52"/>
  </w:num>
  <w:num w:numId="67" w16cid:durableId="1462843474">
    <w:abstractNumId w:val="6"/>
  </w:num>
  <w:num w:numId="68" w16cid:durableId="1986085857">
    <w:abstractNumId w:val="7"/>
  </w:num>
  <w:num w:numId="69" w16cid:durableId="439879066">
    <w:abstractNumId w:val="42"/>
  </w:num>
  <w:num w:numId="70" w16cid:durableId="2011907596">
    <w:abstractNumId w:val="3"/>
  </w:num>
  <w:num w:numId="71" w16cid:durableId="123810899">
    <w:abstractNumId w:val="28"/>
  </w:num>
  <w:num w:numId="72" w16cid:durableId="377366431">
    <w:abstractNumId w:val="24"/>
  </w:num>
  <w:num w:numId="73" w16cid:durableId="231892092">
    <w:abstractNumId w:val="54"/>
  </w:num>
  <w:num w:numId="74" w16cid:durableId="512500895">
    <w:abstractNumId w:val="8"/>
  </w:num>
  <w:num w:numId="75" w16cid:durableId="318461406">
    <w:abstractNumId w:val="65"/>
  </w:num>
  <w:num w:numId="76" w16cid:durableId="1229224179">
    <w:abstractNumId w:val="34"/>
  </w:num>
  <w:num w:numId="77" w16cid:durableId="436170402">
    <w:abstractNumId w:val="1"/>
  </w:num>
  <w:num w:numId="78" w16cid:durableId="68962137">
    <w:abstractNumId w:val="74"/>
  </w:num>
  <w:num w:numId="79" w16cid:durableId="1948193907">
    <w:abstractNumId w:val="38"/>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1"/>
  <w:activeWritingStyle w:appName="MSWord" w:lang="en-GB" w:vendorID="64" w:dllVersion="6" w:nlCheck="1" w:checkStyle="1"/>
  <w:activeWritingStyle w:appName="MSWord" w:lang="en-IN" w:vendorID="64" w:dllVersion="6" w:nlCheck="1" w:checkStyle="1"/>
  <w:activeWritingStyle w:appName="MSWord" w:lang="en-AU" w:vendorID="64" w:dllVersion="6" w:nlCheck="1" w:checkStyle="1"/>
  <w:activeWritingStyle w:appName="MSWord" w:lang="en-US" w:vendorID="64" w:dllVersion="0" w:nlCheck="1" w:checkStyle="0"/>
  <w:activeWritingStyle w:appName="MSWord" w:lang="en-IN" w:vendorID="64" w:dllVersion="0" w:nlCheck="1" w:checkStyle="0"/>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0360"/>
    <w:rsid w:val="00000256"/>
    <w:rsid w:val="0000052E"/>
    <w:rsid w:val="00000D68"/>
    <w:rsid w:val="00001E6F"/>
    <w:rsid w:val="00002370"/>
    <w:rsid w:val="00003543"/>
    <w:rsid w:val="000035FB"/>
    <w:rsid w:val="00003BA4"/>
    <w:rsid w:val="00003C1E"/>
    <w:rsid w:val="00004376"/>
    <w:rsid w:val="00004EF0"/>
    <w:rsid w:val="0000523D"/>
    <w:rsid w:val="00005655"/>
    <w:rsid w:val="000059C7"/>
    <w:rsid w:val="00006436"/>
    <w:rsid w:val="000069F5"/>
    <w:rsid w:val="00006CFD"/>
    <w:rsid w:val="0000715C"/>
    <w:rsid w:val="00007489"/>
    <w:rsid w:val="00007754"/>
    <w:rsid w:val="00007808"/>
    <w:rsid w:val="00007E1A"/>
    <w:rsid w:val="00010320"/>
    <w:rsid w:val="00010990"/>
    <w:rsid w:val="0001124E"/>
    <w:rsid w:val="00011919"/>
    <w:rsid w:val="00011B1C"/>
    <w:rsid w:val="000136B4"/>
    <w:rsid w:val="000136FD"/>
    <w:rsid w:val="00013803"/>
    <w:rsid w:val="00013972"/>
    <w:rsid w:val="00013B52"/>
    <w:rsid w:val="00013CF6"/>
    <w:rsid w:val="00013FDE"/>
    <w:rsid w:val="00014B4A"/>
    <w:rsid w:val="000152E5"/>
    <w:rsid w:val="000154DA"/>
    <w:rsid w:val="00015620"/>
    <w:rsid w:val="00015682"/>
    <w:rsid w:val="000162D7"/>
    <w:rsid w:val="00016E2E"/>
    <w:rsid w:val="00017195"/>
    <w:rsid w:val="000178C9"/>
    <w:rsid w:val="0002008A"/>
    <w:rsid w:val="0002060D"/>
    <w:rsid w:val="0002073A"/>
    <w:rsid w:val="00020E98"/>
    <w:rsid w:val="00020F60"/>
    <w:rsid w:val="000214B1"/>
    <w:rsid w:val="0002167E"/>
    <w:rsid w:val="000222F0"/>
    <w:rsid w:val="00022F88"/>
    <w:rsid w:val="00022FFC"/>
    <w:rsid w:val="0002329E"/>
    <w:rsid w:val="0002399B"/>
    <w:rsid w:val="00023D93"/>
    <w:rsid w:val="00024D36"/>
    <w:rsid w:val="00024FA9"/>
    <w:rsid w:val="00025998"/>
    <w:rsid w:val="0002638E"/>
    <w:rsid w:val="000272C7"/>
    <w:rsid w:val="000273E1"/>
    <w:rsid w:val="000277AF"/>
    <w:rsid w:val="00030CA1"/>
    <w:rsid w:val="00030FFA"/>
    <w:rsid w:val="00031669"/>
    <w:rsid w:val="00031E2A"/>
    <w:rsid w:val="00032668"/>
    <w:rsid w:val="00032754"/>
    <w:rsid w:val="000330A9"/>
    <w:rsid w:val="000335D4"/>
    <w:rsid w:val="000344A0"/>
    <w:rsid w:val="00034BC5"/>
    <w:rsid w:val="000354FD"/>
    <w:rsid w:val="00035781"/>
    <w:rsid w:val="0003590C"/>
    <w:rsid w:val="000359EC"/>
    <w:rsid w:val="00035FB0"/>
    <w:rsid w:val="000363BC"/>
    <w:rsid w:val="0003797A"/>
    <w:rsid w:val="0004024F"/>
    <w:rsid w:val="00040497"/>
    <w:rsid w:val="00040948"/>
    <w:rsid w:val="00041247"/>
    <w:rsid w:val="000423F4"/>
    <w:rsid w:val="0004378A"/>
    <w:rsid w:val="00043C2E"/>
    <w:rsid w:val="000456B7"/>
    <w:rsid w:val="00045FC8"/>
    <w:rsid w:val="00046393"/>
    <w:rsid w:val="00046FDF"/>
    <w:rsid w:val="00047D3E"/>
    <w:rsid w:val="00050ADD"/>
    <w:rsid w:val="0005144D"/>
    <w:rsid w:val="00051960"/>
    <w:rsid w:val="00052E91"/>
    <w:rsid w:val="00052FBA"/>
    <w:rsid w:val="000530A7"/>
    <w:rsid w:val="00053749"/>
    <w:rsid w:val="000537B4"/>
    <w:rsid w:val="00054A16"/>
    <w:rsid w:val="00054F3E"/>
    <w:rsid w:val="000554A6"/>
    <w:rsid w:val="00055ED8"/>
    <w:rsid w:val="00055F8D"/>
    <w:rsid w:val="0005632B"/>
    <w:rsid w:val="000566CC"/>
    <w:rsid w:val="00056CC7"/>
    <w:rsid w:val="00057092"/>
    <w:rsid w:val="00057696"/>
    <w:rsid w:val="0006014D"/>
    <w:rsid w:val="00061AAC"/>
    <w:rsid w:val="00061C36"/>
    <w:rsid w:val="0006208D"/>
    <w:rsid w:val="00062BFD"/>
    <w:rsid w:val="00062E59"/>
    <w:rsid w:val="00062F05"/>
    <w:rsid w:val="00063287"/>
    <w:rsid w:val="00063E55"/>
    <w:rsid w:val="00064FBB"/>
    <w:rsid w:val="0006501F"/>
    <w:rsid w:val="00065489"/>
    <w:rsid w:val="000654ED"/>
    <w:rsid w:val="00065EB9"/>
    <w:rsid w:val="000664D4"/>
    <w:rsid w:val="00066986"/>
    <w:rsid w:val="00066FCB"/>
    <w:rsid w:val="0006730B"/>
    <w:rsid w:val="00067B50"/>
    <w:rsid w:val="00067F5B"/>
    <w:rsid w:val="00070834"/>
    <w:rsid w:val="00070BF2"/>
    <w:rsid w:val="0007180B"/>
    <w:rsid w:val="00071E3D"/>
    <w:rsid w:val="00071F85"/>
    <w:rsid w:val="00072A52"/>
    <w:rsid w:val="0007300D"/>
    <w:rsid w:val="0007388B"/>
    <w:rsid w:val="00074819"/>
    <w:rsid w:val="00074F8D"/>
    <w:rsid w:val="00075914"/>
    <w:rsid w:val="0007678A"/>
    <w:rsid w:val="000774CE"/>
    <w:rsid w:val="00077704"/>
    <w:rsid w:val="00077BC1"/>
    <w:rsid w:val="00077F75"/>
    <w:rsid w:val="0008058B"/>
    <w:rsid w:val="000805A2"/>
    <w:rsid w:val="000809F1"/>
    <w:rsid w:val="00081148"/>
    <w:rsid w:val="00081461"/>
    <w:rsid w:val="00081E80"/>
    <w:rsid w:val="000823C2"/>
    <w:rsid w:val="000823D9"/>
    <w:rsid w:val="00082ECD"/>
    <w:rsid w:val="00083429"/>
    <w:rsid w:val="00083945"/>
    <w:rsid w:val="00083C94"/>
    <w:rsid w:val="0008516D"/>
    <w:rsid w:val="00085603"/>
    <w:rsid w:val="000860D2"/>
    <w:rsid w:val="00086DF8"/>
    <w:rsid w:val="000902FD"/>
    <w:rsid w:val="00090853"/>
    <w:rsid w:val="00090E0B"/>
    <w:rsid w:val="00092753"/>
    <w:rsid w:val="00092914"/>
    <w:rsid w:val="00093571"/>
    <w:rsid w:val="00093733"/>
    <w:rsid w:val="00093F41"/>
    <w:rsid w:val="000943F9"/>
    <w:rsid w:val="00094B41"/>
    <w:rsid w:val="000954B8"/>
    <w:rsid w:val="00095AB6"/>
    <w:rsid w:val="00096379"/>
    <w:rsid w:val="00096710"/>
    <w:rsid w:val="00097341"/>
    <w:rsid w:val="000974FE"/>
    <w:rsid w:val="00097CF0"/>
    <w:rsid w:val="000A0219"/>
    <w:rsid w:val="000A140F"/>
    <w:rsid w:val="000A1704"/>
    <w:rsid w:val="000A1BFC"/>
    <w:rsid w:val="000A2793"/>
    <w:rsid w:val="000A27DC"/>
    <w:rsid w:val="000A2BBE"/>
    <w:rsid w:val="000A347A"/>
    <w:rsid w:val="000A4B08"/>
    <w:rsid w:val="000A4F59"/>
    <w:rsid w:val="000A6409"/>
    <w:rsid w:val="000A69AF"/>
    <w:rsid w:val="000A6EB5"/>
    <w:rsid w:val="000A703B"/>
    <w:rsid w:val="000A7202"/>
    <w:rsid w:val="000A72E1"/>
    <w:rsid w:val="000A7449"/>
    <w:rsid w:val="000A7C89"/>
    <w:rsid w:val="000B0D30"/>
    <w:rsid w:val="000B146E"/>
    <w:rsid w:val="000B2395"/>
    <w:rsid w:val="000B24CD"/>
    <w:rsid w:val="000B2B34"/>
    <w:rsid w:val="000B2F3B"/>
    <w:rsid w:val="000B339C"/>
    <w:rsid w:val="000B3D31"/>
    <w:rsid w:val="000B4445"/>
    <w:rsid w:val="000B4617"/>
    <w:rsid w:val="000B4AAC"/>
    <w:rsid w:val="000B4CE6"/>
    <w:rsid w:val="000B4D76"/>
    <w:rsid w:val="000B5E82"/>
    <w:rsid w:val="000B60A7"/>
    <w:rsid w:val="000B61EC"/>
    <w:rsid w:val="000B723C"/>
    <w:rsid w:val="000C01E0"/>
    <w:rsid w:val="000C0B6C"/>
    <w:rsid w:val="000C23BE"/>
    <w:rsid w:val="000C28D4"/>
    <w:rsid w:val="000C28ED"/>
    <w:rsid w:val="000C2BDC"/>
    <w:rsid w:val="000C32A6"/>
    <w:rsid w:val="000C5609"/>
    <w:rsid w:val="000C5CAD"/>
    <w:rsid w:val="000C6133"/>
    <w:rsid w:val="000C66D0"/>
    <w:rsid w:val="000D082C"/>
    <w:rsid w:val="000D1EA4"/>
    <w:rsid w:val="000D29F8"/>
    <w:rsid w:val="000D311B"/>
    <w:rsid w:val="000D3D27"/>
    <w:rsid w:val="000D49A0"/>
    <w:rsid w:val="000D4D9C"/>
    <w:rsid w:val="000D66B1"/>
    <w:rsid w:val="000D66DA"/>
    <w:rsid w:val="000D7648"/>
    <w:rsid w:val="000D7734"/>
    <w:rsid w:val="000E014A"/>
    <w:rsid w:val="000E02E8"/>
    <w:rsid w:val="000E06A2"/>
    <w:rsid w:val="000E09F3"/>
    <w:rsid w:val="000E105D"/>
    <w:rsid w:val="000E12C7"/>
    <w:rsid w:val="000E1963"/>
    <w:rsid w:val="000E1FAD"/>
    <w:rsid w:val="000E224D"/>
    <w:rsid w:val="000E3014"/>
    <w:rsid w:val="000E3CCF"/>
    <w:rsid w:val="000E48B8"/>
    <w:rsid w:val="000E4B75"/>
    <w:rsid w:val="000E4E51"/>
    <w:rsid w:val="000E5087"/>
    <w:rsid w:val="000E5288"/>
    <w:rsid w:val="000E566C"/>
    <w:rsid w:val="000E590C"/>
    <w:rsid w:val="000E5DB6"/>
    <w:rsid w:val="000E5EEF"/>
    <w:rsid w:val="000E6D84"/>
    <w:rsid w:val="000E78AE"/>
    <w:rsid w:val="000E7D99"/>
    <w:rsid w:val="000E7DFB"/>
    <w:rsid w:val="000F0197"/>
    <w:rsid w:val="000F15A4"/>
    <w:rsid w:val="000F16C0"/>
    <w:rsid w:val="000F1777"/>
    <w:rsid w:val="000F1C5C"/>
    <w:rsid w:val="000F1EAA"/>
    <w:rsid w:val="000F21EE"/>
    <w:rsid w:val="000F2FFF"/>
    <w:rsid w:val="000F35DA"/>
    <w:rsid w:val="000F369C"/>
    <w:rsid w:val="000F4031"/>
    <w:rsid w:val="000F4198"/>
    <w:rsid w:val="000F4F0D"/>
    <w:rsid w:val="000F574F"/>
    <w:rsid w:val="000F5AB9"/>
    <w:rsid w:val="000F5DA7"/>
    <w:rsid w:val="000F5DDD"/>
    <w:rsid w:val="000F65C9"/>
    <w:rsid w:val="000F6777"/>
    <w:rsid w:val="000F68D3"/>
    <w:rsid w:val="000F6BB8"/>
    <w:rsid w:val="000F7175"/>
    <w:rsid w:val="000F76CE"/>
    <w:rsid w:val="000F7A72"/>
    <w:rsid w:val="0010144A"/>
    <w:rsid w:val="001017FF"/>
    <w:rsid w:val="00101D5E"/>
    <w:rsid w:val="00101FBB"/>
    <w:rsid w:val="00103612"/>
    <w:rsid w:val="001039E1"/>
    <w:rsid w:val="00104756"/>
    <w:rsid w:val="0010549B"/>
    <w:rsid w:val="00106057"/>
    <w:rsid w:val="00106425"/>
    <w:rsid w:val="00106D7C"/>
    <w:rsid w:val="00107F6C"/>
    <w:rsid w:val="00107FE4"/>
    <w:rsid w:val="0011018D"/>
    <w:rsid w:val="001102E0"/>
    <w:rsid w:val="0011114D"/>
    <w:rsid w:val="0011130A"/>
    <w:rsid w:val="00111899"/>
    <w:rsid w:val="00112C02"/>
    <w:rsid w:val="00112E80"/>
    <w:rsid w:val="0011304D"/>
    <w:rsid w:val="001153C7"/>
    <w:rsid w:val="00115624"/>
    <w:rsid w:val="001167BE"/>
    <w:rsid w:val="00117078"/>
    <w:rsid w:val="001171B5"/>
    <w:rsid w:val="001202F3"/>
    <w:rsid w:val="00121B4E"/>
    <w:rsid w:val="00122541"/>
    <w:rsid w:val="00123F90"/>
    <w:rsid w:val="00124B88"/>
    <w:rsid w:val="001254E8"/>
    <w:rsid w:val="00125755"/>
    <w:rsid w:val="00125BCD"/>
    <w:rsid w:val="00125C32"/>
    <w:rsid w:val="0012634D"/>
    <w:rsid w:val="00126B04"/>
    <w:rsid w:val="00126C52"/>
    <w:rsid w:val="00126DEC"/>
    <w:rsid w:val="001271AB"/>
    <w:rsid w:val="001279A1"/>
    <w:rsid w:val="00127A3C"/>
    <w:rsid w:val="001307CF"/>
    <w:rsid w:val="00134533"/>
    <w:rsid w:val="00134CDF"/>
    <w:rsid w:val="001354E2"/>
    <w:rsid w:val="00135785"/>
    <w:rsid w:val="00135E90"/>
    <w:rsid w:val="0013643B"/>
    <w:rsid w:val="001367F8"/>
    <w:rsid w:val="00136BE1"/>
    <w:rsid w:val="00136C28"/>
    <w:rsid w:val="0013725F"/>
    <w:rsid w:val="00140175"/>
    <w:rsid w:val="0014119E"/>
    <w:rsid w:val="00141904"/>
    <w:rsid w:val="00141A32"/>
    <w:rsid w:val="00141A87"/>
    <w:rsid w:val="0014211A"/>
    <w:rsid w:val="00144880"/>
    <w:rsid w:val="00144F2C"/>
    <w:rsid w:val="001455D6"/>
    <w:rsid w:val="00145702"/>
    <w:rsid w:val="00145EF7"/>
    <w:rsid w:val="001460FD"/>
    <w:rsid w:val="001464AC"/>
    <w:rsid w:val="001465B5"/>
    <w:rsid w:val="00146CEE"/>
    <w:rsid w:val="00147294"/>
    <w:rsid w:val="00150440"/>
    <w:rsid w:val="00150744"/>
    <w:rsid w:val="00150791"/>
    <w:rsid w:val="00150A48"/>
    <w:rsid w:val="00151A1B"/>
    <w:rsid w:val="00151D09"/>
    <w:rsid w:val="001528CA"/>
    <w:rsid w:val="00152DC4"/>
    <w:rsid w:val="001530E1"/>
    <w:rsid w:val="00153C4D"/>
    <w:rsid w:val="00153F78"/>
    <w:rsid w:val="001541DF"/>
    <w:rsid w:val="0015422A"/>
    <w:rsid w:val="001548EC"/>
    <w:rsid w:val="001550B1"/>
    <w:rsid w:val="001556CA"/>
    <w:rsid w:val="001558D9"/>
    <w:rsid w:val="00155FE2"/>
    <w:rsid w:val="00156139"/>
    <w:rsid w:val="00156276"/>
    <w:rsid w:val="001568DA"/>
    <w:rsid w:val="00157915"/>
    <w:rsid w:val="0016072C"/>
    <w:rsid w:val="00161D2E"/>
    <w:rsid w:val="00162333"/>
    <w:rsid w:val="00162836"/>
    <w:rsid w:val="00162B3A"/>
    <w:rsid w:val="00162FD1"/>
    <w:rsid w:val="00163225"/>
    <w:rsid w:val="001661AE"/>
    <w:rsid w:val="001669FE"/>
    <w:rsid w:val="0016751E"/>
    <w:rsid w:val="00167DCE"/>
    <w:rsid w:val="0017033E"/>
    <w:rsid w:val="00170E27"/>
    <w:rsid w:val="0017151C"/>
    <w:rsid w:val="00171FEE"/>
    <w:rsid w:val="0017220C"/>
    <w:rsid w:val="001724C2"/>
    <w:rsid w:val="00172C1F"/>
    <w:rsid w:val="00172D0F"/>
    <w:rsid w:val="001737DD"/>
    <w:rsid w:val="00174281"/>
    <w:rsid w:val="00174304"/>
    <w:rsid w:val="001744B5"/>
    <w:rsid w:val="001746BC"/>
    <w:rsid w:val="00174FAF"/>
    <w:rsid w:val="001753FF"/>
    <w:rsid w:val="00175C45"/>
    <w:rsid w:val="00177AA4"/>
    <w:rsid w:val="00177EED"/>
    <w:rsid w:val="00180287"/>
    <w:rsid w:val="001807CE"/>
    <w:rsid w:val="00180D66"/>
    <w:rsid w:val="0018144D"/>
    <w:rsid w:val="00181736"/>
    <w:rsid w:val="0018191E"/>
    <w:rsid w:val="00181BB1"/>
    <w:rsid w:val="0018231B"/>
    <w:rsid w:val="00182A2B"/>
    <w:rsid w:val="00182F1A"/>
    <w:rsid w:val="00183E3C"/>
    <w:rsid w:val="001840BF"/>
    <w:rsid w:val="001841F9"/>
    <w:rsid w:val="001850A1"/>
    <w:rsid w:val="00185E69"/>
    <w:rsid w:val="001866B8"/>
    <w:rsid w:val="00186BA1"/>
    <w:rsid w:val="00186F08"/>
    <w:rsid w:val="00187530"/>
    <w:rsid w:val="001877B9"/>
    <w:rsid w:val="00187BAD"/>
    <w:rsid w:val="00190832"/>
    <w:rsid w:val="00190A9C"/>
    <w:rsid w:val="0019192F"/>
    <w:rsid w:val="001929DD"/>
    <w:rsid w:val="00192CC0"/>
    <w:rsid w:val="00192E70"/>
    <w:rsid w:val="00192F23"/>
    <w:rsid w:val="00193AD0"/>
    <w:rsid w:val="00193C3A"/>
    <w:rsid w:val="0019483E"/>
    <w:rsid w:val="00195317"/>
    <w:rsid w:val="00195BA9"/>
    <w:rsid w:val="00196AF5"/>
    <w:rsid w:val="00197427"/>
    <w:rsid w:val="00197AE5"/>
    <w:rsid w:val="001A02A5"/>
    <w:rsid w:val="001A07AE"/>
    <w:rsid w:val="001A1B3A"/>
    <w:rsid w:val="001A1DDD"/>
    <w:rsid w:val="001A1DFE"/>
    <w:rsid w:val="001A275E"/>
    <w:rsid w:val="001A3249"/>
    <w:rsid w:val="001A3EF4"/>
    <w:rsid w:val="001A43DF"/>
    <w:rsid w:val="001A468C"/>
    <w:rsid w:val="001A4BF5"/>
    <w:rsid w:val="001A5093"/>
    <w:rsid w:val="001A50A7"/>
    <w:rsid w:val="001A5CF6"/>
    <w:rsid w:val="001A5FA0"/>
    <w:rsid w:val="001A6DC0"/>
    <w:rsid w:val="001A726F"/>
    <w:rsid w:val="001B0577"/>
    <w:rsid w:val="001B0BA6"/>
    <w:rsid w:val="001B19AA"/>
    <w:rsid w:val="001B1D1A"/>
    <w:rsid w:val="001B21AC"/>
    <w:rsid w:val="001B21B2"/>
    <w:rsid w:val="001B227C"/>
    <w:rsid w:val="001B274B"/>
    <w:rsid w:val="001B27E9"/>
    <w:rsid w:val="001B2FDA"/>
    <w:rsid w:val="001B3E42"/>
    <w:rsid w:val="001B3F2D"/>
    <w:rsid w:val="001B495D"/>
    <w:rsid w:val="001B4966"/>
    <w:rsid w:val="001B4C4D"/>
    <w:rsid w:val="001B546A"/>
    <w:rsid w:val="001B5A41"/>
    <w:rsid w:val="001B5B41"/>
    <w:rsid w:val="001B5E82"/>
    <w:rsid w:val="001B5F16"/>
    <w:rsid w:val="001B637F"/>
    <w:rsid w:val="001C02FF"/>
    <w:rsid w:val="001C0CE0"/>
    <w:rsid w:val="001C1A76"/>
    <w:rsid w:val="001C2420"/>
    <w:rsid w:val="001C247E"/>
    <w:rsid w:val="001C2D29"/>
    <w:rsid w:val="001C30A0"/>
    <w:rsid w:val="001C339F"/>
    <w:rsid w:val="001C37CC"/>
    <w:rsid w:val="001C3B7D"/>
    <w:rsid w:val="001C3E4B"/>
    <w:rsid w:val="001C42A7"/>
    <w:rsid w:val="001C4F26"/>
    <w:rsid w:val="001C54EE"/>
    <w:rsid w:val="001C60AF"/>
    <w:rsid w:val="001C6DBE"/>
    <w:rsid w:val="001C7518"/>
    <w:rsid w:val="001D0455"/>
    <w:rsid w:val="001D08CB"/>
    <w:rsid w:val="001D091A"/>
    <w:rsid w:val="001D0AA1"/>
    <w:rsid w:val="001D1D51"/>
    <w:rsid w:val="001D1FCB"/>
    <w:rsid w:val="001D297E"/>
    <w:rsid w:val="001D3199"/>
    <w:rsid w:val="001D3281"/>
    <w:rsid w:val="001D3EAD"/>
    <w:rsid w:val="001D4AF8"/>
    <w:rsid w:val="001D60A3"/>
    <w:rsid w:val="001D6B46"/>
    <w:rsid w:val="001E06D4"/>
    <w:rsid w:val="001E07A5"/>
    <w:rsid w:val="001E0A65"/>
    <w:rsid w:val="001E0A6D"/>
    <w:rsid w:val="001E1516"/>
    <w:rsid w:val="001E1718"/>
    <w:rsid w:val="001E254E"/>
    <w:rsid w:val="001E29F5"/>
    <w:rsid w:val="001E2B1B"/>
    <w:rsid w:val="001E2F13"/>
    <w:rsid w:val="001E30FA"/>
    <w:rsid w:val="001E3472"/>
    <w:rsid w:val="001E40A0"/>
    <w:rsid w:val="001E4283"/>
    <w:rsid w:val="001E4A8A"/>
    <w:rsid w:val="001E57DA"/>
    <w:rsid w:val="001E5EF9"/>
    <w:rsid w:val="001E6830"/>
    <w:rsid w:val="001E6A25"/>
    <w:rsid w:val="001E6F76"/>
    <w:rsid w:val="001E788B"/>
    <w:rsid w:val="001E7CA2"/>
    <w:rsid w:val="001F06D1"/>
    <w:rsid w:val="001F073F"/>
    <w:rsid w:val="001F0B37"/>
    <w:rsid w:val="001F0D49"/>
    <w:rsid w:val="001F1A3E"/>
    <w:rsid w:val="001F1A71"/>
    <w:rsid w:val="001F1C4C"/>
    <w:rsid w:val="001F20C3"/>
    <w:rsid w:val="001F2D2D"/>
    <w:rsid w:val="001F35A1"/>
    <w:rsid w:val="001F3CD6"/>
    <w:rsid w:val="001F4235"/>
    <w:rsid w:val="001F4674"/>
    <w:rsid w:val="001F4F67"/>
    <w:rsid w:val="001F5C1F"/>
    <w:rsid w:val="001F680F"/>
    <w:rsid w:val="001F6CCB"/>
    <w:rsid w:val="002003C0"/>
    <w:rsid w:val="00202794"/>
    <w:rsid w:val="00202CF2"/>
    <w:rsid w:val="00203C24"/>
    <w:rsid w:val="002042E1"/>
    <w:rsid w:val="00204714"/>
    <w:rsid w:val="00204FD8"/>
    <w:rsid w:val="002054F4"/>
    <w:rsid w:val="00207149"/>
    <w:rsid w:val="00207350"/>
    <w:rsid w:val="0020781E"/>
    <w:rsid w:val="002078C7"/>
    <w:rsid w:val="0020791C"/>
    <w:rsid w:val="00207941"/>
    <w:rsid w:val="00207B82"/>
    <w:rsid w:val="00210B29"/>
    <w:rsid w:val="00210D06"/>
    <w:rsid w:val="0021102E"/>
    <w:rsid w:val="00211AE6"/>
    <w:rsid w:val="00211D42"/>
    <w:rsid w:val="00211E3E"/>
    <w:rsid w:val="00211F20"/>
    <w:rsid w:val="00212148"/>
    <w:rsid w:val="002122DE"/>
    <w:rsid w:val="002126CB"/>
    <w:rsid w:val="00212787"/>
    <w:rsid w:val="00212814"/>
    <w:rsid w:val="00213347"/>
    <w:rsid w:val="002133C4"/>
    <w:rsid w:val="00213410"/>
    <w:rsid w:val="0021375D"/>
    <w:rsid w:val="0021432C"/>
    <w:rsid w:val="002146E6"/>
    <w:rsid w:val="00214BCA"/>
    <w:rsid w:val="00214E06"/>
    <w:rsid w:val="002150EA"/>
    <w:rsid w:val="00215785"/>
    <w:rsid w:val="00216490"/>
    <w:rsid w:val="00216588"/>
    <w:rsid w:val="002167E6"/>
    <w:rsid w:val="00217250"/>
    <w:rsid w:val="00217B0B"/>
    <w:rsid w:val="002201B1"/>
    <w:rsid w:val="00220A00"/>
    <w:rsid w:val="00220F0B"/>
    <w:rsid w:val="00220F9D"/>
    <w:rsid w:val="002217D6"/>
    <w:rsid w:val="00221C7D"/>
    <w:rsid w:val="00222347"/>
    <w:rsid w:val="00222CCE"/>
    <w:rsid w:val="002235FA"/>
    <w:rsid w:val="00223E4C"/>
    <w:rsid w:val="002241A5"/>
    <w:rsid w:val="00224DE4"/>
    <w:rsid w:val="0022566A"/>
    <w:rsid w:val="00225C42"/>
    <w:rsid w:val="00225D3E"/>
    <w:rsid w:val="00226CF7"/>
    <w:rsid w:val="0022728F"/>
    <w:rsid w:val="0023016D"/>
    <w:rsid w:val="00231433"/>
    <w:rsid w:val="00231490"/>
    <w:rsid w:val="00231A9A"/>
    <w:rsid w:val="002326B6"/>
    <w:rsid w:val="00232989"/>
    <w:rsid w:val="00232E50"/>
    <w:rsid w:val="00233D77"/>
    <w:rsid w:val="00235477"/>
    <w:rsid w:val="00235D77"/>
    <w:rsid w:val="00235F78"/>
    <w:rsid w:val="0023603A"/>
    <w:rsid w:val="002365BA"/>
    <w:rsid w:val="00237085"/>
    <w:rsid w:val="0023757A"/>
    <w:rsid w:val="0023764B"/>
    <w:rsid w:val="00237AB0"/>
    <w:rsid w:val="002403D9"/>
    <w:rsid w:val="00241E52"/>
    <w:rsid w:val="002420A4"/>
    <w:rsid w:val="002421DD"/>
    <w:rsid w:val="002428F2"/>
    <w:rsid w:val="00243EBD"/>
    <w:rsid w:val="00244418"/>
    <w:rsid w:val="00244A41"/>
    <w:rsid w:val="00245B73"/>
    <w:rsid w:val="00245B91"/>
    <w:rsid w:val="0024601E"/>
    <w:rsid w:val="0024640E"/>
    <w:rsid w:val="00246A45"/>
    <w:rsid w:val="00247363"/>
    <w:rsid w:val="002501E8"/>
    <w:rsid w:val="0025044F"/>
    <w:rsid w:val="00250B4B"/>
    <w:rsid w:val="002512B6"/>
    <w:rsid w:val="00251B16"/>
    <w:rsid w:val="00251E73"/>
    <w:rsid w:val="00252481"/>
    <w:rsid w:val="00252AB5"/>
    <w:rsid w:val="002533F9"/>
    <w:rsid w:val="00253453"/>
    <w:rsid w:val="00253B8F"/>
    <w:rsid w:val="00253C44"/>
    <w:rsid w:val="00253CDC"/>
    <w:rsid w:val="00253DD0"/>
    <w:rsid w:val="0025449B"/>
    <w:rsid w:val="00254C79"/>
    <w:rsid w:val="00255A30"/>
    <w:rsid w:val="002565D3"/>
    <w:rsid w:val="002567DB"/>
    <w:rsid w:val="0025683B"/>
    <w:rsid w:val="002568A1"/>
    <w:rsid w:val="00256E8D"/>
    <w:rsid w:val="00257716"/>
    <w:rsid w:val="00257C8D"/>
    <w:rsid w:val="00260556"/>
    <w:rsid w:val="00260D07"/>
    <w:rsid w:val="00260D9E"/>
    <w:rsid w:val="002610F4"/>
    <w:rsid w:val="002611A3"/>
    <w:rsid w:val="00262BEE"/>
    <w:rsid w:val="00263001"/>
    <w:rsid w:val="002632DD"/>
    <w:rsid w:val="0026356D"/>
    <w:rsid w:val="00263889"/>
    <w:rsid w:val="00263EAE"/>
    <w:rsid w:val="00264662"/>
    <w:rsid w:val="00265920"/>
    <w:rsid w:val="00265B7A"/>
    <w:rsid w:val="00265C73"/>
    <w:rsid w:val="0026605B"/>
    <w:rsid w:val="0026643F"/>
    <w:rsid w:val="002669C7"/>
    <w:rsid w:val="00266C4E"/>
    <w:rsid w:val="00266D27"/>
    <w:rsid w:val="0026716E"/>
    <w:rsid w:val="002675B2"/>
    <w:rsid w:val="0027005D"/>
    <w:rsid w:val="0027017C"/>
    <w:rsid w:val="00270510"/>
    <w:rsid w:val="0027055A"/>
    <w:rsid w:val="00270B58"/>
    <w:rsid w:val="0027120F"/>
    <w:rsid w:val="00272AB2"/>
    <w:rsid w:val="00272BC5"/>
    <w:rsid w:val="00273065"/>
    <w:rsid w:val="00273F07"/>
    <w:rsid w:val="00274262"/>
    <w:rsid w:val="00274786"/>
    <w:rsid w:val="00275572"/>
    <w:rsid w:val="00275A60"/>
    <w:rsid w:val="00275E53"/>
    <w:rsid w:val="00276123"/>
    <w:rsid w:val="00276D0D"/>
    <w:rsid w:val="002775ED"/>
    <w:rsid w:val="00277C1B"/>
    <w:rsid w:val="00280840"/>
    <w:rsid w:val="00281190"/>
    <w:rsid w:val="002812DD"/>
    <w:rsid w:val="00281306"/>
    <w:rsid w:val="002820C1"/>
    <w:rsid w:val="00282B1B"/>
    <w:rsid w:val="00283374"/>
    <w:rsid w:val="00283CBC"/>
    <w:rsid w:val="00283D1D"/>
    <w:rsid w:val="00285381"/>
    <w:rsid w:val="002859C3"/>
    <w:rsid w:val="002859DA"/>
    <w:rsid w:val="00285C7E"/>
    <w:rsid w:val="00286733"/>
    <w:rsid w:val="00286C34"/>
    <w:rsid w:val="002876F1"/>
    <w:rsid w:val="00287E9B"/>
    <w:rsid w:val="00287F3D"/>
    <w:rsid w:val="00291513"/>
    <w:rsid w:val="00291833"/>
    <w:rsid w:val="00291C4B"/>
    <w:rsid w:val="00291C87"/>
    <w:rsid w:val="00292493"/>
    <w:rsid w:val="00292833"/>
    <w:rsid w:val="00292B05"/>
    <w:rsid w:val="002937A8"/>
    <w:rsid w:val="00293AD4"/>
    <w:rsid w:val="00293B01"/>
    <w:rsid w:val="00295620"/>
    <w:rsid w:val="00295FF5"/>
    <w:rsid w:val="002962E3"/>
    <w:rsid w:val="00296998"/>
    <w:rsid w:val="00296AF1"/>
    <w:rsid w:val="00296B3A"/>
    <w:rsid w:val="00296BCF"/>
    <w:rsid w:val="00296D2E"/>
    <w:rsid w:val="00297449"/>
    <w:rsid w:val="00297BD7"/>
    <w:rsid w:val="00297CD1"/>
    <w:rsid w:val="00297E0F"/>
    <w:rsid w:val="00297F26"/>
    <w:rsid w:val="002A00D8"/>
    <w:rsid w:val="002A0C76"/>
    <w:rsid w:val="002A0F9D"/>
    <w:rsid w:val="002A0FFF"/>
    <w:rsid w:val="002A1AC4"/>
    <w:rsid w:val="002A2A84"/>
    <w:rsid w:val="002A2BAE"/>
    <w:rsid w:val="002A451D"/>
    <w:rsid w:val="002A5269"/>
    <w:rsid w:val="002A5D20"/>
    <w:rsid w:val="002A681A"/>
    <w:rsid w:val="002A6893"/>
    <w:rsid w:val="002A6B4B"/>
    <w:rsid w:val="002A6F4E"/>
    <w:rsid w:val="002B11FA"/>
    <w:rsid w:val="002B168A"/>
    <w:rsid w:val="002B17C6"/>
    <w:rsid w:val="002B1898"/>
    <w:rsid w:val="002B227D"/>
    <w:rsid w:val="002B28A4"/>
    <w:rsid w:val="002B2F10"/>
    <w:rsid w:val="002B2F6C"/>
    <w:rsid w:val="002B3CB8"/>
    <w:rsid w:val="002B3CF5"/>
    <w:rsid w:val="002B40A0"/>
    <w:rsid w:val="002B4904"/>
    <w:rsid w:val="002B55F5"/>
    <w:rsid w:val="002B5C88"/>
    <w:rsid w:val="002B5FD5"/>
    <w:rsid w:val="002B75D9"/>
    <w:rsid w:val="002B78C0"/>
    <w:rsid w:val="002B7F05"/>
    <w:rsid w:val="002C13B9"/>
    <w:rsid w:val="002C1E05"/>
    <w:rsid w:val="002C1EC5"/>
    <w:rsid w:val="002C28F2"/>
    <w:rsid w:val="002C3616"/>
    <w:rsid w:val="002C38A7"/>
    <w:rsid w:val="002C3E84"/>
    <w:rsid w:val="002C4280"/>
    <w:rsid w:val="002C4356"/>
    <w:rsid w:val="002C54D9"/>
    <w:rsid w:val="002C5525"/>
    <w:rsid w:val="002C5547"/>
    <w:rsid w:val="002C5613"/>
    <w:rsid w:val="002C6E8F"/>
    <w:rsid w:val="002D0196"/>
    <w:rsid w:val="002D1A1F"/>
    <w:rsid w:val="002D1AFD"/>
    <w:rsid w:val="002D2774"/>
    <w:rsid w:val="002D2937"/>
    <w:rsid w:val="002D35A0"/>
    <w:rsid w:val="002D36E2"/>
    <w:rsid w:val="002D38B4"/>
    <w:rsid w:val="002D3B40"/>
    <w:rsid w:val="002D427D"/>
    <w:rsid w:val="002D4D12"/>
    <w:rsid w:val="002D576D"/>
    <w:rsid w:val="002D59B5"/>
    <w:rsid w:val="002D648F"/>
    <w:rsid w:val="002D6BD8"/>
    <w:rsid w:val="002D6D83"/>
    <w:rsid w:val="002D7042"/>
    <w:rsid w:val="002D7910"/>
    <w:rsid w:val="002D7AD4"/>
    <w:rsid w:val="002D7BCD"/>
    <w:rsid w:val="002E0140"/>
    <w:rsid w:val="002E1852"/>
    <w:rsid w:val="002E2027"/>
    <w:rsid w:val="002E3124"/>
    <w:rsid w:val="002E3340"/>
    <w:rsid w:val="002E4106"/>
    <w:rsid w:val="002E4181"/>
    <w:rsid w:val="002E46FD"/>
    <w:rsid w:val="002E5094"/>
    <w:rsid w:val="002E52CA"/>
    <w:rsid w:val="002E5305"/>
    <w:rsid w:val="002E56CF"/>
    <w:rsid w:val="002E5894"/>
    <w:rsid w:val="002E6283"/>
    <w:rsid w:val="002E6286"/>
    <w:rsid w:val="002E63EF"/>
    <w:rsid w:val="002E6858"/>
    <w:rsid w:val="002E78D3"/>
    <w:rsid w:val="002E78F9"/>
    <w:rsid w:val="002E791D"/>
    <w:rsid w:val="002E7C54"/>
    <w:rsid w:val="002E7D41"/>
    <w:rsid w:val="002E7F95"/>
    <w:rsid w:val="002F0757"/>
    <w:rsid w:val="002F0917"/>
    <w:rsid w:val="002F0B22"/>
    <w:rsid w:val="002F13FD"/>
    <w:rsid w:val="002F19C1"/>
    <w:rsid w:val="002F2380"/>
    <w:rsid w:val="002F2CBD"/>
    <w:rsid w:val="002F2E66"/>
    <w:rsid w:val="002F2EA8"/>
    <w:rsid w:val="002F36A9"/>
    <w:rsid w:val="002F399A"/>
    <w:rsid w:val="002F3A1B"/>
    <w:rsid w:val="002F5258"/>
    <w:rsid w:val="002F6E8C"/>
    <w:rsid w:val="002F7EFF"/>
    <w:rsid w:val="00300140"/>
    <w:rsid w:val="003008D8"/>
    <w:rsid w:val="00301421"/>
    <w:rsid w:val="00301B58"/>
    <w:rsid w:val="00302F33"/>
    <w:rsid w:val="00303358"/>
    <w:rsid w:val="003034E9"/>
    <w:rsid w:val="003042EC"/>
    <w:rsid w:val="00305067"/>
    <w:rsid w:val="0030506C"/>
    <w:rsid w:val="00305614"/>
    <w:rsid w:val="00305F19"/>
    <w:rsid w:val="00305F83"/>
    <w:rsid w:val="0030708B"/>
    <w:rsid w:val="0030723A"/>
    <w:rsid w:val="00307E48"/>
    <w:rsid w:val="00307E90"/>
    <w:rsid w:val="00310BB2"/>
    <w:rsid w:val="0031159C"/>
    <w:rsid w:val="003115AA"/>
    <w:rsid w:val="0031195B"/>
    <w:rsid w:val="003119AF"/>
    <w:rsid w:val="00312029"/>
    <w:rsid w:val="00313802"/>
    <w:rsid w:val="00313EEF"/>
    <w:rsid w:val="0031414F"/>
    <w:rsid w:val="00315662"/>
    <w:rsid w:val="00316049"/>
    <w:rsid w:val="00317071"/>
    <w:rsid w:val="00320360"/>
    <w:rsid w:val="003204E0"/>
    <w:rsid w:val="00320711"/>
    <w:rsid w:val="00320723"/>
    <w:rsid w:val="00322777"/>
    <w:rsid w:val="0032284A"/>
    <w:rsid w:val="00322CD6"/>
    <w:rsid w:val="003234A5"/>
    <w:rsid w:val="003235DC"/>
    <w:rsid w:val="00323FF1"/>
    <w:rsid w:val="003240C7"/>
    <w:rsid w:val="0032649E"/>
    <w:rsid w:val="003264C9"/>
    <w:rsid w:val="003266E8"/>
    <w:rsid w:val="00326DC4"/>
    <w:rsid w:val="00326EA0"/>
    <w:rsid w:val="00327049"/>
    <w:rsid w:val="00327084"/>
    <w:rsid w:val="00327408"/>
    <w:rsid w:val="003277ED"/>
    <w:rsid w:val="00327DF3"/>
    <w:rsid w:val="003303DE"/>
    <w:rsid w:val="00330F08"/>
    <w:rsid w:val="00332118"/>
    <w:rsid w:val="003322F6"/>
    <w:rsid w:val="003325BC"/>
    <w:rsid w:val="00332B8B"/>
    <w:rsid w:val="003340D3"/>
    <w:rsid w:val="003340D7"/>
    <w:rsid w:val="00336655"/>
    <w:rsid w:val="00336F62"/>
    <w:rsid w:val="00337282"/>
    <w:rsid w:val="00337AB5"/>
    <w:rsid w:val="00340531"/>
    <w:rsid w:val="003409B5"/>
    <w:rsid w:val="00341A4D"/>
    <w:rsid w:val="00342022"/>
    <w:rsid w:val="0034271C"/>
    <w:rsid w:val="00342A45"/>
    <w:rsid w:val="00342CCF"/>
    <w:rsid w:val="00343164"/>
    <w:rsid w:val="0034326F"/>
    <w:rsid w:val="003433CD"/>
    <w:rsid w:val="0034387F"/>
    <w:rsid w:val="003442EB"/>
    <w:rsid w:val="00344A07"/>
    <w:rsid w:val="00344B3B"/>
    <w:rsid w:val="00345592"/>
    <w:rsid w:val="00345914"/>
    <w:rsid w:val="003477FF"/>
    <w:rsid w:val="00350484"/>
    <w:rsid w:val="003511A5"/>
    <w:rsid w:val="00351F5D"/>
    <w:rsid w:val="00352653"/>
    <w:rsid w:val="003542F6"/>
    <w:rsid w:val="0035435E"/>
    <w:rsid w:val="0035436F"/>
    <w:rsid w:val="003543F4"/>
    <w:rsid w:val="00354782"/>
    <w:rsid w:val="003551C4"/>
    <w:rsid w:val="00355406"/>
    <w:rsid w:val="0035556E"/>
    <w:rsid w:val="00356883"/>
    <w:rsid w:val="00356A53"/>
    <w:rsid w:val="00357CEA"/>
    <w:rsid w:val="0036035E"/>
    <w:rsid w:val="00360FDE"/>
    <w:rsid w:val="0036134A"/>
    <w:rsid w:val="00362BEA"/>
    <w:rsid w:val="00362E05"/>
    <w:rsid w:val="00362FA8"/>
    <w:rsid w:val="0036322C"/>
    <w:rsid w:val="0036420E"/>
    <w:rsid w:val="0036440B"/>
    <w:rsid w:val="00364677"/>
    <w:rsid w:val="00364B5C"/>
    <w:rsid w:val="00364C66"/>
    <w:rsid w:val="0036530F"/>
    <w:rsid w:val="00365610"/>
    <w:rsid w:val="00367217"/>
    <w:rsid w:val="00371711"/>
    <w:rsid w:val="00371931"/>
    <w:rsid w:val="00371D37"/>
    <w:rsid w:val="00372680"/>
    <w:rsid w:val="00372CA4"/>
    <w:rsid w:val="0037375D"/>
    <w:rsid w:val="0037380E"/>
    <w:rsid w:val="003753F8"/>
    <w:rsid w:val="00375490"/>
    <w:rsid w:val="00375537"/>
    <w:rsid w:val="00375A24"/>
    <w:rsid w:val="00375A6F"/>
    <w:rsid w:val="00375C68"/>
    <w:rsid w:val="00375E94"/>
    <w:rsid w:val="0037625A"/>
    <w:rsid w:val="0037643A"/>
    <w:rsid w:val="00376554"/>
    <w:rsid w:val="00376F3B"/>
    <w:rsid w:val="0037722A"/>
    <w:rsid w:val="0037796A"/>
    <w:rsid w:val="00380B75"/>
    <w:rsid w:val="00381B54"/>
    <w:rsid w:val="00382292"/>
    <w:rsid w:val="00382F53"/>
    <w:rsid w:val="003841E0"/>
    <w:rsid w:val="00384881"/>
    <w:rsid w:val="00385035"/>
    <w:rsid w:val="0038513F"/>
    <w:rsid w:val="0038526E"/>
    <w:rsid w:val="00385B75"/>
    <w:rsid w:val="0038699B"/>
    <w:rsid w:val="00386C5D"/>
    <w:rsid w:val="00387F75"/>
    <w:rsid w:val="003903E8"/>
    <w:rsid w:val="00390848"/>
    <w:rsid w:val="00390DFC"/>
    <w:rsid w:val="0039107D"/>
    <w:rsid w:val="00392D04"/>
    <w:rsid w:val="003933F9"/>
    <w:rsid w:val="0039358C"/>
    <w:rsid w:val="003936F2"/>
    <w:rsid w:val="0039476A"/>
    <w:rsid w:val="00394F9A"/>
    <w:rsid w:val="003951A3"/>
    <w:rsid w:val="00395C23"/>
    <w:rsid w:val="00395E1C"/>
    <w:rsid w:val="00396415"/>
    <w:rsid w:val="00396545"/>
    <w:rsid w:val="00396A35"/>
    <w:rsid w:val="00397FA5"/>
    <w:rsid w:val="003A10E1"/>
    <w:rsid w:val="003A1DD4"/>
    <w:rsid w:val="003A27A0"/>
    <w:rsid w:val="003A2E94"/>
    <w:rsid w:val="003A4A0B"/>
    <w:rsid w:val="003A550C"/>
    <w:rsid w:val="003A570B"/>
    <w:rsid w:val="003A68AA"/>
    <w:rsid w:val="003A6F9D"/>
    <w:rsid w:val="003A713F"/>
    <w:rsid w:val="003A7C0F"/>
    <w:rsid w:val="003B07E8"/>
    <w:rsid w:val="003B15E0"/>
    <w:rsid w:val="003B2EC1"/>
    <w:rsid w:val="003B3546"/>
    <w:rsid w:val="003B47F8"/>
    <w:rsid w:val="003B5577"/>
    <w:rsid w:val="003B59CF"/>
    <w:rsid w:val="003B6246"/>
    <w:rsid w:val="003B6881"/>
    <w:rsid w:val="003B6891"/>
    <w:rsid w:val="003B6DCC"/>
    <w:rsid w:val="003B712D"/>
    <w:rsid w:val="003B7E81"/>
    <w:rsid w:val="003B7F99"/>
    <w:rsid w:val="003C0459"/>
    <w:rsid w:val="003C0682"/>
    <w:rsid w:val="003C19E7"/>
    <w:rsid w:val="003C1DE3"/>
    <w:rsid w:val="003C20E0"/>
    <w:rsid w:val="003C36DB"/>
    <w:rsid w:val="003C3B08"/>
    <w:rsid w:val="003C4251"/>
    <w:rsid w:val="003C521E"/>
    <w:rsid w:val="003C6685"/>
    <w:rsid w:val="003C7929"/>
    <w:rsid w:val="003C7C3F"/>
    <w:rsid w:val="003D00FD"/>
    <w:rsid w:val="003D089A"/>
    <w:rsid w:val="003D1585"/>
    <w:rsid w:val="003D1BD2"/>
    <w:rsid w:val="003D1FCD"/>
    <w:rsid w:val="003D292D"/>
    <w:rsid w:val="003D2DF1"/>
    <w:rsid w:val="003D3F27"/>
    <w:rsid w:val="003D4F5B"/>
    <w:rsid w:val="003D5CD0"/>
    <w:rsid w:val="003D61E6"/>
    <w:rsid w:val="003D629D"/>
    <w:rsid w:val="003D6B57"/>
    <w:rsid w:val="003D6D76"/>
    <w:rsid w:val="003D7319"/>
    <w:rsid w:val="003D7BED"/>
    <w:rsid w:val="003E09C4"/>
    <w:rsid w:val="003E31E0"/>
    <w:rsid w:val="003E32B1"/>
    <w:rsid w:val="003E3CF1"/>
    <w:rsid w:val="003E3EB5"/>
    <w:rsid w:val="003E490F"/>
    <w:rsid w:val="003E4C30"/>
    <w:rsid w:val="003E5A87"/>
    <w:rsid w:val="003E5DA8"/>
    <w:rsid w:val="003E60DD"/>
    <w:rsid w:val="003E63BA"/>
    <w:rsid w:val="003E682D"/>
    <w:rsid w:val="003E7F79"/>
    <w:rsid w:val="003F08DF"/>
    <w:rsid w:val="003F1E37"/>
    <w:rsid w:val="003F22B6"/>
    <w:rsid w:val="003F263B"/>
    <w:rsid w:val="003F2FEB"/>
    <w:rsid w:val="003F3211"/>
    <w:rsid w:val="003F35E7"/>
    <w:rsid w:val="003F4186"/>
    <w:rsid w:val="003F48D7"/>
    <w:rsid w:val="003F53C4"/>
    <w:rsid w:val="003F5ED5"/>
    <w:rsid w:val="003F5ED7"/>
    <w:rsid w:val="003F6300"/>
    <w:rsid w:val="003F66BF"/>
    <w:rsid w:val="003F73FB"/>
    <w:rsid w:val="003F7909"/>
    <w:rsid w:val="004009C0"/>
    <w:rsid w:val="00402B4D"/>
    <w:rsid w:val="00402E2F"/>
    <w:rsid w:val="00403426"/>
    <w:rsid w:val="00403C49"/>
    <w:rsid w:val="00403E9F"/>
    <w:rsid w:val="00404537"/>
    <w:rsid w:val="004045BD"/>
    <w:rsid w:val="0040469C"/>
    <w:rsid w:val="004049D5"/>
    <w:rsid w:val="004052FC"/>
    <w:rsid w:val="00405F2E"/>
    <w:rsid w:val="0040606B"/>
    <w:rsid w:val="004069FA"/>
    <w:rsid w:val="0040724B"/>
    <w:rsid w:val="00407757"/>
    <w:rsid w:val="00411594"/>
    <w:rsid w:val="004123FB"/>
    <w:rsid w:val="00413E51"/>
    <w:rsid w:val="0041454D"/>
    <w:rsid w:val="00414681"/>
    <w:rsid w:val="00414C7D"/>
    <w:rsid w:val="00414DB3"/>
    <w:rsid w:val="00415C29"/>
    <w:rsid w:val="00415CDB"/>
    <w:rsid w:val="00416443"/>
    <w:rsid w:val="00417B86"/>
    <w:rsid w:val="004207A4"/>
    <w:rsid w:val="00420C35"/>
    <w:rsid w:val="0042129B"/>
    <w:rsid w:val="00421434"/>
    <w:rsid w:val="0042157F"/>
    <w:rsid w:val="0042173A"/>
    <w:rsid w:val="00421B0E"/>
    <w:rsid w:val="00421E35"/>
    <w:rsid w:val="00421EF8"/>
    <w:rsid w:val="0042223C"/>
    <w:rsid w:val="0042249A"/>
    <w:rsid w:val="00422734"/>
    <w:rsid w:val="00424028"/>
    <w:rsid w:val="0042423A"/>
    <w:rsid w:val="004242F2"/>
    <w:rsid w:val="004247B5"/>
    <w:rsid w:val="004256BA"/>
    <w:rsid w:val="004257C5"/>
    <w:rsid w:val="0042723D"/>
    <w:rsid w:val="0042723F"/>
    <w:rsid w:val="00427BB6"/>
    <w:rsid w:val="00430360"/>
    <w:rsid w:val="004319EB"/>
    <w:rsid w:val="00431ACB"/>
    <w:rsid w:val="004322E6"/>
    <w:rsid w:val="004326A1"/>
    <w:rsid w:val="00433707"/>
    <w:rsid w:val="004337D2"/>
    <w:rsid w:val="00433CF8"/>
    <w:rsid w:val="00434488"/>
    <w:rsid w:val="00435229"/>
    <w:rsid w:val="00437208"/>
    <w:rsid w:val="004406D9"/>
    <w:rsid w:val="004415C5"/>
    <w:rsid w:val="00441DF2"/>
    <w:rsid w:val="00442FA8"/>
    <w:rsid w:val="00443845"/>
    <w:rsid w:val="00443BA4"/>
    <w:rsid w:val="004446BD"/>
    <w:rsid w:val="00446048"/>
    <w:rsid w:val="004464D9"/>
    <w:rsid w:val="0044751E"/>
    <w:rsid w:val="0044762D"/>
    <w:rsid w:val="00447C0B"/>
    <w:rsid w:val="004500F2"/>
    <w:rsid w:val="0045065E"/>
    <w:rsid w:val="00450E60"/>
    <w:rsid w:val="004516E0"/>
    <w:rsid w:val="00451742"/>
    <w:rsid w:val="00451B7D"/>
    <w:rsid w:val="00451BB5"/>
    <w:rsid w:val="00451D30"/>
    <w:rsid w:val="004520F6"/>
    <w:rsid w:val="00452239"/>
    <w:rsid w:val="00452550"/>
    <w:rsid w:val="00452E63"/>
    <w:rsid w:val="0045323E"/>
    <w:rsid w:val="004534BF"/>
    <w:rsid w:val="004543D3"/>
    <w:rsid w:val="0045450B"/>
    <w:rsid w:val="00455175"/>
    <w:rsid w:val="00456A13"/>
    <w:rsid w:val="00456EAD"/>
    <w:rsid w:val="00457BB9"/>
    <w:rsid w:val="0046079E"/>
    <w:rsid w:val="0046148E"/>
    <w:rsid w:val="0046150D"/>
    <w:rsid w:val="0046186A"/>
    <w:rsid w:val="00461BBD"/>
    <w:rsid w:val="00462B35"/>
    <w:rsid w:val="004635DA"/>
    <w:rsid w:val="00463AF3"/>
    <w:rsid w:val="00463B59"/>
    <w:rsid w:val="004647D7"/>
    <w:rsid w:val="004648F5"/>
    <w:rsid w:val="00465519"/>
    <w:rsid w:val="00466563"/>
    <w:rsid w:val="0046776A"/>
    <w:rsid w:val="00467AEC"/>
    <w:rsid w:val="004707B0"/>
    <w:rsid w:val="0047127E"/>
    <w:rsid w:val="00471EC7"/>
    <w:rsid w:val="004732AD"/>
    <w:rsid w:val="00473645"/>
    <w:rsid w:val="00473F70"/>
    <w:rsid w:val="00476AA3"/>
    <w:rsid w:val="00476F58"/>
    <w:rsid w:val="00477E76"/>
    <w:rsid w:val="00480084"/>
    <w:rsid w:val="00480DE8"/>
    <w:rsid w:val="00480F2D"/>
    <w:rsid w:val="00481966"/>
    <w:rsid w:val="0048272A"/>
    <w:rsid w:val="00482FA0"/>
    <w:rsid w:val="0048402D"/>
    <w:rsid w:val="00484781"/>
    <w:rsid w:val="00484819"/>
    <w:rsid w:val="0048500B"/>
    <w:rsid w:val="00485D26"/>
    <w:rsid w:val="004863F5"/>
    <w:rsid w:val="004866FC"/>
    <w:rsid w:val="00486F1B"/>
    <w:rsid w:val="00486F3D"/>
    <w:rsid w:val="00486FC5"/>
    <w:rsid w:val="004878EC"/>
    <w:rsid w:val="00490169"/>
    <w:rsid w:val="00490A0A"/>
    <w:rsid w:val="0049169D"/>
    <w:rsid w:val="0049247E"/>
    <w:rsid w:val="00492A5F"/>
    <w:rsid w:val="00492AE6"/>
    <w:rsid w:val="004931BB"/>
    <w:rsid w:val="0049338F"/>
    <w:rsid w:val="00493883"/>
    <w:rsid w:val="0049411C"/>
    <w:rsid w:val="00495193"/>
    <w:rsid w:val="00495B5B"/>
    <w:rsid w:val="00496C2C"/>
    <w:rsid w:val="00497E64"/>
    <w:rsid w:val="004A0546"/>
    <w:rsid w:val="004A0580"/>
    <w:rsid w:val="004A08C7"/>
    <w:rsid w:val="004A2C68"/>
    <w:rsid w:val="004A3498"/>
    <w:rsid w:val="004A363A"/>
    <w:rsid w:val="004A3687"/>
    <w:rsid w:val="004A47D0"/>
    <w:rsid w:val="004A57BB"/>
    <w:rsid w:val="004A5AB1"/>
    <w:rsid w:val="004A635A"/>
    <w:rsid w:val="004A65D8"/>
    <w:rsid w:val="004B15B7"/>
    <w:rsid w:val="004B167D"/>
    <w:rsid w:val="004B1B1F"/>
    <w:rsid w:val="004B1D33"/>
    <w:rsid w:val="004B32BC"/>
    <w:rsid w:val="004B4F89"/>
    <w:rsid w:val="004B50C4"/>
    <w:rsid w:val="004B596F"/>
    <w:rsid w:val="004B5993"/>
    <w:rsid w:val="004B5A9B"/>
    <w:rsid w:val="004B645B"/>
    <w:rsid w:val="004B7066"/>
    <w:rsid w:val="004C13E7"/>
    <w:rsid w:val="004C1408"/>
    <w:rsid w:val="004C14C6"/>
    <w:rsid w:val="004C1DFC"/>
    <w:rsid w:val="004C2630"/>
    <w:rsid w:val="004C317A"/>
    <w:rsid w:val="004C38DA"/>
    <w:rsid w:val="004C3A6A"/>
    <w:rsid w:val="004C3C74"/>
    <w:rsid w:val="004C45C4"/>
    <w:rsid w:val="004C4F4B"/>
    <w:rsid w:val="004C5BC6"/>
    <w:rsid w:val="004C615B"/>
    <w:rsid w:val="004C6FD2"/>
    <w:rsid w:val="004C7034"/>
    <w:rsid w:val="004C738E"/>
    <w:rsid w:val="004C7984"/>
    <w:rsid w:val="004D15C0"/>
    <w:rsid w:val="004D1DC4"/>
    <w:rsid w:val="004D1DE5"/>
    <w:rsid w:val="004D1F7B"/>
    <w:rsid w:val="004D3B3E"/>
    <w:rsid w:val="004D4461"/>
    <w:rsid w:val="004D508F"/>
    <w:rsid w:val="004D54B5"/>
    <w:rsid w:val="004D5C82"/>
    <w:rsid w:val="004D5C84"/>
    <w:rsid w:val="004D6421"/>
    <w:rsid w:val="004D6D27"/>
    <w:rsid w:val="004D6DFD"/>
    <w:rsid w:val="004E042F"/>
    <w:rsid w:val="004E052D"/>
    <w:rsid w:val="004E0F6C"/>
    <w:rsid w:val="004E1520"/>
    <w:rsid w:val="004E1CB9"/>
    <w:rsid w:val="004E2492"/>
    <w:rsid w:val="004E2AD9"/>
    <w:rsid w:val="004E391C"/>
    <w:rsid w:val="004E437D"/>
    <w:rsid w:val="004E45FC"/>
    <w:rsid w:val="004E4934"/>
    <w:rsid w:val="004E4ECE"/>
    <w:rsid w:val="004E5193"/>
    <w:rsid w:val="004E5441"/>
    <w:rsid w:val="004E5518"/>
    <w:rsid w:val="004E59BB"/>
    <w:rsid w:val="004E5BA4"/>
    <w:rsid w:val="004E5E4B"/>
    <w:rsid w:val="004E735C"/>
    <w:rsid w:val="004E789A"/>
    <w:rsid w:val="004E7930"/>
    <w:rsid w:val="004F06D5"/>
    <w:rsid w:val="004F0771"/>
    <w:rsid w:val="004F165A"/>
    <w:rsid w:val="004F1BC5"/>
    <w:rsid w:val="004F1EEA"/>
    <w:rsid w:val="004F326F"/>
    <w:rsid w:val="004F3C76"/>
    <w:rsid w:val="004F47B5"/>
    <w:rsid w:val="004F544A"/>
    <w:rsid w:val="004F549D"/>
    <w:rsid w:val="004F69EF"/>
    <w:rsid w:val="004F77C7"/>
    <w:rsid w:val="004F782E"/>
    <w:rsid w:val="004F7B4D"/>
    <w:rsid w:val="004F7D53"/>
    <w:rsid w:val="005010E1"/>
    <w:rsid w:val="00501150"/>
    <w:rsid w:val="00501559"/>
    <w:rsid w:val="0050193C"/>
    <w:rsid w:val="0050230A"/>
    <w:rsid w:val="00502C31"/>
    <w:rsid w:val="00502D62"/>
    <w:rsid w:val="00502D74"/>
    <w:rsid w:val="00502F1A"/>
    <w:rsid w:val="005034C2"/>
    <w:rsid w:val="00503E57"/>
    <w:rsid w:val="0050429C"/>
    <w:rsid w:val="00505396"/>
    <w:rsid w:val="005070AB"/>
    <w:rsid w:val="00507316"/>
    <w:rsid w:val="005076E5"/>
    <w:rsid w:val="00507960"/>
    <w:rsid w:val="00507D73"/>
    <w:rsid w:val="005102C5"/>
    <w:rsid w:val="005107A2"/>
    <w:rsid w:val="00510A18"/>
    <w:rsid w:val="00510F51"/>
    <w:rsid w:val="00510FD0"/>
    <w:rsid w:val="0051142C"/>
    <w:rsid w:val="005119F9"/>
    <w:rsid w:val="00511ED5"/>
    <w:rsid w:val="00511F92"/>
    <w:rsid w:val="005128B6"/>
    <w:rsid w:val="00512ABC"/>
    <w:rsid w:val="00513146"/>
    <w:rsid w:val="00513C23"/>
    <w:rsid w:val="00513F29"/>
    <w:rsid w:val="00513F9C"/>
    <w:rsid w:val="00513FD2"/>
    <w:rsid w:val="0051414E"/>
    <w:rsid w:val="00515D4C"/>
    <w:rsid w:val="00515D5E"/>
    <w:rsid w:val="00515EFD"/>
    <w:rsid w:val="00516C92"/>
    <w:rsid w:val="00517472"/>
    <w:rsid w:val="00517607"/>
    <w:rsid w:val="005178C1"/>
    <w:rsid w:val="00517D98"/>
    <w:rsid w:val="00520297"/>
    <w:rsid w:val="00521345"/>
    <w:rsid w:val="00521B03"/>
    <w:rsid w:val="005222DD"/>
    <w:rsid w:val="0052251E"/>
    <w:rsid w:val="00523940"/>
    <w:rsid w:val="00524000"/>
    <w:rsid w:val="0052427E"/>
    <w:rsid w:val="00524899"/>
    <w:rsid w:val="0052521A"/>
    <w:rsid w:val="0052550F"/>
    <w:rsid w:val="005257CA"/>
    <w:rsid w:val="00525BE7"/>
    <w:rsid w:val="005260C1"/>
    <w:rsid w:val="00526E56"/>
    <w:rsid w:val="005314D0"/>
    <w:rsid w:val="00532010"/>
    <w:rsid w:val="0053283B"/>
    <w:rsid w:val="00532B16"/>
    <w:rsid w:val="005334A6"/>
    <w:rsid w:val="005339E3"/>
    <w:rsid w:val="005348A5"/>
    <w:rsid w:val="00534912"/>
    <w:rsid w:val="00534B70"/>
    <w:rsid w:val="00534B76"/>
    <w:rsid w:val="0053526C"/>
    <w:rsid w:val="00535FBB"/>
    <w:rsid w:val="005364F0"/>
    <w:rsid w:val="00540624"/>
    <w:rsid w:val="00540E56"/>
    <w:rsid w:val="00540FE5"/>
    <w:rsid w:val="00541700"/>
    <w:rsid w:val="005427F6"/>
    <w:rsid w:val="00542C6F"/>
    <w:rsid w:val="00542C72"/>
    <w:rsid w:val="00542F37"/>
    <w:rsid w:val="0054378E"/>
    <w:rsid w:val="005446A8"/>
    <w:rsid w:val="00544A69"/>
    <w:rsid w:val="00546722"/>
    <w:rsid w:val="00546CD0"/>
    <w:rsid w:val="00547B7D"/>
    <w:rsid w:val="0055000E"/>
    <w:rsid w:val="00550142"/>
    <w:rsid w:val="00550E32"/>
    <w:rsid w:val="00551EED"/>
    <w:rsid w:val="00551F89"/>
    <w:rsid w:val="00552488"/>
    <w:rsid w:val="0055284C"/>
    <w:rsid w:val="00552F0A"/>
    <w:rsid w:val="00553C33"/>
    <w:rsid w:val="00553EA9"/>
    <w:rsid w:val="00555C4E"/>
    <w:rsid w:val="00556562"/>
    <w:rsid w:val="0055668C"/>
    <w:rsid w:val="005573F0"/>
    <w:rsid w:val="00557978"/>
    <w:rsid w:val="00560162"/>
    <w:rsid w:val="005603E8"/>
    <w:rsid w:val="005609DA"/>
    <w:rsid w:val="00560DA5"/>
    <w:rsid w:val="005613F7"/>
    <w:rsid w:val="0056187C"/>
    <w:rsid w:val="00562E49"/>
    <w:rsid w:val="005630C4"/>
    <w:rsid w:val="00563862"/>
    <w:rsid w:val="00563BC0"/>
    <w:rsid w:val="00563C2B"/>
    <w:rsid w:val="00563EFB"/>
    <w:rsid w:val="00564239"/>
    <w:rsid w:val="005646A7"/>
    <w:rsid w:val="0056487C"/>
    <w:rsid w:val="00564895"/>
    <w:rsid w:val="0056532F"/>
    <w:rsid w:val="005658FC"/>
    <w:rsid w:val="00565A63"/>
    <w:rsid w:val="00570003"/>
    <w:rsid w:val="00570B69"/>
    <w:rsid w:val="00570CBB"/>
    <w:rsid w:val="00570EA1"/>
    <w:rsid w:val="005712E8"/>
    <w:rsid w:val="00571F2D"/>
    <w:rsid w:val="00573E0A"/>
    <w:rsid w:val="005741E5"/>
    <w:rsid w:val="0057489E"/>
    <w:rsid w:val="00574DF9"/>
    <w:rsid w:val="005752C5"/>
    <w:rsid w:val="0057565A"/>
    <w:rsid w:val="00575813"/>
    <w:rsid w:val="00575D80"/>
    <w:rsid w:val="00575DAE"/>
    <w:rsid w:val="00576180"/>
    <w:rsid w:val="00576950"/>
    <w:rsid w:val="00576ADF"/>
    <w:rsid w:val="00576DC8"/>
    <w:rsid w:val="00576FDD"/>
    <w:rsid w:val="00577314"/>
    <w:rsid w:val="00577790"/>
    <w:rsid w:val="0057797E"/>
    <w:rsid w:val="00577E3C"/>
    <w:rsid w:val="0058017D"/>
    <w:rsid w:val="00580497"/>
    <w:rsid w:val="00580B7E"/>
    <w:rsid w:val="00581C24"/>
    <w:rsid w:val="00581D61"/>
    <w:rsid w:val="00581EE4"/>
    <w:rsid w:val="0058233B"/>
    <w:rsid w:val="00583B28"/>
    <w:rsid w:val="005847A0"/>
    <w:rsid w:val="00584BAF"/>
    <w:rsid w:val="00584DF8"/>
    <w:rsid w:val="00585151"/>
    <w:rsid w:val="00586494"/>
    <w:rsid w:val="00586760"/>
    <w:rsid w:val="00586863"/>
    <w:rsid w:val="00587D0B"/>
    <w:rsid w:val="00590669"/>
    <w:rsid w:val="00590A9C"/>
    <w:rsid w:val="00590AA8"/>
    <w:rsid w:val="00590E55"/>
    <w:rsid w:val="00590FB6"/>
    <w:rsid w:val="0059136D"/>
    <w:rsid w:val="0059352E"/>
    <w:rsid w:val="00593EF8"/>
    <w:rsid w:val="0059443B"/>
    <w:rsid w:val="005946B1"/>
    <w:rsid w:val="00595171"/>
    <w:rsid w:val="00595545"/>
    <w:rsid w:val="0059573D"/>
    <w:rsid w:val="00595EA0"/>
    <w:rsid w:val="00595F91"/>
    <w:rsid w:val="005A0A52"/>
    <w:rsid w:val="005A115E"/>
    <w:rsid w:val="005A136A"/>
    <w:rsid w:val="005A327E"/>
    <w:rsid w:val="005A3E4D"/>
    <w:rsid w:val="005A3F7E"/>
    <w:rsid w:val="005A46C8"/>
    <w:rsid w:val="005A56A4"/>
    <w:rsid w:val="005A5F9C"/>
    <w:rsid w:val="005A621F"/>
    <w:rsid w:val="005A627C"/>
    <w:rsid w:val="005A6677"/>
    <w:rsid w:val="005A6746"/>
    <w:rsid w:val="005A6B39"/>
    <w:rsid w:val="005A736B"/>
    <w:rsid w:val="005B1329"/>
    <w:rsid w:val="005B1A9E"/>
    <w:rsid w:val="005B2465"/>
    <w:rsid w:val="005B2BD1"/>
    <w:rsid w:val="005B2D8A"/>
    <w:rsid w:val="005B4762"/>
    <w:rsid w:val="005B5324"/>
    <w:rsid w:val="005B533C"/>
    <w:rsid w:val="005B540C"/>
    <w:rsid w:val="005B55EA"/>
    <w:rsid w:val="005B56D4"/>
    <w:rsid w:val="005B5984"/>
    <w:rsid w:val="005B6403"/>
    <w:rsid w:val="005B67B1"/>
    <w:rsid w:val="005B69E9"/>
    <w:rsid w:val="005B6F48"/>
    <w:rsid w:val="005C05C4"/>
    <w:rsid w:val="005C1DE5"/>
    <w:rsid w:val="005C1F81"/>
    <w:rsid w:val="005C2035"/>
    <w:rsid w:val="005C35C7"/>
    <w:rsid w:val="005C3609"/>
    <w:rsid w:val="005C3DB3"/>
    <w:rsid w:val="005C3F36"/>
    <w:rsid w:val="005C6066"/>
    <w:rsid w:val="005C6E39"/>
    <w:rsid w:val="005C754C"/>
    <w:rsid w:val="005D1425"/>
    <w:rsid w:val="005D1921"/>
    <w:rsid w:val="005D1A4E"/>
    <w:rsid w:val="005D2112"/>
    <w:rsid w:val="005D2144"/>
    <w:rsid w:val="005D253B"/>
    <w:rsid w:val="005D4121"/>
    <w:rsid w:val="005D4916"/>
    <w:rsid w:val="005D55A9"/>
    <w:rsid w:val="005D5C3A"/>
    <w:rsid w:val="005D6548"/>
    <w:rsid w:val="005D6D83"/>
    <w:rsid w:val="005D7DC7"/>
    <w:rsid w:val="005E0105"/>
    <w:rsid w:val="005E058F"/>
    <w:rsid w:val="005E0C9B"/>
    <w:rsid w:val="005E1396"/>
    <w:rsid w:val="005E13A6"/>
    <w:rsid w:val="005E1C38"/>
    <w:rsid w:val="005E20C5"/>
    <w:rsid w:val="005E21D2"/>
    <w:rsid w:val="005E3BD2"/>
    <w:rsid w:val="005E3FC3"/>
    <w:rsid w:val="005E409D"/>
    <w:rsid w:val="005E4AEB"/>
    <w:rsid w:val="005E5284"/>
    <w:rsid w:val="005E62DA"/>
    <w:rsid w:val="005E7685"/>
    <w:rsid w:val="005E7764"/>
    <w:rsid w:val="005F0352"/>
    <w:rsid w:val="005F1367"/>
    <w:rsid w:val="005F313F"/>
    <w:rsid w:val="005F352A"/>
    <w:rsid w:val="005F37A1"/>
    <w:rsid w:val="005F3C4A"/>
    <w:rsid w:val="005F41E1"/>
    <w:rsid w:val="005F46AF"/>
    <w:rsid w:val="005F5A8B"/>
    <w:rsid w:val="005F61D4"/>
    <w:rsid w:val="005F65FC"/>
    <w:rsid w:val="005F6F8D"/>
    <w:rsid w:val="005F73FC"/>
    <w:rsid w:val="005F7DE6"/>
    <w:rsid w:val="005F7E4C"/>
    <w:rsid w:val="005F7E66"/>
    <w:rsid w:val="00600038"/>
    <w:rsid w:val="006000D3"/>
    <w:rsid w:val="00600105"/>
    <w:rsid w:val="00600365"/>
    <w:rsid w:val="00601C81"/>
    <w:rsid w:val="00601C98"/>
    <w:rsid w:val="00601FA2"/>
    <w:rsid w:val="00602483"/>
    <w:rsid w:val="006039B8"/>
    <w:rsid w:val="00603A93"/>
    <w:rsid w:val="00603E30"/>
    <w:rsid w:val="00604120"/>
    <w:rsid w:val="00604872"/>
    <w:rsid w:val="00605A55"/>
    <w:rsid w:val="00606319"/>
    <w:rsid w:val="006066D1"/>
    <w:rsid w:val="006067CF"/>
    <w:rsid w:val="006068C5"/>
    <w:rsid w:val="006068E3"/>
    <w:rsid w:val="00607555"/>
    <w:rsid w:val="00610342"/>
    <w:rsid w:val="006110E9"/>
    <w:rsid w:val="00611C62"/>
    <w:rsid w:val="00612925"/>
    <w:rsid w:val="00612B77"/>
    <w:rsid w:val="00612C14"/>
    <w:rsid w:val="0061389B"/>
    <w:rsid w:val="00613B8C"/>
    <w:rsid w:val="006141C7"/>
    <w:rsid w:val="00614201"/>
    <w:rsid w:val="00614980"/>
    <w:rsid w:val="006150CF"/>
    <w:rsid w:val="00615F47"/>
    <w:rsid w:val="00616007"/>
    <w:rsid w:val="00616062"/>
    <w:rsid w:val="00616533"/>
    <w:rsid w:val="006165E3"/>
    <w:rsid w:val="0061699C"/>
    <w:rsid w:val="00616A95"/>
    <w:rsid w:val="00616C33"/>
    <w:rsid w:val="0061784A"/>
    <w:rsid w:val="00617FC8"/>
    <w:rsid w:val="00620C9A"/>
    <w:rsid w:val="00620F93"/>
    <w:rsid w:val="00621054"/>
    <w:rsid w:val="0062174F"/>
    <w:rsid w:val="00621A7E"/>
    <w:rsid w:val="00622294"/>
    <w:rsid w:val="00622AA1"/>
    <w:rsid w:val="00623333"/>
    <w:rsid w:val="006234AD"/>
    <w:rsid w:val="0062473E"/>
    <w:rsid w:val="006251B8"/>
    <w:rsid w:val="00625B00"/>
    <w:rsid w:val="006263E0"/>
    <w:rsid w:val="00626634"/>
    <w:rsid w:val="00626DB2"/>
    <w:rsid w:val="006278BF"/>
    <w:rsid w:val="00627ABE"/>
    <w:rsid w:val="00627D10"/>
    <w:rsid w:val="00631910"/>
    <w:rsid w:val="00631AA9"/>
    <w:rsid w:val="00631DD7"/>
    <w:rsid w:val="00631E44"/>
    <w:rsid w:val="00632058"/>
    <w:rsid w:val="006324E6"/>
    <w:rsid w:val="00633118"/>
    <w:rsid w:val="0063312A"/>
    <w:rsid w:val="00633B08"/>
    <w:rsid w:val="006342EA"/>
    <w:rsid w:val="00634BB2"/>
    <w:rsid w:val="0063522A"/>
    <w:rsid w:val="006352CB"/>
    <w:rsid w:val="006353F0"/>
    <w:rsid w:val="0063569A"/>
    <w:rsid w:val="006356A0"/>
    <w:rsid w:val="0063571A"/>
    <w:rsid w:val="00635BB5"/>
    <w:rsid w:val="00635D93"/>
    <w:rsid w:val="006365EE"/>
    <w:rsid w:val="006367E4"/>
    <w:rsid w:val="0063694F"/>
    <w:rsid w:val="00636C9D"/>
    <w:rsid w:val="00636EE6"/>
    <w:rsid w:val="006378E5"/>
    <w:rsid w:val="00637FF5"/>
    <w:rsid w:val="00640446"/>
    <w:rsid w:val="0064077B"/>
    <w:rsid w:val="0064092B"/>
    <w:rsid w:val="006409C9"/>
    <w:rsid w:val="00640D54"/>
    <w:rsid w:val="006416EC"/>
    <w:rsid w:val="00642176"/>
    <w:rsid w:val="006422BC"/>
    <w:rsid w:val="00642904"/>
    <w:rsid w:val="00642EBB"/>
    <w:rsid w:val="006431EB"/>
    <w:rsid w:val="00643217"/>
    <w:rsid w:val="0064465A"/>
    <w:rsid w:val="0064499A"/>
    <w:rsid w:val="00644FC2"/>
    <w:rsid w:val="00645006"/>
    <w:rsid w:val="00647D82"/>
    <w:rsid w:val="00650417"/>
    <w:rsid w:val="006505E4"/>
    <w:rsid w:val="00651925"/>
    <w:rsid w:val="00652FC7"/>
    <w:rsid w:val="00653DF6"/>
    <w:rsid w:val="00654CF1"/>
    <w:rsid w:val="00654E10"/>
    <w:rsid w:val="0065508C"/>
    <w:rsid w:val="0065587B"/>
    <w:rsid w:val="00655A4F"/>
    <w:rsid w:val="00655AC2"/>
    <w:rsid w:val="00655DC7"/>
    <w:rsid w:val="006560B8"/>
    <w:rsid w:val="006562BB"/>
    <w:rsid w:val="00656807"/>
    <w:rsid w:val="00657293"/>
    <w:rsid w:val="006601B1"/>
    <w:rsid w:val="0066057D"/>
    <w:rsid w:val="00660AEE"/>
    <w:rsid w:val="00660B34"/>
    <w:rsid w:val="006610C7"/>
    <w:rsid w:val="00661A2F"/>
    <w:rsid w:val="00662654"/>
    <w:rsid w:val="006629BC"/>
    <w:rsid w:val="00662E31"/>
    <w:rsid w:val="006633E1"/>
    <w:rsid w:val="00664A69"/>
    <w:rsid w:val="00665054"/>
    <w:rsid w:val="006651D5"/>
    <w:rsid w:val="00665609"/>
    <w:rsid w:val="00665B81"/>
    <w:rsid w:val="006664AA"/>
    <w:rsid w:val="006672F1"/>
    <w:rsid w:val="00667344"/>
    <w:rsid w:val="0066763B"/>
    <w:rsid w:val="006676E0"/>
    <w:rsid w:val="006677CA"/>
    <w:rsid w:val="00670937"/>
    <w:rsid w:val="00670A73"/>
    <w:rsid w:val="00670F8D"/>
    <w:rsid w:val="00672F79"/>
    <w:rsid w:val="00673912"/>
    <w:rsid w:val="00674051"/>
    <w:rsid w:val="006747A4"/>
    <w:rsid w:val="00674C36"/>
    <w:rsid w:val="006754D5"/>
    <w:rsid w:val="00675C34"/>
    <w:rsid w:val="00675DDA"/>
    <w:rsid w:val="006771F0"/>
    <w:rsid w:val="0068001A"/>
    <w:rsid w:val="00680D98"/>
    <w:rsid w:val="00682029"/>
    <w:rsid w:val="00683A11"/>
    <w:rsid w:val="00684736"/>
    <w:rsid w:val="00684D1D"/>
    <w:rsid w:val="00684D91"/>
    <w:rsid w:val="00685557"/>
    <w:rsid w:val="00685F3A"/>
    <w:rsid w:val="0068686F"/>
    <w:rsid w:val="00686D06"/>
    <w:rsid w:val="0068743F"/>
    <w:rsid w:val="00687591"/>
    <w:rsid w:val="00690462"/>
    <w:rsid w:val="00691029"/>
    <w:rsid w:val="00692674"/>
    <w:rsid w:val="0069279A"/>
    <w:rsid w:val="00692E69"/>
    <w:rsid w:val="00692F00"/>
    <w:rsid w:val="00693812"/>
    <w:rsid w:val="006943DC"/>
    <w:rsid w:val="00695FF1"/>
    <w:rsid w:val="00697152"/>
    <w:rsid w:val="00697896"/>
    <w:rsid w:val="00697A0F"/>
    <w:rsid w:val="00697DEE"/>
    <w:rsid w:val="006A0271"/>
    <w:rsid w:val="006A02B6"/>
    <w:rsid w:val="006A02C6"/>
    <w:rsid w:val="006A04EC"/>
    <w:rsid w:val="006A11E5"/>
    <w:rsid w:val="006A143F"/>
    <w:rsid w:val="006A180D"/>
    <w:rsid w:val="006A4395"/>
    <w:rsid w:val="006A4462"/>
    <w:rsid w:val="006A4723"/>
    <w:rsid w:val="006A4FFB"/>
    <w:rsid w:val="006A6B67"/>
    <w:rsid w:val="006A6ECD"/>
    <w:rsid w:val="006A761A"/>
    <w:rsid w:val="006A7DF7"/>
    <w:rsid w:val="006A7E2D"/>
    <w:rsid w:val="006B0098"/>
    <w:rsid w:val="006B043A"/>
    <w:rsid w:val="006B0845"/>
    <w:rsid w:val="006B0952"/>
    <w:rsid w:val="006B20B5"/>
    <w:rsid w:val="006B22D8"/>
    <w:rsid w:val="006B2771"/>
    <w:rsid w:val="006B28CF"/>
    <w:rsid w:val="006B2C43"/>
    <w:rsid w:val="006B33DA"/>
    <w:rsid w:val="006B3897"/>
    <w:rsid w:val="006B3FA5"/>
    <w:rsid w:val="006B463A"/>
    <w:rsid w:val="006B4677"/>
    <w:rsid w:val="006B4B3F"/>
    <w:rsid w:val="006B51EC"/>
    <w:rsid w:val="006B5690"/>
    <w:rsid w:val="006B5A1C"/>
    <w:rsid w:val="006B5AEF"/>
    <w:rsid w:val="006B5D3F"/>
    <w:rsid w:val="006B5ECB"/>
    <w:rsid w:val="006B62E6"/>
    <w:rsid w:val="006B6895"/>
    <w:rsid w:val="006B69D2"/>
    <w:rsid w:val="006B6CAD"/>
    <w:rsid w:val="006B6FB2"/>
    <w:rsid w:val="006B74BD"/>
    <w:rsid w:val="006B7CFA"/>
    <w:rsid w:val="006B7E8E"/>
    <w:rsid w:val="006C00D0"/>
    <w:rsid w:val="006C0565"/>
    <w:rsid w:val="006C10C4"/>
    <w:rsid w:val="006C19E8"/>
    <w:rsid w:val="006C1C50"/>
    <w:rsid w:val="006C2557"/>
    <w:rsid w:val="006C358A"/>
    <w:rsid w:val="006C39C0"/>
    <w:rsid w:val="006C3C22"/>
    <w:rsid w:val="006C5C12"/>
    <w:rsid w:val="006C5D73"/>
    <w:rsid w:val="006C63FA"/>
    <w:rsid w:val="006C699D"/>
    <w:rsid w:val="006C6A0A"/>
    <w:rsid w:val="006C6B21"/>
    <w:rsid w:val="006C75ED"/>
    <w:rsid w:val="006D10E3"/>
    <w:rsid w:val="006D1BE4"/>
    <w:rsid w:val="006D1D62"/>
    <w:rsid w:val="006D1DA6"/>
    <w:rsid w:val="006D1ED6"/>
    <w:rsid w:val="006D20DF"/>
    <w:rsid w:val="006D2BE2"/>
    <w:rsid w:val="006D2CFC"/>
    <w:rsid w:val="006D306C"/>
    <w:rsid w:val="006D5762"/>
    <w:rsid w:val="006D5A5C"/>
    <w:rsid w:val="006D5B40"/>
    <w:rsid w:val="006D6745"/>
    <w:rsid w:val="006D6B00"/>
    <w:rsid w:val="006D6F52"/>
    <w:rsid w:val="006D7841"/>
    <w:rsid w:val="006D7B1A"/>
    <w:rsid w:val="006E064D"/>
    <w:rsid w:val="006E0F09"/>
    <w:rsid w:val="006E1929"/>
    <w:rsid w:val="006E1CE2"/>
    <w:rsid w:val="006E225D"/>
    <w:rsid w:val="006E23D3"/>
    <w:rsid w:val="006E3B09"/>
    <w:rsid w:val="006E4CE2"/>
    <w:rsid w:val="006E505D"/>
    <w:rsid w:val="006E5EFB"/>
    <w:rsid w:val="006E66B7"/>
    <w:rsid w:val="006E6A2D"/>
    <w:rsid w:val="006E6D8A"/>
    <w:rsid w:val="006E7386"/>
    <w:rsid w:val="006E7868"/>
    <w:rsid w:val="006F0CD4"/>
    <w:rsid w:val="006F1CDD"/>
    <w:rsid w:val="006F1D99"/>
    <w:rsid w:val="006F2855"/>
    <w:rsid w:val="006F2A06"/>
    <w:rsid w:val="006F2A1B"/>
    <w:rsid w:val="006F2AF4"/>
    <w:rsid w:val="006F51F2"/>
    <w:rsid w:val="006F5B16"/>
    <w:rsid w:val="006F5CFD"/>
    <w:rsid w:val="006F607B"/>
    <w:rsid w:val="006F6249"/>
    <w:rsid w:val="006F6288"/>
    <w:rsid w:val="006F633A"/>
    <w:rsid w:val="006F64B5"/>
    <w:rsid w:val="006F68F2"/>
    <w:rsid w:val="006F6F0C"/>
    <w:rsid w:val="006F7C08"/>
    <w:rsid w:val="006F7C45"/>
    <w:rsid w:val="006F7EB6"/>
    <w:rsid w:val="0070066C"/>
    <w:rsid w:val="00701536"/>
    <w:rsid w:val="00701C5A"/>
    <w:rsid w:val="00702067"/>
    <w:rsid w:val="00702737"/>
    <w:rsid w:val="0070279B"/>
    <w:rsid w:val="007034B3"/>
    <w:rsid w:val="00703977"/>
    <w:rsid w:val="00703CE5"/>
    <w:rsid w:val="00703E5D"/>
    <w:rsid w:val="00704AEB"/>
    <w:rsid w:val="00706FEB"/>
    <w:rsid w:val="00707847"/>
    <w:rsid w:val="00707C7D"/>
    <w:rsid w:val="00707C8B"/>
    <w:rsid w:val="0071099A"/>
    <w:rsid w:val="00711987"/>
    <w:rsid w:val="00711D2B"/>
    <w:rsid w:val="00711F0C"/>
    <w:rsid w:val="00712040"/>
    <w:rsid w:val="0071235D"/>
    <w:rsid w:val="00712B24"/>
    <w:rsid w:val="00712BD8"/>
    <w:rsid w:val="00712E98"/>
    <w:rsid w:val="00714180"/>
    <w:rsid w:val="007148B5"/>
    <w:rsid w:val="007163BC"/>
    <w:rsid w:val="007169C6"/>
    <w:rsid w:val="00716B55"/>
    <w:rsid w:val="00720403"/>
    <w:rsid w:val="007204E1"/>
    <w:rsid w:val="00721044"/>
    <w:rsid w:val="007220A2"/>
    <w:rsid w:val="00722651"/>
    <w:rsid w:val="00722734"/>
    <w:rsid w:val="007238E7"/>
    <w:rsid w:val="007244D6"/>
    <w:rsid w:val="007252BA"/>
    <w:rsid w:val="00725620"/>
    <w:rsid w:val="00725BC2"/>
    <w:rsid w:val="0073051D"/>
    <w:rsid w:val="007305F7"/>
    <w:rsid w:val="007307A8"/>
    <w:rsid w:val="00730EA5"/>
    <w:rsid w:val="00731064"/>
    <w:rsid w:val="007321BB"/>
    <w:rsid w:val="007329DF"/>
    <w:rsid w:val="00732A0C"/>
    <w:rsid w:val="007332F3"/>
    <w:rsid w:val="00733B2F"/>
    <w:rsid w:val="007347CF"/>
    <w:rsid w:val="00734D9B"/>
    <w:rsid w:val="00735C32"/>
    <w:rsid w:val="00735E1C"/>
    <w:rsid w:val="007361BB"/>
    <w:rsid w:val="0073625D"/>
    <w:rsid w:val="00740018"/>
    <w:rsid w:val="00740158"/>
    <w:rsid w:val="007403D8"/>
    <w:rsid w:val="00741370"/>
    <w:rsid w:val="007419F6"/>
    <w:rsid w:val="00741A1A"/>
    <w:rsid w:val="00742DFA"/>
    <w:rsid w:val="0074305C"/>
    <w:rsid w:val="007432DF"/>
    <w:rsid w:val="00744F58"/>
    <w:rsid w:val="00745992"/>
    <w:rsid w:val="0074648A"/>
    <w:rsid w:val="0074666B"/>
    <w:rsid w:val="00746ACC"/>
    <w:rsid w:val="00747CED"/>
    <w:rsid w:val="0075031F"/>
    <w:rsid w:val="00750A39"/>
    <w:rsid w:val="007510BC"/>
    <w:rsid w:val="00751917"/>
    <w:rsid w:val="007519FE"/>
    <w:rsid w:val="0075215D"/>
    <w:rsid w:val="007523D3"/>
    <w:rsid w:val="007525A8"/>
    <w:rsid w:val="007528B3"/>
    <w:rsid w:val="00753142"/>
    <w:rsid w:val="007535C9"/>
    <w:rsid w:val="00755C96"/>
    <w:rsid w:val="007569EB"/>
    <w:rsid w:val="00756E4B"/>
    <w:rsid w:val="007570B2"/>
    <w:rsid w:val="007570E7"/>
    <w:rsid w:val="00757382"/>
    <w:rsid w:val="007577F8"/>
    <w:rsid w:val="007579D2"/>
    <w:rsid w:val="00760928"/>
    <w:rsid w:val="00760C22"/>
    <w:rsid w:val="0076294C"/>
    <w:rsid w:val="00762993"/>
    <w:rsid w:val="00762B16"/>
    <w:rsid w:val="00763287"/>
    <w:rsid w:val="007639A2"/>
    <w:rsid w:val="00764520"/>
    <w:rsid w:val="007658AF"/>
    <w:rsid w:val="00765EAE"/>
    <w:rsid w:val="00766A9A"/>
    <w:rsid w:val="00767AB2"/>
    <w:rsid w:val="00770602"/>
    <w:rsid w:val="00770915"/>
    <w:rsid w:val="0077108E"/>
    <w:rsid w:val="007718EC"/>
    <w:rsid w:val="007719BD"/>
    <w:rsid w:val="00771AB5"/>
    <w:rsid w:val="00771F8D"/>
    <w:rsid w:val="007725CA"/>
    <w:rsid w:val="007725F3"/>
    <w:rsid w:val="007729BF"/>
    <w:rsid w:val="00772E7D"/>
    <w:rsid w:val="0077557F"/>
    <w:rsid w:val="0077633B"/>
    <w:rsid w:val="00776910"/>
    <w:rsid w:val="00776F16"/>
    <w:rsid w:val="0077733C"/>
    <w:rsid w:val="00777581"/>
    <w:rsid w:val="0077786C"/>
    <w:rsid w:val="00781C0E"/>
    <w:rsid w:val="00783324"/>
    <w:rsid w:val="00783AC2"/>
    <w:rsid w:val="00784864"/>
    <w:rsid w:val="00784A29"/>
    <w:rsid w:val="00784AFE"/>
    <w:rsid w:val="00785601"/>
    <w:rsid w:val="00785A16"/>
    <w:rsid w:val="00786749"/>
    <w:rsid w:val="0078726D"/>
    <w:rsid w:val="00787E4B"/>
    <w:rsid w:val="0079072C"/>
    <w:rsid w:val="00790852"/>
    <w:rsid w:val="0079106A"/>
    <w:rsid w:val="00791350"/>
    <w:rsid w:val="00791AD9"/>
    <w:rsid w:val="007928E2"/>
    <w:rsid w:val="00792B10"/>
    <w:rsid w:val="007932FE"/>
    <w:rsid w:val="007937F3"/>
    <w:rsid w:val="00793D2F"/>
    <w:rsid w:val="00795399"/>
    <w:rsid w:val="0079592C"/>
    <w:rsid w:val="00795A8C"/>
    <w:rsid w:val="00795FEC"/>
    <w:rsid w:val="007969A2"/>
    <w:rsid w:val="0079717E"/>
    <w:rsid w:val="00797426"/>
    <w:rsid w:val="00797F6D"/>
    <w:rsid w:val="007A02BE"/>
    <w:rsid w:val="007A081B"/>
    <w:rsid w:val="007A09B1"/>
    <w:rsid w:val="007A09F5"/>
    <w:rsid w:val="007A0D69"/>
    <w:rsid w:val="007A1AE9"/>
    <w:rsid w:val="007A1F0B"/>
    <w:rsid w:val="007A2274"/>
    <w:rsid w:val="007A2371"/>
    <w:rsid w:val="007A2515"/>
    <w:rsid w:val="007A3219"/>
    <w:rsid w:val="007A34AA"/>
    <w:rsid w:val="007A3ABD"/>
    <w:rsid w:val="007A4258"/>
    <w:rsid w:val="007A4372"/>
    <w:rsid w:val="007A514F"/>
    <w:rsid w:val="007A526F"/>
    <w:rsid w:val="007A59C9"/>
    <w:rsid w:val="007A5EE7"/>
    <w:rsid w:val="007A6513"/>
    <w:rsid w:val="007A67DF"/>
    <w:rsid w:val="007A7DF8"/>
    <w:rsid w:val="007A7F26"/>
    <w:rsid w:val="007B065D"/>
    <w:rsid w:val="007B0A18"/>
    <w:rsid w:val="007B276F"/>
    <w:rsid w:val="007B3084"/>
    <w:rsid w:val="007B3D77"/>
    <w:rsid w:val="007B4EE0"/>
    <w:rsid w:val="007B5248"/>
    <w:rsid w:val="007B6096"/>
    <w:rsid w:val="007B63F4"/>
    <w:rsid w:val="007B643D"/>
    <w:rsid w:val="007B6CB9"/>
    <w:rsid w:val="007B7163"/>
    <w:rsid w:val="007B7560"/>
    <w:rsid w:val="007B7693"/>
    <w:rsid w:val="007C00A1"/>
    <w:rsid w:val="007C057E"/>
    <w:rsid w:val="007C112D"/>
    <w:rsid w:val="007C14CE"/>
    <w:rsid w:val="007C1FD6"/>
    <w:rsid w:val="007C248E"/>
    <w:rsid w:val="007C25F3"/>
    <w:rsid w:val="007C30CA"/>
    <w:rsid w:val="007C34C0"/>
    <w:rsid w:val="007C3CD0"/>
    <w:rsid w:val="007C4068"/>
    <w:rsid w:val="007C439A"/>
    <w:rsid w:val="007C4CE9"/>
    <w:rsid w:val="007C52D7"/>
    <w:rsid w:val="007C6309"/>
    <w:rsid w:val="007D07A8"/>
    <w:rsid w:val="007D0EF7"/>
    <w:rsid w:val="007D0FCF"/>
    <w:rsid w:val="007D11CA"/>
    <w:rsid w:val="007D128D"/>
    <w:rsid w:val="007D1718"/>
    <w:rsid w:val="007D199F"/>
    <w:rsid w:val="007D20DC"/>
    <w:rsid w:val="007D2335"/>
    <w:rsid w:val="007D26C3"/>
    <w:rsid w:val="007D2E4F"/>
    <w:rsid w:val="007D352D"/>
    <w:rsid w:val="007D35A1"/>
    <w:rsid w:val="007D3648"/>
    <w:rsid w:val="007D3B6D"/>
    <w:rsid w:val="007D3D1D"/>
    <w:rsid w:val="007D464E"/>
    <w:rsid w:val="007D4BA8"/>
    <w:rsid w:val="007D4F58"/>
    <w:rsid w:val="007D524B"/>
    <w:rsid w:val="007D5378"/>
    <w:rsid w:val="007D5EF3"/>
    <w:rsid w:val="007D6145"/>
    <w:rsid w:val="007D6E1E"/>
    <w:rsid w:val="007D6FCC"/>
    <w:rsid w:val="007D78FB"/>
    <w:rsid w:val="007E1694"/>
    <w:rsid w:val="007E1749"/>
    <w:rsid w:val="007E2D3B"/>
    <w:rsid w:val="007E2F92"/>
    <w:rsid w:val="007E3163"/>
    <w:rsid w:val="007E31B0"/>
    <w:rsid w:val="007E3BFE"/>
    <w:rsid w:val="007E42A2"/>
    <w:rsid w:val="007E44B5"/>
    <w:rsid w:val="007E4879"/>
    <w:rsid w:val="007E5003"/>
    <w:rsid w:val="007E5670"/>
    <w:rsid w:val="007E5DDC"/>
    <w:rsid w:val="007E6085"/>
    <w:rsid w:val="007E77B9"/>
    <w:rsid w:val="007E7B49"/>
    <w:rsid w:val="007F1202"/>
    <w:rsid w:val="007F13DE"/>
    <w:rsid w:val="007F1688"/>
    <w:rsid w:val="007F2987"/>
    <w:rsid w:val="007F36F9"/>
    <w:rsid w:val="007F36FA"/>
    <w:rsid w:val="007F4317"/>
    <w:rsid w:val="007F48E8"/>
    <w:rsid w:val="007F49F8"/>
    <w:rsid w:val="007F4A37"/>
    <w:rsid w:val="007F512B"/>
    <w:rsid w:val="007F6223"/>
    <w:rsid w:val="007F7992"/>
    <w:rsid w:val="008004B7"/>
    <w:rsid w:val="00800B38"/>
    <w:rsid w:val="00800E96"/>
    <w:rsid w:val="00801C7A"/>
    <w:rsid w:val="008020F4"/>
    <w:rsid w:val="008021CF"/>
    <w:rsid w:val="00802D2E"/>
    <w:rsid w:val="008036E6"/>
    <w:rsid w:val="008045D2"/>
    <w:rsid w:val="00804A77"/>
    <w:rsid w:val="00804C0C"/>
    <w:rsid w:val="00806A17"/>
    <w:rsid w:val="00806CB8"/>
    <w:rsid w:val="008072FF"/>
    <w:rsid w:val="00807945"/>
    <w:rsid w:val="00807BA8"/>
    <w:rsid w:val="00807E8F"/>
    <w:rsid w:val="0081089E"/>
    <w:rsid w:val="00811573"/>
    <w:rsid w:val="008143A6"/>
    <w:rsid w:val="00814B92"/>
    <w:rsid w:val="00815700"/>
    <w:rsid w:val="00815EEE"/>
    <w:rsid w:val="008175D5"/>
    <w:rsid w:val="008176AF"/>
    <w:rsid w:val="008176BA"/>
    <w:rsid w:val="0081784B"/>
    <w:rsid w:val="00820E77"/>
    <w:rsid w:val="008219D0"/>
    <w:rsid w:val="00822DF0"/>
    <w:rsid w:val="00822E87"/>
    <w:rsid w:val="008232DB"/>
    <w:rsid w:val="00823B55"/>
    <w:rsid w:val="00823D8A"/>
    <w:rsid w:val="00824154"/>
    <w:rsid w:val="0082426B"/>
    <w:rsid w:val="00824498"/>
    <w:rsid w:val="008244E4"/>
    <w:rsid w:val="00825180"/>
    <w:rsid w:val="008254E6"/>
    <w:rsid w:val="00825EDD"/>
    <w:rsid w:val="00825F4F"/>
    <w:rsid w:val="0082626D"/>
    <w:rsid w:val="00826F3A"/>
    <w:rsid w:val="0082755C"/>
    <w:rsid w:val="00827946"/>
    <w:rsid w:val="008300F5"/>
    <w:rsid w:val="00830EC5"/>
    <w:rsid w:val="0083157C"/>
    <w:rsid w:val="008320BE"/>
    <w:rsid w:val="0083220A"/>
    <w:rsid w:val="008322CA"/>
    <w:rsid w:val="00832429"/>
    <w:rsid w:val="008336E0"/>
    <w:rsid w:val="00833EBE"/>
    <w:rsid w:val="008344FE"/>
    <w:rsid w:val="00834520"/>
    <w:rsid w:val="008345A3"/>
    <w:rsid w:val="00834FC8"/>
    <w:rsid w:val="0083599B"/>
    <w:rsid w:val="00835DD1"/>
    <w:rsid w:val="00837695"/>
    <w:rsid w:val="00837E62"/>
    <w:rsid w:val="00840878"/>
    <w:rsid w:val="008410AB"/>
    <w:rsid w:val="00841618"/>
    <w:rsid w:val="008418C6"/>
    <w:rsid w:val="00841B88"/>
    <w:rsid w:val="0084232C"/>
    <w:rsid w:val="00842DEC"/>
    <w:rsid w:val="00843CDC"/>
    <w:rsid w:val="00844089"/>
    <w:rsid w:val="008453E9"/>
    <w:rsid w:val="008457E4"/>
    <w:rsid w:val="00845B73"/>
    <w:rsid w:val="00846C80"/>
    <w:rsid w:val="00847066"/>
    <w:rsid w:val="0084788E"/>
    <w:rsid w:val="0084788F"/>
    <w:rsid w:val="00847890"/>
    <w:rsid w:val="00847EA4"/>
    <w:rsid w:val="008502C8"/>
    <w:rsid w:val="00850405"/>
    <w:rsid w:val="008505B8"/>
    <w:rsid w:val="00850E04"/>
    <w:rsid w:val="00851131"/>
    <w:rsid w:val="008511A9"/>
    <w:rsid w:val="00851C7B"/>
    <w:rsid w:val="00851ED3"/>
    <w:rsid w:val="0085359E"/>
    <w:rsid w:val="0085411B"/>
    <w:rsid w:val="00854EC0"/>
    <w:rsid w:val="008553C9"/>
    <w:rsid w:val="008553D4"/>
    <w:rsid w:val="00855B14"/>
    <w:rsid w:val="00856730"/>
    <w:rsid w:val="00857C3D"/>
    <w:rsid w:val="00857C46"/>
    <w:rsid w:val="00857D77"/>
    <w:rsid w:val="008607E7"/>
    <w:rsid w:val="008609D5"/>
    <w:rsid w:val="00861588"/>
    <w:rsid w:val="00862E47"/>
    <w:rsid w:val="00863D68"/>
    <w:rsid w:val="0086457D"/>
    <w:rsid w:val="00864E84"/>
    <w:rsid w:val="00864EDA"/>
    <w:rsid w:val="00865728"/>
    <w:rsid w:val="00866699"/>
    <w:rsid w:val="00867543"/>
    <w:rsid w:val="008709D1"/>
    <w:rsid w:val="00870B24"/>
    <w:rsid w:val="008715C7"/>
    <w:rsid w:val="00872D43"/>
    <w:rsid w:val="00872EEE"/>
    <w:rsid w:val="00873FCA"/>
    <w:rsid w:val="008749F3"/>
    <w:rsid w:val="00874FDF"/>
    <w:rsid w:val="008751B5"/>
    <w:rsid w:val="008759F5"/>
    <w:rsid w:val="00875D05"/>
    <w:rsid w:val="00876B45"/>
    <w:rsid w:val="00876C6D"/>
    <w:rsid w:val="0087733B"/>
    <w:rsid w:val="00880275"/>
    <w:rsid w:val="008812B4"/>
    <w:rsid w:val="00881E18"/>
    <w:rsid w:val="0088282D"/>
    <w:rsid w:val="00882C4F"/>
    <w:rsid w:val="00883D9B"/>
    <w:rsid w:val="00883F98"/>
    <w:rsid w:val="00884206"/>
    <w:rsid w:val="00884FCF"/>
    <w:rsid w:val="0088527A"/>
    <w:rsid w:val="00885B8C"/>
    <w:rsid w:val="00886045"/>
    <w:rsid w:val="0088613D"/>
    <w:rsid w:val="008865D2"/>
    <w:rsid w:val="00886E6E"/>
    <w:rsid w:val="00886F64"/>
    <w:rsid w:val="008871FC"/>
    <w:rsid w:val="00890365"/>
    <w:rsid w:val="00890932"/>
    <w:rsid w:val="00890BE7"/>
    <w:rsid w:val="00890C39"/>
    <w:rsid w:val="00890E47"/>
    <w:rsid w:val="00891966"/>
    <w:rsid w:val="00893718"/>
    <w:rsid w:val="00894313"/>
    <w:rsid w:val="008949B3"/>
    <w:rsid w:val="00895F99"/>
    <w:rsid w:val="008A0490"/>
    <w:rsid w:val="008A0C17"/>
    <w:rsid w:val="008A1ED1"/>
    <w:rsid w:val="008A283E"/>
    <w:rsid w:val="008A2B54"/>
    <w:rsid w:val="008A3232"/>
    <w:rsid w:val="008A325B"/>
    <w:rsid w:val="008A3DA8"/>
    <w:rsid w:val="008A483E"/>
    <w:rsid w:val="008A4FF8"/>
    <w:rsid w:val="008A5242"/>
    <w:rsid w:val="008A528E"/>
    <w:rsid w:val="008A54D5"/>
    <w:rsid w:val="008A553F"/>
    <w:rsid w:val="008A57D2"/>
    <w:rsid w:val="008A5DBF"/>
    <w:rsid w:val="008A6030"/>
    <w:rsid w:val="008A727B"/>
    <w:rsid w:val="008B027D"/>
    <w:rsid w:val="008B13FC"/>
    <w:rsid w:val="008B1538"/>
    <w:rsid w:val="008B25C5"/>
    <w:rsid w:val="008B302B"/>
    <w:rsid w:val="008B3834"/>
    <w:rsid w:val="008B4CC2"/>
    <w:rsid w:val="008B5224"/>
    <w:rsid w:val="008B5A59"/>
    <w:rsid w:val="008B5DB0"/>
    <w:rsid w:val="008B7D97"/>
    <w:rsid w:val="008C00BC"/>
    <w:rsid w:val="008C16B8"/>
    <w:rsid w:val="008C1E7F"/>
    <w:rsid w:val="008C2A8C"/>
    <w:rsid w:val="008C3841"/>
    <w:rsid w:val="008C398C"/>
    <w:rsid w:val="008C39CE"/>
    <w:rsid w:val="008C3AD3"/>
    <w:rsid w:val="008C4817"/>
    <w:rsid w:val="008C53AF"/>
    <w:rsid w:val="008C5835"/>
    <w:rsid w:val="008C5E1F"/>
    <w:rsid w:val="008C6A04"/>
    <w:rsid w:val="008C70E1"/>
    <w:rsid w:val="008C7126"/>
    <w:rsid w:val="008C792E"/>
    <w:rsid w:val="008D0B52"/>
    <w:rsid w:val="008D0D39"/>
    <w:rsid w:val="008D1387"/>
    <w:rsid w:val="008D248A"/>
    <w:rsid w:val="008D341D"/>
    <w:rsid w:val="008D3705"/>
    <w:rsid w:val="008D5999"/>
    <w:rsid w:val="008D64B5"/>
    <w:rsid w:val="008D67C2"/>
    <w:rsid w:val="008D686B"/>
    <w:rsid w:val="008D6A02"/>
    <w:rsid w:val="008D6A9C"/>
    <w:rsid w:val="008D700A"/>
    <w:rsid w:val="008D707A"/>
    <w:rsid w:val="008E1B23"/>
    <w:rsid w:val="008E2EFC"/>
    <w:rsid w:val="008E30AE"/>
    <w:rsid w:val="008E35AE"/>
    <w:rsid w:val="008E3E98"/>
    <w:rsid w:val="008E4021"/>
    <w:rsid w:val="008E5C54"/>
    <w:rsid w:val="008E6224"/>
    <w:rsid w:val="008E720F"/>
    <w:rsid w:val="008F0143"/>
    <w:rsid w:val="008F0698"/>
    <w:rsid w:val="008F11A8"/>
    <w:rsid w:val="008F12AA"/>
    <w:rsid w:val="008F13EE"/>
    <w:rsid w:val="008F3E13"/>
    <w:rsid w:val="008F42AA"/>
    <w:rsid w:val="008F463E"/>
    <w:rsid w:val="008F5054"/>
    <w:rsid w:val="008F52A4"/>
    <w:rsid w:val="008F5A54"/>
    <w:rsid w:val="008F5C9A"/>
    <w:rsid w:val="008F5E2D"/>
    <w:rsid w:val="008F6932"/>
    <w:rsid w:val="008F6EF9"/>
    <w:rsid w:val="0090077F"/>
    <w:rsid w:val="009007D2"/>
    <w:rsid w:val="0090102E"/>
    <w:rsid w:val="009013C5"/>
    <w:rsid w:val="00901440"/>
    <w:rsid w:val="009018EF"/>
    <w:rsid w:val="00901AF0"/>
    <w:rsid w:val="00901CB9"/>
    <w:rsid w:val="009025CC"/>
    <w:rsid w:val="00902951"/>
    <w:rsid w:val="00902A73"/>
    <w:rsid w:val="00902BBE"/>
    <w:rsid w:val="00902CAD"/>
    <w:rsid w:val="00903253"/>
    <w:rsid w:val="009033B6"/>
    <w:rsid w:val="00904AA8"/>
    <w:rsid w:val="00904FFE"/>
    <w:rsid w:val="0090749C"/>
    <w:rsid w:val="00907C56"/>
    <w:rsid w:val="009108CB"/>
    <w:rsid w:val="00910B72"/>
    <w:rsid w:val="00910C8F"/>
    <w:rsid w:val="009113E3"/>
    <w:rsid w:val="009114FC"/>
    <w:rsid w:val="009117C7"/>
    <w:rsid w:val="00912F0D"/>
    <w:rsid w:val="00916CB9"/>
    <w:rsid w:val="00917439"/>
    <w:rsid w:val="00917CAF"/>
    <w:rsid w:val="00917D20"/>
    <w:rsid w:val="00920722"/>
    <w:rsid w:val="00920C6B"/>
    <w:rsid w:val="00920E82"/>
    <w:rsid w:val="00921DFC"/>
    <w:rsid w:val="00923107"/>
    <w:rsid w:val="00923566"/>
    <w:rsid w:val="00923571"/>
    <w:rsid w:val="00923C8D"/>
    <w:rsid w:val="00923E94"/>
    <w:rsid w:val="00924FAA"/>
    <w:rsid w:val="00926262"/>
    <w:rsid w:val="00926381"/>
    <w:rsid w:val="009263A2"/>
    <w:rsid w:val="00926660"/>
    <w:rsid w:val="009309A2"/>
    <w:rsid w:val="00930E82"/>
    <w:rsid w:val="00930F4D"/>
    <w:rsid w:val="009318CE"/>
    <w:rsid w:val="00931D1F"/>
    <w:rsid w:val="00932672"/>
    <w:rsid w:val="00932B6B"/>
    <w:rsid w:val="00932D83"/>
    <w:rsid w:val="00932DB3"/>
    <w:rsid w:val="00932DCB"/>
    <w:rsid w:val="00933ED4"/>
    <w:rsid w:val="009346A2"/>
    <w:rsid w:val="00935AB2"/>
    <w:rsid w:val="00936A9E"/>
    <w:rsid w:val="00937229"/>
    <w:rsid w:val="00937C2B"/>
    <w:rsid w:val="00940160"/>
    <w:rsid w:val="00941459"/>
    <w:rsid w:val="00941CDC"/>
    <w:rsid w:val="00942BDC"/>
    <w:rsid w:val="00943D8A"/>
    <w:rsid w:val="00943F38"/>
    <w:rsid w:val="009444AF"/>
    <w:rsid w:val="00945B15"/>
    <w:rsid w:val="00945DC1"/>
    <w:rsid w:val="00946894"/>
    <w:rsid w:val="00947BCE"/>
    <w:rsid w:val="00947C87"/>
    <w:rsid w:val="009500AF"/>
    <w:rsid w:val="00950B32"/>
    <w:rsid w:val="00950D4E"/>
    <w:rsid w:val="00950E5C"/>
    <w:rsid w:val="009510DE"/>
    <w:rsid w:val="0095166B"/>
    <w:rsid w:val="00951DA2"/>
    <w:rsid w:val="00952352"/>
    <w:rsid w:val="00952701"/>
    <w:rsid w:val="00952BCA"/>
    <w:rsid w:val="00952E88"/>
    <w:rsid w:val="009537D0"/>
    <w:rsid w:val="00953869"/>
    <w:rsid w:val="009544F5"/>
    <w:rsid w:val="00955177"/>
    <w:rsid w:val="00955791"/>
    <w:rsid w:val="00956393"/>
    <w:rsid w:val="0095662D"/>
    <w:rsid w:val="009567CD"/>
    <w:rsid w:val="00957593"/>
    <w:rsid w:val="00957FB9"/>
    <w:rsid w:val="009601B9"/>
    <w:rsid w:val="009605A6"/>
    <w:rsid w:val="0096079A"/>
    <w:rsid w:val="0096086E"/>
    <w:rsid w:val="00960D97"/>
    <w:rsid w:val="00961DD0"/>
    <w:rsid w:val="00962AF2"/>
    <w:rsid w:val="00962B0E"/>
    <w:rsid w:val="00963CD4"/>
    <w:rsid w:val="0096403C"/>
    <w:rsid w:val="0096405A"/>
    <w:rsid w:val="00964065"/>
    <w:rsid w:val="00964B46"/>
    <w:rsid w:val="009664C0"/>
    <w:rsid w:val="0096680F"/>
    <w:rsid w:val="00966AD7"/>
    <w:rsid w:val="00966EF0"/>
    <w:rsid w:val="009673C7"/>
    <w:rsid w:val="0096758F"/>
    <w:rsid w:val="00967A84"/>
    <w:rsid w:val="00967C5B"/>
    <w:rsid w:val="00970ABA"/>
    <w:rsid w:val="00970EA2"/>
    <w:rsid w:val="009710C0"/>
    <w:rsid w:val="00971343"/>
    <w:rsid w:val="009717F9"/>
    <w:rsid w:val="00971877"/>
    <w:rsid w:val="00971908"/>
    <w:rsid w:val="00971A8F"/>
    <w:rsid w:val="00971DCC"/>
    <w:rsid w:val="0097211E"/>
    <w:rsid w:val="00972122"/>
    <w:rsid w:val="009725D1"/>
    <w:rsid w:val="00972808"/>
    <w:rsid w:val="009729E1"/>
    <w:rsid w:val="00972C05"/>
    <w:rsid w:val="00972D59"/>
    <w:rsid w:val="0097384B"/>
    <w:rsid w:val="00973A1A"/>
    <w:rsid w:val="00973A81"/>
    <w:rsid w:val="00973E37"/>
    <w:rsid w:val="009742FB"/>
    <w:rsid w:val="00974335"/>
    <w:rsid w:val="00974FE1"/>
    <w:rsid w:val="00975645"/>
    <w:rsid w:val="00975827"/>
    <w:rsid w:val="009761DB"/>
    <w:rsid w:val="0097669D"/>
    <w:rsid w:val="00977568"/>
    <w:rsid w:val="00981C18"/>
    <w:rsid w:val="009827CE"/>
    <w:rsid w:val="009831BA"/>
    <w:rsid w:val="00983DFD"/>
    <w:rsid w:val="00984D26"/>
    <w:rsid w:val="0098509D"/>
    <w:rsid w:val="00986D27"/>
    <w:rsid w:val="00986FC9"/>
    <w:rsid w:val="00987457"/>
    <w:rsid w:val="00987C7E"/>
    <w:rsid w:val="00990979"/>
    <w:rsid w:val="00992C47"/>
    <w:rsid w:val="0099343F"/>
    <w:rsid w:val="009935D0"/>
    <w:rsid w:val="00993DAA"/>
    <w:rsid w:val="0099441B"/>
    <w:rsid w:val="00994C4D"/>
    <w:rsid w:val="00995C6A"/>
    <w:rsid w:val="00996342"/>
    <w:rsid w:val="00996E3F"/>
    <w:rsid w:val="00997731"/>
    <w:rsid w:val="009978B9"/>
    <w:rsid w:val="00997AB0"/>
    <w:rsid w:val="009A0026"/>
    <w:rsid w:val="009A082D"/>
    <w:rsid w:val="009A1A0D"/>
    <w:rsid w:val="009A1DCD"/>
    <w:rsid w:val="009A2838"/>
    <w:rsid w:val="009A2959"/>
    <w:rsid w:val="009A29D8"/>
    <w:rsid w:val="009A346D"/>
    <w:rsid w:val="009A3EC5"/>
    <w:rsid w:val="009A5278"/>
    <w:rsid w:val="009A5BD8"/>
    <w:rsid w:val="009A5F8E"/>
    <w:rsid w:val="009A71DC"/>
    <w:rsid w:val="009A73FA"/>
    <w:rsid w:val="009A756C"/>
    <w:rsid w:val="009A7734"/>
    <w:rsid w:val="009A791F"/>
    <w:rsid w:val="009B0A5B"/>
    <w:rsid w:val="009B0E3F"/>
    <w:rsid w:val="009B11D5"/>
    <w:rsid w:val="009B1389"/>
    <w:rsid w:val="009B1518"/>
    <w:rsid w:val="009B16B8"/>
    <w:rsid w:val="009B1E16"/>
    <w:rsid w:val="009B2D7D"/>
    <w:rsid w:val="009B2E6A"/>
    <w:rsid w:val="009B3AC1"/>
    <w:rsid w:val="009B4094"/>
    <w:rsid w:val="009B5558"/>
    <w:rsid w:val="009B64F5"/>
    <w:rsid w:val="009B6CF9"/>
    <w:rsid w:val="009B6E4A"/>
    <w:rsid w:val="009B7116"/>
    <w:rsid w:val="009B7D9F"/>
    <w:rsid w:val="009C1222"/>
    <w:rsid w:val="009C122A"/>
    <w:rsid w:val="009C2794"/>
    <w:rsid w:val="009C28AB"/>
    <w:rsid w:val="009C2A82"/>
    <w:rsid w:val="009C30F1"/>
    <w:rsid w:val="009C35F4"/>
    <w:rsid w:val="009C37E6"/>
    <w:rsid w:val="009C38D3"/>
    <w:rsid w:val="009C3B74"/>
    <w:rsid w:val="009C3EFE"/>
    <w:rsid w:val="009C4168"/>
    <w:rsid w:val="009C41CF"/>
    <w:rsid w:val="009C4499"/>
    <w:rsid w:val="009C46FC"/>
    <w:rsid w:val="009C5F33"/>
    <w:rsid w:val="009C6248"/>
    <w:rsid w:val="009C636C"/>
    <w:rsid w:val="009C71D3"/>
    <w:rsid w:val="009C761F"/>
    <w:rsid w:val="009C7B1D"/>
    <w:rsid w:val="009C7B3E"/>
    <w:rsid w:val="009C7D5A"/>
    <w:rsid w:val="009D0CA8"/>
    <w:rsid w:val="009D2B8E"/>
    <w:rsid w:val="009D3097"/>
    <w:rsid w:val="009D484D"/>
    <w:rsid w:val="009D50D8"/>
    <w:rsid w:val="009D5AD9"/>
    <w:rsid w:val="009D736E"/>
    <w:rsid w:val="009E00DB"/>
    <w:rsid w:val="009E0650"/>
    <w:rsid w:val="009E0A92"/>
    <w:rsid w:val="009E0FA5"/>
    <w:rsid w:val="009E0FF5"/>
    <w:rsid w:val="009E1F87"/>
    <w:rsid w:val="009E2F97"/>
    <w:rsid w:val="009E4138"/>
    <w:rsid w:val="009E44B4"/>
    <w:rsid w:val="009E4CB8"/>
    <w:rsid w:val="009E4E73"/>
    <w:rsid w:val="009E5FC3"/>
    <w:rsid w:val="009E6020"/>
    <w:rsid w:val="009E6069"/>
    <w:rsid w:val="009E6134"/>
    <w:rsid w:val="009E69B2"/>
    <w:rsid w:val="009E6DC3"/>
    <w:rsid w:val="009E7B6E"/>
    <w:rsid w:val="009E7B73"/>
    <w:rsid w:val="009F077B"/>
    <w:rsid w:val="009F0A5A"/>
    <w:rsid w:val="009F157A"/>
    <w:rsid w:val="009F2153"/>
    <w:rsid w:val="009F2A1E"/>
    <w:rsid w:val="009F2FC0"/>
    <w:rsid w:val="009F355C"/>
    <w:rsid w:val="009F3591"/>
    <w:rsid w:val="009F39A2"/>
    <w:rsid w:val="009F4071"/>
    <w:rsid w:val="009F49CF"/>
    <w:rsid w:val="009F5033"/>
    <w:rsid w:val="009F5707"/>
    <w:rsid w:val="009F6A2A"/>
    <w:rsid w:val="00A00109"/>
    <w:rsid w:val="00A00200"/>
    <w:rsid w:val="00A004DC"/>
    <w:rsid w:val="00A00D45"/>
    <w:rsid w:val="00A015DD"/>
    <w:rsid w:val="00A01657"/>
    <w:rsid w:val="00A0233B"/>
    <w:rsid w:val="00A028A0"/>
    <w:rsid w:val="00A02EAA"/>
    <w:rsid w:val="00A02F7A"/>
    <w:rsid w:val="00A04521"/>
    <w:rsid w:val="00A04C93"/>
    <w:rsid w:val="00A0544E"/>
    <w:rsid w:val="00A05AEA"/>
    <w:rsid w:val="00A05B06"/>
    <w:rsid w:val="00A066F9"/>
    <w:rsid w:val="00A06C6E"/>
    <w:rsid w:val="00A06F89"/>
    <w:rsid w:val="00A0769A"/>
    <w:rsid w:val="00A076AA"/>
    <w:rsid w:val="00A07C51"/>
    <w:rsid w:val="00A1073B"/>
    <w:rsid w:val="00A10DA9"/>
    <w:rsid w:val="00A10E8A"/>
    <w:rsid w:val="00A11558"/>
    <w:rsid w:val="00A11920"/>
    <w:rsid w:val="00A11962"/>
    <w:rsid w:val="00A121D4"/>
    <w:rsid w:val="00A124D4"/>
    <w:rsid w:val="00A12831"/>
    <w:rsid w:val="00A12E89"/>
    <w:rsid w:val="00A13904"/>
    <w:rsid w:val="00A13D9C"/>
    <w:rsid w:val="00A14063"/>
    <w:rsid w:val="00A145A9"/>
    <w:rsid w:val="00A14791"/>
    <w:rsid w:val="00A17248"/>
    <w:rsid w:val="00A1778F"/>
    <w:rsid w:val="00A20899"/>
    <w:rsid w:val="00A208B3"/>
    <w:rsid w:val="00A20DED"/>
    <w:rsid w:val="00A21A03"/>
    <w:rsid w:val="00A224CE"/>
    <w:rsid w:val="00A228F7"/>
    <w:rsid w:val="00A22A19"/>
    <w:rsid w:val="00A22B24"/>
    <w:rsid w:val="00A22ED4"/>
    <w:rsid w:val="00A2376C"/>
    <w:rsid w:val="00A24A58"/>
    <w:rsid w:val="00A25348"/>
    <w:rsid w:val="00A25BA8"/>
    <w:rsid w:val="00A26A05"/>
    <w:rsid w:val="00A27DDC"/>
    <w:rsid w:val="00A30299"/>
    <w:rsid w:val="00A31068"/>
    <w:rsid w:val="00A314A7"/>
    <w:rsid w:val="00A318DE"/>
    <w:rsid w:val="00A31B08"/>
    <w:rsid w:val="00A32983"/>
    <w:rsid w:val="00A3439F"/>
    <w:rsid w:val="00A347EE"/>
    <w:rsid w:val="00A34AC9"/>
    <w:rsid w:val="00A34D26"/>
    <w:rsid w:val="00A3513B"/>
    <w:rsid w:val="00A352EF"/>
    <w:rsid w:val="00A35FF5"/>
    <w:rsid w:val="00A36085"/>
    <w:rsid w:val="00A36E9D"/>
    <w:rsid w:val="00A3736D"/>
    <w:rsid w:val="00A3777F"/>
    <w:rsid w:val="00A403D9"/>
    <w:rsid w:val="00A40C77"/>
    <w:rsid w:val="00A40E33"/>
    <w:rsid w:val="00A412BA"/>
    <w:rsid w:val="00A416D1"/>
    <w:rsid w:val="00A418DE"/>
    <w:rsid w:val="00A418E8"/>
    <w:rsid w:val="00A42408"/>
    <w:rsid w:val="00A4274D"/>
    <w:rsid w:val="00A428FD"/>
    <w:rsid w:val="00A42951"/>
    <w:rsid w:val="00A42FED"/>
    <w:rsid w:val="00A435C4"/>
    <w:rsid w:val="00A43EA2"/>
    <w:rsid w:val="00A44365"/>
    <w:rsid w:val="00A443BA"/>
    <w:rsid w:val="00A454EC"/>
    <w:rsid w:val="00A46174"/>
    <w:rsid w:val="00A46572"/>
    <w:rsid w:val="00A4657C"/>
    <w:rsid w:val="00A469A0"/>
    <w:rsid w:val="00A46EE7"/>
    <w:rsid w:val="00A476AC"/>
    <w:rsid w:val="00A500BA"/>
    <w:rsid w:val="00A5077A"/>
    <w:rsid w:val="00A50A9B"/>
    <w:rsid w:val="00A519D9"/>
    <w:rsid w:val="00A5293A"/>
    <w:rsid w:val="00A52D73"/>
    <w:rsid w:val="00A53291"/>
    <w:rsid w:val="00A53B0B"/>
    <w:rsid w:val="00A5475F"/>
    <w:rsid w:val="00A54BD5"/>
    <w:rsid w:val="00A55120"/>
    <w:rsid w:val="00A55199"/>
    <w:rsid w:val="00A55D25"/>
    <w:rsid w:val="00A56478"/>
    <w:rsid w:val="00A56968"/>
    <w:rsid w:val="00A5707A"/>
    <w:rsid w:val="00A600C1"/>
    <w:rsid w:val="00A60EB5"/>
    <w:rsid w:val="00A61576"/>
    <w:rsid w:val="00A619F9"/>
    <w:rsid w:val="00A621F9"/>
    <w:rsid w:val="00A63CED"/>
    <w:rsid w:val="00A6405F"/>
    <w:rsid w:val="00A64933"/>
    <w:rsid w:val="00A64A2C"/>
    <w:rsid w:val="00A65576"/>
    <w:rsid w:val="00A67092"/>
    <w:rsid w:val="00A7172C"/>
    <w:rsid w:val="00A72CBD"/>
    <w:rsid w:val="00A72DFF"/>
    <w:rsid w:val="00A734C9"/>
    <w:rsid w:val="00A73A42"/>
    <w:rsid w:val="00A73D89"/>
    <w:rsid w:val="00A749F2"/>
    <w:rsid w:val="00A74B7E"/>
    <w:rsid w:val="00A751FB"/>
    <w:rsid w:val="00A75B68"/>
    <w:rsid w:val="00A75C9F"/>
    <w:rsid w:val="00A76384"/>
    <w:rsid w:val="00A76F21"/>
    <w:rsid w:val="00A773A2"/>
    <w:rsid w:val="00A77674"/>
    <w:rsid w:val="00A77D89"/>
    <w:rsid w:val="00A77DBA"/>
    <w:rsid w:val="00A80BCD"/>
    <w:rsid w:val="00A80E00"/>
    <w:rsid w:val="00A80E59"/>
    <w:rsid w:val="00A82073"/>
    <w:rsid w:val="00A826D7"/>
    <w:rsid w:val="00A82748"/>
    <w:rsid w:val="00A82C95"/>
    <w:rsid w:val="00A8423B"/>
    <w:rsid w:val="00A846FE"/>
    <w:rsid w:val="00A84A76"/>
    <w:rsid w:val="00A851DF"/>
    <w:rsid w:val="00A85348"/>
    <w:rsid w:val="00A8561B"/>
    <w:rsid w:val="00A85AD1"/>
    <w:rsid w:val="00A860D9"/>
    <w:rsid w:val="00A86517"/>
    <w:rsid w:val="00A86B09"/>
    <w:rsid w:val="00A870E2"/>
    <w:rsid w:val="00A873E4"/>
    <w:rsid w:val="00A8752A"/>
    <w:rsid w:val="00A87FD4"/>
    <w:rsid w:val="00A905F6"/>
    <w:rsid w:val="00A90738"/>
    <w:rsid w:val="00A90957"/>
    <w:rsid w:val="00A91742"/>
    <w:rsid w:val="00A91775"/>
    <w:rsid w:val="00A91E19"/>
    <w:rsid w:val="00A928BC"/>
    <w:rsid w:val="00A92B10"/>
    <w:rsid w:val="00A92C2E"/>
    <w:rsid w:val="00A92DD3"/>
    <w:rsid w:val="00A94008"/>
    <w:rsid w:val="00A94385"/>
    <w:rsid w:val="00A943B6"/>
    <w:rsid w:val="00A94FF9"/>
    <w:rsid w:val="00A955EB"/>
    <w:rsid w:val="00A9773F"/>
    <w:rsid w:val="00AA0B70"/>
    <w:rsid w:val="00AA1E5D"/>
    <w:rsid w:val="00AA1E6B"/>
    <w:rsid w:val="00AA2578"/>
    <w:rsid w:val="00AA26D5"/>
    <w:rsid w:val="00AA42D0"/>
    <w:rsid w:val="00AA4E60"/>
    <w:rsid w:val="00AA4F1F"/>
    <w:rsid w:val="00AA516E"/>
    <w:rsid w:val="00AA51FE"/>
    <w:rsid w:val="00AA54DA"/>
    <w:rsid w:val="00AA6EF1"/>
    <w:rsid w:val="00AA71EF"/>
    <w:rsid w:val="00AA7E2F"/>
    <w:rsid w:val="00AB059A"/>
    <w:rsid w:val="00AB0DD7"/>
    <w:rsid w:val="00AB13F3"/>
    <w:rsid w:val="00AB18C8"/>
    <w:rsid w:val="00AB1BAD"/>
    <w:rsid w:val="00AB2967"/>
    <w:rsid w:val="00AB2A70"/>
    <w:rsid w:val="00AB3067"/>
    <w:rsid w:val="00AB402A"/>
    <w:rsid w:val="00AB60BD"/>
    <w:rsid w:val="00AB6E27"/>
    <w:rsid w:val="00AB6F55"/>
    <w:rsid w:val="00AB7918"/>
    <w:rsid w:val="00AB79E7"/>
    <w:rsid w:val="00AB7D47"/>
    <w:rsid w:val="00AC0365"/>
    <w:rsid w:val="00AC0734"/>
    <w:rsid w:val="00AC09B1"/>
    <w:rsid w:val="00AC0F26"/>
    <w:rsid w:val="00AC1324"/>
    <w:rsid w:val="00AC13F9"/>
    <w:rsid w:val="00AC174D"/>
    <w:rsid w:val="00AC4152"/>
    <w:rsid w:val="00AC446B"/>
    <w:rsid w:val="00AC44F5"/>
    <w:rsid w:val="00AC4723"/>
    <w:rsid w:val="00AC4A4F"/>
    <w:rsid w:val="00AC4DE6"/>
    <w:rsid w:val="00AC51DB"/>
    <w:rsid w:val="00AC52E3"/>
    <w:rsid w:val="00AC5B76"/>
    <w:rsid w:val="00AC5B9E"/>
    <w:rsid w:val="00AC5BB1"/>
    <w:rsid w:val="00AC60EE"/>
    <w:rsid w:val="00AC618B"/>
    <w:rsid w:val="00AC6487"/>
    <w:rsid w:val="00AC65DB"/>
    <w:rsid w:val="00AC7398"/>
    <w:rsid w:val="00AD0606"/>
    <w:rsid w:val="00AD0920"/>
    <w:rsid w:val="00AD15AF"/>
    <w:rsid w:val="00AD2444"/>
    <w:rsid w:val="00AD2624"/>
    <w:rsid w:val="00AD30D5"/>
    <w:rsid w:val="00AD40CC"/>
    <w:rsid w:val="00AD4457"/>
    <w:rsid w:val="00AD462B"/>
    <w:rsid w:val="00AD4842"/>
    <w:rsid w:val="00AD4D8F"/>
    <w:rsid w:val="00AD634D"/>
    <w:rsid w:val="00AD7205"/>
    <w:rsid w:val="00AD7346"/>
    <w:rsid w:val="00AD78B4"/>
    <w:rsid w:val="00AE26FD"/>
    <w:rsid w:val="00AE2EEC"/>
    <w:rsid w:val="00AE3581"/>
    <w:rsid w:val="00AE38D4"/>
    <w:rsid w:val="00AE3991"/>
    <w:rsid w:val="00AE428C"/>
    <w:rsid w:val="00AE45C9"/>
    <w:rsid w:val="00AE57FE"/>
    <w:rsid w:val="00AE58AE"/>
    <w:rsid w:val="00AE58FB"/>
    <w:rsid w:val="00AE5A8E"/>
    <w:rsid w:val="00AE5AAC"/>
    <w:rsid w:val="00AE71EC"/>
    <w:rsid w:val="00AE7620"/>
    <w:rsid w:val="00AE7CA5"/>
    <w:rsid w:val="00AE7EAE"/>
    <w:rsid w:val="00AF0CCD"/>
    <w:rsid w:val="00AF1C68"/>
    <w:rsid w:val="00AF1F2A"/>
    <w:rsid w:val="00AF2A53"/>
    <w:rsid w:val="00AF3150"/>
    <w:rsid w:val="00AF40AD"/>
    <w:rsid w:val="00AF41E5"/>
    <w:rsid w:val="00AF50AB"/>
    <w:rsid w:val="00AF50C8"/>
    <w:rsid w:val="00AF592E"/>
    <w:rsid w:val="00AF5F2A"/>
    <w:rsid w:val="00B003E9"/>
    <w:rsid w:val="00B0128F"/>
    <w:rsid w:val="00B016DB"/>
    <w:rsid w:val="00B019EF"/>
    <w:rsid w:val="00B029E5"/>
    <w:rsid w:val="00B02CC1"/>
    <w:rsid w:val="00B02D48"/>
    <w:rsid w:val="00B03536"/>
    <w:rsid w:val="00B03BDE"/>
    <w:rsid w:val="00B03D51"/>
    <w:rsid w:val="00B05736"/>
    <w:rsid w:val="00B06418"/>
    <w:rsid w:val="00B06557"/>
    <w:rsid w:val="00B06880"/>
    <w:rsid w:val="00B070AB"/>
    <w:rsid w:val="00B07959"/>
    <w:rsid w:val="00B07B8F"/>
    <w:rsid w:val="00B10274"/>
    <w:rsid w:val="00B10532"/>
    <w:rsid w:val="00B10582"/>
    <w:rsid w:val="00B1100D"/>
    <w:rsid w:val="00B11AE4"/>
    <w:rsid w:val="00B12320"/>
    <w:rsid w:val="00B1234D"/>
    <w:rsid w:val="00B12851"/>
    <w:rsid w:val="00B12C66"/>
    <w:rsid w:val="00B13A77"/>
    <w:rsid w:val="00B14E97"/>
    <w:rsid w:val="00B154BF"/>
    <w:rsid w:val="00B15699"/>
    <w:rsid w:val="00B161FA"/>
    <w:rsid w:val="00B16999"/>
    <w:rsid w:val="00B16D68"/>
    <w:rsid w:val="00B16E14"/>
    <w:rsid w:val="00B16EF0"/>
    <w:rsid w:val="00B174BC"/>
    <w:rsid w:val="00B17650"/>
    <w:rsid w:val="00B2001D"/>
    <w:rsid w:val="00B206D3"/>
    <w:rsid w:val="00B219BC"/>
    <w:rsid w:val="00B21FA5"/>
    <w:rsid w:val="00B222C4"/>
    <w:rsid w:val="00B2247D"/>
    <w:rsid w:val="00B2247F"/>
    <w:rsid w:val="00B24063"/>
    <w:rsid w:val="00B241B5"/>
    <w:rsid w:val="00B24A18"/>
    <w:rsid w:val="00B24A4F"/>
    <w:rsid w:val="00B24FC7"/>
    <w:rsid w:val="00B25D59"/>
    <w:rsid w:val="00B26E7F"/>
    <w:rsid w:val="00B27631"/>
    <w:rsid w:val="00B30BBD"/>
    <w:rsid w:val="00B31223"/>
    <w:rsid w:val="00B32950"/>
    <w:rsid w:val="00B32B03"/>
    <w:rsid w:val="00B33D4C"/>
    <w:rsid w:val="00B355B7"/>
    <w:rsid w:val="00B35817"/>
    <w:rsid w:val="00B35D55"/>
    <w:rsid w:val="00B375C6"/>
    <w:rsid w:val="00B37D6C"/>
    <w:rsid w:val="00B403EC"/>
    <w:rsid w:val="00B4092B"/>
    <w:rsid w:val="00B40935"/>
    <w:rsid w:val="00B40963"/>
    <w:rsid w:val="00B41440"/>
    <w:rsid w:val="00B415D6"/>
    <w:rsid w:val="00B4161D"/>
    <w:rsid w:val="00B41B8E"/>
    <w:rsid w:val="00B41CDA"/>
    <w:rsid w:val="00B41F03"/>
    <w:rsid w:val="00B421EF"/>
    <w:rsid w:val="00B4254E"/>
    <w:rsid w:val="00B42766"/>
    <w:rsid w:val="00B42D28"/>
    <w:rsid w:val="00B43B74"/>
    <w:rsid w:val="00B44753"/>
    <w:rsid w:val="00B4482F"/>
    <w:rsid w:val="00B44A78"/>
    <w:rsid w:val="00B44D17"/>
    <w:rsid w:val="00B45022"/>
    <w:rsid w:val="00B45525"/>
    <w:rsid w:val="00B458A6"/>
    <w:rsid w:val="00B45F22"/>
    <w:rsid w:val="00B4611E"/>
    <w:rsid w:val="00B46290"/>
    <w:rsid w:val="00B504D1"/>
    <w:rsid w:val="00B50D35"/>
    <w:rsid w:val="00B50FEF"/>
    <w:rsid w:val="00B51C67"/>
    <w:rsid w:val="00B52961"/>
    <w:rsid w:val="00B539BE"/>
    <w:rsid w:val="00B53D5F"/>
    <w:rsid w:val="00B545D3"/>
    <w:rsid w:val="00B555FC"/>
    <w:rsid w:val="00B563FA"/>
    <w:rsid w:val="00B56661"/>
    <w:rsid w:val="00B56B08"/>
    <w:rsid w:val="00B5759D"/>
    <w:rsid w:val="00B60F2B"/>
    <w:rsid w:val="00B614EC"/>
    <w:rsid w:val="00B62433"/>
    <w:rsid w:val="00B629AB"/>
    <w:rsid w:val="00B6450A"/>
    <w:rsid w:val="00B649DE"/>
    <w:rsid w:val="00B64C32"/>
    <w:rsid w:val="00B65C3B"/>
    <w:rsid w:val="00B6666F"/>
    <w:rsid w:val="00B66C5D"/>
    <w:rsid w:val="00B679D0"/>
    <w:rsid w:val="00B67BDB"/>
    <w:rsid w:val="00B67F83"/>
    <w:rsid w:val="00B702C6"/>
    <w:rsid w:val="00B7039B"/>
    <w:rsid w:val="00B7078D"/>
    <w:rsid w:val="00B710BC"/>
    <w:rsid w:val="00B7180D"/>
    <w:rsid w:val="00B74033"/>
    <w:rsid w:val="00B74F64"/>
    <w:rsid w:val="00B76D10"/>
    <w:rsid w:val="00B77B25"/>
    <w:rsid w:val="00B802E6"/>
    <w:rsid w:val="00B80DE0"/>
    <w:rsid w:val="00B80E41"/>
    <w:rsid w:val="00B824C9"/>
    <w:rsid w:val="00B8291E"/>
    <w:rsid w:val="00B83800"/>
    <w:rsid w:val="00B85435"/>
    <w:rsid w:val="00B85660"/>
    <w:rsid w:val="00B86A33"/>
    <w:rsid w:val="00B86CB2"/>
    <w:rsid w:val="00B87393"/>
    <w:rsid w:val="00B87589"/>
    <w:rsid w:val="00B877C4"/>
    <w:rsid w:val="00B9079D"/>
    <w:rsid w:val="00B909F7"/>
    <w:rsid w:val="00B92060"/>
    <w:rsid w:val="00B9279B"/>
    <w:rsid w:val="00B9354F"/>
    <w:rsid w:val="00B94043"/>
    <w:rsid w:val="00B9484C"/>
    <w:rsid w:val="00B94CC5"/>
    <w:rsid w:val="00B95727"/>
    <w:rsid w:val="00B957EA"/>
    <w:rsid w:val="00B959F1"/>
    <w:rsid w:val="00BA0107"/>
    <w:rsid w:val="00BA083F"/>
    <w:rsid w:val="00BA0E87"/>
    <w:rsid w:val="00BA12CD"/>
    <w:rsid w:val="00BA137D"/>
    <w:rsid w:val="00BA1512"/>
    <w:rsid w:val="00BA156B"/>
    <w:rsid w:val="00BA2473"/>
    <w:rsid w:val="00BA25A5"/>
    <w:rsid w:val="00BA25BB"/>
    <w:rsid w:val="00BA2683"/>
    <w:rsid w:val="00BA2BEB"/>
    <w:rsid w:val="00BA2E4E"/>
    <w:rsid w:val="00BA2E67"/>
    <w:rsid w:val="00BA2F24"/>
    <w:rsid w:val="00BA30D4"/>
    <w:rsid w:val="00BA3315"/>
    <w:rsid w:val="00BA3532"/>
    <w:rsid w:val="00BA4119"/>
    <w:rsid w:val="00BA4DE3"/>
    <w:rsid w:val="00BA5719"/>
    <w:rsid w:val="00BA673E"/>
    <w:rsid w:val="00BA7AFD"/>
    <w:rsid w:val="00BB056C"/>
    <w:rsid w:val="00BB0D2D"/>
    <w:rsid w:val="00BB109D"/>
    <w:rsid w:val="00BB1414"/>
    <w:rsid w:val="00BB17C5"/>
    <w:rsid w:val="00BB1C58"/>
    <w:rsid w:val="00BB22E6"/>
    <w:rsid w:val="00BB2947"/>
    <w:rsid w:val="00BB29CF"/>
    <w:rsid w:val="00BB49A9"/>
    <w:rsid w:val="00BB4C23"/>
    <w:rsid w:val="00BB508F"/>
    <w:rsid w:val="00BB68C2"/>
    <w:rsid w:val="00BB69D5"/>
    <w:rsid w:val="00BB69EE"/>
    <w:rsid w:val="00BB6A82"/>
    <w:rsid w:val="00BB7BA6"/>
    <w:rsid w:val="00BC0646"/>
    <w:rsid w:val="00BC0C27"/>
    <w:rsid w:val="00BC1C5D"/>
    <w:rsid w:val="00BC2276"/>
    <w:rsid w:val="00BC22DA"/>
    <w:rsid w:val="00BC28A3"/>
    <w:rsid w:val="00BC2FD6"/>
    <w:rsid w:val="00BC34EC"/>
    <w:rsid w:val="00BC3B48"/>
    <w:rsid w:val="00BC3B6E"/>
    <w:rsid w:val="00BC4421"/>
    <w:rsid w:val="00BC4BB6"/>
    <w:rsid w:val="00BC4C04"/>
    <w:rsid w:val="00BC4CC9"/>
    <w:rsid w:val="00BC5D1E"/>
    <w:rsid w:val="00BC5D75"/>
    <w:rsid w:val="00BC6B82"/>
    <w:rsid w:val="00BC6C72"/>
    <w:rsid w:val="00BC6DAE"/>
    <w:rsid w:val="00BC767E"/>
    <w:rsid w:val="00BC76B0"/>
    <w:rsid w:val="00BC7A3F"/>
    <w:rsid w:val="00BC7BFC"/>
    <w:rsid w:val="00BD0152"/>
    <w:rsid w:val="00BD02FE"/>
    <w:rsid w:val="00BD0A07"/>
    <w:rsid w:val="00BD159B"/>
    <w:rsid w:val="00BD1BA2"/>
    <w:rsid w:val="00BD38FB"/>
    <w:rsid w:val="00BD3D20"/>
    <w:rsid w:val="00BD428F"/>
    <w:rsid w:val="00BD433C"/>
    <w:rsid w:val="00BD461C"/>
    <w:rsid w:val="00BD47B2"/>
    <w:rsid w:val="00BD5573"/>
    <w:rsid w:val="00BD57F8"/>
    <w:rsid w:val="00BD5F32"/>
    <w:rsid w:val="00BD61F0"/>
    <w:rsid w:val="00BD62F3"/>
    <w:rsid w:val="00BD6BED"/>
    <w:rsid w:val="00BD76E2"/>
    <w:rsid w:val="00BD7CED"/>
    <w:rsid w:val="00BE06D7"/>
    <w:rsid w:val="00BE0BD7"/>
    <w:rsid w:val="00BE165C"/>
    <w:rsid w:val="00BE1EED"/>
    <w:rsid w:val="00BE26EA"/>
    <w:rsid w:val="00BE34C3"/>
    <w:rsid w:val="00BE3686"/>
    <w:rsid w:val="00BE36AF"/>
    <w:rsid w:val="00BE38A7"/>
    <w:rsid w:val="00BE3948"/>
    <w:rsid w:val="00BE39E1"/>
    <w:rsid w:val="00BE3D43"/>
    <w:rsid w:val="00BE423C"/>
    <w:rsid w:val="00BE4CC8"/>
    <w:rsid w:val="00BE4D56"/>
    <w:rsid w:val="00BE50CF"/>
    <w:rsid w:val="00BE5692"/>
    <w:rsid w:val="00BE5811"/>
    <w:rsid w:val="00BE6561"/>
    <w:rsid w:val="00BE75EE"/>
    <w:rsid w:val="00BE79C3"/>
    <w:rsid w:val="00BE7F94"/>
    <w:rsid w:val="00BF19E0"/>
    <w:rsid w:val="00BF2F7A"/>
    <w:rsid w:val="00BF3050"/>
    <w:rsid w:val="00BF3126"/>
    <w:rsid w:val="00BF33B1"/>
    <w:rsid w:val="00BF3F51"/>
    <w:rsid w:val="00BF43F3"/>
    <w:rsid w:val="00BF560A"/>
    <w:rsid w:val="00BF5943"/>
    <w:rsid w:val="00BF65B0"/>
    <w:rsid w:val="00BF7274"/>
    <w:rsid w:val="00BF72D9"/>
    <w:rsid w:val="00BF750D"/>
    <w:rsid w:val="00C004C4"/>
    <w:rsid w:val="00C00752"/>
    <w:rsid w:val="00C0075A"/>
    <w:rsid w:val="00C00B8F"/>
    <w:rsid w:val="00C00C95"/>
    <w:rsid w:val="00C00F1E"/>
    <w:rsid w:val="00C011A4"/>
    <w:rsid w:val="00C01A9E"/>
    <w:rsid w:val="00C01C25"/>
    <w:rsid w:val="00C027A4"/>
    <w:rsid w:val="00C03092"/>
    <w:rsid w:val="00C03B3C"/>
    <w:rsid w:val="00C03D5B"/>
    <w:rsid w:val="00C03FF4"/>
    <w:rsid w:val="00C04AF6"/>
    <w:rsid w:val="00C0540B"/>
    <w:rsid w:val="00C0549E"/>
    <w:rsid w:val="00C05BFF"/>
    <w:rsid w:val="00C06175"/>
    <w:rsid w:val="00C072FB"/>
    <w:rsid w:val="00C104C6"/>
    <w:rsid w:val="00C112F3"/>
    <w:rsid w:val="00C114D2"/>
    <w:rsid w:val="00C117DE"/>
    <w:rsid w:val="00C11A2B"/>
    <w:rsid w:val="00C11B8A"/>
    <w:rsid w:val="00C133A1"/>
    <w:rsid w:val="00C13804"/>
    <w:rsid w:val="00C13D9C"/>
    <w:rsid w:val="00C14CA2"/>
    <w:rsid w:val="00C153FF"/>
    <w:rsid w:val="00C15B03"/>
    <w:rsid w:val="00C165AD"/>
    <w:rsid w:val="00C1728B"/>
    <w:rsid w:val="00C17295"/>
    <w:rsid w:val="00C179A2"/>
    <w:rsid w:val="00C17D98"/>
    <w:rsid w:val="00C17DEC"/>
    <w:rsid w:val="00C17E7B"/>
    <w:rsid w:val="00C21B6B"/>
    <w:rsid w:val="00C21CA9"/>
    <w:rsid w:val="00C22312"/>
    <w:rsid w:val="00C2232D"/>
    <w:rsid w:val="00C223C0"/>
    <w:rsid w:val="00C22B89"/>
    <w:rsid w:val="00C23749"/>
    <w:rsid w:val="00C241E1"/>
    <w:rsid w:val="00C24D27"/>
    <w:rsid w:val="00C25351"/>
    <w:rsid w:val="00C259BA"/>
    <w:rsid w:val="00C25F22"/>
    <w:rsid w:val="00C26F92"/>
    <w:rsid w:val="00C27080"/>
    <w:rsid w:val="00C27496"/>
    <w:rsid w:val="00C30503"/>
    <w:rsid w:val="00C306C7"/>
    <w:rsid w:val="00C30713"/>
    <w:rsid w:val="00C31094"/>
    <w:rsid w:val="00C31A43"/>
    <w:rsid w:val="00C31B5D"/>
    <w:rsid w:val="00C31CBF"/>
    <w:rsid w:val="00C32019"/>
    <w:rsid w:val="00C325C2"/>
    <w:rsid w:val="00C3392F"/>
    <w:rsid w:val="00C33AC9"/>
    <w:rsid w:val="00C33ECD"/>
    <w:rsid w:val="00C33EE3"/>
    <w:rsid w:val="00C33FA5"/>
    <w:rsid w:val="00C348C0"/>
    <w:rsid w:val="00C34E4C"/>
    <w:rsid w:val="00C34E52"/>
    <w:rsid w:val="00C34F54"/>
    <w:rsid w:val="00C35ADA"/>
    <w:rsid w:val="00C3677A"/>
    <w:rsid w:val="00C368C4"/>
    <w:rsid w:val="00C36F00"/>
    <w:rsid w:val="00C377F0"/>
    <w:rsid w:val="00C37ABA"/>
    <w:rsid w:val="00C40584"/>
    <w:rsid w:val="00C41007"/>
    <w:rsid w:val="00C42003"/>
    <w:rsid w:val="00C42012"/>
    <w:rsid w:val="00C424D2"/>
    <w:rsid w:val="00C4252F"/>
    <w:rsid w:val="00C43BFA"/>
    <w:rsid w:val="00C44144"/>
    <w:rsid w:val="00C445CD"/>
    <w:rsid w:val="00C45A1A"/>
    <w:rsid w:val="00C45E81"/>
    <w:rsid w:val="00C46DC6"/>
    <w:rsid w:val="00C475A4"/>
    <w:rsid w:val="00C50859"/>
    <w:rsid w:val="00C51EA6"/>
    <w:rsid w:val="00C5312C"/>
    <w:rsid w:val="00C53728"/>
    <w:rsid w:val="00C5382F"/>
    <w:rsid w:val="00C5466A"/>
    <w:rsid w:val="00C555BC"/>
    <w:rsid w:val="00C55701"/>
    <w:rsid w:val="00C56741"/>
    <w:rsid w:val="00C5733B"/>
    <w:rsid w:val="00C5758B"/>
    <w:rsid w:val="00C57686"/>
    <w:rsid w:val="00C57939"/>
    <w:rsid w:val="00C60E2A"/>
    <w:rsid w:val="00C61EDC"/>
    <w:rsid w:val="00C6225E"/>
    <w:rsid w:val="00C62272"/>
    <w:rsid w:val="00C6333C"/>
    <w:rsid w:val="00C6417E"/>
    <w:rsid w:val="00C64BA8"/>
    <w:rsid w:val="00C663C0"/>
    <w:rsid w:val="00C6681F"/>
    <w:rsid w:val="00C673E6"/>
    <w:rsid w:val="00C67CF0"/>
    <w:rsid w:val="00C70262"/>
    <w:rsid w:val="00C7086D"/>
    <w:rsid w:val="00C70DDD"/>
    <w:rsid w:val="00C71001"/>
    <w:rsid w:val="00C71C35"/>
    <w:rsid w:val="00C725F5"/>
    <w:rsid w:val="00C726AA"/>
    <w:rsid w:val="00C72B28"/>
    <w:rsid w:val="00C739F4"/>
    <w:rsid w:val="00C73B05"/>
    <w:rsid w:val="00C73DD3"/>
    <w:rsid w:val="00C73F42"/>
    <w:rsid w:val="00C74E13"/>
    <w:rsid w:val="00C7547C"/>
    <w:rsid w:val="00C7567F"/>
    <w:rsid w:val="00C75F51"/>
    <w:rsid w:val="00C7609A"/>
    <w:rsid w:val="00C76113"/>
    <w:rsid w:val="00C7638A"/>
    <w:rsid w:val="00C765E6"/>
    <w:rsid w:val="00C7698C"/>
    <w:rsid w:val="00C76C88"/>
    <w:rsid w:val="00C76DDA"/>
    <w:rsid w:val="00C7798C"/>
    <w:rsid w:val="00C80297"/>
    <w:rsid w:val="00C813BA"/>
    <w:rsid w:val="00C818B0"/>
    <w:rsid w:val="00C81D7B"/>
    <w:rsid w:val="00C82F79"/>
    <w:rsid w:val="00C834BD"/>
    <w:rsid w:val="00C838F2"/>
    <w:rsid w:val="00C83979"/>
    <w:rsid w:val="00C84119"/>
    <w:rsid w:val="00C8502D"/>
    <w:rsid w:val="00C85306"/>
    <w:rsid w:val="00C85B91"/>
    <w:rsid w:val="00C8635A"/>
    <w:rsid w:val="00C87003"/>
    <w:rsid w:val="00C870FD"/>
    <w:rsid w:val="00C8735D"/>
    <w:rsid w:val="00C87C15"/>
    <w:rsid w:val="00C900A4"/>
    <w:rsid w:val="00C904DA"/>
    <w:rsid w:val="00C90B15"/>
    <w:rsid w:val="00C91577"/>
    <w:rsid w:val="00C91820"/>
    <w:rsid w:val="00C9222B"/>
    <w:rsid w:val="00C924D6"/>
    <w:rsid w:val="00C92E51"/>
    <w:rsid w:val="00C94EC8"/>
    <w:rsid w:val="00C94ECE"/>
    <w:rsid w:val="00C956EB"/>
    <w:rsid w:val="00C95B16"/>
    <w:rsid w:val="00C95CCB"/>
    <w:rsid w:val="00C95F40"/>
    <w:rsid w:val="00C96061"/>
    <w:rsid w:val="00C96660"/>
    <w:rsid w:val="00C97265"/>
    <w:rsid w:val="00C9728A"/>
    <w:rsid w:val="00C974D7"/>
    <w:rsid w:val="00C977D3"/>
    <w:rsid w:val="00C97DA2"/>
    <w:rsid w:val="00C97F78"/>
    <w:rsid w:val="00CA3599"/>
    <w:rsid w:val="00CA38AE"/>
    <w:rsid w:val="00CA4260"/>
    <w:rsid w:val="00CA42FC"/>
    <w:rsid w:val="00CA4BD8"/>
    <w:rsid w:val="00CA5806"/>
    <w:rsid w:val="00CA6089"/>
    <w:rsid w:val="00CA63A4"/>
    <w:rsid w:val="00CA69B5"/>
    <w:rsid w:val="00CA6A5E"/>
    <w:rsid w:val="00CA7272"/>
    <w:rsid w:val="00CA72D6"/>
    <w:rsid w:val="00CA738C"/>
    <w:rsid w:val="00CA7AE4"/>
    <w:rsid w:val="00CB0754"/>
    <w:rsid w:val="00CB0BC6"/>
    <w:rsid w:val="00CB1325"/>
    <w:rsid w:val="00CB268E"/>
    <w:rsid w:val="00CB3574"/>
    <w:rsid w:val="00CB382E"/>
    <w:rsid w:val="00CB38B2"/>
    <w:rsid w:val="00CB3FB4"/>
    <w:rsid w:val="00CB40BD"/>
    <w:rsid w:val="00CB4378"/>
    <w:rsid w:val="00CB4D99"/>
    <w:rsid w:val="00CB51CA"/>
    <w:rsid w:val="00CB5383"/>
    <w:rsid w:val="00CB553B"/>
    <w:rsid w:val="00CB58A1"/>
    <w:rsid w:val="00CB5D0D"/>
    <w:rsid w:val="00CB626F"/>
    <w:rsid w:val="00CB65F4"/>
    <w:rsid w:val="00CB6F62"/>
    <w:rsid w:val="00CB7946"/>
    <w:rsid w:val="00CC0714"/>
    <w:rsid w:val="00CC08AA"/>
    <w:rsid w:val="00CC09BB"/>
    <w:rsid w:val="00CC0A59"/>
    <w:rsid w:val="00CC1685"/>
    <w:rsid w:val="00CC16B7"/>
    <w:rsid w:val="00CC1883"/>
    <w:rsid w:val="00CC2D45"/>
    <w:rsid w:val="00CC4484"/>
    <w:rsid w:val="00CC57D4"/>
    <w:rsid w:val="00CC604E"/>
    <w:rsid w:val="00CC6132"/>
    <w:rsid w:val="00CC62CE"/>
    <w:rsid w:val="00CC6A85"/>
    <w:rsid w:val="00CC6C7B"/>
    <w:rsid w:val="00CC7A5A"/>
    <w:rsid w:val="00CD034A"/>
    <w:rsid w:val="00CD0527"/>
    <w:rsid w:val="00CD2112"/>
    <w:rsid w:val="00CD2794"/>
    <w:rsid w:val="00CD34E8"/>
    <w:rsid w:val="00CD35EF"/>
    <w:rsid w:val="00CD3CDC"/>
    <w:rsid w:val="00CD43A3"/>
    <w:rsid w:val="00CD4FAD"/>
    <w:rsid w:val="00CD54A0"/>
    <w:rsid w:val="00CD58D2"/>
    <w:rsid w:val="00CD5F6C"/>
    <w:rsid w:val="00CD61B4"/>
    <w:rsid w:val="00CD61D6"/>
    <w:rsid w:val="00CD6307"/>
    <w:rsid w:val="00CD70D6"/>
    <w:rsid w:val="00CD7285"/>
    <w:rsid w:val="00CE0A36"/>
    <w:rsid w:val="00CE0B58"/>
    <w:rsid w:val="00CE17D3"/>
    <w:rsid w:val="00CE1C2A"/>
    <w:rsid w:val="00CE1DAE"/>
    <w:rsid w:val="00CE1E54"/>
    <w:rsid w:val="00CE2030"/>
    <w:rsid w:val="00CE2420"/>
    <w:rsid w:val="00CE2545"/>
    <w:rsid w:val="00CE30E9"/>
    <w:rsid w:val="00CE33A5"/>
    <w:rsid w:val="00CE3469"/>
    <w:rsid w:val="00CE3F8C"/>
    <w:rsid w:val="00CE4B71"/>
    <w:rsid w:val="00CE579F"/>
    <w:rsid w:val="00CE5B05"/>
    <w:rsid w:val="00CE679E"/>
    <w:rsid w:val="00CE68A0"/>
    <w:rsid w:val="00CE6E02"/>
    <w:rsid w:val="00CE7538"/>
    <w:rsid w:val="00CE7767"/>
    <w:rsid w:val="00CE7CAB"/>
    <w:rsid w:val="00CF0EA3"/>
    <w:rsid w:val="00CF1090"/>
    <w:rsid w:val="00CF1CB8"/>
    <w:rsid w:val="00CF3360"/>
    <w:rsid w:val="00CF36F1"/>
    <w:rsid w:val="00CF3FD3"/>
    <w:rsid w:val="00CF4296"/>
    <w:rsid w:val="00CF51F7"/>
    <w:rsid w:val="00CF5747"/>
    <w:rsid w:val="00CF630F"/>
    <w:rsid w:val="00CF6692"/>
    <w:rsid w:val="00CF67A2"/>
    <w:rsid w:val="00CF6F99"/>
    <w:rsid w:val="00CF7899"/>
    <w:rsid w:val="00CF78CD"/>
    <w:rsid w:val="00D0011E"/>
    <w:rsid w:val="00D00AE7"/>
    <w:rsid w:val="00D00B8C"/>
    <w:rsid w:val="00D010AD"/>
    <w:rsid w:val="00D01FD6"/>
    <w:rsid w:val="00D0272E"/>
    <w:rsid w:val="00D03D3E"/>
    <w:rsid w:val="00D04787"/>
    <w:rsid w:val="00D04DC0"/>
    <w:rsid w:val="00D05BAC"/>
    <w:rsid w:val="00D06B6E"/>
    <w:rsid w:val="00D06BB6"/>
    <w:rsid w:val="00D06F27"/>
    <w:rsid w:val="00D072B0"/>
    <w:rsid w:val="00D074D7"/>
    <w:rsid w:val="00D0763F"/>
    <w:rsid w:val="00D1026B"/>
    <w:rsid w:val="00D1051A"/>
    <w:rsid w:val="00D10646"/>
    <w:rsid w:val="00D10F92"/>
    <w:rsid w:val="00D11AAF"/>
    <w:rsid w:val="00D1245C"/>
    <w:rsid w:val="00D12B02"/>
    <w:rsid w:val="00D14044"/>
    <w:rsid w:val="00D15283"/>
    <w:rsid w:val="00D156F8"/>
    <w:rsid w:val="00D160F4"/>
    <w:rsid w:val="00D164FD"/>
    <w:rsid w:val="00D16F6E"/>
    <w:rsid w:val="00D17818"/>
    <w:rsid w:val="00D1798B"/>
    <w:rsid w:val="00D17E46"/>
    <w:rsid w:val="00D202EE"/>
    <w:rsid w:val="00D203A9"/>
    <w:rsid w:val="00D20925"/>
    <w:rsid w:val="00D21333"/>
    <w:rsid w:val="00D215EA"/>
    <w:rsid w:val="00D217F9"/>
    <w:rsid w:val="00D2240F"/>
    <w:rsid w:val="00D2298D"/>
    <w:rsid w:val="00D2357C"/>
    <w:rsid w:val="00D23C0E"/>
    <w:rsid w:val="00D23F89"/>
    <w:rsid w:val="00D23F92"/>
    <w:rsid w:val="00D249F4"/>
    <w:rsid w:val="00D24D32"/>
    <w:rsid w:val="00D24DE2"/>
    <w:rsid w:val="00D2507A"/>
    <w:rsid w:val="00D25871"/>
    <w:rsid w:val="00D26021"/>
    <w:rsid w:val="00D261D7"/>
    <w:rsid w:val="00D2655D"/>
    <w:rsid w:val="00D2663E"/>
    <w:rsid w:val="00D26AE6"/>
    <w:rsid w:val="00D27D31"/>
    <w:rsid w:val="00D30AB1"/>
    <w:rsid w:val="00D32D21"/>
    <w:rsid w:val="00D335A4"/>
    <w:rsid w:val="00D33BE6"/>
    <w:rsid w:val="00D33CE6"/>
    <w:rsid w:val="00D33E4D"/>
    <w:rsid w:val="00D33F50"/>
    <w:rsid w:val="00D34176"/>
    <w:rsid w:val="00D35C6D"/>
    <w:rsid w:val="00D35FB6"/>
    <w:rsid w:val="00D3693D"/>
    <w:rsid w:val="00D36A4D"/>
    <w:rsid w:val="00D36FF3"/>
    <w:rsid w:val="00D37402"/>
    <w:rsid w:val="00D37E28"/>
    <w:rsid w:val="00D41B6E"/>
    <w:rsid w:val="00D42E0D"/>
    <w:rsid w:val="00D4321F"/>
    <w:rsid w:val="00D43638"/>
    <w:rsid w:val="00D44162"/>
    <w:rsid w:val="00D44267"/>
    <w:rsid w:val="00D4449B"/>
    <w:rsid w:val="00D4550F"/>
    <w:rsid w:val="00D459F7"/>
    <w:rsid w:val="00D45D09"/>
    <w:rsid w:val="00D45E7F"/>
    <w:rsid w:val="00D45F94"/>
    <w:rsid w:val="00D4655C"/>
    <w:rsid w:val="00D4750A"/>
    <w:rsid w:val="00D50101"/>
    <w:rsid w:val="00D508F1"/>
    <w:rsid w:val="00D50B07"/>
    <w:rsid w:val="00D50EEB"/>
    <w:rsid w:val="00D51563"/>
    <w:rsid w:val="00D51AB2"/>
    <w:rsid w:val="00D51B3F"/>
    <w:rsid w:val="00D51CBF"/>
    <w:rsid w:val="00D526B3"/>
    <w:rsid w:val="00D538A3"/>
    <w:rsid w:val="00D5414B"/>
    <w:rsid w:val="00D545F8"/>
    <w:rsid w:val="00D550F1"/>
    <w:rsid w:val="00D56712"/>
    <w:rsid w:val="00D56CDC"/>
    <w:rsid w:val="00D57319"/>
    <w:rsid w:val="00D57C7C"/>
    <w:rsid w:val="00D57DC6"/>
    <w:rsid w:val="00D6008B"/>
    <w:rsid w:val="00D60156"/>
    <w:rsid w:val="00D60557"/>
    <w:rsid w:val="00D60707"/>
    <w:rsid w:val="00D60BC9"/>
    <w:rsid w:val="00D6187D"/>
    <w:rsid w:val="00D62204"/>
    <w:rsid w:val="00D62465"/>
    <w:rsid w:val="00D62882"/>
    <w:rsid w:val="00D62EB7"/>
    <w:rsid w:val="00D645EF"/>
    <w:rsid w:val="00D65550"/>
    <w:rsid w:val="00D65907"/>
    <w:rsid w:val="00D65F6D"/>
    <w:rsid w:val="00D660A7"/>
    <w:rsid w:val="00D6704E"/>
    <w:rsid w:val="00D67FBE"/>
    <w:rsid w:val="00D706D3"/>
    <w:rsid w:val="00D713FD"/>
    <w:rsid w:val="00D71A62"/>
    <w:rsid w:val="00D71B7A"/>
    <w:rsid w:val="00D71CCD"/>
    <w:rsid w:val="00D71D4B"/>
    <w:rsid w:val="00D72644"/>
    <w:rsid w:val="00D72945"/>
    <w:rsid w:val="00D72EC6"/>
    <w:rsid w:val="00D73013"/>
    <w:rsid w:val="00D73D21"/>
    <w:rsid w:val="00D74082"/>
    <w:rsid w:val="00D74F17"/>
    <w:rsid w:val="00D7531F"/>
    <w:rsid w:val="00D7554B"/>
    <w:rsid w:val="00D75737"/>
    <w:rsid w:val="00D77BAD"/>
    <w:rsid w:val="00D804D8"/>
    <w:rsid w:val="00D81360"/>
    <w:rsid w:val="00D81D03"/>
    <w:rsid w:val="00D82248"/>
    <w:rsid w:val="00D822AB"/>
    <w:rsid w:val="00D827B7"/>
    <w:rsid w:val="00D82F6E"/>
    <w:rsid w:val="00D83043"/>
    <w:rsid w:val="00D83F0B"/>
    <w:rsid w:val="00D84021"/>
    <w:rsid w:val="00D85F1B"/>
    <w:rsid w:val="00D860EB"/>
    <w:rsid w:val="00D868E5"/>
    <w:rsid w:val="00D87884"/>
    <w:rsid w:val="00D878A3"/>
    <w:rsid w:val="00D878FB"/>
    <w:rsid w:val="00D87958"/>
    <w:rsid w:val="00D87D7E"/>
    <w:rsid w:val="00D90014"/>
    <w:rsid w:val="00D902D4"/>
    <w:rsid w:val="00D90928"/>
    <w:rsid w:val="00D90AB4"/>
    <w:rsid w:val="00D90E0C"/>
    <w:rsid w:val="00D911DD"/>
    <w:rsid w:val="00D91D5F"/>
    <w:rsid w:val="00D91EA2"/>
    <w:rsid w:val="00D92171"/>
    <w:rsid w:val="00D9264C"/>
    <w:rsid w:val="00D9272F"/>
    <w:rsid w:val="00D92FE2"/>
    <w:rsid w:val="00D9316A"/>
    <w:rsid w:val="00D932A2"/>
    <w:rsid w:val="00D934BC"/>
    <w:rsid w:val="00D9370C"/>
    <w:rsid w:val="00D938BC"/>
    <w:rsid w:val="00D940CC"/>
    <w:rsid w:val="00D942CD"/>
    <w:rsid w:val="00D94849"/>
    <w:rsid w:val="00D9568A"/>
    <w:rsid w:val="00D9581A"/>
    <w:rsid w:val="00D9595C"/>
    <w:rsid w:val="00D95DA0"/>
    <w:rsid w:val="00D95DC9"/>
    <w:rsid w:val="00D961BF"/>
    <w:rsid w:val="00D9774C"/>
    <w:rsid w:val="00D97793"/>
    <w:rsid w:val="00D97A32"/>
    <w:rsid w:val="00DA1AC6"/>
    <w:rsid w:val="00DA2173"/>
    <w:rsid w:val="00DA2F56"/>
    <w:rsid w:val="00DA41DC"/>
    <w:rsid w:val="00DA4523"/>
    <w:rsid w:val="00DA51A8"/>
    <w:rsid w:val="00DA53A6"/>
    <w:rsid w:val="00DA653C"/>
    <w:rsid w:val="00DA69EB"/>
    <w:rsid w:val="00DA712B"/>
    <w:rsid w:val="00DA71F0"/>
    <w:rsid w:val="00DA7A28"/>
    <w:rsid w:val="00DA7A76"/>
    <w:rsid w:val="00DA7B59"/>
    <w:rsid w:val="00DA7BCB"/>
    <w:rsid w:val="00DA7CDE"/>
    <w:rsid w:val="00DB06D0"/>
    <w:rsid w:val="00DB0C98"/>
    <w:rsid w:val="00DB1110"/>
    <w:rsid w:val="00DB1245"/>
    <w:rsid w:val="00DB25BA"/>
    <w:rsid w:val="00DB27F3"/>
    <w:rsid w:val="00DB317A"/>
    <w:rsid w:val="00DB32BE"/>
    <w:rsid w:val="00DB3622"/>
    <w:rsid w:val="00DB3CEE"/>
    <w:rsid w:val="00DB3DC7"/>
    <w:rsid w:val="00DB3FEA"/>
    <w:rsid w:val="00DB4DBC"/>
    <w:rsid w:val="00DB53CC"/>
    <w:rsid w:val="00DB598F"/>
    <w:rsid w:val="00DB6749"/>
    <w:rsid w:val="00DB6F52"/>
    <w:rsid w:val="00DB7D21"/>
    <w:rsid w:val="00DB7EE4"/>
    <w:rsid w:val="00DC0FD8"/>
    <w:rsid w:val="00DC104E"/>
    <w:rsid w:val="00DC1872"/>
    <w:rsid w:val="00DC253C"/>
    <w:rsid w:val="00DC25BD"/>
    <w:rsid w:val="00DC2709"/>
    <w:rsid w:val="00DC3209"/>
    <w:rsid w:val="00DC3A33"/>
    <w:rsid w:val="00DC3EF0"/>
    <w:rsid w:val="00DC3FF0"/>
    <w:rsid w:val="00DC4895"/>
    <w:rsid w:val="00DC5046"/>
    <w:rsid w:val="00DC548F"/>
    <w:rsid w:val="00DC5990"/>
    <w:rsid w:val="00DC62C0"/>
    <w:rsid w:val="00DC6BF3"/>
    <w:rsid w:val="00DC7241"/>
    <w:rsid w:val="00DD07A2"/>
    <w:rsid w:val="00DD07F5"/>
    <w:rsid w:val="00DD1A40"/>
    <w:rsid w:val="00DD1F3F"/>
    <w:rsid w:val="00DD211F"/>
    <w:rsid w:val="00DD24A3"/>
    <w:rsid w:val="00DD2FCF"/>
    <w:rsid w:val="00DD3665"/>
    <w:rsid w:val="00DD4237"/>
    <w:rsid w:val="00DD595E"/>
    <w:rsid w:val="00DD6B8A"/>
    <w:rsid w:val="00DD6D00"/>
    <w:rsid w:val="00DD7542"/>
    <w:rsid w:val="00DD7C39"/>
    <w:rsid w:val="00DD7FF4"/>
    <w:rsid w:val="00DE0A02"/>
    <w:rsid w:val="00DE0CB6"/>
    <w:rsid w:val="00DE1477"/>
    <w:rsid w:val="00DE155D"/>
    <w:rsid w:val="00DE226B"/>
    <w:rsid w:val="00DE23DB"/>
    <w:rsid w:val="00DE2669"/>
    <w:rsid w:val="00DE29C0"/>
    <w:rsid w:val="00DE3480"/>
    <w:rsid w:val="00DE4837"/>
    <w:rsid w:val="00DE4D42"/>
    <w:rsid w:val="00DE4E3C"/>
    <w:rsid w:val="00DE4E72"/>
    <w:rsid w:val="00DE510D"/>
    <w:rsid w:val="00DE6521"/>
    <w:rsid w:val="00DE659C"/>
    <w:rsid w:val="00DE6C45"/>
    <w:rsid w:val="00DE744A"/>
    <w:rsid w:val="00DE76FA"/>
    <w:rsid w:val="00DE7A3F"/>
    <w:rsid w:val="00DF0074"/>
    <w:rsid w:val="00DF0C34"/>
    <w:rsid w:val="00DF0E84"/>
    <w:rsid w:val="00DF3C57"/>
    <w:rsid w:val="00DF3D7C"/>
    <w:rsid w:val="00DF3DB7"/>
    <w:rsid w:val="00DF4A8B"/>
    <w:rsid w:val="00DF58C9"/>
    <w:rsid w:val="00DF5B3D"/>
    <w:rsid w:val="00DF5B68"/>
    <w:rsid w:val="00DF5D4A"/>
    <w:rsid w:val="00DF5DE8"/>
    <w:rsid w:val="00DF611E"/>
    <w:rsid w:val="00DF6F46"/>
    <w:rsid w:val="00E0005F"/>
    <w:rsid w:val="00E01073"/>
    <w:rsid w:val="00E012B4"/>
    <w:rsid w:val="00E01A2C"/>
    <w:rsid w:val="00E01EA2"/>
    <w:rsid w:val="00E02905"/>
    <w:rsid w:val="00E02F6C"/>
    <w:rsid w:val="00E02FBF"/>
    <w:rsid w:val="00E0367C"/>
    <w:rsid w:val="00E03789"/>
    <w:rsid w:val="00E037E4"/>
    <w:rsid w:val="00E04F62"/>
    <w:rsid w:val="00E056A1"/>
    <w:rsid w:val="00E05A2B"/>
    <w:rsid w:val="00E066D6"/>
    <w:rsid w:val="00E07461"/>
    <w:rsid w:val="00E10D3B"/>
    <w:rsid w:val="00E11879"/>
    <w:rsid w:val="00E11A23"/>
    <w:rsid w:val="00E12740"/>
    <w:rsid w:val="00E12CE8"/>
    <w:rsid w:val="00E135F4"/>
    <w:rsid w:val="00E13E26"/>
    <w:rsid w:val="00E13E99"/>
    <w:rsid w:val="00E13F4B"/>
    <w:rsid w:val="00E14225"/>
    <w:rsid w:val="00E146E6"/>
    <w:rsid w:val="00E14ED2"/>
    <w:rsid w:val="00E1506E"/>
    <w:rsid w:val="00E155ED"/>
    <w:rsid w:val="00E1560F"/>
    <w:rsid w:val="00E16330"/>
    <w:rsid w:val="00E17EC0"/>
    <w:rsid w:val="00E200F2"/>
    <w:rsid w:val="00E201C3"/>
    <w:rsid w:val="00E204C6"/>
    <w:rsid w:val="00E208C2"/>
    <w:rsid w:val="00E20BB8"/>
    <w:rsid w:val="00E21841"/>
    <w:rsid w:val="00E21ED4"/>
    <w:rsid w:val="00E222CD"/>
    <w:rsid w:val="00E22F82"/>
    <w:rsid w:val="00E24C1F"/>
    <w:rsid w:val="00E24F19"/>
    <w:rsid w:val="00E24F76"/>
    <w:rsid w:val="00E25B07"/>
    <w:rsid w:val="00E25B5B"/>
    <w:rsid w:val="00E270A5"/>
    <w:rsid w:val="00E27216"/>
    <w:rsid w:val="00E27B14"/>
    <w:rsid w:val="00E27B51"/>
    <w:rsid w:val="00E306F6"/>
    <w:rsid w:val="00E31511"/>
    <w:rsid w:val="00E3172E"/>
    <w:rsid w:val="00E31EBB"/>
    <w:rsid w:val="00E32087"/>
    <w:rsid w:val="00E32A31"/>
    <w:rsid w:val="00E33A70"/>
    <w:rsid w:val="00E33E73"/>
    <w:rsid w:val="00E346F4"/>
    <w:rsid w:val="00E358F1"/>
    <w:rsid w:val="00E40140"/>
    <w:rsid w:val="00E40351"/>
    <w:rsid w:val="00E40400"/>
    <w:rsid w:val="00E40A82"/>
    <w:rsid w:val="00E411CF"/>
    <w:rsid w:val="00E412A0"/>
    <w:rsid w:val="00E415F0"/>
    <w:rsid w:val="00E41B9B"/>
    <w:rsid w:val="00E41C20"/>
    <w:rsid w:val="00E41EE8"/>
    <w:rsid w:val="00E421A9"/>
    <w:rsid w:val="00E4291F"/>
    <w:rsid w:val="00E42B3A"/>
    <w:rsid w:val="00E43618"/>
    <w:rsid w:val="00E4371E"/>
    <w:rsid w:val="00E43A01"/>
    <w:rsid w:val="00E44372"/>
    <w:rsid w:val="00E44C70"/>
    <w:rsid w:val="00E45553"/>
    <w:rsid w:val="00E46415"/>
    <w:rsid w:val="00E46C13"/>
    <w:rsid w:val="00E471DA"/>
    <w:rsid w:val="00E47D1F"/>
    <w:rsid w:val="00E5142B"/>
    <w:rsid w:val="00E519DE"/>
    <w:rsid w:val="00E52221"/>
    <w:rsid w:val="00E5309A"/>
    <w:rsid w:val="00E53C69"/>
    <w:rsid w:val="00E53E24"/>
    <w:rsid w:val="00E54E43"/>
    <w:rsid w:val="00E55281"/>
    <w:rsid w:val="00E554A2"/>
    <w:rsid w:val="00E554CE"/>
    <w:rsid w:val="00E564C7"/>
    <w:rsid w:val="00E56D23"/>
    <w:rsid w:val="00E5722F"/>
    <w:rsid w:val="00E57345"/>
    <w:rsid w:val="00E57404"/>
    <w:rsid w:val="00E5768A"/>
    <w:rsid w:val="00E576DC"/>
    <w:rsid w:val="00E57E20"/>
    <w:rsid w:val="00E6080A"/>
    <w:rsid w:val="00E60C46"/>
    <w:rsid w:val="00E60FF5"/>
    <w:rsid w:val="00E614DA"/>
    <w:rsid w:val="00E61851"/>
    <w:rsid w:val="00E61E9E"/>
    <w:rsid w:val="00E62194"/>
    <w:rsid w:val="00E625CE"/>
    <w:rsid w:val="00E626FE"/>
    <w:rsid w:val="00E63912"/>
    <w:rsid w:val="00E63EBB"/>
    <w:rsid w:val="00E64A93"/>
    <w:rsid w:val="00E64ED7"/>
    <w:rsid w:val="00E65AE8"/>
    <w:rsid w:val="00E65DA7"/>
    <w:rsid w:val="00E66BE3"/>
    <w:rsid w:val="00E66D5E"/>
    <w:rsid w:val="00E66DFA"/>
    <w:rsid w:val="00E70482"/>
    <w:rsid w:val="00E713E9"/>
    <w:rsid w:val="00E714E9"/>
    <w:rsid w:val="00E71998"/>
    <w:rsid w:val="00E721D5"/>
    <w:rsid w:val="00E7268F"/>
    <w:rsid w:val="00E72780"/>
    <w:rsid w:val="00E72F30"/>
    <w:rsid w:val="00E73CB7"/>
    <w:rsid w:val="00E74F1B"/>
    <w:rsid w:val="00E758CF"/>
    <w:rsid w:val="00E762A2"/>
    <w:rsid w:val="00E76B48"/>
    <w:rsid w:val="00E76C89"/>
    <w:rsid w:val="00E7750E"/>
    <w:rsid w:val="00E778A1"/>
    <w:rsid w:val="00E80303"/>
    <w:rsid w:val="00E8085F"/>
    <w:rsid w:val="00E80FEA"/>
    <w:rsid w:val="00E81939"/>
    <w:rsid w:val="00E81C25"/>
    <w:rsid w:val="00E81DCC"/>
    <w:rsid w:val="00E8211A"/>
    <w:rsid w:val="00E83EBF"/>
    <w:rsid w:val="00E84040"/>
    <w:rsid w:val="00E85590"/>
    <w:rsid w:val="00E855F4"/>
    <w:rsid w:val="00E85675"/>
    <w:rsid w:val="00E857C2"/>
    <w:rsid w:val="00E85EC8"/>
    <w:rsid w:val="00E85F2C"/>
    <w:rsid w:val="00E86D59"/>
    <w:rsid w:val="00E86F9D"/>
    <w:rsid w:val="00E87BF1"/>
    <w:rsid w:val="00E87D26"/>
    <w:rsid w:val="00E904A8"/>
    <w:rsid w:val="00E90864"/>
    <w:rsid w:val="00E92419"/>
    <w:rsid w:val="00E9315E"/>
    <w:rsid w:val="00E93866"/>
    <w:rsid w:val="00E94734"/>
    <w:rsid w:val="00E94CB4"/>
    <w:rsid w:val="00E9503E"/>
    <w:rsid w:val="00E95116"/>
    <w:rsid w:val="00E95A43"/>
    <w:rsid w:val="00E95D6C"/>
    <w:rsid w:val="00E96611"/>
    <w:rsid w:val="00E967DD"/>
    <w:rsid w:val="00E96AE7"/>
    <w:rsid w:val="00E96E56"/>
    <w:rsid w:val="00E96F8B"/>
    <w:rsid w:val="00E96F9F"/>
    <w:rsid w:val="00EA02E7"/>
    <w:rsid w:val="00EA06EB"/>
    <w:rsid w:val="00EA0B5C"/>
    <w:rsid w:val="00EA0F17"/>
    <w:rsid w:val="00EA1B3F"/>
    <w:rsid w:val="00EA2D89"/>
    <w:rsid w:val="00EA2E05"/>
    <w:rsid w:val="00EA34DC"/>
    <w:rsid w:val="00EA47AB"/>
    <w:rsid w:val="00EA4F33"/>
    <w:rsid w:val="00EA55E7"/>
    <w:rsid w:val="00EA5647"/>
    <w:rsid w:val="00EA5D84"/>
    <w:rsid w:val="00EA5FCA"/>
    <w:rsid w:val="00EA62BE"/>
    <w:rsid w:val="00EA69F2"/>
    <w:rsid w:val="00EA6A6C"/>
    <w:rsid w:val="00EA7700"/>
    <w:rsid w:val="00EB1D23"/>
    <w:rsid w:val="00EB2D35"/>
    <w:rsid w:val="00EB2E14"/>
    <w:rsid w:val="00EB3C00"/>
    <w:rsid w:val="00EB4B9A"/>
    <w:rsid w:val="00EB5605"/>
    <w:rsid w:val="00EB5F70"/>
    <w:rsid w:val="00EB685E"/>
    <w:rsid w:val="00EB6D08"/>
    <w:rsid w:val="00EB6D93"/>
    <w:rsid w:val="00EB6EC5"/>
    <w:rsid w:val="00EB7728"/>
    <w:rsid w:val="00EC0574"/>
    <w:rsid w:val="00EC058C"/>
    <w:rsid w:val="00EC1139"/>
    <w:rsid w:val="00EC1234"/>
    <w:rsid w:val="00EC20D1"/>
    <w:rsid w:val="00EC2618"/>
    <w:rsid w:val="00EC2B52"/>
    <w:rsid w:val="00EC2D1C"/>
    <w:rsid w:val="00EC39D9"/>
    <w:rsid w:val="00EC3E3B"/>
    <w:rsid w:val="00EC44FC"/>
    <w:rsid w:val="00EC4AF5"/>
    <w:rsid w:val="00EC5148"/>
    <w:rsid w:val="00EC52E6"/>
    <w:rsid w:val="00EC565D"/>
    <w:rsid w:val="00EC5BE9"/>
    <w:rsid w:val="00EC69DC"/>
    <w:rsid w:val="00EC69DF"/>
    <w:rsid w:val="00EC6A59"/>
    <w:rsid w:val="00EC7E5C"/>
    <w:rsid w:val="00ED0797"/>
    <w:rsid w:val="00ED17AE"/>
    <w:rsid w:val="00ED2740"/>
    <w:rsid w:val="00ED28A7"/>
    <w:rsid w:val="00ED2D22"/>
    <w:rsid w:val="00ED2E91"/>
    <w:rsid w:val="00ED371D"/>
    <w:rsid w:val="00ED3BF5"/>
    <w:rsid w:val="00ED3CEB"/>
    <w:rsid w:val="00ED3F0D"/>
    <w:rsid w:val="00ED400E"/>
    <w:rsid w:val="00ED5156"/>
    <w:rsid w:val="00ED52AF"/>
    <w:rsid w:val="00ED5453"/>
    <w:rsid w:val="00ED5737"/>
    <w:rsid w:val="00ED5744"/>
    <w:rsid w:val="00ED57D6"/>
    <w:rsid w:val="00ED59CF"/>
    <w:rsid w:val="00ED6365"/>
    <w:rsid w:val="00ED6A66"/>
    <w:rsid w:val="00ED6E41"/>
    <w:rsid w:val="00ED7938"/>
    <w:rsid w:val="00ED7F0A"/>
    <w:rsid w:val="00EE0100"/>
    <w:rsid w:val="00EE03B4"/>
    <w:rsid w:val="00EE0553"/>
    <w:rsid w:val="00EE05DD"/>
    <w:rsid w:val="00EE0890"/>
    <w:rsid w:val="00EE08E5"/>
    <w:rsid w:val="00EE137B"/>
    <w:rsid w:val="00EE1A44"/>
    <w:rsid w:val="00EE2174"/>
    <w:rsid w:val="00EE3DDD"/>
    <w:rsid w:val="00EE47FB"/>
    <w:rsid w:val="00EE4A83"/>
    <w:rsid w:val="00EE4B0C"/>
    <w:rsid w:val="00EE4CAF"/>
    <w:rsid w:val="00EE529A"/>
    <w:rsid w:val="00EE5E6B"/>
    <w:rsid w:val="00EE623C"/>
    <w:rsid w:val="00EE7466"/>
    <w:rsid w:val="00EE753E"/>
    <w:rsid w:val="00EE78F5"/>
    <w:rsid w:val="00EE7944"/>
    <w:rsid w:val="00EE7A2C"/>
    <w:rsid w:val="00EF151B"/>
    <w:rsid w:val="00EF2043"/>
    <w:rsid w:val="00EF2933"/>
    <w:rsid w:val="00EF293A"/>
    <w:rsid w:val="00EF2973"/>
    <w:rsid w:val="00EF2BCC"/>
    <w:rsid w:val="00EF2FF1"/>
    <w:rsid w:val="00EF3833"/>
    <w:rsid w:val="00EF3A50"/>
    <w:rsid w:val="00EF3A82"/>
    <w:rsid w:val="00EF43FC"/>
    <w:rsid w:val="00EF46A0"/>
    <w:rsid w:val="00EF4BC6"/>
    <w:rsid w:val="00EF4E35"/>
    <w:rsid w:val="00EF4EE3"/>
    <w:rsid w:val="00EF5CD8"/>
    <w:rsid w:val="00EF6F37"/>
    <w:rsid w:val="00EF70BB"/>
    <w:rsid w:val="00EF72C1"/>
    <w:rsid w:val="00F00E78"/>
    <w:rsid w:val="00F01C37"/>
    <w:rsid w:val="00F01F07"/>
    <w:rsid w:val="00F02510"/>
    <w:rsid w:val="00F03C38"/>
    <w:rsid w:val="00F03DA5"/>
    <w:rsid w:val="00F04EFF"/>
    <w:rsid w:val="00F05326"/>
    <w:rsid w:val="00F0593B"/>
    <w:rsid w:val="00F05BE6"/>
    <w:rsid w:val="00F05FC5"/>
    <w:rsid w:val="00F0673F"/>
    <w:rsid w:val="00F068E6"/>
    <w:rsid w:val="00F06B04"/>
    <w:rsid w:val="00F0712E"/>
    <w:rsid w:val="00F073FC"/>
    <w:rsid w:val="00F077EF"/>
    <w:rsid w:val="00F07F08"/>
    <w:rsid w:val="00F10275"/>
    <w:rsid w:val="00F1080A"/>
    <w:rsid w:val="00F10B0F"/>
    <w:rsid w:val="00F1139F"/>
    <w:rsid w:val="00F114DC"/>
    <w:rsid w:val="00F12258"/>
    <w:rsid w:val="00F128B6"/>
    <w:rsid w:val="00F13E5C"/>
    <w:rsid w:val="00F1554F"/>
    <w:rsid w:val="00F164A0"/>
    <w:rsid w:val="00F16816"/>
    <w:rsid w:val="00F16D14"/>
    <w:rsid w:val="00F1729B"/>
    <w:rsid w:val="00F1785B"/>
    <w:rsid w:val="00F1793A"/>
    <w:rsid w:val="00F17BAE"/>
    <w:rsid w:val="00F20A62"/>
    <w:rsid w:val="00F211D0"/>
    <w:rsid w:val="00F224F1"/>
    <w:rsid w:val="00F225A9"/>
    <w:rsid w:val="00F239C1"/>
    <w:rsid w:val="00F24226"/>
    <w:rsid w:val="00F2429E"/>
    <w:rsid w:val="00F24FF8"/>
    <w:rsid w:val="00F2529B"/>
    <w:rsid w:val="00F2663C"/>
    <w:rsid w:val="00F26693"/>
    <w:rsid w:val="00F26F18"/>
    <w:rsid w:val="00F2752C"/>
    <w:rsid w:val="00F2785E"/>
    <w:rsid w:val="00F30758"/>
    <w:rsid w:val="00F31480"/>
    <w:rsid w:val="00F3170E"/>
    <w:rsid w:val="00F31E4F"/>
    <w:rsid w:val="00F31FA2"/>
    <w:rsid w:val="00F32191"/>
    <w:rsid w:val="00F32498"/>
    <w:rsid w:val="00F3253D"/>
    <w:rsid w:val="00F325FE"/>
    <w:rsid w:val="00F327C0"/>
    <w:rsid w:val="00F32908"/>
    <w:rsid w:val="00F32BEC"/>
    <w:rsid w:val="00F3315E"/>
    <w:rsid w:val="00F334D2"/>
    <w:rsid w:val="00F334EA"/>
    <w:rsid w:val="00F3379A"/>
    <w:rsid w:val="00F33928"/>
    <w:rsid w:val="00F3395C"/>
    <w:rsid w:val="00F33AD0"/>
    <w:rsid w:val="00F341BF"/>
    <w:rsid w:val="00F34664"/>
    <w:rsid w:val="00F36B27"/>
    <w:rsid w:val="00F37272"/>
    <w:rsid w:val="00F378EE"/>
    <w:rsid w:val="00F37BD5"/>
    <w:rsid w:val="00F37C59"/>
    <w:rsid w:val="00F4055C"/>
    <w:rsid w:val="00F40A22"/>
    <w:rsid w:val="00F40FA3"/>
    <w:rsid w:val="00F413BE"/>
    <w:rsid w:val="00F420F4"/>
    <w:rsid w:val="00F422FC"/>
    <w:rsid w:val="00F42FC2"/>
    <w:rsid w:val="00F43BB8"/>
    <w:rsid w:val="00F44568"/>
    <w:rsid w:val="00F4477E"/>
    <w:rsid w:val="00F44B93"/>
    <w:rsid w:val="00F4560B"/>
    <w:rsid w:val="00F45625"/>
    <w:rsid w:val="00F462F9"/>
    <w:rsid w:val="00F4662A"/>
    <w:rsid w:val="00F46DC0"/>
    <w:rsid w:val="00F4716F"/>
    <w:rsid w:val="00F473B9"/>
    <w:rsid w:val="00F47972"/>
    <w:rsid w:val="00F50566"/>
    <w:rsid w:val="00F50A55"/>
    <w:rsid w:val="00F50BBE"/>
    <w:rsid w:val="00F50E0F"/>
    <w:rsid w:val="00F51055"/>
    <w:rsid w:val="00F51129"/>
    <w:rsid w:val="00F5119A"/>
    <w:rsid w:val="00F52582"/>
    <w:rsid w:val="00F529EB"/>
    <w:rsid w:val="00F52E46"/>
    <w:rsid w:val="00F534B3"/>
    <w:rsid w:val="00F54280"/>
    <w:rsid w:val="00F543B2"/>
    <w:rsid w:val="00F54BEB"/>
    <w:rsid w:val="00F55376"/>
    <w:rsid w:val="00F56189"/>
    <w:rsid w:val="00F5680B"/>
    <w:rsid w:val="00F57233"/>
    <w:rsid w:val="00F60CFB"/>
    <w:rsid w:val="00F60FFC"/>
    <w:rsid w:val="00F61069"/>
    <w:rsid w:val="00F610EF"/>
    <w:rsid w:val="00F61D77"/>
    <w:rsid w:val="00F62B4B"/>
    <w:rsid w:val="00F62C5B"/>
    <w:rsid w:val="00F62F6C"/>
    <w:rsid w:val="00F631E1"/>
    <w:rsid w:val="00F63281"/>
    <w:rsid w:val="00F636F7"/>
    <w:rsid w:val="00F6387C"/>
    <w:rsid w:val="00F63A38"/>
    <w:rsid w:val="00F64715"/>
    <w:rsid w:val="00F65B89"/>
    <w:rsid w:val="00F65FFC"/>
    <w:rsid w:val="00F660F7"/>
    <w:rsid w:val="00F66323"/>
    <w:rsid w:val="00F666C1"/>
    <w:rsid w:val="00F66B1D"/>
    <w:rsid w:val="00F673A2"/>
    <w:rsid w:val="00F674A8"/>
    <w:rsid w:val="00F67A8D"/>
    <w:rsid w:val="00F70539"/>
    <w:rsid w:val="00F7090E"/>
    <w:rsid w:val="00F71074"/>
    <w:rsid w:val="00F72115"/>
    <w:rsid w:val="00F7265B"/>
    <w:rsid w:val="00F72E9C"/>
    <w:rsid w:val="00F7387D"/>
    <w:rsid w:val="00F744F4"/>
    <w:rsid w:val="00F748E9"/>
    <w:rsid w:val="00F748F6"/>
    <w:rsid w:val="00F764A9"/>
    <w:rsid w:val="00F7660E"/>
    <w:rsid w:val="00F77D3E"/>
    <w:rsid w:val="00F80D4D"/>
    <w:rsid w:val="00F81CA1"/>
    <w:rsid w:val="00F8208C"/>
    <w:rsid w:val="00F8266A"/>
    <w:rsid w:val="00F8372C"/>
    <w:rsid w:val="00F83DEC"/>
    <w:rsid w:val="00F840C5"/>
    <w:rsid w:val="00F8555E"/>
    <w:rsid w:val="00F85DC7"/>
    <w:rsid w:val="00F8612D"/>
    <w:rsid w:val="00F86877"/>
    <w:rsid w:val="00F86E46"/>
    <w:rsid w:val="00F86F27"/>
    <w:rsid w:val="00F87B73"/>
    <w:rsid w:val="00F90E89"/>
    <w:rsid w:val="00F913EC"/>
    <w:rsid w:val="00F91F2E"/>
    <w:rsid w:val="00F921B3"/>
    <w:rsid w:val="00F9296D"/>
    <w:rsid w:val="00F92C88"/>
    <w:rsid w:val="00F93EC2"/>
    <w:rsid w:val="00F950DA"/>
    <w:rsid w:val="00F95C70"/>
    <w:rsid w:val="00F96191"/>
    <w:rsid w:val="00F96C1C"/>
    <w:rsid w:val="00F97154"/>
    <w:rsid w:val="00F979B9"/>
    <w:rsid w:val="00F97B3A"/>
    <w:rsid w:val="00FA0B8E"/>
    <w:rsid w:val="00FA1A45"/>
    <w:rsid w:val="00FA1FC0"/>
    <w:rsid w:val="00FA2FEE"/>
    <w:rsid w:val="00FA3B17"/>
    <w:rsid w:val="00FA3CA0"/>
    <w:rsid w:val="00FA3EAF"/>
    <w:rsid w:val="00FA4351"/>
    <w:rsid w:val="00FA4DA9"/>
    <w:rsid w:val="00FA4E2D"/>
    <w:rsid w:val="00FA5572"/>
    <w:rsid w:val="00FA5DB4"/>
    <w:rsid w:val="00FA5DB6"/>
    <w:rsid w:val="00FA6271"/>
    <w:rsid w:val="00FA62A4"/>
    <w:rsid w:val="00FA635F"/>
    <w:rsid w:val="00FA7250"/>
    <w:rsid w:val="00FB085D"/>
    <w:rsid w:val="00FB0C45"/>
    <w:rsid w:val="00FB0ECD"/>
    <w:rsid w:val="00FB1043"/>
    <w:rsid w:val="00FB18C4"/>
    <w:rsid w:val="00FB1A9A"/>
    <w:rsid w:val="00FB1EA6"/>
    <w:rsid w:val="00FB23D4"/>
    <w:rsid w:val="00FB2C2A"/>
    <w:rsid w:val="00FB4539"/>
    <w:rsid w:val="00FB5583"/>
    <w:rsid w:val="00FB5D0B"/>
    <w:rsid w:val="00FB6576"/>
    <w:rsid w:val="00FB6603"/>
    <w:rsid w:val="00FB71BA"/>
    <w:rsid w:val="00FB77C8"/>
    <w:rsid w:val="00FB7B99"/>
    <w:rsid w:val="00FC0108"/>
    <w:rsid w:val="00FC02D2"/>
    <w:rsid w:val="00FC0748"/>
    <w:rsid w:val="00FC0A68"/>
    <w:rsid w:val="00FC120F"/>
    <w:rsid w:val="00FC1465"/>
    <w:rsid w:val="00FC1843"/>
    <w:rsid w:val="00FC250C"/>
    <w:rsid w:val="00FC2577"/>
    <w:rsid w:val="00FC567F"/>
    <w:rsid w:val="00FC5C26"/>
    <w:rsid w:val="00FC6381"/>
    <w:rsid w:val="00FC7AF7"/>
    <w:rsid w:val="00FC7D5C"/>
    <w:rsid w:val="00FD1D49"/>
    <w:rsid w:val="00FD2661"/>
    <w:rsid w:val="00FD2949"/>
    <w:rsid w:val="00FD2FFD"/>
    <w:rsid w:val="00FD336C"/>
    <w:rsid w:val="00FD3BFF"/>
    <w:rsid w:val="00FD3D67"/>
    <w:rsid w:val="00FD3F17"/>
    <w:rsid w:val="00FD4551"/>
    <w:rsid w:val="00FD47CC"/>
    <w:rsid w:val="00FD47F4"/>
    <w:rsid w:val="00FD5932"/>
    <w:rsid w:val="00FD6CD4"/>
    <w:rsid w:val="00FD78A2"/>
    <w:rsid w:val="00FE02DB"/>
    <w:rsid w:val="00FE07D5"/>
    <w:rsid w:val="00FE118C"/>
    <w:rsid w:val="00FE1C52"/>
    <w:rsid w:val="00FE2220"/>
    <w:rsid w:val="00FE2DA9"/>
    <w:rsid w:val="00FE3233"/>
    <w:rsid w:val="00FE367B"/>
    <w:rsid w:val="00FE4673"/>
    <w:rsid w:val="00FE4B29"/>
    <w:rsid w:val="00FE4B4A"/>
    <w:rsid w:val="00FE5235"/>
    <w:rsid w:val="00FE57A0"/>
    <w:rsid w:val="00FE6123"/>
    <w:rsid w:val="00FF01F7"/>
    <w:rsid w:val="00FF0904"/>
    <w:rsid w:val="00FF0C60"/>
    <w:rsid w:val="00FF10D2"/>
    <w:rsid w:val="00FF1EE4"/>
    <w:rsid w:val="00FF367A"/>
    <w:rsid w:val="00FF36C5"/>
    <w:rsid w:val="00FF4FCC"/>
    <w:rsid w:val="00FF5AC1"/>
    <w:rsid w:val="00FF6344"/>
    <w:rsid w:val="00FF6938"/>
    <w:rsid w:val="00FF7587"/>
    <w:rsid w:val="00FF75E2"/>
    <w:rsid w:val="00FF7DB8"/>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BF4741"/>
  <w15:docId w15:val="{512A8493-31D1-40F4-990B-F0362A4BD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Mang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iPriority="0"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iPriority="0"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iPriority="0"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nhideWhenUsed="1"/>
    <w:lsdException w:name="Table Grid 5" w:semiHidden="1" w:uiPriority="0" w:unhideWhenUsed="1"/>
    <w:lsdException w:name="Table Grid 6" w:semiHidden="1" w:unhideWhenUsed="1"/>
    <w:lsdException w:name="Table Grid 7" w:semiHidden="1" w:unhideWhenUsed="1"/>
    <w:lsdException w:name="Table Grid 8" w:semiHidden="1" w:uiPriority="0" w:unhideWhenUsed="1"/>
    <w:lsdException w:name="Table List 1" w:semiHidden="1" w:uiPriority="0"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iPriority="0" w:unhideWhenUsed="1"/>
    <w:lsdException w:name="Table List 7" w:semiHidden="1" w:unhideWhenUsed="1"/>
    <w:lsdException w:name="Table List 8" w:semiHidden="1" w:unhideWhenUsed="1"/>
    <w:lsdException w:name="Table 3D effects 1" w:semiHidden="1" w:uiPriority="0" w:unhideWhenUsed="1"/>
    <w:lsdException w:name="Table 3D effects 2" w:semiHidden="1" w:unhideWhenUsed="1"/>
    <w:lsdException w:name="Table 3D effects 3" w:semiHidden="1" w:uiPriority="0" w:unhideWhenUsed="1"/>
    <w:lsdException w:name="Table Contemporary" w:semiHidden="1" w:uiPriority="0" w:unhideWhenUsed="1"/>
    <w:lsdException w:name="Table Elegant" w:semiHidden="1" w:unhideWhenUsed="1"/>
    <w:lsdException w:name="Table Professional" w:semiHidden="1" w:uiPriority="0" w:unhideWhenUsed="1"/>
    <w:lsdException w:name="Table Subtle 1" w:semiHidden="1" w:uiPriority="0" w:unhideWhenUsed="1"/>
    <w:lsdException w:name="Table Subtle 2" w:semiHidden="1" w:unhideWhenUsed="1"/>
    <w:lsdException w:name="Table Web 1" w:semiHidden="1" w:uiPriority="0"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iPriority="0"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Paragraph"/>
    <w:qFormat/>
    <w:rsid w:val="00FB6603"/>
    <w:pPr>
      <w:spacing w:after="120"/>
      <w:jc w:val="both"/>
    </w:pPr>
    <w:rPr>
      <w:rFonts w:asciiTheme="minorHAnsi" w:eastAsia="SimSun" w:hAnsiTheme="minorHAnsi" w:cs="Times New Roman"/>
      <w:color w:val="000000"/>
      <w:sz w:val="22"/>
    </w:rPr>
  </w:style>
  <w:style w:type="paragraph" w:styleId="Heading1">
    <w:name w:val="heading 1"/>
    <w:basedOn w:val="Normal"/>
    <w:next w:val="Normal"/>
    <w:link w:val="Heading1Char"/>
    <w:uiPriority w:val="9"/>
    <w:qFormat/>
    <w:rsid w:val="00A314A7"/>
    <w:pPr>
      <w:keepNext/>
      <w:numPr>
        <w:numId w:val="1"/>
      </w:numPr>
      <w:pBdr>
        <w:left w:val="thinThickSmallGap" w:sz="24" w:space="4" w:color="9E1611"/>
        <w:right w:val="thinThickSmallGap" w:sz="24" w:space="4" w:color="9E1611"/>
      </w:pBdr>
      <w:shd w:val="solid" w:color="FFFFFF" w:themeColor="background1" w:fill="A50021"/>
      <w:spacing w:before="120" w:after="240" w:line="400" w:lineRule="exact"/>
      <w:outlineLvl w:val="0"/>
    </w:pPr>
    <w:rPr>
      <w:rFonts w:eastAsia="PMingLiU"/>
      <w:b/>
      <w:color w:val="9E1611"/>
      <w:sz w:val="36"/>
    </w:rPr>
  </w:style>
  <w:style w:type="paragraph" w:styleId="Heading2">
    <w:name w:val="heading 2"/>
    <w:basedOn w:val="Normal"/>
    <w:next w:val="Normal"/>
    <w:link w:val="Heading2Char"/>
    <w:qFormat/>
    <w:rsid w:val="00A314A7"/>
    <w:pPr>
      <w:keepNext/>
      <w:numPr>
        <w:ilvl w:val="1"/>
        <w:numId w:val="1"/>
      </w:numPr>
      <w:spacing w:before="240"/>
      <w:outlineLvl w:val="1"/>
    </w:pPr>
    <w:rPr>
      <w:rFonts w:eastAsia="PMingLiU"/>
      <w:b/>
      <w:color w:val="E6340D"/>
      <w:sz w:val="28"/>
    </w:rPr>
  </w:style>
  <w:style w:type="paragraph" w:styleId="Heading3">
    <w:name w:val="heading 3"/>
    <w:basedOn w:val="Normal"/>
    <w:next w:val="Normal"/>
    <w:link w:val="Heading3Char"/>
    <w:qFormat/>
    <w:rsid w:val="00FB6603"/>
    <w:pPr>
      <w:keepNext/>
      <w:numPr>
        <w:ilvl w:val="2"/>
        <w:numId w:val="1"/>
      </w:numPr>
      <w:spacing w:before="240"/>
      <w:outlineLvl w:val="2"/>
    </w:pPr>
    <w:rPr>
      <w:rFonts w:eastAsia="PMingLiU" w:cs="Arial"/>
      <w:b/>
    </w:rPr>
  </w:style>
  <w:style w:type="paragraph" w:styleId="Heading4">
    <w:name w:val="heading 4"/>
    <w:basedOn w:val="Normal"/>
    <w:next w:val="Normal"/>
    <w:link w:val="Heading4Char"/>
    <w:qFormat/>
    <w:rsid w:val="00FB6603"/>
    <w:pPr>
      <w:keepNext/>
      <w:numPr>
        <w:ilvl w:val="3"/>
        <w:numId w:val="1"/>
      </w:numPr>
      <w:tabs>
        <w:tab w:val="clear" w:pos="1314"/>
      </w:tabs>
      <w:spacing w:before="240" w:after="60"/>
      <w:ind w:left="810" w:hanging="810"/>
      <w:outlineLvl w:val="3"/>
    </w:pPr>
    <w:rPr>
      <w:rFonts w:eastAsia="PMingLiU"/>
      <w:b/>
    </w:rPr>
  </w:style>
  <w:style w:type="paragraph" w:styleId="Heading5">
    <w:name w:val="heading 5"/>
    <w:aliases w:val="PI-Fließtext,Gliederung5,ASAPHeading 5,Block Label,Subheading,h5,Gliederung51,5,H5,Para5,h51,h52,Level 3 - i,L5,Level 5,Heading 5 StGeorge,Appendix,rp_Heading 5,1.1.1.1.1,Level 3 - (i),Para51,Heading 5(unused),s,(A),heading 5,Body Text (R),H51"/>
    <w:basedOn w:val="Normal"/>
    <w:next w:val="Normal"/>
    <w:link w:val="Heading5Char"/>
    <w:rsid w:val="00B80DE0"/>
    <w:pPr>
      <w:numPr>
        <w:ilvl w:val="4"/>
        <w:numId w:val="1"/>
      </w:numPr>
      <w:spacing w:before="240" w:after="60"/>
      <w:outlineLvl w:val="4"/>
    </w:pPr>
    <w:rPr>
      <w:rFonts w:eastAsia="PMingLiU"/>
      <w:b/>
      <w:sz w:val="20"/>
    </w:rPr>
  </w:style>
  <w:style w:type="paragraph" w:styleId="Heading6">
    <w:name w:val="heading 6"/>
    <w:aliases w:val="Gliederung6,h6,Gliederung61,f,Legal Level 1.,Body Text 5,Level 6,H6,rp_Heading 6,(I),a,b,a.,a.1,Heading 6(unused),as,sub-dash,heading 6,L1 PIP,Name of Org,6,H61,H62,61,Square Bullet list,Sub5Para,Sub-bullet point,cnp,Caption number (page-wide)"/>
    <w:basedOn w:val="Normal"/>
    <w:next w:val="Normal"/>
    <w:link w:val="Heading6Char"/>
    <w:rsid w:val="00B80DE0"/>
    <w:pPr>
      <w:numPr>
        <w:ilvl w:val="5"/>
        <w:numId w:val="1"/>
      </w:numPr>
      <w:spacing w:before="240" w:after="60"/>
      <w:outlineLvl w:val="5"/>
    </w:pPr>
    <w:rPr>
      <w:b/>
      <w:i/>
      <w:sz w:val="20"/>
    </w:rPr>
  </w:style>
  <w:style w:type="paragraph" w:styleId="Heading7">
    <w:name w:val="heading 7"/>
    <w:aliases w:val="PI-Kurzprofil-Text,ASAPHeading 7,Legal Level 1.1.,Body Text 6,rp_Heading 7,L2 PIP,H7,7,h7,Simple Arabic Numbers,Heading 7(unused),Para no numbering,PIM 7,letter list,lettered list,letter list1,lettered list1,letter list2,lettered list2,st,T7,•"/>
    <w:basedOn w:val="Normal"/>
    <w:next w:val="Normal"/>
    <w:link w:val="Heading7Char"/>
    <w:rsid w:val="00B80DE0"/>
    <w:pPr>
      <w:numPr>
        <w:ilvl w:val="6"/>
        <w:numId w:val="1"/>
      </w:numPr>
      <w:spacing w:before="240" w:after="60"/>
      <w:outlineLvl w:val="6"/>
    </w:pPr>
    <w:rPr>
      <w:b/>
      <w:sz w:val="20"/>
    </w:rPr>
  </w:style>
  <w:style w:type="paragraph" w:styleId="Heading8">
    <w:name w:val="heading 8"/>
    <w:aliases w:val="PI-Kurzprofil-webadresse,Tabelle,Tabelle1,Body Text 7,Legal Level 1.1.1.,H8,Bullet 1,rp_Heading 8,OurHeadings,h8,Simple alpha numbers,L3 PIP,Heading 8(unused),No num/gap,8,ASAPHeading 8,action, action,T8,Table Title,z,z1,Level 1.1.1,ITT t8,tt"/>
    <w:basedOn w:val="Normal"/>
    <w:next w:val="Normal"/>
    <w:link w:val="Heading8Char"/>
    <w:rsid w:val="00B80DE0"/>
    <w:pPr>
      <w:numPr>
        <w:ilvl w:val="7"/>
        <w:numId w:val="1"/>
      </w:numPr>
      <w:spacing w:before="240" w:after="60"/>
      <w:outlineLvl w:val="7"/>
    </w:pPr>
    <w:rPr>
      <w:b/>
      <w:i/>
      <w:sz w:val="18"/>
    </w:rPr>
  </w:style>
  <w:style w:type="paragraph" w:styleId="Heading9">
    <w:name w:val="heading 9"/>
    <w:aliases w:val="Abbildung,Anhang,Abbildung1,App Heading,Body Text 8,Legal Level 1.1.1.1.,rp_Heading 9,H9,aat,Bullet 2,9,h9,RFP Reference,Simple (sm) roman numbers,Code eg's,App1,Appendix-1,Titre 10,l9,ft,Cond'l Reqt.,TableTitle,rb,req bullet,req1,PIM 9,open2"/>
    <w:basedOn w:val="Normal"/>
    <w:next w:val="Normal"/>
    <w:link w:val="Heading9Char"/>
    <w:rsid w:val="00B80DE0"/>
    <w:pPr>
      <w:numPr>
        <w:ilvl w:val="8"/>
        <w:numId w:val="1"/>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14A7"/>
    <w:rPr>
      <w:rFonts w:asciiTheme="minorHAnsi" w:eastAsia="PMingLiU" w:hAnsiTheme="minorHAnsi" w:cs="Times New Roman"/>
      <w:b/>
      <w:color w:val="9E1611"/>
      <w:sz w:val="36"/>
      <w:shd w:val="solid" w:color="FFFFFF" w:themeColor="background1" w:fill="A50021"/>
    </w:rPr>
  </w:style>
  <w:style w:type="character" w:customStyle="1" w:styleId="Heading2Char">
    <w:name w:val="Heading 2 Char"/>
    <w:basedOn w:val="DefaultParagraphFont"/>
    <w:link w:val="Heading2"/>
    <w:rsid w:val="00A314A7"/>
    <w:rPr>
      <w:rFonts w:asciiTheme="minorHAnsi" w:eastAsia="PMingLiU" w:hAnsiTheme="minorHAnsi" w:cs="Times New Roman"/>
      <w:b/>
      <w:color w:val="E6340D"/>
      <w:sz w:val="28"/>
    </w:rPr>
  </w:style>
  <w:style w:type="character" w:customStyle="1" w:styleId="Heading3Char">
    <w:name w:val="Heading 3 Char"/>
    <w:basedOn w:val="DefaultParagraphFont"/>
    <w:link w:val="Heading3"/>
    <w:rsid w:val="00FB6603"/>
    <w:rPr>
      <w:rFonts w:asciiTheme="minorHAnsi" w:eastAsia="PMingLiU" w:hAnsiTheme="minorHAnsi" w:cs="Arial"/>
      <w:b/>
      <w:color w:val="000000"/>
      <w:sz w:val="22"/>
    </w:rPr>
  </w:style>
  <w:style w:type="character" w:customStyle="1" w:styleId="Heading4Char">
    <w:name w:val="Heading 4 Char"/>
    <w:basedOn w:val="DefaultParagraphFont"/>
    <w:link w:val="Heading4"/>
    <w:rsid w:val="00FB6603"/>
    <w:rPr>
      <w:rFonts w:asciiTheme="minorHAnsi" w:eastAsia="PMingLiU" w:hAnsiTheme="minorHAnsi" w:cs="Times New Roman"/>
      <w:b/>
      <w:color w:val="000000"/>
      <w:sz w:val="22"/>
    </w:rPr>
  </w:style>
  <w:style w:type="character" w:customStyle="1" w:styleId="Heading5Char">
    <w:name w:val="Heading 5 Char"/>
    <w:aliases w:val="PI-Fließtext Char,Gliederung5 Char,ASAPHeading 5 Char,Block Label Char,Subheading Char,h5 Char,Gliederung51 Char,5 Char,H5 Char,Para5 Char,h51 Char,h52 Char,Level 3 - i Char,L5 Char,Level 5 Char,Heading 5 StGeorge Char,Appendix Char"/>
    <w:basedOn w:val="DefaultParagraphFont"/>
    <w:link w:val="Heading5"/>
    <w:rsid w:val="00B80DE0"/>
    <w:rPr>
      <w:rFonts w:asciiTheme="minorHAnsi" w:eastAsia="PMingLiU" w:hAnsiTheme="minorHAnsi" w:cs="Times New Roman"/>
      <w:b/>
      <w:color w:val="000000"/>
    </w:rPr>
  </w:style>
  <w:style w:type="character" w:customStyle="1" w:styleId="Heading6Char">
    <w:name w:val="Heading 6 Char"/>
    <w:aliases w:val="Gliederung6 Char,h6 Char,Gliederung61 Char,f Char,Legal Level 1. Char,Body Text 5 Char,Level 6 Char,H6 Char,rp_Heading 6 Char,(I) Char,a Char,b Char,a. Char,a.1 Char,Heading 6(unused) Char,as Char,sub-dash Char,heading 6 Char,L1 PIP Char"/>
    <w:basedOn w:val="DefaultParagraphFont"/>
    <w:link w:val="Heading6"/>
    <w:rsid w:val="00B80DE0"/>
    <w:rPr>
      <w:rFonts w:asciiTheme="minorHAnsi" w:eastAsia="SimSun" w:hAnsiTheme="minorHAnsi" w:cs="Times New Roman"/>
      <w:b/>
      <w:i/>
      <w:color w:val="000000"/>
    </w:rPr>
  </w:style>
  <w:style w:type="character" w:customStyle="1" w:styleId="Heading7Char">
    <w:name w:val="Heading 7 Char"/>
    <w:aliases w:val="PI-Kurzprofil-Text Char,ASAPHeading 7 Char,Legal Level 1.1. Char,Body Text 6 Char,rp_Heading 7 Char,L2 PIP Char,H7 Char,7 Char,h7 Char,Simple Arabic Numbers Char,Heading 7(unused) Char,Para no numbering Char,PIM 7 Char,letter list Char"/>
    <w:basedOn w:val="DefaultParagraphFont"/>
    <w:link w:val="Heading7"/>
    <w:rsid w:val="00B80DE0"/>
    <w:rPr>
      <w:rFonts w:asciiTheme="minorHAnsi" w:eastAsia="SimSun" w:hAnsiTheme="minorHAnsi" w:cs="Times New Roman"/>
      <w:b/>
      <w:color w:val="000000"/>
    </w:rPr>
  </w:style>
  <w:style w:type="character" w:customStyle="1" w:styleId="Heading8Char">
    <w:name w:val="Heading 8 Char"/>
    <w:aliases w:val="PI-Kurzprofil-webadresse Char,Tabelle Char,Tabelle1 Char,Body Text 7 Char,Legal Level 1.1.1. Char,H8 Char,Bullet 1 Char,rp_Heading 8 Char,OurHeadings Char,h8 Char,Simple alpha numbers Char,L3 PIP Char,Heading 8(unused) Char,8 Char,T8 Char"/>
    <w:basedOn w:val="DefaultParagraphFont"/>
    <w:link w:val="Heading8"/>
    <w:rsid w:val="00B80DE0"/>
    <w:rPr>
      <w:rFonts w:asciiTheme="minorHAnsi" w:eastAsia="SimSun" w:hAnsiTheme="minorHAnsi" w:cs="Times New Roman"/>
      <w:b/>
      <w:i/>
      <w:color w:val="000000"/>
      <w:sz w:val="18"/>
    </w:rPr>
  </w:style>
  <w:style w:type="character" w:customStyle="1" w:styleId="Heading9Char">
    <w:name w:val="Heading 9 Char"/>
    <w:aliases w:val="Abbildung Char,Anhang Char,Abbildung1 Char,App Heading Char,Body Text 8 Char,Legal Level 1.1.1.1. Char,rp_Heading 9 Char,H9 Char,aat Char,Bullet 2 Char,9 Char,h9 Char,RFP Reference Char,Simple (sm) roman numbers Char,Code eg's Char"/>
    <w:basedOn w:val="DefaultParagraphFont"/>
    <w:link w:val="Heading9"/>
    <w:rsid w:val="00B80DE0"/>
    <w:rPr>
      <w:rFonts w:asciiTheme="minorHAnsi" w:eastAsia="SimSun" w:hAnsiTheme="minorHAnsi" w:cs="Times New Roman"/>
      <w:b/>
      <w:i/>
      <w:color w:val="000000"/>
      <w:sz w:val="18"/>
    </w:rPr>
  </w:style>
  <w:style w:type="paragraph" w:styleId="NoSpacing">
    <w:name w:val="No Spacing"/>
    <w:link w:val="NoSpacingChar"/>
    <w:uiPriority w:val="1"/>
    <w:rsid w:val="0036530F"/>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36530F"/>
    <w:rPr>
      <w:rFonts w:asciiTheme="minorHAnsi" w:eastAsiaTheme="minorEastAsia" w:hAnsiTheme="minorHAnsi" w:cstheme="minorBidi"/>
      <w:sz w:val="22"/>
      <w:szCs w:val="22"/>
    </w:rPr>
  </w:style>
  <w:style w:type="paragraph" w:styleId="Header">
    <w:name w:val="header"/>
    <w:basedOn w:val="Normal"/>
    <w:link w:val="HeaderChar"/>
    <w:unhideWhenUsed/>
    <w:rsid w:val="006651D5"/>
    <w:pPr>
      <w:tabs>
        <w:tab w:val="center" w:pos="4680"/>
        <w:tab w:val="right" w:pos="9360"/>
      </w:tabs>
    </w:pPr>
  </w:style>
  <w:style w:type="character" w:customStyle="1" w:styleId="HeaderChar">
    <w:name w:val="Header Char"/>
    <w:basedOn w:val="DefaultParagraphFont"/>
    <w:link w:val="Header"/>
    <w:rsid w:val="006651D5"/>
    <w:rPr>
      <w:rFonts w:ascii="Calibri" w:eastAsiaTheme="minorHAnsi" w:hAnsi="Calibri" w:cs="Times New Roman"/>
      <w:sz w:val="22"/>
      <w:szCs w:val="22"/>
    </w:rPr>
  </w:style>
  <w:style w:type="paragraph" w:styleId="Footer">
    <w:name w:val="footer"/>
    <w:basedOn w:val="Normal"/>
    <w:link w:val="FooterChar"/>
    <w:uiPriority w:val="99"/>
    <w:unhideWhenUsed/>
    <w:rsid w:val="006651D5"/>
    <w:pPr>
      <w:tabs>
        <w:tab w:val="center" w:pos="4680"/>
        <w:tab w:val="right" w:pos="9360"/>
      </w:tabs>
    </w:pPr>
  </w:style>
  <w:style w:type="character" w:customStyle="1" w:styleId="FooterChar">
    <w:name w:val="Footer Char"/>
    <w:basedOn w:val="DefaultParagraphFont"/>
    <w:link w:val="Footer"/>
    <w:uiPriority w:val="99"/>
    <w:rsid w:val="006651D5"/>
    <w:rPr>
      <w:rFonts w:ascii="Calibri" w:eastAsiaTheme="minorHAnsi" w:hAnsi="Calibri" w:cs="Times New Roman"/>
      <w:sz w:val="22"/>
      <w:szCs w:val="22"/>
    </w:rPr>
  </w:style>
  <w:style w:type="paragraph" w:styleId="ListParagraph">
    <w:name w:val="List Paragraph"/>
    <w:basedOn w:val="Normal"/>
    <w:link w:val="ListParagraphChar"/>
    <w:uiPriority w:val="34"/>
    <w:rsid w:val="00A73D89"/>
    <w:pPr>
      <w:ind w:left="720"/>
      <w:contextualSpacing/>
    </w:pPr>
  </w:style>
  <w:style w:type="paragraph" w:customStyle="1" w:styleId="Bullet01">
    <w:name w:val="Bullet 01"/>
    <w:basedOn w:val="ListParagraph"/>
    <w:link w:val="Bullet01Char"/>
    <w:qFormat/>
    <w:rsid w:val="00A73D89"/>
    <w:pPr>
      <w:numPr>
        <w:numId w:val="6"/>
      </w:numPr>
    </w:pPr>
  </w:style>
  <w:style w:type="paragraph" w:customStyle="1" w:styleId="Bullet02">
    <w:name w:val="Bullet 02"/>
    <w:basedOn w:val="Bullet01"/>
    <w:link w:val="Bullet02Char"/>
    <w:qFormat/>
    <w:rsid w:val="00A73D89"/>
    <w:pPr>
      <w:numPr>
        <w:numId w:val="7"/>
      </w:numPr>
    </w:pPr>
  </w:style>
  <w:style w:type="character" w:customStyle="1" w:styleId="ListParagraphChar">
    <w:name w:val="List Paragraph Char"/>
    <w:basedOn w:val="DefaultParagraphFont"/>
    <w:link w:val="ListParagraph"/>
    <w:uiPriority w:val="34"/>
    <w:rsid w:val="00A73D89"/>
    <w:rPr>
      <w:rFonts w:ascii="Calibri" w:eastAsiaTheme="minorHAnsi" w:hAnsi="Calibri" w:cs="Times New Roman"/>
      <w:sz w:val="22"/>
      <w:szCs w:val="22"/>
    </w:rPr>
  </w:style>
  <w:style w:type="character" w:customStyle="1" w:styleId="Bullet01Char">
    <w:name w:val="Bullet 01 Char"/>
    <w:basedOn w:val="ListParagraphChar"/>
    <w:link w:val="Bullet01"/>
    <w:rsid w:val="00A73D89"/>
    <w:rPr>
      <w:rFonts w:asciiTheme="minorHAnsi" w:eastAsia="SimSun" w:hAnsiTheme="minorHAnsi" w:cs="Times New Roman"/>
      <w:color w:val="000000"/>
      <w:sz w:val="22"/>
      <w:szCs w:val="22"/>
    </w:rPr>
  </w:style>
  <w:style w:type="paragraph" w:customStyle="1" w:styleId="Bullet03">
    <w:name w:val="Bullet 03"/>
    <w:basedOn w:val="Bullet02"/>
    <w:link w:val="Bullet03Char"/>
    <w:qFormat/>
    <w:rsid w:val="00A73D89"/>
    <w:pPr>
      <w:numPr>
        <w:numId w:val="8"/>
      </w:numPr>
    </w:pPr>
  </w:style>
  <w:style w:type="character" w:customStyle="1" w:styleId="Bullet02Char">
    <w:name w:val="Bullet 02 Char"/>
    <w:basedOn w:val="Bullet01Char"/>
    <w:link w:val="Bullet02"/>
    <w:rsid w:val="00A73D89"/>
    <w:rPr>
      <w:rFonts w:asciiTheme="minorHAnsi" w:eastAsia="SimSun" w:hAnsiTheme="minorHAnsi" w:cs="Times New Roman"/>
      <w:color w:val="000000"/>
      <w:sz w:val="22"/>
      <w:szCs w:val="22"/>
    </w:rPr>
  </w:style>
  <w:style w:type="paragraph" w:customStyle="1" w:styleId="Bullet04">
    <w:name w:val="Bullet 04"/>
    <w:basedOn w:val="Bullet03"/>
    <w:link w:val="Bullet04Char"/>
    <w:qFormat/>
    <w:rsid w:val="00966EF0"/>
    <w:pPr>
      <w:numPr>
        <w:numId w:val="9"/>
      </w:numPr>
      <w:spacing w:before="120"/>
      <w:contextualSpacing w:val="0"/>
    </w:pPr>
  </w:style>
  <w:style w:type="character" w:customStyle="1" w:styleId="Bullet03Char">
    <w:name w:val="Bullet 03 Char"/>
    <w:basedOn w:val="Bullet02Char"/>
    <w:link w:val="Bullet03"/>
    <w:rsid w:val="00A73D89"/>
    <w:rPr>
      <w:rFonts w:asciiTheme="minorHAnsi" w:eastAsia="SimSun" w:hAnsiTheme="minorHAnsi" w:cs="Times New Roman"/>
      <w:color w:val="000000"/>
      <w:sz w:val="22"/>
      <w:szCs w:val="22"/>
    </w:rPr>
  </w:style>
  <w:style w:type="character" w:customStyle="1" w:styleId="Bullet04Char">
    <w:name w:val="Bullet 04 Char"/>
    <w:basedOn w:val="Bullet03Char"/>
    <w:link w:val="Bullet04"/>
    <w:rsid w:val="00966EF0"/>
    <w:rPr>
      <w:rFonts w:asciiTheme="minorHAnsi" w:eastAsia="SimSun" w:hAnsiTheme="minorHAnsi" w:cs="Times New Roman"/>
      <w:color w:val="000000"/>
      <w:sz w:val="22"/>
      <w:szCs w:val="22"/>
    </w:rPr>
  </w:style>
  <w:style w:type="paragraph" w:customStyle="1" w:styleId="GraphicTableHeading">
    <w:name w:val="Graphic/Table Heading"/>
    <w:basedOn w:val="Normal"/>
    <w:rsid w:val="00DC7241"/>
    <w:pPr>
      <w:keepNext/>
      <w:spacing w:before="240" w:after="240" w:line="288" w:lineRule="auto"/>
    </w:pPr>
    <w:rPr>
      <w:rFonts w:eastAsia="Calibri"/>
      <w:b/>
      <w:i/>
      <w:sz w:val="20"/>
    </w:rPr>
  </w:style>
  <w:style w:type="paragraph" w:customStyle="1" w:styleId="Heading15">
    <w:name w:val="Heading 1.5"/>
    <w:basedOn w:val="Normal"/>
    <w:rsid w:val="00DC7241"/>
    <w:pPr>
      <w:spacing w:before="2040"/>
      <w:jc w:val="center"/>
    </w:pPr>
    <w:rPr>
      <w:rFonts w:eastAsia="PMingLiU"/>
      <w:b/>
      <w:sz w:val="36"/>
    </w:rPr>
  </w:style>
  <w:style w:type="paragraph" w:customStyle="1" w:styleId="ProjectName">
    <w:name w:val="Project Name"/>
    <w:basedOn w:val="Normal"/>
    <w:rsid w:val="007D3B6D"/>
    <w:pPr>
      <w:spacing w:before="120"/>
      <w:jc w:val="center"/>
    </w:pPr>
    <w:rPr>
      <w:rFonts w:eastAsia="PMingLiU"/>
      <w:b/>
      <w:bCs/>
      <w:sz w:val="32"/>
      <w:lang w:val="en-GB"/>
    </w:rPr>
  </w:style>
  <w:style w:type="numbering" w:customStyle="1" w:styleId="StyleBulleted">
    <w:name w:val="Style Bulleted"/>
    <w:basedOn w:val="NoList"/>
    <w:rsid w:val="00DC7241"/>
    <w:pPr>
      <w:numPr>
        <w:numId w:val="2"/>
      </w:numPr>
    </w:pPr>
  </w:style>
  <w:style w:type="paragraph" w:customStyle="1" w:styleId="StyleHeading2ActivityGliederung2H2Headline2Gliederungchnh">
    <w:name w:val="Style Heading 2ActivityGliederung2H2Headline 2Gliederungchnh..."/>
    <w:basedOn w:val="Heading2"/>
    <w:rsid w:val="00A314A7"/>
    <w:pPr>
      <w:numPr>
        <w:ilvl w:val="0"/>
        <w:numId w:val="0"/>
      </w:numPr>
      <w:ind w:left="576" w:hanging="576"/>
    </w:pPr>
    <w:rPr>
      <w:sz w:val="24"/>
      <w:szCs w:val="24"/>
    </w:rPr>
  </w:style>
  <w:style w:type="paragraph" w:customStyle="1" w:styleId="StyleHeading3BoldNotItalic">
    <w:name w:val="Style Heading 3 + Bold Not Italic"/>
    <w:basedOn w:val="Heading3"/>
    <w:rsid w:val="00DC7241"/>
    <w:pPr>
      <w:numPr>
        <w:ilvl w:val="0"/>
        <w:numId w:val="0"/>
      </w:numPr>
      <w:tabs>
        <w:tab w:val="num" w:pos="2160"/>
      </w:tabs>
      <w:ind w:left="2160" w:hanging="360"/>
    </w:pPr>
    <w:rPr>
      <w:b w:val="0"/>
      <w:bCs/>
      <w:i/>
    </w:rPr>
  </w:style>
  <w:style w:type="paragraph" w:customStyle="1" w:styleId="StyleHeading3NotItalic">
    <w:name w:val="Style Heading 3 + Not Italic"/>
    <w:basedOn w:val="Heading3"/>
    <w:rsid w:val="00DC7241"/>
    <w:pPr>
      <w:numPr>
        <w:ilvl w:val="0"/>
        <w:numId w:val="0"/>
      </w:numPr>
      <w:tabs>
        <w:tab w:val="num" w:pos="2160"/>
      </w:tabs>
      <w:ind w:left="2160" w:hanging="360"/>
    </w:pPr>
    <w:rPr>
      <w:b w:val="0"/>
      <w:i/>
    </w:rPr>
  </w:style>
  <w:style w:type="paragraph" w:customStyle="1" w:styleId="StyleLeft025">
    <w:name w:val="Style Left:  0.25&quot;"/>
    <w:basedOn w:val="Normal"/>
    <w:rsid w:val="00DC7241"/>
    <w:pPr>
      <w:ind w:left="540" w:hanging="180"/>
    </w:pPr>
    <w:rPr>
      <w:rFonts w:eastAsia="PMingLiU"/>
    </w:rPr>
  </w:style>
  <w:style w:type="paragraph" w:customStyle="1" w:styleId="StyleHeading3NotItalic1">
    <w:name w:val="Style Heading 3 + Not Italic1"/>
    <w:basedOn w:val="Heading3"/>
    <w:rsid w:val="00DC7241"/>
    <w:pPr>
      <w:numPr>
        <w:ilvl w:val="0"/>
        <w:numId w:val="0"/>
      </w:numPr>
      <w:tabs>
        <w:tab w:val="num" w:pos="2160"/>
      </w:tabs>
      <w:ind w:left="2160" w:hanging="360"/>
    </w:pPr>
    <w:rPr>
      <w:b w:val="0"/>
      <w:i/>
    </w:rPr>
  </w:style>
  <w:style w:type="paragraph" w:styleId="NormalIndent">
    <w:name w:val="Normal Indent"/>
    <w:basedOn w:val="Normal"/>
    <w:rsid w:val="00DC7241"/>
    <w:pPr>
      <w:spacing w:before="60" w:after="60"/>
      <w:ind w:left="446"/>
    </w:pPr>
    <w:rPr>
      <w:rFonts w:eastAsia="PMingLiU" w:cs="Arial"/>
    </w:rPr>
  </w:style>
  <w:style w:type="character" w:customStyle="1" w:styleId="NormalWebChar1">
    <w:name w:val="Normal (Web) Char1"/>
    <w:aliases w:val="Char Char1 Char1"/>
    <w:basedOn w:val="DefaultParagraphFont"/>
    <w:rsid w:val="00DC7241"/>
    <w:rPr>
      <w:rFonts w:ascii="Times New Roman" w:eastAsia="PMingLiU" w:hAnsi="Times New Roman"/>
      <w:color w:val="000000"/>
      <w:sz w:val="24"/>
      <w:szCs w:val="24"/>
    </w:rPr>
  </w:style>
  <w:style w:type="paragraph" w:customStyle="1" w:styleId="StyleHeading3053ASAPHeading3AppendixNbrLevel1-1Gliederu">
    <w:name w:val="Style Heading 3053ASAPHeading 3Appendix NbrLevel 1 - 1Gliederu..."/>
    <w:basedOn w:val="Heading3"/>
    <w:link w:val="StyleHeading3053ASAPHeading3AppendixNbrLevel1-1GliederuChar"/>
    <w:rsid w:val="00DC7241"/>
    <w:pPr>
      <w:numPr>
        <w:ilvl w:val="0"/>
        <w:numId w:val="0"/>
      </w:numPr>
      <w:ind w:left="720" w:hanging="720"/>
    </w:pPr>
    <w:rPr>
      <w:b w:val="0"/>
      <w:bCs/>
      <w:sz w:val="20"/>
    </w:rPr>
  </w:style>
  <w:style w:type="character" w:customStyle="1" w:styleId="StyleHeading3053ASAPHeading3AppendixNbrLevel1-1GliederuChar">
    <w:name w:val="Style Heading 3053ASAPHeading 3Appendix NbrLevel 1 - 1Gliederu... Char"/>
    <w:basedOn w:val="DefaultParagraphFont"/>
    <w:link w:val="StyleHeading3053ASAPHeading3AppendixNbrLevel1-1Gliederu"/>
    <w:rsid w:val="00DC7241"/>
    <w:rPr>
      <w:rFonts w:eastAsia="PMingLiU" w:cs="Arial"/>
      <w:bCs/>
      <w:sz w:val="20"/>
      <w:szCs w:val="20"/>
      <w:lang w:eastAsia="nl-NL"/>
    </w:rPr>
  </w:style>
  <w:style w:type="character" w:customStyle="1" w:styleId="StyleComplexArial10pt">
    <w:name w:val="Style (Complex) Arial 10 pt"/>
    <w:basedOn w:val="DefaultParagraphFont"/>
    <w:rsid w:val="00DC7241"/>
    <w:rPr>
      <w:rFonts w:cs="Arial"/>
      <w:sz w:val="20"/>
    </w:rPr>
  </w:style>
  <w:style w:type="character" w:customStyle="1" w:styleId="StyleStrong10ptNotBoldBlack">
    <w:name w:val="Style Strong + 10 pt Not Bold Black"/>
    <w:basedOn w:val="DefaultParagraphFont"/>
    <w:rsid w:val="007D3B6D"/>
    <w:rPr>
      <w:b/>
      <w:bCs/>
      <w:color w:val="000000"/>
      <w:sz w:val="20"/>
    </w:rPr>
  </w:style>
  <w:style w:type="paragraph" w:styleId="z-TopofForm">
    <w:name w:val="HTML Top of Form"/>
    <w:basedOn w:val="Normal"/>
    <w:next w:val="Normal"/>
    <w:link w:val="z-TopofFormChar"/>
    <w:hidden/>
    <w:rsid w:val="00DC7241"/>
    <w:pPr>
      <w:pBdr>
        <w:bottom w:val="single" w:sz="6" w:space="1" w:color="auto"/>
      </w:pBdr>
      <w:jc w:val="center"/>
    </w:pPr>
    <w:rPr>
      <w:rFonts w:eastAsia="PMingLiU"/>
      <w:vanish/>
      <w:sz w:val="16"/>
      <w:szCs w:val="16"/>
      <w:lang w:bidi="hi-IN"/>
    </w:rPr>
  </w:style>
  <w:style w:type="character" w:customStyle="1" w:styleId="z-TopofFormChar">
    <w:name w:val="z-Top of Form Char"/>
    <w:basedOn w:val="DefaultParagraphFont"/>
    <w:link w:val="z-TopofForm"/>
    <w:rsid w:val="00DC7241"/>
    <w:rPr>
      <w:rFonts w:eastAsia="PMingLiU" w:cs="Times New Roman"/>
      <w:vanish/>
      <w:sz w:val="16"/>
      <w:szCs w:val="16"/>
      <w:lang w:bidi="hi-IN"/>
    </w:rPr>
  </w:style>
  <w:style w:type="paragraph" w:styleId="z-BottomofForm">
    <w:name w:val="HTML Bottom of Form"/>
    <w:basedOn w:val="Normal"/>
    <w:next w:val="Normal"/>
    <w:link w:val="z-BottomofFormChar"/>
    <w:hidden/>
    <w:rsid w:val="00DC7241"/>
    <w:pPr>
      <w:pBdr>
        <w:top w:val="single" w:sz="6" w:space="1" w:color="auto"/>
      </w:pBdr>
      <w:jc w:val="center"/>
    </w:pPr>
    <w:rPr>
      <w:rFonts w:eastAsia="PMingLiU"/>
      <w:vanish/>
      <w:sz w:val="16"/>
      <w:szCs w:val="16"/>
      <w:lang w:bidi="hi-IN"/>
    </w:rPr>
  </w:style>
  <w:style w:type="character" w:customStyle="1" w:styleId="z-BottomofFormChar">
    <w:name w:val="z-Bottom of Form Char"/>
    <w:basedOn w:val="DefaultParagraphFont"/>
    <w:link w:val="z-BottomofForm"/>
    <w:rsid w:val="00DC7241"/>
    <w:rPr>
      <w:rFonts w:eastAsia="PMingLiU" w:cs="Times New Roman"/>
      <w:vanish/>
      <w:sz w:val="16"/>
      <w:szCs w:val="16"/>
      <w:lang w:bidi="hi-IN"/>
    </w:rPr>
  </w:style>
  <w:style w:type="paragraph" w:styleId="Revision">
    <w:name w:val="Revision"/>
    <w:hidden/>
    <w:uiPriority w:val="99"/>
    <w:semiHidden/>
    <w:rsid w:val="00DC7241"/>
    <w:rPr>
      <w:rFonts w:eastAsia="PMingLiU"/>
      <w:sz w:val="22"/>
      <w:lang w:eastAsia="nl-NL"/>
    </w:rPr>
  </w:style>
  <w:style w:type="numbering" w:customStyle="1" w:styleId="Style3">
    <w:name w:val="Style3"/>
    <w:uiPriority w:val="99"/>
    <w:rsid w:val="00DC7241"/>
    <w:pPr>
      <w:numPr>
        <w:numId w:val="3"/>
      </w:numPr>
    </w:pPr>
  </w:style>
  <w:style w:type="paragraph" w:customStyle="1" w:styleId="Heading1withnumbers">
    <w:name w:val="Heading 1 with numbers"/>
    <w:basedOn w:val="Heading1"/>
    <w:rsid w:val="00A314A7"/>
    <w:pPr>
      <w:keepLines/>
      <w:pageBreakBefore/>
      <w:numPr>
        <w:numId w:val="4"/>
      </w:numPr>
      <w:shd w:val="clear" w:color="auto" w:fill="auto"/>
      <w:spacing w:before="240" w:after="120" w:line="240" w:lineRule="auto"/>
    </w:pPr>
    <w:rPr>
      <w:rFonts w:eastAsia="Times New Roman"/>
      <w:bCs/>
      <w:caps/>
      <w:sz w:val="24"/>
      <w:szCs w:val="28"/>
    </w:rPr>
  </w:style>
  <w:style w:type="paragraph" w:customStyle="1" w:styleId="Heading2withnumbers">
    <w:name w:val="Heading 2 with numbers"/>
    <w:basedOn w:val="Heading1withnumbers"/>
    <w:rsid w:val="00A314A7"/>
    <w:pPr>
      <w:pageBreakBefore w:val="0"/>
      <w:numPr>
        <w:ilvl w:val="1"/>
      </w:numPr>
    </w:pPr>
    <w:rPr>
      <w:caps w:val="0"/>
    </w:rPr>
  </w:style>
  <w:style w:type="paragraph" w:customStyle="1" w:styleId="NormalText">
    <w:name w:val="Normal Text"/>
    <w:basedOn w:val="BodyText"/>
    <w:rsid w:val="00FB6603"/>
    <w:rPr>
      <w:rFonts w:asciiTheme="minorHAnsi" w:hAnsiTheme="minorHAnsi"/>
    </w:rPr>
  </w:style>
  <w:style w:type="paragraph" w:customStyle="1" w:styleId="BodyText">
    <w:name w:val="*Body Text"/>
    <w:link w:val="BodyTextChar"/>
    <w:rsid w:val="00E155ED"/>
    <w:pPr>
      <w:spacing w:after="120"/>
    </w:pPr>
    <w:rPr>
      <w:rFonts w:eastAsia="SimSun" w:cs="Times New Roman"/>
      <w:color w:val="000000"/>
      <w:sz w:val="22"/>
    </w:rPr>
  </w:style>
  <w:style w:type="character" w:customStyle="1" w:styleId="BodyTextChar">
    <w:name w:val="*Body Text Char"/>
    <w:basedOn w:val="DefaultParagraphFont"/>
    <w:link w:val="BodyText"/>
    <w:rsid w:val="00E155ED"/>
    <w:rPr>
      <w:rFonts w:eastAsia="SimSun" w:cs="Times New Roman"/>
      <w:color w:val="000000"/>
      <w:sz w:val="22"/>
      <w:lang w:val="en-US" w:eastAsia="en-US" w:bidi="ar-SA"/>
    </w:rPr>
  </w:style>
  <w:style w:type="paragraph" w:customStyle="1" w:styleId="Heading40">
    <w:name w:val="*Heading 4"/>
    <w:next w:val="BodyText"/>
    <w:rsid w:val="00A314A7"/>
    <w:pPr>
      <w:keepNext/>
      <w:keepLines/>
      <w:spacing w:before="120" w:after="120"/>
      <w:outlineLvl w:val="3"/>
    </w:pPr>
    <w:rPr>
      <w:rFonts w:cs="Times New Roman"/>
      <w:b/>
      <w:color w:val="E6340D"/>
      <w:sz w:val="28"/>
      <w:szCs w:val="24"/>
    </w:rPr>
  </w:style>
  <w:style w:type="paragraph" w:customStyle="1" w:styleId="111">
    <w:name w:val="111"/>
    <w:basedOn w:val="Normal"/>
    <w:link w:val="111Char"/>
    <w:rsid w:val="00E155ED"/>
    <w:rPr>
      <w:rFonts w:cs="Arial"/>
      <w:sz w:val="20"/>
    </w:rPr>
  </w:style>
  <w:style w:type="character" w:customStyle="1" w:styleId="111Char">
    <w:name w:val="111 Char"/>
    <w:basedOn w:val="DefaultParagraphFont"/>
    <w:link w:val="111"/>
    <w:rsid w:val="00E155ED"/>
    <w:rPr>
      <w:rFonts w:ascii="Calibri" w:hAnsi="Calibri" w:cs="Arial"/>
    </w:rPr>
  </w:style>
  <w:style w:type="character" w:customStyle="1" w:styleId="Heading2Char1">
    <w:name w:val="Heading 2 Char1"/>
    <w:aliases w:val="Activity Char1,Gliederung2 Char1,H2 Char1,Headline 2 Char1,Gliederung Char1,chn Char1,h2 Char1,ASAPHeading 2 Char1,_Überschrift Char1,Level 2 Topic Heading Char1,BW-Überschrift 2 Char1,BW Char1,heading 2 Char1,h2 main heading Char1"/>
    <w:basedOn w:val="DefaultParagraphFont"/>
    <w:uiPriority w:val="9"/>
    <w:semiHidden/>
    <w:rsid w:val="00E155ED"/>
    <w:rPr>
      <w:rFonts w:ascii="Cambria" w:eastAsia="Times New Roman" w:hAnsi="Cambria" w:cs="Times New Roman"/>
      <w:b/>
      <w:bCs/>
      <w:color w:val="4F81BD"/>
      <w:sz w:val="26"/>
      <w:szCs w:val="26"/>
      <w:lang w:eastAsia="nl-NL"/>
    </w:rPr>
  </w:style>
  <w:style w:type="paragraph" w:customStyle="1" w:styleId="FigureCaption">
    <w:name w:val="Figure Caption"/>
    <w:basedOn w:val="Caption"/>
    <w:next w:val="BodyText"/>
    <w:qFormat/>
    <w:rsid w:val="00966EF0"/>
    <w:pPr>
      <w:jc w:val="center"/>
    </w:pPr>
  </w:style>
  <w:style w:type="paragraph" w:customStyle="1" w:styleId="StyleHeading3ASAPHeading3Bold">
    <w:name w:val="Style Heading 3ASAPHeading 3 + Bold"/>
    <w:basedOn w:val="Heading3"/>
    <w:autoRedefine/>
    <w:rsid w:val="00D45D09"/>
    <w:pPr>
      <w:tabs>
        <w:tab w:val="num" w:pos="990"/>
        <w:tab w:val="num" w:pos="1170"/>
      </w:tabs>
      <w:ind w:left="1170"/>
    </w:pPr>
    <w:rPr>
      <w:rFonts w:eastAsia="Times New Roman" w:cs="Mangal"/>
      <w:bCs/>
      <w:iCs/>
      <w:lang w:eastAsia="nl-NL"/>
    </w:rPr>
  </w:style>
  <w:style w:type="paragraph" w:customStyle="1" w:styleId="StyleHeading2LatinTrebuchetMSComplexArial11ptNot">
    <w:name w:val="Style Heading 2 + (Latin) Trebuchet MS (Complex) Arial 11 pt Not..."/>
    <w:basedOn w:val="Heading2"/>
    <w:autoRedefine/>
    <w:rsid w:val="00D45D09"/>
    <w:pPr>
      <w:numPr>
        <w:numId w:val="5"/>
      </w:numPr>
      <w:pBdr>
        <w:top w:val="single" w:sz="4" w:space="1" w:color="auto"/>
        <w:left w:val="single" w:sz="4" w:space="4" w:color="auto"/>
        <w:bottom w:val="single" w:sz="4" w:space="1" w:color="auto"/>
        <w:right w:val="single" w:sz="4" w:space="4" w:color="auto"/>
      </w:pBdr>
      <w:shd w:val="clear" w:color="auto" w:fill="D9D9D9"/>
      <w:spacing w:after="60" w:line="276" w:lineRule="auto"/>
    </w:pPr>
    <w:rPr>
      <w:rFonts w:ascii="Trebuchet MS" w:eastAsia="Times New Roman" w:hAnsi="Trebuchet MS" w:cs="Arial"/>
      <w:bCs/>
      <w:i/>
      <w:iCs/>
      <w:color w:val="auto"/>
      <w:sz w:val="20"/>
    </w:rPr>
  </w:style>
  <w:style w:type="paragraph" w:customStyle="1" w:styleId="Style03">
    <w:name w:val="Style03"/>
    <w:basedOn w:val="Heading3"/>
    <w:link w:val="Style03Char"/>
    <w:rsid w:val="002421DD"/>
    <w:pPr>
      <w:tabs>
        <w:tab w:val="num" w:pos="990"/>
      </w:tabs>
    </w:pPr>
    <w:rPr>
      <w:rFonts w:eastAsiaTheme="minorHAnsi" w:cs="Times New Roman"/>
      <w:sz w:val="24"/>
    </w:rPr>
  </w:style>
  <w:style w:type="character" w:customStyle="1" w:styleId="Style03Char">
    <w:name w:val="Style03 Char"/>
    <w:basedOn w:val="Heading3Char"/>
    <w:link w:val="Style03"/>
    <w:rsid w:val="002421DD"/>
    <w:rPr>
      <w:rFonts w:asciiTheme="minorHAnsi" w:eastAsiaTheme="minorHAnsi" w:hAnsiTheme="minorHAnsi" w:cs="Times New Roman"/>
      <w:b/>
      <w:color w:val="000000"/>
      <w:sz w:val="24"/>
    </w:rPr>
  </w:style>
  <w:style w:type="paragraph" w:styleId="Caption">
    <w:name w:val="caption"/>
    <w:basedOn w:val="Normal"/>
    <w:next w:val="Normal"/>
    <w:uiPriority w:val="35"/>
    <w:unhideWhenUsed/>
    <w:rsid w:val="00966EF0"/>
    <w:pPr>
      <w:spacing w:after="200"/>
    </w:pPr>
    <w:rPr>
      <w:i/>
      <w:iCs/>
      <w:color w:val="000000" w:themeColor="text2"/>
      <w:sz w:val="18"/>
      <w:szCs w:val="18"/>
    </w:rPr>
  </w:style>
  <w:style w:type="paragraph" w:styleId="Quote">
    <w:name w:val="Quote"/>
    <w:basedOn w:val="Normal"/>
    <w:next w:val="Normal"/>
    <w:link w:val="QuoteChar"/>
    <w:uiPriority w:val="29"/>
    <w:rsid w:val="00FB6603"/>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FB6603"/>
    <w:rPr>
      <w:rFonts w:eastAsia="SimSun" w:cs="Times New Roman"/>
      <w:i/>
      <w:iCs/>
      <w:color w:val="404040" w:themeColor="text1" w:themeTint="BF"/>
      <w:sz w:val="22"/>
    </w:rPr>
  </w:style>
  <w:style w:type="paragraph" w:customStyle="1" w:styleId="HeaderFooter">
    <w:name w:val="Header &amp; Footer"/>
    <w:basedOn w:val="Normal"/>
    <w:link w:val="HeaderFooterChar"/>
    <w:qFormat/>
    <w:rsid w:val="00FB6603"/>
    <w:rPr>
      <w:color w:val="FFFFFF" w:themeColor="background1"/>
      <w:lang w:bidi="ta-IN"/>
    </w:rPr>
  </w:style>
  <w:style w:type="paragraph" w:customStyle="1" w:styleId="CoverPage">
    <w:name w:val="Cover Page"/>
    <w:basedOn w:val="Normal"/>
    <w:link w:val="CoverPageChar"/>
    <w:qFormat/>
    <w:rsid w:val="00FB6603"/>
    <w:pPr>
      <w:jc w:val="center"/>
    </w:pPr>
  </w:style>
  <w:style w:type="character" w:customStyle="1" w:styleId="HeaderFooterChar">
    <w:name w:val="Header &amp; Footer Char"/>
    <w:basedOn w:val="DefaultParagraphFont"/>
    <w:link w:val="HeaderFooter"/>
    <w:rsid w:val="00FB6603"/>
    <w:rPr>
      <w:rFonts w:eastAsia="SimSun" w:cs="Times New Roman"/>
      <w:color w:val="FFFFFF" w:themeColor="background1"/>
      <w:sz w:val="22"/>
      <w:lang w:bidi="ta-IN"/>
    </w:rPr>
  </w:style>
  <w:style w:type="character" w:customStyle="1" w:styleId="CoverPageChar">
    <w:name w:val="Cover Page Char"/>
    <w:basedOn w:val="DefaultParagraphFont"/>
    <w:link w:val="CoverPage"/>
    <w:rsid w:val="00FB6603"/>
    <w:rPr>
      <w:rFonts w:eastAsia="SimSun" w:cs="Times New Roman"/>
      <w:color w:val="000000"/>
      <w:sz w:val="22"/>
    </w:rPr>
  </w:style>
  <w:style w:type="paragraph" w:styleId="TOCHeading">
    <w:name w:val="TOC Heading"/>
    <w:basedOn w:val="Heading1"/>
    <w:next w:val="Normal"/>
    <w:uiPriority w:val="39"/>
    <w:unhideWhenUsed/>
    <w:qFormat/>
    <w:rsid w:val="00BA2E67"/>
    <w:pPr>
      <w:keepLines/>
      <w:numPr>
        <w:numId w:val="0"/>
      </w:numPr>
      <w:pBdr>
        <w:left w:val="none" w:sz="0" w:space="0" w:color="auto"/>
        <w:right w:val="none" w:sz="0" w:space="0" w:color="auto"/>
      </w:pBdr>
      <w:shd w:val="clear" w:color="auto" w:fill="auto"/>
      <w:spacing w:before="240" w:after="0" w:line="259" w:lineRule="auto"/>
      <w:jc w:val="left"/>
      <w:outlineLvl w:val="9"/>
    </w:pPr>
    <w:rPr>
      <w:rFonts w:asciiTheme="majorHAnsi" w:eastAsiaTheme="majorEastAsia" w:hAnsiTheme="majorHAnsi" w:cstheme="majorBidi"/>
      <w:b w:val="0"/>
      <w:color w:val="A5A5A5" w:themeColor="accent1" w:themeShade="BF"/>
      <w:sz w:val="32"/>
      <w:szCs w:val="32"/>
    </w:rPr>
  </w:style>
  <w:style w:type="paragraph" w:styleId="TOC1">
    <w:name w:val="toc 1"/>
    <w:basedOn w:val="Normal"/>
    <w:next w:val="Normal"/>
    <w:autoRedefine/>
    <w:uiPriority w:val="39"/>
    <w:unhideWhenUsed/>
    <w:qFormat/>
    <w:rsid w:val="00BA2E67"/>
    <w:pPr>
      <w:spacing w:after="100"/>
    </w:pPr>
  </w:style>
  <w:style w:type="paragraph" w:styleId="TOC2">
    <w:name w:val="toc 2"/>
    <w:basedOn w:val="Normal"/>
    <w:next w:val="Normal"/>
    <w:autoRedefine/>
    <w:uiPriority w:val="39"/>
    <w:unhideWhenUsed/>
    <w:qFormat/>
    <w:rsid w:val="00BA2E67"/>
    <w:pPr>
      <w:spacing w:after="100"/>
      <w:ind w:left="220"/>
    </w:pPr>
  </w:style>
  <w:style w:type="paragraph" w:styleId="TOC3">
    <w:name w:val="toc 3"/>
    <w:basedOn w:val="Normal"/>
    <w:next w:val="Normal"/>
    <w:autoRedefine/>
    <w:uiPriority w:val="39"/>
    <w:unhideWhenUsed/>
    <w:qFormat/>
    <w:rsid w:val="00BA2E67"/>
    <w:pPr>
      <w:spacing w:after="100"/>
      <w:ind w:left="440"/>
    </w:pPr>
  </w:style>
  <w:style w:type="character" w:styleId="Hyperlink">
    <w:name w:val="Hyperlink"/>
    <w:basedOn w:val="DefaultParagraphFont"/>
    <w:uiPriority w:val="99"/>
    <w:unhideWhenUsed/>
    <w:rsid w:val="00BA2E67"/>
    <w:rPr>
      <w:color w:val="5F5F5F" w:themeColor="hyperlink"/>
      <w:u w:val="single"/>
    </w:rPr>
  </w:style>
  <w:style w:type="paragraph" w:styleId="NormalWeb">
    <w:name w:val="Normal (Web)"/>
    <w:basedOn w:val="Normal"/>
    <w:uiPriority w:val="99"/>
    <w:unhideWhenUsed/>
    <w:rsid w:val="006A02C6"/>
    <w:pPr>
      <w:spacing w:before="100" w:beforeAutospacing="1" w:after="100" w:afterAutospacing="1"/>
      <w:jc w:val="left"/>
    </w:pPr>
    <w:rPr>
      <w:rFonts w:ascii="Times New Roman" w:eastAsia="Times New Roman" w:hAnsi="Times New Roman"/>
      <w:color w:val="auto"/>
      <w:sz w:val="24"/>
      <w:szCs w:val="24"/>
    </w:rPr>
  </w:style>
  <w:style w:type="paragraph" w:customStyle="1" w:styleId="font-claude-response-body">
    <w:name w:val="font-claude-response-body"/>
    <w:basedOn w:val="Normal"/>
    <w:rsid w:val="00141904"/>
    <w:pPr>
      <w:spacing w:before="100" w:beforeAutospacing="1" w:after="100" w:afterAutospacing="1"/>
      <w:jc w:val="left"/>
    </w:pPr>
    <w:rPr>
      <w:rFonts w:ascii="Times New Roman" w:eastAsia="Times New Roman" w:hAnsi="Times New Roman"/>
      <w:color w:val="auto"/>
      <w:sz w:val="24"/>
      <w:szCs w:val="24"/>
      <w:lang w:val="en-IN" w:eastAsia="en-IN"/>
    </w:rPr>
  </w:style>
  <w:style w:type="character" w:styleId="Emphasis">
    <w:name w:val="Emphasis"/>
    <w:basedOn w:val="DefaultParagraphFont"/>
    <w:uiPriority w:val="20"/>
    <w:qFormat/>
    <w:rsid w:val="00141904"/>
    <w:rPr>
      <w:i/>
      <w:iCs/>
    </w:rPr>
  </w:style>
  <w:style w:type="table" w:styleId="TableGrid">
    <w:name w:val="Table Grid"/>
    <w:basedOn w:val="TableNormal"/>
    <w:rsid w:val="00B529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item">
    <w:name w:val="toc-item"/>
    <w:basedOn w:val="Normal"/>
    <w:rsid w:val="004A635A"/>
    <w:pPr>
      <w:spacing w:before="100" w:beforeAutospacing="1" w:after="100" w:afterAutospacing="1"/>
      <w:jc w:val="left"/>
    </w:pPr>
    <w:rPr>
      <w:rFonts w:ascii="Times New Roman" w:eastAsia="Times New Roman" w:hAnsi="Times New Roman"/>
      <w:color w:val="auto"/>
      <w:sz w:val="24"/>
      <w:szCs w:val="24"/>
    </w:rPr>
  </w:style>
  <w:style w:type="character" w:styleId="Strong">
    <w:name w:val="Strong"/>
    <w:basedOn w:val="DefaultParagraphFont"/>
    <w:uiPriority w:val="22"/>
    <w:qFormat/>
    <w:rsid w:val="00A015DD"/>
    <w:rPr>
      <w:b/>
      <w:bCs/>
    </w:rPr>
  </w:style>
  <w:style w:type="paragraph" w:customStyle="1" w:styleId="Style2">
    <w:name w:val="Style2"/>
    <w:basedOn w:val="Normal"/>
    <w:qFormat/>
    <w:rsid w:val="006068E3"/>
    <w:pPr>
      <w:numPr>
        <w:ilvl w:val="1"/>
        <w:numId w:val="58"/>
      </w:numPr>
      <w:tabs>
        <w:tab w:val="left" w:pos="720"/>
      </w:tabs>
      <w:autoSpaceDE w:val="0"/>
      <w:autoSpaceDN w:val="0"/>
      <w:adjustRightInd w:val="0"/>
      <w:spacing w:before="240" w:after="0"/>
    </w:pPr>
    <w:rPr>
      <w:rFonts w:ascii="Arial" w:eastAsia="Times New Roman" w:hAnsi="Arial"/>
      <w:b/>
      <w:bCs/>
      <w:sz w:val="24"/>
      <w:szCs w:val="24"/>
      <w:lang w:val="x-none" w:eastAsia="en-IN"/>
    </w:rPr>
  </w:style>
  <w:style w:type="numbering" w:customStyle="1" w:styleId="NumberedHeadings71">
    <w:name w:val="Numbered Headings71"/>
    <w:uiPriority w:val="99"/>
    <w:rsid w:val="00273065"/>
    <w:pPr>
      <w:numPr>
        <w:numId w:val="75"/>
      </w:numPr>
    </w:pPr>
  </w:style>
  <w:style w:type="paragraph" w:customStyle="1" w:styleId="BulletMaroon">
    <w:name w:val="Bullet Maroon"/>
    <w:qFormat/>
    <w:rsid w:val="00273065"/>
    <w:pPr>
      <w:numPr>
        <w:numId w:val="59"/>
      </w:numPr>
      <w:spacing w:before="120"/>
      <w:jc w:val="both"/>
    </w:pPr>
    <w:rPr>
      <w:rFonts w:ascii="Century Gothic" w:eastAsiaTheme="minorHAnsi" w:hAnsi="Century Gothic" w:cstheme="minorBidi"/>
      <w:kern w:val="2"/>
      <w:szCs w:val="22"/>
      <w:lang w:val="en-IN"/>
    </w:rPr>
  </w:style>
  <w:style w:type="paragraph" w:customStyle="1" w:styleId="Fonttobeused">
    <w:name w:val="Font to be used"/>
    <w:basedOn w:val="Normal"/>
    <w:link w:val="FonttobeusedChar"/>
    <w:qFormat/>
    <w:rsid w:val="006068E3"/>
    <w:pPr>
      <w:spacing w:before="120" w:line="300" w:lineRule="auto"/>
    </w:pPr>
    <w:rPr>
      <w:rFonts w:ascii="Century Gothic" w:eastAsiaTheme="minorHAnsi" w:hAnsi="Century Gothic" w:cstheme="minorBidi"/>
      <w:color w:val="000000" w:themeColor="text1"/>
      <w:kern w:val="2"/>
      <w:sz w:val="20"/>
      <w:szCs w:val="24"/>
      <w:lang w:eastAsia="en-IN"/>
      <w14:ligatures w14:val="standardContextual"/>
    </w:rPr>
  </w:style>
  <w:style w:type="character" w:customStyle="1" w:styleId="FonttobeusedChar">
    <w:name w:val="Font to be used Char"/>
    <w:basedOn w:val="DefaultParagraphFont"/>
    <w:link w:val="Fonttobeused"/>
    <w:rsid w:val="006068E3"/>
    <w:rPr>
      <w:rFonts w:ascii="Century Gothic" w:eastAsiaTheme="minorHAnsi" w:hAnsi="Century Gothic" w:cstheme="minorBidi"/>
      <w:color w:val="000000" w:themeColor="text1"/>
      <w:kern w:val="2"/>
      <w:szCs w:val="24"/>
      <w:lang w:eastAsia="en-IN"/>
      <w14:ligatures w14:val="standardContextual"/>
    </w:rPr>
  </w:style>
  <w:style w:type="paragraph" w:customStyle="1" w:styleId="Default">
    <w:name w:val="Default"/>
    <w:rsid w:val="00B710BC"/>
    <w:pPr>
      <w:autoSpaceDE w:val="0"/>
      <w:autoSpaceDN w:val="0"/>
      <w:adjustRightInd w:val="0"/>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84730">
      <w:bodyDiv w:val="1"/>
      <w:marLeft w:val="0"/>
      <w:marRight w:val="0"/>
      <w:marTop w:val="0"/>
      <w:marBottom w:val="0"/>
      <w:divBdr>
        <w:top w:val="none" w:sz="0" w:space="0" w:color="auto"/>
        <w:left w:val="none" w:sz="0" w:space="0" w:color="auto"/>
        <w:bottom w:val="none" w:sz="0" w:space="0" w:color="auto"/>
        <w:right w:val="none" w:sz="0" w:space="0" w:color="auto"/>
      </w:divBdr>
    </w:div>
    <w:div w:id="35278362">
      <w:bodyDiv w:val="1"/>
      <w:marLeft w:val="0"/>
      <w:marRight w:val="0"/>
      <w:marTop w:val="0"/>
      <w:marBottom w:val="0"/>
      <w:divBdr>
        <w:top w:val="none" w:sz="0" w:space="0" w:color="auto"/>
        <w:left w:val="none" w:sz="0" w:space="0" w:color="auto"/>
        <w:bottom w:val="none" w:sz="0" w:space="0" w:color="auto"/>
        <w:right w:val="none" w:sz="0" w:space="0" w:color="auto"/>
      </w:divBdr>
    </w:div>
    <w:div w:id="54864407">
      <w:bodyDiv w:val="1"/>
      <w:marLeft w:val="0"/>
      <w:marRight w:val="0"/>
      <w:marTop w:val="0"/>
      <w:marBottom w:val="0"/>
      <w:divBdr>
        <w:top w:val="none" w:sz="0" w:space="0" w:color="auto"/>
        <w:left w:val="none" w:sz="0" w:space="0" w:color="auto"/>
        <w:bottom w:val="none" w:sz="0" w:space="0" w:color="auto"/>
        <w:right w:val="none" w:sz="0" w:space="0" w:color="auto"/>
      </w:divBdr>
    </w:div>
    <w:div w:id="64298813">
      <w:bodyDiv w:val="1"/>
      <w:marLeft w:val="0"/>
      <w:marRight w:val="0"/>
      <w:marTop w:val="0"/>
      <w:marBottom w:val="0"/>
      <w:divBdr>
        <w:top w:val="none" w:sz="0" w:space="0" w:color="auto"/>
        <w:left w:val="none" w:sz="0" w:space="0" w:color="auto"/>
        <w:bottom w:val="none" w:sz="0" w:space="0" w:color="auto"/>
        <w:right w:val="none" w:sz="0" w:space="0" w:color="auto"/>
      </w:divBdr>
    </w:div>
    <w:div w:id="64646728">
      <w:bodyDiv w:val="1"/>
      <w:marLeft w:val="0"/>
      <w:marRight w:val="0"/>
      <w:marTop w:val="0"/>
      <w:marBottom w:val="0"/>
      <w:divBdr>
        <w:top w:val="none" w:sz="0" w:space="0" w:color="auto"/>
        <w:left w:val="none" w:sz="0" w:space="0" w:color="auto"/>
        <w:bottom w:val="none" w:sz="0" w:space="0" w:color="auto"/>
        <w:right w:val="none" w:sz="0" w:space="0" w:color="auto"/>
      </w:divBdr>
    </w:div>
    <w:div w:id="79328214">
      <w:bodyDiv w:val="1"/>
      <w:marLeft w:val="0"/>
      <w:marRight w:val="0"/>
      <w:marTop w:val="0"/>
      <w:marBottom w:val="0"/>
      <w:divBdr>
        <w:top w:val="none" w:sz="0" w:space="0" w:color="auto"/>
        <w:left w:val="none" w:sz="0" w:space="0" w:color="auto"/>
        <w:bottom w:val="none" w:sz="0" w:space="0" w:color="auto"/>
        <w:right w:val="none" w:sz="0" w:space="0" w:color="auto"/>
      </w:divBdr>
    </w:div>
    <w:div w:id="83042468">
      <w:bodyDiv w:val="1"/>
      <w:marLeft w:val="0"/>
      <w:marRight w:val="0"/>
      <w:marTop w:val="0"/>
      <w:marBottom w:val="0"/>
      <w:divBdr>
        <w:top w:val="none" w:sz="0" w:space="0" w:color="auto"/>
        <w:left w:val="none" w:sz="0" w:space="0" w:color="auto"/>
        <w:bottom w:val="none" w:sz="0" w:space="0" w:color="auto"/>
        <w:right w:val="none" w:sz="0" w:space="0" w:color="auto"/>
      </w:divBdr>
    </w:div>
    <w:div w:id="85467414">
      <w:bodyDiv w:val="1"/>
      <w:marLeft w:val="0"/>
      <w:marRight w:val="0"/>
      <w:marTop w:val="0"/>
      <w:marBottom w:val="0"/>
      <w:divBdr>
        <w:top w:val="none" w:sz="0" w:space="0" w:color="auto"/>
        <w:left w:val="none" w:sz="0" w:space="0" w:color="auto"/>
        <w:bottom w:val="none" w:sz="0" w:space="0" w:color="auto"/>
        <w:right w:val="none" w:sz="0" w:space="0" w:color="auto"/>
      </w:divBdr>
    </w:div>
    <w:div w:id="117383620">
      <w:bodyDiv w:val="1"/>
      <w:marLeft w:val="0"/>
      <w:marRight w:val="0"/>
      <w:marTop w:val="0"/>
      <w:marBottom w:val="0"/>
      <w:divBdr>
        <w:top w:val="none" w:sz="0" w:space="0" w:color="auto"/>
        <w:left w:val="none" w:sz="0" w:space="0" w:color="auto"/>
        <w:bottom w:val="none" w:sz="0" w:space="0" w:color="auto"/>
        <w:right w:val="none" w:sz="0" w:space="0" w:color="auto"/>
      </w:divBdr>
    </w:div>
    <w:div w:id="149099160">
      <w:bodyDiv w:val="1"/>
      <w:marLeft w:val="0"/>
      <w:marRight w:val="0"/>
      <w:marTop w:val="0"/>
      <w:marBottom w:val="0"/>
      <w:divBdr>
        <w:top w:val="none" w:sz="0" w:space="0" w:color="auto"/>
        <w:left w:val="none" w:sz="0" w:space="0" w:color="auto"/>
        <w:bottom w:val="none" w:sz="0" w:space="0" w:color="auto"/>
        <w:right w:val="none" w:sz="0" w:space="0" w:color="auto"/>
      </w:divBdr>
    </w:div>
    <w:div w:id="150683048">
      <w:bodyDiv w:val="1"/>
      <w:marLeft w:val="0"/>
      <w:marRight w:val="0"/>
      <w:marTop w:val="0"/>
      <w:marBottom w:val="0"/>
      <w:divBdr>
        <w:top w:val="none" w:sz="0" w:space="0" w:color="auto"/>
        <w:left w:val="none" w:sz="0" w:space="0" w:color="auto"/>
        <w:bottom w:val="none" w:sz="0" w:space="0" w:color="auto"/>
        <w:right w:val="none" w:sz="0" w:space="0" w:color="auto"/>
      </w:divBdr>
    </w:div>
    <w:div w:id="172107191">
      <w:bodyDiv w:val="1"/>
      <w:marLeft w:val="0"/>
      <w:marRight w:val="0"/>
      <w:marTop w:val="0"/>
      <w:marBottom w:val="0"/>
      <w:divBdr>
        <w:top w:val="none" w:sz="0" w:space="0" w:color="auto"/>
        <w:left w:val="none" w:sz="0" w:space="0" w:color="auto"/>
        <w:bottom w:val="none" w:sz="0" w:space="0" w:color="auto"/>
        <w:right w:val="none" w:sz="0" w:space="0" w:color="auto"/>
      </w:divBdr>
    </w:div>
    <w:div w:id="183833565">
      <w:bodyDiv w:val="1"/>
      <w:marLeft w:val="0"/>
      <w:marRight w:val="0"/>
      <w:marTop w:val="0"/>
      <w:marBottom w:val="0"/>
      <w:divBdr>
        <w:top w:val="none" w:sz="0" w:space="0" w:color="auto"/>
        <w:left w:val="none" w:sz="0" w:space="0" w:color="auto"/>
        <w:bottom w:val="none" w:sz="0" w:space="0" w:color="auto"/>
        <w:right w:val="none" w:sz="0" w:space="0" w:color="auto"/>
      </w:divBdr>
    </w:div>
    <w:div w:id="193035041">
      <w:bodyDiv w:val="1"/>
      <w:marLeft w:val="0"/>
      <w:marRight w:val="0"/>
      <w:marTop w:val="0"/>
      <w:marBottom w:val="0"/>
      <w:divBdr>
        <w:top w:val="none" w:sz="0" w:space="0" w:color="auto"/>
        <w:left w:val="none" w:sz="0" w:space="0" w:color="auto"/>
        <w:bottom w:val="none" w:sz="0" w:space="0" w:color="auto"/>
        <w:right w:val="none" w:sz="0" w:space="0" w:color="auto"/>
      </w:divBdr>
    </w:div>
    <w:div w:id="194929965">
      <w:bodyDiv w:val="1"/>
      <w:marLeft w:val="0"/>
      <w:marRight w:val="0"/>
      <w:marTop w:val="0"/>
      <w:marBottom w:val="0"/>
      <w:divBdr>
        <w:top w:val="none" w:sz="0" w:space="0" w:color="auto"/>
        <w:left w:val="none" w:sz="0" w:space="0" w:color="auto"/>
        <w:bottom w:val="none" w:sz="0" w:space="0" w:color="auto"/>
        <w:right w:val="none" w:sz="0" w:space="0" w:color="auto"/>
      </w:divBdr>
    </w:div>
    <w:div w:id="218251051">
      <w:bodyDiv w:val="1"/>
      <w:marLeft w:val="0"/>
      <w:marRight w:val="0"/>
      <w:marTop w:val="0"/>
      <w:marBottom w:val="0"/>
      <w:divBdr>
        <w:top w:val="none" w:sz="0" w:space="0" w:color="auto"/>
        <w:left w:val="none" w:sz="0" w:space="0" w:color="auto"/>
        <w:bottom w:val="none" w:sz="0" w:space="0" w:color="auto"/>
        <w:right w:val="none" w:sz="0" w:space="0" w:color="auto"/>
      </w:divBdr>
    </w:div>
    <w:div w:id="231427070">
      <w:bodyDiv w:val="1"/>
      <w:marLeft w:val="0"/>
      <w:marRight w:val="0"/>
      <w:marTop w:val="0"/>
      <w:marBottom w:val="0"/>
      <w:divBdr>
        <w:top w:val="none" w:sz="0" w:space="0" w:color="auto"/>
        <w:left w:val="none" w:sz="0" w:space="0" w:color="auto"/>
        <w:bottom w:val="none" w:sz="0" w:space="0" w:color="auto"/>
        <w:right w:val="none" w:sz="0" w:space="0" w:color="auto"/>
      </w:divBdr>
    </w:div>
    <w:div w:id="275915836">
      <w:bodyDiv w:val="1"/>
      <w:marLeft w:val="0"/>
      <w:marRight w:val="0"/>
      <w:marTop w:val="0"/>
      <w:marBottom w:val="0"/>
      <w:divBdr>
        <w:top w:val="none" w:sz="0" w:space="0" w:color="auto"/>
        <w:left w:val="none" w:sz="0" w:space="0" w:color="auto"/>
        <w:bottom w:val="none" w:sz="0" w:space="0" w:color="auto"/>
        <w:right w:val="none" w:sz="0" w:space="0" w:color="auto"/>
      </w:divBdr>
    </w:div>
    <w:div w:id="297996040">
      <w:bodyDiv w:val="1"/>
      <w:marLeft w:val="0"/>
      <w:marRight w:val="0"/>
      <w:marTop w:val="0"/>
      <w:marBottom w:val="0"/>
      <w:divBdr>
        <w:top w:val="none" w:sz="0" w:space="0" w:color="auto"/>
        <w:left w:val="none" w:sz="0" w:space="0" w:color="auto"/>
        <w:bottom w:val="none" w:sz="0" w:space="0" w:color="auto"/>
        <w:right w:val="none" w:sz="0" w:space="0" w:color="auto"/>
      </w:divBdr>
      <w:divsChild>
        <w:div w:id="406928692">
          <w:marLeft w:val="1123"/>
          <w:marRight w:val="0"/>
          <w:marTop w:val="0"/>
          <w:marBottom w:val="130"/>
          <w:divBdr>
            <w:top w:val="none" w:sz="0" w:space="0" w:color="auto"/>
            <w:left w:val="none" w:sz="0" w:space="0" w:color="auto"/>
            <w:bottom w:val="none" w:sz="0" w:space="0" w:color="auto"/>
            <w:right w:val="none" w:sz="0" w:space="0" w:color="auto"/>
          </w:divBdr>
        </w:div>
        <w:div w:id="505824827">
          <w:marLeft w:val="1123"/>
          <w:marRight w:val="0"/>
          <w:marTop w:val="0"/>
          <w:marBottom w:val="130"/>
          <w:divBdr>
            <w:top w:val="none" w:sz="0" w:space="0" w:color="auto"/>
            <w:left w:val="none" w:sz="0" w:space="0" w:color="auto"/>
            <w:bottom w:val="none" w:sz="0" w:space="0" w:color="auto"/>
            <w:right w:val="none" w:sz="0" w:space="0" w:color="auto"/>
          </w:divBdr>
        </w:div>
        <w:div w:id="1280794853">
          <w:marLeft w:val="418"/>
          <w:marRight w:val="0"/>
          <w:marTop w:val="0"/>
          <w:marBottom w:val="173"/>
          <w:divBdr>
            <w:top w:val="none" w:sz="0" w:space="0" w:color="auto"/>
            <w:left w:val="none" w:sz="0" w:space="0" w:color="auto"/>
            <w:bottom w:val="none" w:sz="0" w:space="0" w:color="auto"/>
            <w:right w:val="none" w:sz="0" w:space="0" w:color="auto"/>
          </w:divBdr>
        </w:div>
        <w:div w:id="1330518439">
          <w:marLeft w:val="835"/>
          <w:marRight w:val="0"/>
          <w:marTop w:val="0"/>
          <w:marBottom w:val="144"/>
          <w:divBdr>
            <w:top w:val="none" w:sz="0" w:space="0" w:color="auto"/>
            <w:left w:val="none" w:sz="0" w:space="0" w:color="auto"/>
            <w:bottom w:val="none" w:sz="0" w:space="0" w:color="auto"/>
            <w:right w:val="none" w:sz="0" w:space="0" w:color="auto"/>
          </w:divBdr>
        </w:div>
        <w:div w:id="1581015413">
          <w:marLeft w:val="418"/>
          <w:marRight w:val="0"/>
          <w:marTop w:val="0"/>
          <w:marBottom w:val="173"/>
          <w:divBdr>
            <w:top w:val="none" w:sz="0" w:space="0" w:color="auto"/>
            <w:left w:val="none" w:sz="0" w:space="0" w:color="auto"/>
            <w:bottom w:val="none" w:sz="0" w:space="0" w:color="auto"/>
            <w:right w:val="none" w:sz="0" w:space="0" w:color="auto"/>
          </w:divBdr>
        </w:div>
        <w:div w:id="1731536153">
          <w:marLeft w:val="835"/>
          <w:marRight w:val="0"/>
          <w:marTop w:val="0"/>
          <w:marBottom w:val="144"/>
          <w:divBdr>
            <w:top w:val="none" w:sz="0" w:space="0" w:color="auto"/>
            <w:left w:val="none" w:sz="0" w:space="0" w:color="auto"/>
            <w:bottom w:val="none" w:sz="0" w:space="0" w:color="auto"/>
            <w:right w:val="none" w:sz="0" w:space="0" w:color="auto"/>
          </w:divBdr>
        </w:div>
        <w:div w:id="1877311063">
          <w:marLeft w:val="418"/>
          <w:marRight w:val="0"/>
          <w:marTop w:val="0"/>
          <w:marBottom w:val="173"/>
          <w:divBdr>
            <w:top w:val="none" w:sz="0" w:space="0" w:color="auto"/>
            <w:left w:val="none" w:sz="0" w:space="0" w:color="auto"/>
            <w:bottom w:val="none" w:sz="0" w:space="0" w:color="auto"/>
            <w:right w:val="none" w:sz="0" w:space="0" w:color="auto"/>
          </w:divBdr>
        </w:div>
        <w:div w:id="1928150184">
          <w:marLeft w:val="835"/>
          <w:marRight w:val="0"/>
          <w:marTop w:val="0"/>
          <w:marBottom w:val="144"/>
          <w:divBdr>
            <w:top w:val="none" w:sz="0" w:space="0" w:color="auto"/>
            <w:left w:val="none" w:sz="0" w:space="0" w:color="auto"/>
            <w:bottom w:val="none" w:sz="0" w:space="0" w:color="auto"/>
            <w:right w:val="none" w:sz="0" w:space="0" w:color="auto"/>
          </w:divBdr>
        </w:div>
        <w:div w:id="1971932885">
          <w:marLeft w:val="835"/>
          <w:marRight w:val="0"/>
          <w:marTop w:val="0"/>
          <w:marBottom w:val="144"/>
          <w:divBdr>
            <w:top w:val="none" w:sz="0" w:space="0" w:color="auto"/>
            <w:left w:val="none" w:sz="0" w:space="0" w:color="auto"/>
            <w:bottom w:val="none" w:sz="0" w:space="0" w:color="auto"/>
            <w:right w:val="none" w:sz="0" w:space="0" w:color="auto"/>
          </w:divBdr>
        </w:div>
      </w:divsChild>
    </w:div>
    <w:div w:id="307054696">
      <w:bodyDiv w:val="1"/>
      <w:marLeft w:val="0"/>
      <w:marRight w:val="0"/>
      <w:marTop w:val="0"/>
      <w:marBottom w:val="0"/>
      <w:divBdr>
        <w:top w:val="none" w:sz="0" w:space="0" w:color="auto"/>
        <w:left w:val="none" w:sz="0" w:space="0" w:color="auto"/>
        <w:bottom w:val="none" w:sz="0" w:space="0" w:color="auto"/>
        <w:right w:val="none" w:sz="0" w:space="0" w:color="auto"/>
      </w:divBdr>
    </w:div>
    <w:div w:id="323700000">
      <w:bodyDiv w:val="1"/>
      <w:marLeft w:val="0"/>
      <w:marRight w:val="0"/>
      <w:marTop w:val="0"/>
      <w:marBottom w:val="0"/>
      <w:divBdr>
        <w:top w:val="none" w:sz="0" w:space="0" w:color="auto"/>
        <w:left w:val="none" w:sz="0" w:space="0" w:color="auto"/>
        <w:bottom w:val="none" w:sz="0" w:space="0" w:color="auto"/>
        <w:right w:val="none" w:sz="0" w:space="0" w:color="auto"/>
      </w:divBdr>
    </w:div>
    <w:div w:id="347681330">
      <w:bodyDiv w:val="1"/>
      <w:marLeft w:val="0"/>
      <w:marRight w:val="0"/>
      <w:marTop w:val="0"/>
      <w:marBottom w:val="0"/>
      <w:divBdr>
        <w:top w:val="none" w:sz="0" w:space="0" w:color="auto"/>
        <w:left w:val="none" w:sz="0" w:space="0" w:color="auto"/>
        <w:bottom w:val="none" w:sz="0" w:space="0" w:color="auto"/>
        <w:right w:val="none" w:sz="0" w:space="0" w:color="auto"/>
      </w:divBdr>
    </w:div>
    <w:div w:id="370375105">
      <w:bodyDiv w:val="1"/>
      <w:marLeft w:val="0"/>
      <w:marRight w:val="0"/>
      <w:marTop w:val="0"/>
      <w:marBottom w:val="0"/>
      <w:divBdr>
        <w:top w:val="none" w:sz="0" w:space="0" w:color="auto"/>
        <w:left w:val="none" w:sz="0" w:space="0" w:color="auto"/>
        <w:bottom w:val="none" w:sz="0" w:space="0" w:color="auto"/>
        <w:right w:val="none" w:sz="0" w:space="0" w:color="auto"/>
      </w:divBdr>
    </w:div>
    <w:div w:id="381055333">
      <w:bodyDiv w:val="1"/>
      <w:marLeft w:val="0"/>
      <w:marRight w:val="0"/>
      <w:marTop w:val="0"/>
      <w:marBottom w:val="0"/>
      <w:divBdr>
        <w:top w:val="none" w:sz="0" w:space="0" w:color="auto"/>
        <w:left w:val="none" w:sz="0" w:space="0" w:color="auto"/>
        <w:bottom w:val="none" w:sz="0" w:space="0" w:color="auto"/>
        <w:right w:val="none" w:sz="0" w:space="0" w:color="auto"/>
      </w:divBdr>
    </w:div>
    <w:div w:id="398133272">
      <w:bodyDiv w:val="1"/>
      <w:marLeft w:val="0"/>
      <w:marRight w:val="0"/>
      <w:marTop w:val="0"/>
      <w:marBottom w:val="0"/>
      <w:divBdr>
        <w:top w:val="none" w:sz="0" w:space="0" w:color="auto"/>
        <w:left w:val="none" w:sz="0" w:space="0" w:color="auto"/>
        <w:bottom w:val="none" w:sz="0" w:space="0" w:color="auto"/>
        <w:right w:val="none" w:sz="0" w:space="0" w:color="auto"/>
      </w:divBdr>
    </w:div>
    <w:div w:id="429469042">
      <w:bodyDiv w:val="1"/>
      <w:marLeft w:val="0"/>
      <w:marRight w:val="0"/>
      <w:marTop w:val="0"/>
      <w:marBottom w:val="0"/>
      <w:divBdr>
        <w:top w:val="none" w:sz="0" w:space="0" w:color="auto"/>
        <w:left w:val="none" w:sz="0" w:space="0" w:color="auto"/>
        <w:bottom w:val="none" w:sz="0" w:space="0" w:color="auto"/>
        <w:right w:val="none" w:sz="0" w:space="0" w:color="auto"/>
      </w:divBdr>
    </w:div>
    <w:div w:id="434981773">
      <w:bodyDiv w:val="1"/>
      <w:marLeft w:val="0"/>
      <w:marRight w:val="0"/>
      <w:marTop w:val="0"/>
      <w:marBottom w:val="0"/>
      <w:divBdr>
        <w:top w:val="none" w:sz="0" w:space="0" w:color="auto"/>
        <w:left w:val="none" w:sz="0" w:space="0" w:color="auto"/>
        <w:bottom w:val="none" w:sz="0" w:space="0" w:color="auto"/>
        <w:right w:val="none" w:sz="0" w:space="0" w:color="auto"/>
      </w:divBdr>
    </w:div>
    <w:div w:id="436025525">
      <w:bodyDiv w:val="1"/>
      <w:marLeft w:val="0"/>
      <w:marRight w:val="0"/>
      <w:marTop w:val="0"/>
      <w:marBottom w:val="0"/>
      <w:divBdr>
        <w:top w:val="none" w:sz="0" w:space="0" w:color="auto"/>
        <w:left w:val="none" w:sz="0" w:space="0" w:color="auto"/>
        <w:bottom w:val="none" w:sz="0" w:space="0" w:color="auto"/>
        <w:right w:val="none" w:sz="0" w:space="0" w:color="auto"/>
      </w:divBdr>
      <w:divsChild>
        <w:div w:id="1167591915">
          <w:marLeft w:val="0"/>
          <w:marRight w:val="0"/>
          <w:marTop w:val="0"/>
          <w:marBottom w:val="0"/>
          <w:divBdr>
            <w:top w:val="none" w:sz="0" w:space="0" w:color="auto"/>
            <w:left w:val="none" w:sz="0" w:space="0" w:color="auto"/>
            <w:bottom w:val="none" w:sz="0" w:space="0" w:color="auto"/>
            <w:right w:val="none" w:sz="0" w:space="0" w:color="auto"/>
          </w:divBdr>
          <w:divsChild>
            <w:div w:id="1872959621">
              <w:marLeft w:val="0"/>
              <w:marRight w:val="0"/>
              <w:marTop w:val="0"/>
              <w:marBottom w:val="0"/>
              <w:divBdr>
                <w:top w:val="none" w:sz="0" w:space="0" w:color="auto"/>
                <w:left w:val="none" w:sz="0" w:space="0" w:color="auto"/>
                <w:bottom w:val="none" w:sz="0" w:space="0" w:color="auto"/>
                <w:right w:val="none" w:sz="0" w:space="0" w:color="auto"/>
              </w:divBdr>
              <w:divsChild>
                <w:div w:id="1126199957">
                  <w:marLeft w:val="0"/>
                  <w:marRight w:val="0"/>
                  <w:marTop w:val="0"/>
                  <w:marBottom w:val="0"/>
                  <w:divBdr>
                    <w:top w:val="none" w:sz="0" w:space="0" w:color="auto"/>
                    <w:left w:val="none" w:sz="0" w:space="0" w:color="auto"/>
                    <w:bottom w:val="none" w:sz="0" w:space="0" w:color="auto"/>
                    <w:right w:val="none" w:sz="0" w:space="0" w:color="auto"/>
                  </w:divBdr>
                  <w:divsChild>
                    <w:div w:id="95834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6512736">
      <w:bodyDiv w:val="1"/>
      <w:marLeft w:val="0"/>
      <w:marRight w:val="0"/>
      <w:marTop w:val="0"/>
      <w:marBottom w:val="0"/>
      <w:divBdr>
        <w:top w:val="none" w:sz="0" w:space="0" w:color="auto"/>
        <w:left w:val="none" w:sz="0" w:space="0" w:color="auto"/>
        <w:bottom w:val="none" w:sz="0" w:space="0" w:color="auto"/>
        <w:right w:val="none" w:sz="0" w:space="0" w:color="auto"/>
      </w:divBdr>
    </w:div>
    <w:div w:id="488208532">
      <w:bodyDiv w:val="1"/>
      <w:marLeft w:val="0"/>
      <w:marRight w:val="0"/>
      <w:marTop w:val="0"/>
      <w:marBottom w:val="0"/>
      <w:divBdr>
        <w:top w:val="none" w:sz="0" w:space="0" w:color="auto"/>
        <w:left w:val="none" w:sz="0" w:space="0" w:color="auto"/>
        <w:bottom w:val="none" w:sz="0" w:space="0" w:color="auto"/>
        <w:right w:val="none" w:sz="0" w:space="0" w:color="auto"/>
      </w:divBdr>
    </w:div>
    <w:div w:id="507061897">
      <w:bodyDiv w:val="1"/>
      <w:marLeft w:val="0"/>
      <w:marRight w:val="0"/>
      <w:marTop w:val="0"/>
      <w:marBottom w:val="0"/>
      <w:divBdr>
        <w:top w:val="none" w:sz="0" w:space="0" w:color="auto"/>
        <w:left w:val="none" w:sz="0" w:space="0" w:color="auto"/>
        <w:bottom w:val="none" w:sz="0" w:space="0" w:color="auto"/>
        <w:right w:val="none" w:sz="0" w:space="0" w:color="auto"/>
      </w:divBdr>
    </w:div>
    <w:div w:id="518205686">
      <w:bodyDiv w:val="1"/>
      <w:marLeft w:val="0"/>
      <w:marRight w:val="0"/>
      <w:marTop w:val="0"/>
      <w:marBottom w:val="0"/>
      <w:divBdr>
        <w:top w:val="none" w:sz="0" w:space="0" w:color="auto"/>
        <w:left w:val="none" w:sz="0" w:space="0" w:color="auto"/>
        <w:bottom w:val="none" w:sz="0" w:space="0" w:color="auto"/>
        <w:right w:val="none" w:sz="0" w:space="0" w:color="auto"/>
      </w:divBdr>
    </w:div>
    <w:div w:id="518933085">
      <w:bodyDiv w:val="1"/>
      <w:marLeft w:val="0"/>
      <w:marRight w:val="0"/>
      <w:marTop w:val="0"/>
      <w:marBottom w:val="0"/>
      <w:divBdr>
        <w:top w:val="none" w:sz="0" w:space="0" w:color="auto"/>
        <w:left w:val="none" w:sz="0" w:space="0" w:color="auto"/>
        <w:bottom w:val="none" w:sz="0" w:space="0" w:color="auto"/>
        <w:right w:val="none" w:sz="0" w:space="0" w:color="auto"/>
      </w:divBdr>
    </w:div>
    <w:div w:id="521943000">
      <w:bodyDiv w:val="1"/>
      <w:marLeft w:val="0"/>
      <w:marRight w:val="0"/>
      <w:marTop w:val="0"/>
      <w:marBottom w:val="0"/>
      <w:divBdr>
        <w:top w:val="none" w:sz="0" w:space="0" w:color="auto"/>
        <w:left w:val="none" w:sz="0" w:space="0" w:color="auto"/>
        <w:bottom w:val="none" w:sz="0" w:space="0" w:color="auto"/>
        <w:right w:val="none" w:sz="0" w:space="0" w:color="auto"/>
      </w:divBdr>
    </w:div>
    <w:div w:id="530335863">
      <w:bodyDiv w:val="1"/>
      <w:marLeft w:val="0"/>
      <w:marRight w:val="0"/>
      <w:marTop w:val="0"/>
      <w:marBottom w:val="0"/>
      <w:divBdr>
        <w:top w:val="none" w:sz="0" w:space="0" w:color="auto"/>
        <w:left w:val="none" w:sz="0" w:space="0" w:color="auto"/>
        <w:bottom w:val="none" w:sz="0" w:space="0" w:color="auto"/>
        <w:right w:val="none" w:sz="0" w:space="0" w:color="auto"/>
      </w:divBdr>
    </w:div>
    <w:div w:id="573510960">
      <w:bodyDiv w:val="1"/>
      <w:marLeft w:val="0"/>
      <w:marRight w:val="0"/>
      <w:marTop w:val="0"/>
      <w:marBottom w:val="0"/>
      <w:divBdr>
        <w:top w:val="none" w:sz="0" w:space="0" w:color="auto"/>
        <w:left w:val="none" w:sz="0" w:space="0" w:color="auto"/>
        <w:bottom w:val="none" w:sz="0" w:space="0" w:color="auto"/>
        <w:right w:val="none" w:sz="0" w:space="0" w:color="auto"/>
      </w:divBdr>
    </w:div>
    <w:div w:id="574123248">
      <w:bodyDiv w:val="1"/>
      <w:marLeft w:val="0"/>
      <w:marRight w:val="0"/>
      <w:marTop w:val="0"/>
      <w:marBottom w:val="0"/>
      <w:divBdr>
        <w:top w:val="none" w:sz="0" w:space="0" w:color="auto"/>
        <w:left w:val="none" w:sz="0" w:space="0" w:color="auto"/>
        <w:bottom w:val="none" w:sz="0" w:space="0" w:color="auto"/>
        <w:right w:val="none" w:sz="0" w:space="0" w:color="auto"/>
      </w:divBdr>
    </w:div>
    <w:div w:id="631599494">
      <w:bodyDiv w:val="1"/>
      <w:marLeft w:val="0"/>
      <w:marRight w:val="0"/>
      <w:marTop w:val="0"/>
      <w:marBottom w:val="0"/>
      <w:divBdr>
        <w:top w:val="none" w:sz="0" w:space="0" w:color="auto"/>
        <w:left w:val="none" w:sz="0" w:space="0" w:color="auto"/>
        <w:bottom w:val="none" w:sz="0" w:space="0" w:color="auto"/>
        <w:right w:val="none" w:sz="0" w:space="0" w:color="auto"/>
      </w:divBdr>
    </w:div>
    <w:div w:id="634481129">
      <w:bodyDiv w:val="1"/>
      <w:marLeft w:val="0"/>
      <w:marRight w:val="0"/>
      <w:marTop w:val="0"/>
      <w:marBottom w:val="0"/>
      <w:divBdr>
        <w:top w:val="none" w:sz="0" w:space="0" w:color="auto"/>
        <w:left w:val="none" w:sz="0" w:space="0" w:color="auto"/>
        <w:bottom w:val="none" w:sz="0" w:space="0" w:color="auto"/>
        <w:right w:val="none" w:sz="0" w:space="0" w:color="auto"/>
      </w:divBdr>
    </w:div>
    <w:div w:id="642657713">
      <w:bodyDiv w:val="1"/>
      <w:marLeft w:val="0"/>
      <w:marRight w:val="0"/>
      <w:marTop w:val="0"/>
      <w:marBottom w:val="0"/>
      <w:divBdr>
        <w:top w:val="none" w:sz="0" w:space="0" w:color="auto"/>
        <w:left w:val="none" w:sz="0" w:space="0" w:color="auto"/>
        <w:bottom w:val="none" w:sz="0" w:space="0" w:color="auto"/>
        <w:right w:val="none" w:sz="0" w:space="0" w:color="auto"/>
      </w:divBdr>
    </w:div>
    <w:div w:id="643462618">
      <w:bodyDiv w:val="1"/>
      <w:marLeft w:val="0"/>
      <w:marRight w:val="0"/>
      <w:marTop w:val="0"/>
      <w:marBottom w:val="0"/>
      <w:divBdr>
        <w:top w:val="none" w:sz="0" w:space="0" w:color="auto"/>
        <w:left w:val="none" w:sz="0" w:space="0" w:color="auto"/>
        <w:bottom w:val="none" w:sz="0" w:space="0" w:color="auto"/>
        <w:right w:val="none" w:sz="0" w:space="0" w:color="auto"/>
      </w:divBdr>
    </w:div>
    <w:div w:id="646400037">
      <w:bodyDiv w:val="1"/>
      <w:marLeft w:val="0"/>
      <w:marRight w:val="0"/>
      <w:marTop w:val="0"/>
      <w:marBottom w:val="0"/>
      <w:divBdr>
        <w:top w:val="none" w:sz="0" w:space="0" w:color="auto"/>
        <w:left w:val="none" w:sz="0" w:space="0" w:color="auto"/>
        <w:bottom w:val="none" w:sz="0" w:space="0" w:color="auto"/>
        <w:right w:val="none" w:sz="0" w:space="0" w:color="auto"/>
      </w:divBdr>
    </w:div>
    <w:div w:id="656882157">
      <w:bodyDiv w:val="1"/>
      <w:marLeft w:val="0"/>
      <w:marRight w:val="0"/>
      <w:marTop w:val="0"/>
      <w:marBottom w:val="0"/>
      <w:divBdr>
        <w:top w:val="none" w:sz="0" w:space="0" w:color="auto"/>
        <w:left w:val="none" w:sz="0" w:space="0" w:color="auto"/>
        <w:bottom w:val="none" w:sz="0" w:space="0" w:color="auto"/>
        <w:right w:val="none" w:sz="0" w:space="0" w:color="auto"/>
      </w:divBdr>
    </w:div>
    <w:div w:id="676539050">
      <w:bodyDiv w:val="1"/>
      <w:marLeft w:val="0"/>
      <w:marRight w:val="0"/>
      <w:marTop w:val="0"/>
      <w:marBottom w:val="0"/>
      <w:divBdr>
        <w:top w:val="none" w:sz="0" w:space="0" w:color="auto"/>
        <w:left w:val="none" w:sz="0" w:space="0" w:color="auto"/>
        <w:bottom w:val="none" w:sz="0" w:space="0" w:color="auto"/>
        <w:right w:val="none" w:sz="0" w:space="0" w:color="auto"/>
      </w:divBdr>
    </w:div>
    <w:div w:id="682123118">
      <w:bodyDiv w:val="1"/>
      <w:marLeft w:val="0"/>
      <w:marRight w:val="0"/>
      <w:marTop w:val="0"/>
      <w:marBottom w:val="0"/>
      <w:divBdr>
        <w:top w:val="none" w:sz="0" w:space="0" w:color="auto"/>
        <w:left w:val="none" w:sz="0" w:space="0" w:color="auto"/>
        <w:bottom w:val="none" w:sz="0" w:space="0" w:color="auto"/>
        <w:right w:val="none" w:sz="0" w:space="0" w:color="auto"/>
      </w:divBdr>
      <w:divsChild>
        <w:div w:id="375814891">
          <w:marLeft w:val="835"/>
          <w:marRight w:val="0"/>
          <w:marTop w:val="0"/>
          <w:marBottom w:val="144"/>
          <w:divBdr>
            <w:top w:val="none" w:sz="0" w:space="0" w:color="auto"/>
            <w:left w:val="none" w:sz="0" w:space="0" w:color="auto"/>
            <w:bottom w:val="none" w:sz="0" w:space="0" w:color="auto"/>
            <w:right w:val="none" w:sz="0" w:space="0" w:color="auto"/>
          </w:divBdr>
        </w:div>
        <w:div w:id="386102819">
          <w:marLeft w:val="835"/>
          <w:marRight w:val="0"/>
          <w:marTop w:val="0"/>
          <w:marBottom w:val="144"/>
          <w:divBdr>
            <w:top w:val="none" w:sz="0" w:space="0" w:color="auto"/>
            <w:left w:val="none" w:sz="0" w:space="0" w:color="auto"/>
            <w:bottom w:val="none" w:sz="0" w:space="0" w:color="auto"/>
            <w:right w:val="none" w:sz="0" w:space="0" w:color="auto"/>
          </w:divBdr>
        </w:div>
        <w:div w:id="444203560">
          <w:marLeft w:val="1123"/>
          <w:marRight w:val="0"/>
          <w:marTop w:val="0"/>
          <w:marBottom w:val="130"/>
          <w:divBdr>
            <w:top w:val="none" w:sz="0" w:space="0" w:color="auto"/>
            <w:left w:val="none" w:sz="0" w:space="0" w:color="auto"/>
            <w:bottom w:val="none" w:sz="0" w:space="0" w:color="auto"/>
            <w:right w:val="none" w:sz="0" w:space="0" w:color="auto"/>
          </w:divBdr>
        </w:div>
        <w:div w:id="629045651">
          <w:marLeft w:val="418"/>
          <w:marRight w:val="0"/>
          <w:marTop w:val="0"/>
          <w:marBottom w:val="173"/>
          <w:divBdr>
            <w:top w:val="none" w:sz="0" w:space="0" w:color="auto"/>
            <w:left w:val="none" w:sz="0" w:space="0" w:color="auto"/>
            <w:bottom w:val="none" w:sz="0" w:space="0" w:color="auto"/>
            <w:right w:val="none" w:sz="0" w:space="0" w:color="auto"/>
          </w:divBdr>
        </w:div>
        <w:div w:id="849829150">
          <w:marLeft w:val="418"/>
          <w:marRight w:val="0"/>
          <w:marTop w:val="0"/>
          <w:marBottom w:val="173"/>
          <w:divBdr>
            <w:top w:val="none" w:sz="0" w:space="0" w:color="auto"/>
            <w:left w:val="none" w:sz="0" w:space="0" w:color="auto"/>
            <w:bottom w:val="none" w:sz="0" w:space="0" w:color="auto"/>
            <w:right w:val="none" w:sz="0" w:space="0" w:color="auto"/>
          </w:divBdr>
        </w:div>
        <w:div w:id="1058627462">
          <w:marLeft w:val="835"/>
          <w:marRight w:val="0"/>
          <w:marTop w:val="0"/>
          <w:marBottom w:val="144"/>
          <w:divBdr>
            <w:top w:val="none" w:sz="0" w:space="0" w:color="auto"/>
            <w:left w:val="none" w:sz="0" w:space="0" w:color="auto"/>
            <w:bottom w:val="none" w:sz="0" w:space="0" w:color="auto"/>
            <w:right w:val="none" w:sz="0" w:space="0" w:color="auto"/>
          </w:divBdr>
        </w:div>
        <w:div w:id="1065108679">
          <w:marLeft w:val="418"/>
          <w:marRight w:val="0"/>
          <w:marTop w:val="0"/>
          <w:marBottom w:val="173"/>
          <w:divBdr>
            <w:top w:val="none" w:sz="0" w:space="0" w:color="auto"/>
            <w:left w:val="none" w:sz="0" w:space="0" w:color="auto"/>
            <w:bottom w:val="none" w:sz="0" w:space="0" w:color="auto"/>
            <w:right w:val="none" w:sz="0" w:space="0" w:color="auto"/>
          </w:divBdr>
        </w:div>
        <w:div w:id="1227179325">
          <w:marLeft w:val="1123"/>
          <w:marRight w:val="0"/>
          <w:marTop w:val="0"/>
          <w:marBottom w:val="130"/>
          <w:divBdr>
            <w:top w:val="none" w:sz="0" w:space="0" w:color="auto"/>
            <w:left w:val="none" w:sz="0" w:space="0" w:color="auto"/>
            <w:bottom w:val="none" w:sz="0" w:space="0" w:color="auto"/>
            <w:right w:val="none" w:sz="0" w:space="0" w:color="auto"/>
          </w:divBdr>
        </w:div>
        <w:div w:id="1965694802">
          <w:marLeft w:val="835"/>
          <w:marRight w:val="0"/>
          <w:marTop w:val="0"/>
          <w:marBottom w:val="144"/>
          <w:divBdr>
            <w:top w:val="none" w:sz="0" w:space="0" w:color="auto"/>
            <w:left w:val="none" w:sz="0" w:space="0" w:color="auto"/>
            <w:bottom w:val="none" w:sz="0" w:space="0" w:color="auto"/>
            <w:right w:val="none" w:sz="0" w:space="0" w:color="auto"/>
          </w:divBdr>
        </w:div>
      </w:divsChild>
    </w:div>
    <w:div w:id="707921939">
      <w:bodyDiv w:val="1"/>
      <w:marLeft w:val="0"/>
      <w:marRight w:val="0"/>
      <w:marTop w:val="0"/>
      <w:marBottom w:val="0"/>
      <w:divBdr>
        <w:top w:val="none" w:sz="0" w:space="0" w:color="auto"/>
        <w:left w:val="none" w:sz="0" w:space="0" w:color="auto"/>
        <w:bottom w:val="none" w:sz="0" w:space="0" w:color="auto"/>
        <w:right w:val="none" w:sz="0" w:space="0" w:color="auto"/>
      </w:divBdr>
    </w:div>
    <w:div w:id="712459083">
      <w:bodyDiv w:val="1"/>
      <w:marLeft w:val="0"/>
      <w:marRight w:val="0"/>
      <w:marTop w:val="0"/>
      <w:marBottom w:val="0"/>
      <w:divBdr>
        <w:top w:val="none" w:sz="0" w:space="0" w:color="auto"/>
        <w:left w:val="none" w:sz="0" w:space="0" w:color="auto"/>
        <w:bottom w:val="none" w:sz="0" w:space="0" w:color="auto"/>
        <w:right w:val="none" w:sz="0" w:space="0" w:color="auto"/>
      </w:divBdr>
    </w:div>
    <w:div w:id="744760256">
      <w:bodyDiv w:val="1"/>
      <w:marLeft w:val="0"/>
      <w:marRight w:val="0"/>
      <w:marTop w:val="0"/>
      <w:marBottom w:val="0"/>
      <w:divBdr>
        <w:top w:val="none" w:sz="0" w:space="0" w:color="auto"/>
        <w:left w:val="none" w:sz="0" w:space="0" w:color="auto"/>
        <w:bottom w:val="none" w:sz="0" w:space="0" w:color="auto"/>
        <w:right w:val="none" w:sz="0" w:space="0" w:color="auto"/>
      </w:divBdr>
    </w:div>
    <w:div w:id="781923658">
      <w:bodyDiv w:val="1"/>
      <w:marLeft w:val="0"/>
      <w:marRight w:val="0"/>
      <w:marTop w:val="0"/>
      <w:marBottom w:val="0"/>
      <w:divBdr>
        <w:top w:val="none" w:sz="0" w:space="0" w:color="auto"/>
        <w:left w:val="none" w:sz="0" w:space="0" w:color="auto"/>
        <w:bottom w:val="none" w:sz="0" w:space="0" w:color="auto"/>
        <w:right w:val="none" w:sz="0" w:space="0" w:color="auto"/>
      </w:divBdr>
    </w:div>
    <w:div w:id="789975666">
      <w:bodyDiv w:val="1"/>
      <w:marLeft w:val="0"/>
      <w:marRight w:val="0"/>
      <w:marTop w:val="0"/>
      <w:marBottom w:val="0"/>
      <w:divBdr>
        <w:top w:val="none" w:sz="0" w:space="0" w:color="auto"/>
        <w:left w:val="none" w:sz="0" w:space="0" w:color="auto"/>
        <w:bottom w:val="none" w:sz="0" w:space="0" w:color="auto"/>
        <w:right w:val="none" w:sz="0" w:space="0" w:color="auto"/>
      </w:divBdr>
    </w:div>
    <w:div w:id="790319608">
      <w:bodyDiv w:val="1"/>
      <w:marLeft w:val="0"/>
      <w:marRight w:val="0"/>
      <w:marTop w:val="0"/>
      <w:marBottom w:val="0"/>
      <w:divBdr>
        <w:top w:val="none" w:sz="0" w:space="0" w:color="auto"/>
        <w:left w:val="none" w:sz="0" w:space="0" w:color="auto"/>
        <w:bottom w:val="none" w:sz="0" w:space="0" w:color="auto"/>
        <w:right w:val="none" w:sz="0" w:space="0" w:color="auto"/>
      </w:divBdr>
      <w:divsChild>
        <w:div w:id="146636137">
          <w:marLeft w:val="0"/>
          <w:marRight w:val="0"/>
          <w:marTop w:val="0"/>
          <w:marBottom w:val="0"/>
          <w:divBdr>
            <w:top w:val="none" w:sz="0" w:space="0" w:color="auto"/>
            <w:left w:val="none" w:sz="0" w:space="0" w:color="auto"/>
            <w:bottom w:val="none" w:sz="0" w:space="0" w:color="auto"/>
            <w:right w:val="none" w:sz="0" w:space="0" w:color="auto"/>
          </w:divBdr>
        </w:div>
        <w:div w:id="224221663">
          <w:marLeft w:val="0"/>
          <w:marRight w:val="0"/>
          <w:marTop w:val="0"/>
          <w:marBottom w:val="0"/>
          <w:divBdr>
            <w:top w:val="none" w:sz="0" w:space="0" w:color="auto"/>
            <w:left w:val="none" w:sz="0" w:space="0" w:color="auto"/>
            <w:bottom w:val="none" w:sz="0" w:space="0" w:color="auto"/>
            <w:right w:val="none" w:sz="0" w:space="0" w:color="auto"/>
          </w:divBdr>
        </w:div>
        <w:div w:id="667171404">
          <w:marLeft w:val="0"/>
          <w:marRight w:val="0"/>
          <w:marTop w:val="0"/>
          <w:marBottom w:val="0"/>
          <w:divBdr>
            <w:top w:val="none" w:sz="0" w:space="0" w:color="auto"/>
            <w:left w:val="none" w:sz="0" w:space="0" w:color="auto"/>
            <w:bottom w:val="none" w:sz="0" w:space="0" w:color="auto"/>
            <w:right w:val="none" w:sz="0" w:space="0" w:color="auto"/>
          </w:divBdr>
        </w:div>
        <w:div w:id="935947119">
          <w:marLeft w:val="0"/>
          <w:marRight w:val="0"/>
          <w:marTop w:val="0"/>
          <w:marBottom w:val="0"/>
          <w:divBdr>
            <w:top w:val="none" w:sz="0" w:space="0" w:color="auto"/>
            <w:left w:val="none" w:sz="0" w:space="0" w:color="auto"/>
            <w:bottom w:val="none" w:sz="0" w:space="0" w:color="auto"/>
            <w:right w:val="none" w:sz="0" w:space="0" w:color="auto"/>
          </w:divBdr>
        </w:div>
        <w:div w:id="990717223">
          <w:marLeft w:val="0"/>
          <w:marRight w:val="0"/>
          <w:marTop w:val="0"/>
          <w:marBottom w:val="0"/>
          <w:divBdr>
            <w:top w:val="none" w:sz="0" w:space="0" w:color="auto"/>
            <w:left w:val="none" w:sz="0" w:space="0" w:color="auto"/>
            <w:bottom w:val="none" w:sz="0" w:space="0" w:color="auto"/>
            <w:right w:val="none" w:sz="0" w:space="0" w:color="auto"/>
          </w:divBdr>
        </w:div>
        <w:div w:id="1109354900">
          <w:marLeft w:val="0"/>
          <w:marRight w:val="0"/>
          <w:marTop w:val="0"/>
          <w:marBottom w:val="0"/>
          <w:divBdr>
            <w:top w:val="none" w:sz="0" w:space="0" w:color="auto"/>
            <w:left w:val="none" w:sz="0" w:space="0" w:color="auto"/>
            <w:bottom w:val="none" w:sz="0" w:space="0" w:color="auto"/>
            <w:right w:val="none" w:sz="0" w:space="0" w:color="auto"/>
          </w:divBdr>
        </w:div>
        <w:div w:id="1283654844">
          <w:marLeft w:val="0"/>
          <w:marRight w:val="0"/>
          <w:marTop w:val="0"/>
          <w:marBottom w:val="0"/>
          <w:divBdr>
            <w:top w:val="none" w:sz="0" w:space="0" w:color="auto"/>
            <w:left w:val="none" w:sz="0" w:space="0" w:color="auto"/>
            <w:bottom w:val="none" w:sz="0" w:space="0" w:color="auto"/>
            <w:right w:val="none" w:sz="0" w:space="0" w:color="auto"/>
          </w:divBdr>
        </w:div>
        <w:div w:id="1286504298">
          <w:marLeft w:val="0"/>
          <w:marRight w:val="0"/>
          <w:marTop w:val="0"/>
          <w:marBottom w:val="0"/>
          <w:divBdr>
            <w:top w:val="none" w:sz="0" w:space="0" w:color="auto"/>
            <w:left w:val="none" w:sz="0" w:space="0" w:color="auto"/>
            <w:bottom w:val="none" w:sz="0" w:space="0" w:color="auto"/>
            <w:right w:val="none" w:sz="0" w:space="0" w:color="auto"/>
          </w:divBdr>
        </w:div>
        <w:div w:id="1358195404">
          <w:marLeft w:val="0"/>
          <w:marRight w:val="0"/>
          <w:marTop w:val="0"/>
          <w:marBottom w:val="0"/>
          <w:divBdr>
            <w:top w:val="none" w:sz="0" w:space="0" w:color="auto"/>
            <w:left w:val="none" w:sz="0" w:space="0" w:color="auto"/>
            <w:bottom w:val="none" w:sz="0" w:space="0" w:color="auto"/>
            <w:right w:val="none" w:sz="0" w:space="0" w:color="auto"/>
          </w:divBdr>
        </w:div>
        <w:div w:id="1424688062">
          <w:marLeft w:val="0"/>
          <w:marRight w:val="0"/>
          <w:marTop w:val="0"/>
          <w:marBottom w:val="0"/>
          <w:divBdr>
            <w:top w:val="none" w:sz="0" w:space="0" w:color="auto"/>
            <w:left w:val="none" w:sz="0" w:space="0" w:color="auto"/>
            <w:bottom w:val="none" w:sz="0" w:space="0" w:color="auto"/>
            <w:right w:val="none" w:sz="0" w:space="0" w:color="auto"/>
          </w:divBdr>
        </w:div>
        <w:div w:id="1662656449">
          <w:marLeft w:val="0"/>
          <w:marRight w:val="0"/>
          <w:marTop w:val="0"/>
          <w:marBottom w:val="0"/>
          <w:divBdr>
            <w:top w:val="none" w:sz="0" w:space="0" w:color="auto"/>
            <w:left w:val="none" w:sz="0" w:space="0" w:color="auto"/>
            <w:bottom w:val="none" w:sz="0" w:space="0" w:color="auto"/>
            <w:right w:val="none" w:sz="0" w:space="0" w:color="auto"/>
          </w:divBdr>
        </w:div>
        <w:div w:id="2086951324">
          <w:marLeft w:val="0"/>
          <w:marRight w:val="0"/>
          <w:marTop w:val="0"/>
          <w:marBottom w:val="0"/>
          <w:divBdr>
            <w:top w:val="none" w:sz="0" w:space="0" w:color="auto"/>
            <w:left w:val="none" w:sz="0" w:space="0" w:color="auto"/>
            <w:bottom w:val="none" w:sz="0" w:space="0" w:color="auto"/>
            <w:right w:val="none" w:sz="0" w:space="0" w:color="auto"/>
          </w:divBdr>
        </w:div>
      </w:divsChild>
    </w:div>
    <w:div w:id="795177430">
      <w:bodyDiv w:val="1"/>
      <w:marLeft w:val="0"/>
      <w:marRight w:val="0"/>
      <w:marTop w:val="0"/>
      <w:marBottom w:val="0"/>
      <w:divBdr>
        <w:top w:val="none" w:sz="0" w:space="0" w:color="auto"/>
        <w:left w:val="none" w:sz="0" w:space="0" w:color="auto"/>
        <w:bottom w:val="none" w:sz="0" w:space="0" w:color="auto"/>
        <w:right w:val="none" w:sz="0" w:space="0" w:color="auto"/>
      </w:divBdr>
    </w:div>
    <w:div w:id="805005831">
      <w:bodyDiv w:val="1"/>
      <w:marLeft w:val="0"/>
      <w:marRight w:val="0"/>
      <w:marTop w:val="0"/>
      <w:marBottom w:val="0"/>
      <w:divBdr>
        <w:top w:val="none" w:sz="0" w:space="0" w:color="auto"/>
        <w:left w:val="none" w:sz="0" w:space="0" w:color="auto"/>
        <w:bottom w:val="none" w:sz="0" w:space="0" w:color="auto"/>
        <w:right w:val="none" w:sz="0" w:space="0" w:color="auto"/>
      </w:divBdr>
    </w:div>
    <w:div w:id="813840973">
      <w:bodyDiv w:val="1"/>
      <w:marLeft w:val="0"/>
      <w:marRight w:val="0"/>
      <w:marTop w:val="0"/>
      <w:marBottom w:val="0"/>
      <w:divBdr>
        <w:top w:val="none" w:sz="0" w:space="0" w:color="auto"/>
        <w:left w:val="none" w:sz="0" w:space="0" w:color="auto"/>
        <w:bottom w:val="none" w:sz="0" w:space="0" w:color="auto"/>
        <w:right w:val="none" w:sz="0" w:space="0" w:color="auto"/>
      </w:divBdr>
    </w:div>
    <w:div w:id="816141511">
      <w:bodyDiv w:val="1"/>
      <w:marLeft w:val="0"/>
      <w:marRight w:val="0"/>
      <w:marTop w:val="0"/>
      <w:marBottom w:val="0"/>
      <w:divBdr>
        <w:top w:val="none" w:sz="0" w:space="0" w:color="auto"/>
        <w:left w:val="none" w:sz="0" w:space="0" w:color="auto"/>
        <w:bottom w:val="none" w:sz="0" w:space="0" w:color="auto"/>
        <w:right w:val="none" w:sz="0" w:space="0" w:color="auto"/>
      </w:divBdr>
    </w:div>
    <w:div w:id="831674892">
      <w:bodyDiv w:val="1"/>
      <w:marLeft w:val="0"/>
      <w:marRight w:val="0"/>
      <w:marTop w:val="0"/>
      <w:marBottom w:val="0"/>
      <w:divBdr>
        <w:top w:val="none" w:sz="0" w:space="0" w:color="auto"/>
        <w:left w:val="none" w:sz="0" w:space="0" w:color="auto"/>
        <w:bottom w:val="none" w:sz="0" w:space="0" w:color="auto"/>
        <w:right w:val="none" w:sz="0" w:space="0" w:color="auto"/>
      </w:divBdr>
    </w:div>
    <w:div w:id="832136403">
      <w:bodyDiv w:val="1"/>
      <w:marLeft w:val="0"/>
      <w:marRight w:val="0"/>
      <w:marTop w:val="0"/>
      <w:marBottom w:val="0"/>
      <w:divBdr>
        <w:top w:val="none" w:sz="0" w:space="0" w:color="auto"/>
        <w:left w:val="none" w:sz="0" w:space="0" w:color="auto"/>
        <w:bottom w:val="none" w:sz="0" w:space="0" w:color="auto"/>
        <w:right w:val="none" w:sz="0" w:space="0" w:color="auto"/>
      </w:divBdr>
    </w:div>
    <w:div w:id="839613788">
      <w:bodyDiv w:val="1"/>
      <w:marLeft w:val="0"/>
      <w:marRight w:val="0"/>
      <w:marTop w:val="0"/>
      <w:marBottom w:val="0"/>
      <w:divBdr>
        <w:top w:val="none" w:sz="0" w:space="0" w:color="auto"/>
        <w:left w:val="none" w:sz="0" w:space="0" w:color="auto"/>
        <w:bottom w:val="none" w:sz="0" w:space="0" w:color="auto"/>
        <w:right w:val="none" w:sz="0" w:space="0" w:color="auto"/>
      </w:divBdr>
    </w:div>
    <w:div w:id="866255984">
      <w:bodyDiv w:val="1"/>
      <w:marLeft w:val="0"/>
      <w:marRight w:val="0"/>
      <w:marTop w:val="0"/>
      <w:marBottom w:val="0"/>
      <w:divBdr>
        <w:top w:val="none" w:sz="0" w:space="0" w:color="auto"/>
        <w:left w:val="none" w:sz="0" w:space="0" w:color="auto"/>
        <w:bottom w:val="none" w:sz="0" w:space="0" w:color="auto"/>
        <w:right w:val="none" w:sz="0" w:space="0" w:color="auto"/>
      </w:divBdr>
    </w:div>
    <w:div w:id="875505846">
      <w:bodyDiv w:val="1"/>
      <w:marLeft w:val="0"/>
      <w:marRight w:val="0"/>
      <w:marTop w:val="0"/>
      <w:marBottom w:val="0"/>
      <w:divBdr>
        <w:top w:val="none" w:sz="0" w:space="0" w:color="auto"/>
        <w:left w:val="none" w:sz="0" w:space="0" w:color="auto"/>
        <w:bottom w:val="none" w:sz="0" w:space="0" w:color="auto"/>
        <w:right w:val="none" w:sz="0" w:space="0" w:color="auto"/>
      </w:divBdr>
    </w:div>
    <w:div w:id="881675515">
      <w:bodyDiv w:val="1"/>
      <w:marLeft w:val="0"/>
      <w:marRight w:val="0"/>
      <w:marTop w:val="0"/>
      <w:marBottom w:val="0"/>
      <w:divBdr>
        <w:top w:val="none" w:sz="0" w:space="0" w:color="auto"/>
        <w:left w:val="none" w:sz="0" w:space="0" w:color="auto"/>
        <w:bottom w:val="none" w:sz="0" w:space="0" w:color="auto"/>
        <w:right w:val="none" w:sz="0" w:space="0" w:color="auto"/>
      </w:divBdr>
    </w:div>
    <w:div w:id="884298508">
      <w:bodyDiv w:val="1"/>
      <w:marLeft w:val="0"/>
      <w:marRight w:val="0"/>
      <w:marTop w:val="0"/>
      <w:marBottom w:val="0"/>
      <w:divBdr>
        <w:top w:val="none" w:sz="0" w:space="0" w:color="auto"/>
        <w:left w:val="none" w:sz="0" w:space="0" w:color="auto"/>
        <w:bottom w:val="none" w:sz="0" w:space="0" w:color="auto"/>
        <w:right w:val="none" w:sz="0" w:space="0" w:color="auto"/>
      </w:divBdr>
    </w:div>
    <w:div w:id="897515951">
      <w:bodyDiv w:val="1"/>
      <w:marLeft w:val="0"/>
      <w:marRight w:val="0"/>
      <w:marTop w:val="0"/>
      <w:marBottom w:val="0"/>
      <w:divBdr>
        <w:top w:val="none" w:sz="0" w:space="0" w:color="auto"/>
        <w:left w:val="none" w:sz="0" w:space="0" w:color="auto"/>
        <w:bottom w:val="none" w:sz="0" w:space="0" w:color="auto"/>
        <w:right w:val="none" w:sz="0" w:space="0" w:color="auto"/>
      </w:divBdr>
    </w:div>
    <w:div w:id="899749490">
      <w:bodyDiv w:val="1"/>
      <w:marLeft w:val="0"/>
      <w:marRight w:val="0"/>
      <w:marTop w:val="0"/>
      <w:marBottom w:val="0"/>
      <w:divBdr>
        <w:top w:val="none" w:sz="0" w:space="0" w:color="auto"/>
        <w:left w:val="none" w:sz="0" w:space="0" w:color="auto"/>
        <w:bottom w:val="none" w:sz="0" w:space="0" w:color="auto"/>
        <w:right w:val="none" w:sz="0" w:space="0" w:color="auto"/>
      </w:divBdr>
    </w:div>
    <w:div w:id="903642015">
      <w:bodyDiv w:val="1"/>
      <w:marLeft w:val="0"/>
      <w:marRight w:val="0"/>
      <w:marTop w:val="0"/>
      <w:marBottom w:val="0"/>
      <w:divBdr>
        <w:top w:val="none" w:sz="0" w:space="0" w:color="auto"/>
        <w:left w:val="none" w:sz="0" w:space="0" w:color="auto"/>
        <w:bottom w:val="none" w:sz="0" w:space="0" w:color="auto"/>
        <w:right w:val="none" w:sz="0" w:space="0" w:color="auto"/>
      </w:divBdr>
    </w:div>
    <w:div w:id="912399986">
      <w:bodyDiv w:val="1"/>
      <w:marLeft w:val="0"/>
      <w:marRight w:val="0"/>
      <w:marTop w:val="0"/>
      <w:marBottom w:val="0"/>
      <w:divBdr>
        <w:top w:val="none" w:sz="0" w:space="0" w:color="auto"/>
        <w:left w:val="none" w:sz="0" w:space="0" w:color="auto"/>
        <w:bottom w:val="none" w:sz="0" w:space="0" w:color="auto"/>
        <w:right w:val="none" w:sz="0" w:space="0" w:color="auto"/>
      </w:divBdr>
    </w:div>
    <w:div w:id="929705098">
      <w:bodyDiv w:val="1"/>
      <w:marLeft w:val="0"/>
      <w:marRight w:val="0"/>
      <w:marTop w:val="0"/>
      <w:marBottom w:val="0"/>
      <w:divBdr>
        <w:top w:val="none" w:sz="0" w:space="0" w:color="auto"/>
        <w:left w:val="none" w:sz="0" w:space="0" w:color="auto"/>
        <w:bottom w:val="none" w:sz="0" w:space="0" w:color="auto"/>
        <w:right w:val="none" w:sz="0" w:space="0" w:color="auto"/>
      </w:divBdr>
    </w:div>
    <w:div w:id="947153092">
      <w:bodyDiv w:val="1"/>
      <w:marLeft w:val="0"/>
      <w:marRight w:val="0"/>
      <w:marTop w:val="0"/>
      <w:marBottom w:val="0"/>
      <w:divBdr>
        <w:top w:val="none" w:sz="0" w:space="0" w:color="auto"/>
        <w:left w:val="none" w:sz="0" w:space="0" w:color="auto"/>
        <w:bottom w:val="none" w:sz="0" w:space="0" w:color="auto"/>
        <w:right w:val="none" w:sz="0" w:space="0" w:color="auto"/>
      </w:divBdr>
    </w:div>
    <w:div w:id="956449163">
      <w:bodyDiv w:val="1"/>
      <w:marLeft w:val="0"/>
      <w:marRight w:val="0"/>
      <w:marTop w:val="0"/>
      <w:marBottom w:val="0"/>
      <w:divBdr>
        <w:top w:val="none" w:sz="0" w:space="0" w:color="auto"/>
        <w:left w:val="none" w:sz="0" w:space="0" w:color="auto"/>
        <w:bottom w:val="none" w:sz="0" w:space="0" w:color="auto"/>
        <w:right w:val="none" w:sz="0" w:space="0" w:color="auto"/>
      </w:divBdr>
    </w:div>
    <w:div w:id="961888310">
      <w:bodyDiv w:val="1"/>
      <w:marLeft w:val="0"/>
      <w:marRight w:val="0"/>
      <w:marTop w:val="0"/>
      <w:marBottom w:val="0"/>
      <w:divBdr>
        <w:top w:val="none" w:sz="0" w:space="0" w:color="auto"/>
        <w:left w:val="none" w:sz="0" w:space="0" w:color="auto"/>
        <w:bottom w:val="none" w:sz="0" w:space="0" w:color="auto"/>
        <w:right w:val="none" w:sz="0" w:space="0" w:color="auto"/>
      </w:divBdr>
    </w:div>
    <w:div w:id="973606637">
      <w:bodyDiv w:val="1"/>
      <w:marLeft w:val="0"/>
      <w:marRight w:val="0"/>
      <w:marTop w:val="0"/>
      <w:marBottom w:val="0"/>
      <w:divBdr>
        <w:top w:val="none" w:sz="0" w:space="0" w:color="auto"/>
        <w:left w:val="none" w:sz="0" w:space="0" w:color="auto"/>
        <w:bottom w:val="none" w:sz="0" w:space="0" w:color="auto"/>
        <w:right w:val="none" w:sz="0" w:space="0" w:color="auto"/>
      </w:divBdr>
    </w:div>
    <w:div w:id="1001860207">
      <w:bodyDiv w:val="1"/>
      <w:marLeft w:val="0"/>
      <w:marRight w:val="0"/>
      <w:marTop w:val="0"/>
      <w:marBottom w:val="0"/>
      <w:divBdr>
        <w:top w:val="none" w:sz="0" w:space="0" w:color="auto"/>
        <w:left w:val="none" w:sz="0" w:space="0" w:color="auto"/>
        <w:bottom w:val="none" w:sz="0" w:space="0" w:color="auto"/>
        <w:right w:val="none" w:sz="0" w:space="0" w:color="auto"/>
      </w:divBdr>
    </w:div>
    <w:div w:id="1036539020">
      <w:bodyDiv w:val="1"/>
      <w:marLeft w:val="0"/>
      <w:marRight w:val="0"/>
      <w:marTop w:val="0"/>
      <w:marBottom w:val="0"/>
      <w:divBdr>
        <w:top w:val="none" w:sz="0" w:space="0" w:color="auto"/>
        <w:left w:val="none" w:sz="0" w:space="0" w:color="auto"/>
        <w:bottom w:val="none" w:sz="0" w:space="0" w:color="auto"/>
        <w:right w:val="none" w:sz="0" w:space="0" w:color="auto"/>
      </w:divBdr>
      <w:divsChild>
        <w:div w:id="244416259">
          <w:marLeft w:val="850"/>
          <w:marRight w:val="0"/>
          <w:marTop w:val="154"/>
          <w:marBottom w:val="0"/>
          <w:divBdr>
            <w:top w:val="none" w:sz="0" w:space="0" w:color="auto"/>
            <w:left w:val="none" w:sz="0" w:space="0" w:color="auto"/>
            <w:bottom w:val="none" w:sz="0" w:space="0" w:color="auto"/>
            <w:right w:val="none" w:sz="0" w:space="0" w:color="auto"/>
          </w:divBdr>
        </w:div>
        <w:div w:id="846938969">
          <w:marLeft w:val="850"/>
          <w:marRight w:val="0"/>
          <w:marTop w:val="154"/>
          <w:marBottom w:val="0"/>
          <w:divBdr>
            <w:top w:val="none" w:sz="0" w:space="0" w:color="auto"/>
            <w:left w:val="none" w:sz="0" w:space="0" w:color="auto"/>
            <w:bottom w:val="none" w:sz="0" w:space="0" w:color="auto"/>
            <w:right w:val="none" w:sz="0" w:space="0" w:color="auto"/>
          </w:divBdr>
        </w:div>
        <w:div w:id="940643349">
          <w:marLeft w:val="850"/>
          <w:marRight w:val="0"/>
          <w:marTop w:val="154"/>
          <w:marBottom w:val="0"/>
          <w:divBdr>
            <w:top w:val="none" w:sz="0" w:space="0" w:color="auto"/>
            <w:left w:val="none" w:sz="0" w:space="0" w:color="auto"/>
            <w:bottom w:val="none" w:sz="0" w:space="0" w:color="auto"/>
            <w:right w:val="none" w:sz="0" w:space="0" w:color="auto"/>
          </w:divBdr>
        </w:div>
        <w:div w:id="1026516340">
          <w:marLeft w:val="850"/>
          <w:marRight w:val="0"/>
          <w:marTop w:val="154"/>
          <w:marBottom w:val="0"/>
          <w:divBdr>
            <w:top w:val="none" w:sz="0" w:space="0" w:color="auto"/>
            <w:left w:val="none" w:sz="0" w:space="0" w:color="auto"/>
            <w:bottom w:val="none" w:sz="0" w:space="0" w:color="auto"/>
            <w:right w:val="none" w:sz="0" w:space="0" w:color="auto"/>
          </w:divBdr>
        </w:div>
        <w:div w:id="1250965896">
          <w:marLeft w:val="850"/>
          <w:marRight w:val="0"/>
          <w:marTop w:val="154"/>
          <w:marBottom w:val="0"/>
          <w:divBdr>
            <w:top w:val="none" w:sz="0" w:space="0" w:color="auto"/>
            <w:left w:val="none" w:sz="0" w:space="0" w:color="auto"/>
            <w:bottom w:val="none" w:sz="0" w:space="0" w:color="auto"/>
            <w:right w:val="none" w:sz="0" w:space="0" w:color="auto"/>
          </w:divBdr>
        </w:div>
        <w:div w:id="2085643114">
          <w:marLeft w:val="850"/>
          <w:marRight w:val="0"/>
          <w:marTop w:val="154"/>
          <w:marBottom w:val="0"/>
          <w:divBdr>
            <w:top w:val="none" w:sz="0" w:space="0" w:color="auto"/>
            <w:left w:val="none" w:sz="0" w:space="0" w:color="auto"/>
            <w:bottom w:val="none" w:sz="0" w:space="0" w:color="auto"/>
            <w:right w:val="none" w:sz="0" w:space="0" w:color="auto"/>
          </w:divBdr>
        </w:div>
        <w:div w:id="2098214317">
          <w:marLeft w:val="850"/>
          <w:marRight w:val="0"/>
          <w:marTop w:val="154"/>
          <w:marBottom w:val="0"/>
          <w:divBdr>
            <w:top w:val="none" w:sz="0" w:space="0" w:color="auto"/>
            <w:left w:val="none" w:sz="0" w:space="0" w:color="auto"/>
            <w:bottom w:val="none" w:sz="0" w:space="0" w:color="auto"/>
            <w:right w:val="none" w:sz="0" w:space="0" w:color="auto"/>
          </w:divBdr>
        </w:div>
      </w:divsChild>
    </w:div>
    <w:div w:id="1060784904">
      <w:bodyDiv w:val="1"/>
      <w:marLeft w:val="0"/>
      <w:marRight w:val="0"/>
      <w:marTop w:val="0"/>
      <w:marBottom w:val="0"/>
      <w:divBdr>
        <w:top w:val="none" w:sz="0" w:space="0" w:color="auto"/>
        <w:left w:val="none" w:sz="0" w:space="0" w:color="auto"/>
        <w:bottom w:val="none" w:sz="0" w:space="0" w:color="auto"/>
        <w:right w:val="none" w:sz="0" w:space="0" w:color="auto"/>
      </w:divBdr>
    </w:div>
    <w:div w:id="1062869961">
      <w:bodyDiv w:val="1"/>
      <w:marLeft w:val="0"/>
      <w:marRight w:val="0"/>
      <w:marTop w:val="0"/>
      <w:marBottom w:val="0"/>
      <w:divBdr>
        <w:top w:val="none" w:sz="0" w:space="0" w:color="auto"/>
        <w:left w:val="none" w:sz="0" w:space="0" w:color="auto"/>
        <w:bottom w:val="none" w:sz="0" w:space="0" w:color="auto"/>
        <w:right w:val="none" w:sz="0" w:space="0" w:color="auto"/>
      </w:divBdr>
      <w:divsChild>
        <w:div w:id="1063872024">
          <w:marLeft w:val="0"/>
          <w:marRight w:val="0"/>
          <w:marTop w:val="0"/>
          <w:marBottom w:val="0"/>
          <w:divBdr>
            <w:top w:val="none" w:sz="0" w:space="0" w:color="auto"/>
            <w:left w:val="none" w:sz="0" w:space="0" w:color="auto"/>
            <w:bottom w:val="none" w:sz="0" w:space="0" w:color="auto"/>
            <w:right w:val="none" w:sz="0" w:space="0" w:color="auto"/>
          </w:divBdr>
          <w:divsChild>
            <w:div w:id="1177310899">
              <w:marLeft w:val="0"/>
              <w:marRight w:val="0"/>
              <w:marTop w:val="0"/>
              <w:marBottom w:val="0"/>
              <w:divBdr>
                <w:top w:val="none" w:sz="0" w:space="0" w:color="auto"/>
                <w:left w:val="none" w:sz="0" w:space="0" w:color="auto"/>
                <w:bottom w:val="none" w:sz="0" w:space="0" w:color="auto"/>
                <w:right w:val="none" w:sz="0" w:space="0" w:color="auto"/>
              </w:divBdr>
              <w:divsChild>
                <w:div w:id="2035572227">
                  <w:marLeft w:val="0"/>
                  <w:marRight w:val="0"/>
                  <w:marTop w:val="0"/>
                  <w:marBottom w:val="0"/>
                  <w:divBdr>
                    <w:top w:val="none" w:sz="0" w:space="0" w:color="auto"/>
                    <w:left w:val="none" w:sz="0" w:space="0" w:color="auto"/>
                    <w:bottom w:val="none" w:sz="0" w:space="0" w:color="auto"/>
                    <w:right w:val="none" w:sz="0" w:space="0" w:color="auto"/>
                  </w:divBdr>
                  <w:divsChild>
                    <w:div w:id="129644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7601885">
      <w:bodyDiv w:val="1"/>
      <w:marLeft w:val="0"/>
      <w:marRight w:val="0"/>
      <w:marTop w:val="0"/>
      <w:marBottom w:val="0"/>
      <w:divBdr>
        <w:top w:val="none" w:sz="0" w:space="0" w:color="auto"/>
        <w:left w:val="none" w:sz="0" w:space="0" w:color="auto"/>
        <w:bottom w:val="none" w:sz="0" w:space="0" w:color="auto"/>
        <w:right w:val="none" w:sz="0" w:space="0" w:color="auto"/>
      </w:divBdr>
    </w:div>
    <w:div w:id="1105732265">
      <w:bodyDiv w:val="1"/>
      <w:marLeft w:val="0"/>
      <w:marRight w:val="0"/>
      <w:marTop w:val="0"/>
      <w:marBottom w:val="0"/>
      <w:divBdr>
        <w:top w:val="none" w:sz="0" w:space="0" w:color="auto"/>
        <w:left w:val="none" w:sz="0" w:space="0" w:color="auto"/>
        <w:bottom w:val="none" w:sz="0" w:space="0" w:color="auto"/>
        <w:right w:val="none" w:sz="0" w:space="0" w:color="auto"/>
      </w:divBdr>
    </w:div>
    <w:div w:id="1106653330">
      <w:bodyDiv w:val="1"/>
      <w:marLeft w:val="0"/>
      <w:marRight w:val="0"/>
      <w:marTop w:val="0"/>
      <w:marBottom w:val="0"/>
      <w:divBdr>
        <w:top w:val="none" w:sz="0" w:space="0" w:color="auto"/>
        <w:left w:val="none" w:sz="0" w:space="0" w:color="auto"/>
        <w:bottom w:val="none" w:sz="0" w:space="0" w:color="auto"/>
        <w:right w:val="none" w:sz="0" w:space="0" w:color="auto"/>
      </w:divBdr>
      <w:divsChild>
        <w:div w:id="2100369568">
          <w:marLeft w:val="0"/>
          <w:marRight w:val="0"/>
          <w:marTop w:val="0"/>
          <w:marBottom w:val="0"/>
          <w:divBdr>
            <w:top w:val="none" w:sz="0" w:space="0" w:color="auto"/>
            <w:left w:val="none" w:sz="0" w:space="0" w:color="auto"/>
            <w:bottom w:val="none" w:sz="0" w:space="0" w:color="auto"/>
            <w:right w:val="none" w:sz="0" w:space="0" w:color="auto"/>
          </w:divBdr>
          <w:divsChild>
            <w:div w:id="509370121">
              <w:marLeft w:val="0"/>
              <w:marRight w:val="0"/>
              <w:marTop w:val="0"/>
              <w:marBottom w:val="0"/>
              <w:divBdr>
                <w:top w:val="none" w:sz="0" w:space="0" w:color="auto"/>
                <w:left w:val="none" w:sz="0" w:space="0" w:color="auto"/>
                <w:bottom w:val="none" w:sz="0" w:space="0" w:color="auto"/>
                <w:right w:val="none" w:sz="0" w:space="0" w:color="auto"/>
              </w:divBdr>
              <w:divsChild>
                <w:div w:id="1160386452">
                  <w:marLeft w:val="0"/>
                  <w:marRight w:val="0"/>
                  <w:marTop w:val="450"/>
                  <w:marBottom w:val="450"/>
                  <w:divBdr>
                    <w:top w:val="none" w:sz="0" w:space="0" w:color="auto"/>
                    <w:left w:val="none" w:sz="0" w:space="0" w:color="auto"/>
                    <w:bottom w:val="none" w:sz="0" w:space="0" w:color="auto"/>
                    <w:right w:val="none" w:sz="0" w:space="0" w:color="auto"/>
                  </w:divBdr>
                </w:div>
              </w:divsChild>
            </w:div>
          </w:divsChild>
        </w:div>
      </w:divsChild>
    </w:div>
    <w:div w:id="1113597518">
      <w:bodyDiv w:val="1"/>
      <w:marLeft w:val="0"/>
      <w:marRight w:val="0"/>
      <w:marTop w:val="0"/>
      <w:marBottom w:val="0"/>
      <w:divBdr>
        <w:top w:val="none" w:sz="0" w:space="0" w:color="auto"/>
        <w:left w:val="none" w:sz="0" w:space="0" w:color="auto"/>
        <w:bottom w:val="none" w:sz="0" w:space="0" w:color="auto"/>
        <w:right w:val="none" w:sz="0" w:space="0" w:color="auto"/>
      </w:divBdr>
    </w:div>
    <w:div w:id="1127624504">
      <w:bodyDiv w:val="1"/>
      <w:marLeft w:val="0"/>
      <w:marRight w:val="0"/>
      <w:marTop w:val="0"/>
      <w:marBottom w:val="0"/>
      <w:divBdr>
        <w:top w:val="none" w:sz="0" w:space="0" w:color="auto"/>
        <w:left w:val="none" w:sz="0" w:space="0" w:color="auto"/>
        <w:bottom w:val="none" w:sz="0" w:space="0" w:color="auto"/>
        <w:right w:val="none" w:sz="0" w:space="0" w:color="auto"/>
      </w:divBdr>
    </w:div>
    <w:div w:id="1148747654">
      <w:bodyDiv w:val="1"/>
      <w:marLeft w:val="0"/>
      <w:marRight w:val="0"/>
      <w:marTop w:val="0"/>
      <w:marBottom w:val="0"/>
      <w:divBdr>
        <w:top w:val="none" w:sz="0" w:space="0" w:color="auto"/>
        <w:left w:val="none" w:sz="0" w:space="0" w:color="auto"/>
        <w:bottom w:val="none" w:sz="0" w:space="0" w:color="auto"/>
        <w:right w:val="none" w:sz="0" w:space="0" w:color="auto"/>
      </w:divBdr>
    </w:div>
    <w:div w:id="1162042212">
      <w:bodyDiv w:val="1"/>
      <w:marLeft w:val="0"/>
      <w:marRight w:val="0"/>
      <w:marTop w:val="0"/>
      <w:marBottom w:val="0"/>
      <w:divBdr>
        <w:top w:val="none" w:sz="0" w:space="0" w:color="auto"/>
        <w:left w:val="none" w:sz="0" w:space="0" w:color="auto"/>
        <w:bottom w:val="none" w:sz="0" w:space="0" w:color="auto"/>
        <w:right w:val="none" w:sz="0" w:space="0" w:color="auto"/>
      </w:divBdr>
    </w:div>
    <w:div w:id="1173497875">
      <w:bodyDiv w:val="1"/>
      <w:marLeft w:val="0"/>
      <w:marRight w:val="0"/>
      <w:marTop w:val="0"/>
      <w:marBottom w:val="0"/>
      <w:divBdr>
        <w:top w:val="none" w:sz="0" w:space="0" w:color="auto"/>
        <w:left w:val="none" w:sz="0" w:space="0" w:color="auto"/>
        <w:bottom w:val="none" w:sz="0" w:space="0" w:color="auto"/>
        <w:right w:val="none" w:sz="0" w:space="0" w:color="auto"/>
      </w:divBdr>
    </w:div>
    <w:div w:id="1209680046">
      <w:bodyDiv w:val="1"/>
      <w:marLeft w:val="0"/>
      <w:marRight w:val="0"/>
      <w:marTop w:val="0"/>
      <w:marBottom w:val="0"/>
      <w:divBdr>
        <w:top w:val="none" w:sz="0" w:space="0" w:color="auto"/>
        <w:left w:val="none" w:sz="0" w:space="0" w:color="auto"/>
        <w:bottom w:val="none" w:sz="0" w:space="0" w:color="auto"/>
        <w:right w:val="none" w:sz="0" w:space="0" w:color="auto"/>
      </w:divBdr>
    </w:div>
    <w:div w:id="1246649982">
      <w:bodyDiv w:val="1"/>
      <w:marLeft w:val="0"/>
      <w:marRight w:val="0"/>
      <w:marTop w:val="0"/>
      <w:marBottom w:val="0"/>
      <w:divBdr>
        <w:top w:val="none" w:sz="0" w:space="0" w:color="auto"/>
        <w:left w:val="none" w:sz="0" w:space="0" w:color="auto"/>
        <w:bottom w:val="none" w:sz="0" w:space="0" w:color="auto"/>
        <w:right w:val="none" w:sz="0" w:space="0" w:color="auto"/>
      </w:divBdr>
    </w:div>
    <w:div w:id="1251623254">
      <w:bodyDiv w:val="1"/>
      <w:marLeft w:val="0"/>
      <w:marRight w:val="0"/>
      <w:marTop w:val="0"/>
      <w:marBottom w:val="0"/>
      <w:divBdr>
        <w:top w:val="none" w:sz="0" w:space="0" w:color="auto"/>
        <w:left w:val="none" w:sz="0" w:space="0" w:color="auto"/>
        <w:bottom w:val="none" w:sz="0" w:space="0" w:color="auto"/>
        <w:right w:val="none" w:sz="0" w:space="0" w:color="auto"/>
      </w:divBdr>
    </w:div>
    <w:div w:id="1254629864">
      <w:bodyDiv w:val="1"/>
      <w:marLeft w:val="0"/>
      <w:marRight w:val="0"/>
      <w:marTop w:val="0"/>
      <w:marBottom w:val="0"/>
      <w:divBdr>
        <w:top w:val="none" w:sz="0" w:space="0" w:color="auto"/>
        <w:left w:val="none" w:sz="0" w:space="0" w:color="auto"/>
        <w:bottom w:val="none" w:sz="0" w:space="0" w:color="auto"/>
        <w:right w:val="none" w:sz="0" w:space="0" w:color="auto"/>
      </w:divBdr>
    </w:div>
    <w:div w:id="1265262900">
      <w:bodyDiv w:val="1"/>
      <w:marLeft w:val="0"/>
      <w:marRight w:val="0"/>
      <w:marTop w:val="0"/>
      <w:marBottom w:val="0"/>
      <w:divBdr>
        <w:top w:val="none" w:sz="0" w:space="0" w:color="auto"/>
        <w:left w:val="none" w:sz="0" w:space="0" w:color="auto"/>
        <w:bottom w:val="none" w:sz="0" w:space="0" w:color="auto"/>
        <w:right w:val="none" w:sz="0" w:space="0" w:color="auto"/>
      </w:divBdr>
    </w:div>
    <w:div w:id="1331907573">
      <w:bodyDiv w:val="1"/>
      <w:marLeft w:val="0"/>
      <w:marRight w:val="0"/>
      <w:marTop w:val="0"/>
      <w:marBottom w:val="0"/>
      <w:divBdr>
        <w:top w:val="none" w:sz="0" w:space="0" w:color="auto"/>
        <w:left w:val="none" w:sz="0" w:space="0" w:color="auto"/>
        <w:bottom w:val="none" w:sz="0" w:space="0" w:color="auto"/>
        <w:right w:val="none" w:sz="0" w:space="0" w:color="auto"/>
      </w:divBdr>
    </w:div>
    <w:div w:id="1334794241">
      <w:bodyDiv w:val="1"/>
      <w:marLeft w:val="0"/>
      <w:marRight w:val="0"/>
      <w:marTop w:val="0"/>
      <w:marBottom w:val="0"/>
      <w:divBdr>
        <w:top w:val="none" w:sz="0" w:space="0" w:color="auto"/>
        <w:left w:val="none" w:sz="0" w:space="0" w:color="auto"/>
        <w:bottom w:val="none" w:sz="0" w:space="0" w:color="auto"/>
        <w:right w:val="none" w:sz="0" w:space="0" w:color="auto"/>
      </w:divBdr>
    </w:div>
    <w:div w:id="1352029510">
      <w:bodyDiv w:val="1"/>
      <w:marLeft w:val="0"/>
      <w:marRight w:val="0"/>
      <w:marTop w:val="0"/>
      <w:marBottom w:val="0"/>
      <w:divBdr>
        <w:top w:val="none" w:sz="0" w:space="0" w:color="auto"/>
        <w:left w:val="none" w:sz="0" w:space="0" w:color="auto"/>
        <w:bottom w:val="none" w:sz="0" w:space="0" w:color="auto"/>
        <w:right w:val="none" w:sz="0" w:space="0" w:color="auto"/>
      </w:divBdr>
    </w:div>
    <w:div w:id="1371104475">
      <w:bodyDiv w:val="1"/>
      <w:marLeft w:val="0"/>
      <w:marRight w:val="0"/>
      <w:marTop w:val="0"/>
      <w:marBottom w:val="0"/>
      <w:divBdr>
        <w:top w:val="none" w:sz="0" w:space="0" w:color="auto"/>
        <w:left w:val="none" w:sz="0" w:space="0" w:color="auto"/>
        <w:bottom w:val="none" w:sz="0" w:space="0" w:color="auto"/>
        <w:right w:val="none" w:sz="0" w:space="0" w:color="auto"/>
      </w:divBdr>
      <w:divsChild>
        <w:div w:id="659042166">
          <w:marLeft w:val="-7125"/>
          <w:marRight w:val="0"/>
          <w:marTop w:val="0"/>
          <w:marBottom w:val="870"/>
          <w:divBdr>
            <w:top w:val="none" w:sz="0" w:space="0" w:color="auto"/>
            <w:left w:val="none" w:sz="0" w:space="0" w:color="auto"/>
            <w:bottom w:val="none" w:sz="0" w:space="0" w:color="auto"/>
            <w:right w:val="none" w:sz="0" w:space="0" w:color="auto"/>
          </w:divBdr>
          <w:divsChild>
            <w:div w:id="1471904834">
              <w:marLeft w:val="0"/>
              <w:marRight w:val="0"/>
              <w:marTop w:val="0"/>
              <w:marBottom w:val="0"/>
              <w:divBdr>
                <w:top w:val="none" w:sz="0" w:space="0" w:color="auto"/>
                <w:left w:val="none" w:sz="0" w:space="0" w:color="auto"/>
                <w:bottom w:val="none" w:sz="0" w:space="0" w:color="auto"/>
                <w:right w:val="none" w:sz="0" w:space="0" w:color="auto"/>
              </w:divBdr>
              <w:divsChild>
                <w:div w:id="745154168">
                  <w:marLeft w:val="0"/>
                  <w:marRight w:val="0"/>
                  <w:marTop w:val="75"/>
                  <w:marBottom w:val="0"/>
                  <w:divBdr>
                    <w:top w:val="none" w:sz="0" w:space="0" w:color="auto"/>
                    <w:left w:val="none" w:sz="0" w:space="0" w:color="auto"/>
                    <w:bottom w:val="none" w:sz="0" w:space="0" w:color="auto"/>
                    <w:right w:val="none" w:sz="0" w:space="0" w:color="auto"/>
                  </w:divBdr>
                  <w:divsChild>
                    <w:div w:id="965694194">
                      <w:marLeft w:val="0"/>
                      <w:marRight w:val="0"/>
                      <w:marTop w:val="75"/>
                      <w:marBottom w:val="0"/>
                      <w:divBdr>
                        <w:top w:val="none" w:sz="0" w:space="0" w:color="auto"/>
                        <w:left w:val="none" w:sz="0" w:space="0" w:color="auto"/>
                        <w:bottom w:val="none" w:sz="0" w:space="0" w:color="auto"/>
                        <w:right w:val="none" w:sz="0" w:space="0" w:color="auto"/>
                      </w:divBdr>
                      <w:divsChild>
                        <w:div w:id="92087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0787561">
      <w:bodyDiv w:val="1"/>
      <w:marLeft w:val="0"/>
      <w:marRight w:val="0"/>
      <w:marTop w:val="0"/>
      <w:marBottom w:val="0"/>
      <w:divBdr>
        <w:top w:val="none" w:sz="0" w:space="0" w:color="auto"/>
        <w:left w:val="none" w:sz="0" w:space="0" w:color="auto"/>
        <w:bottom w:val="none" w:sz="0" w:space="0" w:color="auto"/>
        <w:right w:val="none" w:sz="0" w:space="0" w:color="auto"/>
      </w:divBdr>
    </w:div>
    <w:div w:id="1391491823">
      <w:bodyDiv w:val="1"/>
      <w:marLeft w:val="0"/>
      <w:marRight w:val="0"/>
      <w:marTop w:val="0"/>
      <w:marBottom w:val="0"/>
      <w:divBdr>
        <w:top w:val="none" w:sz="0" w:space="0" w:color="auto"/>
        <w:left w:val="none" w:sz="0" w:space="0" w:color="auto"/>
        <w:bottom w:val="none" w:sz="0" w:space="0" w:color="auto"/>
        <w:right w:val="none" w:sz="0" w:space="0" w:color="auto"/>
      </w:divBdr>
    </w:div>
    <w:div w:id="1395733819">
      <w:bodyDiv w:val="1"/>
      <w:marLeft w:val="0"/>
      <w:marRight w:val="0"/>
      <w:marTop w:val="0"/>
      <w:marBottom w:val="0"/>
      <w:divBdr>
        <w:top w:val="none" w:sz="0" w:space="0" w:color="auto"/>
        <w:left w:val="none" w:sz="0" w:space="0" w:color="auto"/>
        <w:bottom w:val="none" w:sz="0" w:space="0" w:color="auto"/>
        <w:right w:val="none" w:sz="0" w:space="0" w:color="auto"/>
      </w:divBdr>
    </w:div>
    <w:div w:id="1397434069">
      <w:bodyDiv w:val="1"/>
      <w:marLeft w:val="0"/>
      <w:marRight w:val="0"/>
      <w:marTop w:val="0"/>
      <w:marBottom w:val="0"/>
      <w:divBdr>
        <w:top w:val="none" w:sz="0" w:space="0" w:color="auto"/>
        <w:left w:val="none" w:sz="0" w:space="0" w:color="auto"/>
        <w:bottom w:val="none" w:sz="0" w:space="0" w:color="auto"/>
        <w:right w:val="none" w:sz="0" w:space="0" w:color="auto"/>
      </w:divBdr>
    </w:div>
    <w:div w:id="1404065274">
      <w:bodyDiv w:val="1"/>
      <w:marLeft w:val="0"/>
      <w:marRight w:val="0"/>
      <w:marTop w:val="0"/>
      <w:marBottom w:val="0"/>
      <w:divBdr>
        <w:top w:val="none" w:sz="0" w:space="0" w:color="auto"/>
        <w:left w:val="none" w:sz="0" w:space="0" w:color="auto"/>
        <w:bottom w:val="none" w:sz="0" w:space="0" w:color="auto"/>
        <w:right w:val="none" w:sz="0" w:space="0" w:color="auto"/>
      </w:divBdr>
    </w:div>
    <w:div w:id="1438675854">
      <w:bodyDiv w:val="1"/>
      <w:marLeft w:val="0"/>
      <w:marRight w:val="0"/>
      <w:marTop w:val="0"/>
      <w:marBottom w:val="0"/>
      <w:divBdr>
        <w:top w:val="none" w:sz="0" w:space="0" w:color="auto"/>
        <w:left w:val="none" w:sz="0" w:space="0" w:color="auto"/>
        <w:bottom w:val="none" w:sz="0" w:space="0" w:color="auto"/>
        <w:right w:val="none" w:sz="0" w:space="0" w:color="auto"/>
      </w:divBdr>
    </w:div>
    <w:div w:id="1459764942">
      <w:bodyDiv w:val="1"/>
      <w:marLeft w:val="0"/>
      <w:marRight w:val="0"/>
      <w:marTop w:val="0"/>
      <w:marBottom w:val="0"/>
      <w:divBdr>
        <w:top w:val="none" w:sz="0" w:space="0" w:color="auto"/>
        <w:left w:val="none" w:sz="0" w:space="0" w:color="auto"/>
        <w:bottom w:val="none" w:sz="0" w:space="0" w:color="auto"/>
        <w:right w:val="none" w:sz="0" w:space="0" w:color="auto"/>
      </w:divBdr>
    </w:div>
    <w:div w:id="1465850267">
      <w:bodyDiv w:val="1"/>
      <w:marLeft w:val="0"/>
      <w:marRight w:val="0"/>
      <w:marTop w:val="0"/>
      <w:marBottom w:val="0"/>
      <w:divBdr>
        <w:top w:val="none" w:sz="0" w:space="0" w:color="auto"/>
        <w:left w:val="none" w:sz="0" w:space="0" w:color="auto"/>
        <w:bottom w:val="none" w:sz="0" w:space="0" w:color="auto"/>
        <w:right w:val="none" w:sz="0" w:space="0" w:color="auto"/>
      </w:divBdr>
    </w:div>
    <w:div w:id="1473137256">
      <w:bodyDiv w:val="1"/>
      <w:marLeft w:val="0"/>
      <w:marRight w:val="0"/>
      <w:marTop w:val="0"/>
      <w:marBottom w:val="0"/>
      <w:divBdr>
        <w:top w:val="none" w:sz="0" w:space="0" w:color="auto"/>
        <w:left w:val="none" w:sz="0" w:space="0" w:color="auto"/>
        <w:bottom w:val="none" w:sz="0" w:space="0" w:color="auto"/>
        <w:right w:val="none" w:sz="0" w:space="0" w:color="auto"/>
      </w:divBdr>
    </w:div>
    <w:div w:id="1495301077">
      <w:bodyDiv w:val="1"/>
      <w:marLeft w:val="0"/>
      <w:marRight w:val="0"/>
      <w:marTop w:val="0"/>
      <w:marBottom w:val="0"/>
      <w:divBdr>
        <w:top w:val="none" w:sz="0" w:space="0" w:color="auto"/>
        <w:left w:val="none" w:sz="0" w:space="0" w:color="auto"/>
        <w:bottom w:val="none" w:sz="0" w:space="0" w:color="auto"/>
        <w:right w:val="none" w:sz="0" w:space="0" w:color="auto"/>
      </w:divBdr>
    </w:div>
    <w:div w:id="1508406468">
      <w:bodyDiv w:val="1"/>
      <w:marLeft w:val="0"/>
      <w:marRight w:val="0"/>
      <w:marTop w:val="0"/>
      <w:marBottom w:val="0"/>
      <w:divBdr>
        <w:top w:val="none" w:sz="0" w:space="0" w:color="auto"/>
        <w:left w:val="none" w:sz="0" w:space="0" w:color="auto"/>
        <w:bottom w:val="none" w:sz="0" w:space="0" w:color="auto"/>
        <w:right w:val="none" w:sz="0" w:space="0" w:color="auto"/>
      </w:divBdr>
    </w:div>
    <w:div w:id="1521894197">
      <w:bodyDiv w:val="1"/>
      <w:marLeft w:val="0"/>
      <w:marRight w:val="0"/>
      <w:marTop w:val="0"/>
      <w:marBottom w:val="0"/>
      <w:divBdr>
        <w:top w:val="none" w:sz="0" w:space="0" w:color="auto"/>
        <w:left w:val="none" w:sz="0" w:space="0" w:color="auto"/>
        <w:bottom w:val="none" w:sz="0" w:space="0" w:color="auto"/>
        <w:right w:val="none" w:sz="0" w:space="0" w:color="auto"/>
      </w:divBdr>
    </w:div>
    <w:div w:id="1603293638">
      <w:bodyDiv w:val="1"/>
      <w:marLeft w:val="0"/>
      <w:marRight w:val="0"/>
      <w:marTop w:val="0"/>
      <w:marBottom w:val="0"/>
      <w:divBdr>
        <w:top w:val="none" w:sz="0" w:space="0" w:color="auto"/>
        <w:left w:val="none" w:sz="0" w:space="0" w:color="auto"/>
        <w:bottom w:val="none" w:sz="0" w:space="0" w:color="auto"/>
        <w:right w:val="none" w:sz="0" w:space="0" w:color="auto"/>
      </w:divBdr>
    </w:div>
    <w:div w:id="1615475369">
      <w:bodyDiv w:val="1"/>
      <w:marLeft w:val="0"/>
      <w:marRight w:val="0"/>
      <w:marTop w:val="0"/>
      <w:marBottom w:val="0"/>
      <w:divBdr>
        <w:top w:val="none" w:sz="0" w:space="0" w:color="auto"/>
        <w:left w:val="none" w:sz="0" w:space="0" w:color="auto"/>
        <w:bottom w:val="none" w:sz="0" w:space="0" w:color="auto"/>
        <w:right w:val="none" w:sz="0" w:space="0" w:color="auto"/>
      </w:divBdr>
    </w:div>
    <w:div w:id="1679963677">
      <w:bodyDiv w:val="1"/>
      <w:marLeft w:val="0"/>
      <w:marRight w:val="0"/>
      <w:marTop w:val="0"/>
      <w:marBottom w:val="0"/>
      <w:divBdr>
        <w:top w:val="none" w:sz="0" w:space="0" w:color="auto"/>
        <w:left w:val="none" w:sz="0" w:space="0" w:color="auto"/>
        <w:bottom w:val="none" w:sz="0" w:space="0" w:color="auto"/>
        <w:right w:val="none" w:sz="0" w:space="0" w:color="auto"/>
      </w:divBdr>
    </w:div>
    <w:div w:id="1697467062">
      <w:bodyDiv w:val="1"/>
      <w:marLeft w:val="0"/>
      <w:marRight w:val="0"/>
      <w:marTop w:val="0"/>
      <w:marBottom w:val="0"/>
      <w:divBdr>
        <w:top w:val="none" w:sz="0" w:space="0" w:color="auto"/>
        <w:left w:val="none" w:sz="0" w:space="0" w:color="auto"/>
        <w:bottom w:val="none" w:sz="0" w:space="0" w:color="auto"/>
        <w:right w:val="none" w:sz="0" w:space="0" w:color="auto"/>
      </w:divBdr>
    </w:div>
    <w:div w:id="1703285755">
      <w:bodyDiv w:val="1"/>
      <w:marLeft w:val="0"/>
      <w:marRight w:val="0"/>
      <w:marTop w:val="0"/>
      <w:marBottom w:val="0"/>
      <w:divBdr>
        <w:top w:val="none" w:sz="0" w:space="0" w:color="auto"/>
        <w:left w:val="none" w:sz="0" w:space="0" w:color="auto"/>
        <w:bottom w:val="none" w:sz="0" w:space="0" w:color="auto"/>
        <w:right w:val="none" w:sz="0" w:space="0" w:color="auto"/>
      </w:divBdr>
    </w:div>
    <w:div w:id="1713458522">
      <w:bodyDiv w:val="1"/>
      <w:marLeft w:val="0"/>
      <w:marRight w:val="0"/>
      <w:marTop w:val="0"/>
      <w:marBottom w:val="0"/>
      <w:divBdr>
        <w:top w:val="none" w:sz="0" w:space="0" w:color="auto"/>
        <w:left w:val="none" w:sz="0" w:space="0" w:color="auto"/>
        <w:bottom w:val="none" w:sz="0" w:space="0" w:color="auto"/>
        <w:right w:val="none" w:sz="0" w:space="0" w:color="auto"/>
      </w:divBdr>
    </w:div>
    <w:div w:id="1728605224">
      <w:bodyDiv w:val="1"/>
      <w:marLeft w:val="0"/>
      <w:marRight w:val="0"/>
      <w:marTop w:val="0"/>
      <w:marBottom w:val="0"/>
      <w:divBdr>
        <w:top w:val="none" w:sz="0" w:space="0" w:color="auto"/>
        <w:left w:val="none" w:sz="0" w:space="0" w:color="auto"/>
        <w:bottom w:val="none" w:sz="0" w:space="0" w:color="auto"/>
        <w:right w:val="none" w:sz="0" w:space="0" w:color="auto"/>
      </w:divBdr>
    </w:div>
    <w:div w:id="1732650885">
      <w:bodyDiv w:val="1"/>
      <w:marLeft w:val="0"/>
      <w:marRight w:val="0"/>
      <w:marTop w:val="0"/>
      <w:marBottom w:val="0"/>
      <w:divBdr>
        <w:top w:val="none" w:sz="0" w:space="0" w:color="auto"/>
        <w:left w:val="none" w:sz="0" w:space="0" w:color="auto"/>
        <w:bottom w:val="none" w:sz="0" w:space="0" w:color="auto"/>
        <w:right w:val="none" w:sz="0" w:space="0" w:color="auto"/>
      </w:divBdr>
      <w:divsChild>
        <w:div w:id="1928422129">
          <w:marLeft w:val="418"/>
          <w:marRight w:val="0"/>
          <w:marTop w:val="0"/>
          <w:marBottom w:val="173"/>
          <w:divBdr>
            <w:top w:val="none" w:sz="0" w:space="0" w:color="auto"/>
            <w:left w:val="none" w:sz="0" w:space="0" w:color="auto"/>
            <w:bottom w:val="none" w:sz="0" w:space="0" w:color="auto"/>
            <w:right w:val="none" w:sz="0" w:space="0" w:color="auto"/>
          </w:divBdr>
        </w:div>
      </w:divsChild>
    </w:div>
    <w:div w:id="1745107632">
      <w:bodyDiv w:val="1"/>
      <w:marLeft w:val="0"/>
      <w:marRight w:val="0"/>
      <w:marTop w:val="0"/>
      <w:marBottom w:val="0"/>
      <w:divBdr>
        <w:top w:val="none" w:sz="0" w:space="0" w:color="auto"/>
        <w:left w:val="none" w:sz="0" w:space="0" w:color="auto"/>
        <w:bottom w:val="none" w:sz="0" w:space="0" w:color="auto"/>
        <w:right w:val="none" w:sz="0" w:space="0" w:color="auto"/>
      </w:divBdr>
      <w:divsChild>
        <w:div w:id="122117199">
          <w:marLeft w:val="965"/>
          <w:marRight w:val="0"/>
          <w:marTop w:val="0"/>
          <w:marBottom w:val="38"/>
          <w:divBdr>
            <w:top w:val="none" w:sz="0" w:space="0" w:color="auto"/>
            <w:left w:val="none" w:sz="0" w:space="0" w:color="auto"/>
            <w:bottom w:val="none" w:sz="0" w:space="0" w:color="auto"/>
            <w:right w:val="none" w:sz="0" w:space="0" w:color="auto"/>
          </w:divBdr>
        </w:div>
        <w:div w:id="261685561">
          <w:marLeft w:val="965"/>
          <w:marRight w:val="0"/>
          <w:marTop w:val="0"/>
          <w:marBottom w:val="38"/>
          <w:divBdr>
            <w:top w:val="none" w:sz="0" w:space="0" w:color="auto"/>
            <w:left w:val="none" w:sz="0" w:space="0" w:color="auto"/>
            <w:bottom w:val="none" w:sz="0" w:space="0" w:color="auto"/>
            <w:right w:val="none" w:sz="0" w:space="0" w:color="auto"/>
          </w:divBdr>
        </w:div>
        <w:div w:id="326056889">
          <w:marLeft w:val="547"/>
          <w:marRight w:val="0"/>
          <w:marTop w:val="0"/>
          <w:marBottom w:val="43"/>
          <w:divBdr>
            <w:top w:val="none" w:sz="0" w:space="0" w:color="auto"/>
            <w:left w:val="none" w:sz="0" w:space="0" w:color="auto"/>
            <w:bottom w:val="none" w:sz="0" w:space="0" w:color="auto"/>
            <w:right w:val="none" w:sz="0" w:space="0" w:color="auto"/>
          </w:divBdr>
        </w:div>
        <w:div w:id="827095399">
          <w:marLeft w:val="965"/>
          <w:marRight w:val="0"/>
          <w:marTop w:val="0"/>
          <w:marBottom w:val="38"/>
          <w:divBdr>
            <w:top w:val="none" w:sz="0" w:space="0" w:color="auto"/>
            <w:left w:val="none" w:sz="0" w:space="0" w:color="auto"/>
            <w:bottom w:val="none" w:sz="0" w:space="0" w:color="auto"/>
            <w:right w:val="none" w:sz="0" w:space="0" w:color="auto"/>
          </w:divBdr>
        </w:div>
        <w:div w:id="956570820">
          <w:marLeft w:val="547"/>
          <w:marRight w:val="0"/>
          <w:marTop w:val="0"/>
          <w:marBottom w:val="43"/>
          <w:divBdr>
            <w:top w:val="none" w:sz="0" w:space="0" w:color="auto"/>
            <w:left w:val="none" w:sz="0" w:space="0" w:color="auto"/>
            <w:bottom w:val="none" w:sz="0" w:space="0" w:color="auto"/>
            <w:right w:val="none" w:sz="0" w:space="0" w:color="auto"/>
          </w:divBdr>
        </w:div>
        <w:div w:id="1041368570">
          <w:marLeft w:val="965"/>
          <w:marRight w:val="0"/>
          <w:marTop w:val="0"/>
          <w:marBottom w:val="38"/>
          <w:divBdr>
            <w:top w:val="none" w:sz="0" w:space="0" w:color="auto"/>
            <w:left w:val="none" w:sz="0" w:space="0" w:color="auto"/>
            <w:bottom w:val="none" w:sz="0" w:space="0" w:color="auto"/>
            <w:right w:val="none" w:sz="0" w:space="0" w:color="auto"/>
          </w:divBdr>
        </w:div>
        <w:div w:id="1168012686">
          <w:marLeft w:val="965"/>
          <w:marRight w:val="0"/>
          <w:marTop w:val="0"/>
          <w:marBottom w:val="38"/>
          <w:divBdr>
            <w:top w:val="none" w:sz="0" w:space="0" w:color="auto"/>
            <w:left w:val="none" w:sz="0" w:space="0" w:color="auto"/>
            <w:bottom w:val="none" w:sz="0" w:space="0" w:color="auto"/>
            <w:right w:val="none" w:sz="0" w:space="0" w:color="auto"/>
          </w:divBdr>
        </w:div>
        <w:div w:id="1574660451">
          <w:marLeft w:val="547"/>
          <w:marRight w:val="0"/>
          <w:marTop w:val="0"/>
          <w:marBottom w:val="43"/>
          <w:divBdr>
            <w:top w:val="none" w:sz="0" w:space="0" w:color="auto"/>
            <w:left w:val="none" w:sz="0" w:space="0" w:color="auto"/>
            <w:bottom w:val="none" w:sz="0" w:space="0" w:color="auto"/>
            <w:right w:val="none" w:sz="0" w:space="0" w:color="auto"/>
          </w:divBdr>
        </w:div>
        <w:div w:id="1653679221">
          <w:marLeft w:val="965"/>
          <w:marRight w:val="0"/>
          <w:marTop w:val="0"/>
          <w:marBottom w:val="38"/>
          <w:divBdr>
            <w:top w:val="none" w:sz="0" w:space="0" w:color="auto"/>
            <w:left w:val="none" w:sz="0" w:space="0" w:color="auto"/>
            <w:bottom w:val="none" w:sz="0" w:space="0" w:color="auto"/>
            <w:right w:val="none" w:sz="0" w:space="0" w:color="auto"/>
          </w:divBdr>
        </w:div>
        <w:div w:id="1877885234">
          <w:marLeft w:val="547"/>
          <w:marRight w:val="0"/>
          <w:marTop w:val="0"/>
          <w:marBottom w:val="43"/>
          <w:divBdr>
            <w:top w:val="none" w:sz="0" w:space="0" w:color="auto"/>
            <w:left w:val="none" w:sz="0" w:space="0" w:color="auto"/>
            <w:bottom w:val="none" w:sz="0" w:space="0" w:color="auto"/>
            <w:right w:val="none" w:sz="0" w:space="0" w:color="auto"/>
          </w:divBdr>
        </w:div>
      </w:divsChild>
    </w:div>
    <w:div w:id="1750038875">
      <w:bodyDiv w:val="1"/>
      <w:marLeft w:val="0"/>
      <w:marRight w:val="0"/>
      <w:marTop w:val="0"/>
      <w:marBottom w:val="0"/>
      <w:divBdr>
        <w:top w:val="none" w:sz="0" w:space="0" w:color="auto"/>
        <w:left w:val="none" w:sz="0" w:space="0" w:color="auto"/>
        <w:bottom w:val="none" w:sz="0" w:space="0" w:color="auto"/>
        <w:right w:val="none" w:sz="0" w:space="0" w:color="auto"/>
      </w:divBdr>
      <w:divsChild>
        <w:div w:id="129521289">
          <w:marLeft w:val="0"/>
          <w:marRight w:val="0"/>
          <w:marTop w:val="0"/>
          <w:marBottom w:val="0"/>
          <w:divBdr>
            <w:top w:val="none" w:sz="0" w:space="0" w:color="auto"/>
            <w:left w:val="none" w:sz="0" w:space="0" w:color="auto"/>
            <w:bottom w:val="none" w:sz="0" w:space="0" w:color="auto"/>
            <w:right w:val="none" w:sz="0" w:space="0" w:color="auto"/>
          </w:divBdr>
        </w:div>
        <w:div w:id="290719705">
          <w:marLeft w:val="0"/>
          <w:marRight w:val="0"/>
          <w:marTop w:val="0"/>
          <w:marBottom w:val="0"/>
          <w:divBdr>
            <w:top w:val="none" w:sz="0" w:space="0" w:color="auto"/>
            <w:left w:val="none" w:sz="0" w:space="0" w:color="auto"/>
            <w:bottom w:val="none" w:sz="0" w:space="0" w:color="auto"/>
            <w:right w:val="none" w:sz="0" w:space="0" w:color="auto"/>
          </w:divBdr>
        </w:div>
        <w:div w:id="366416022">
          <w:marLeft w:val="0"/>
          <w:marRight w:val="0"/>
          <w:marTop w:val="0"/>
          <w:marBottom w:val="0"/>
          <w:divBdr>
            <w:top w:val="none" w:sz="0" w:space="0" w:color="auto"/>
            <w:left w:val="none" w:sz="0" w:space="0" w:color="auto"/>
            <w:bottom w:val="none" w:sz="0" w:space="0" w:color="auto"/>
            <w:right w:val="none" w:sz="0" w:space="0" w:color="auto"/>
          </w:divBdr>
        </w:div>
        <w:div w:id="406608110">
          <w:marLeft w:val="0"/>
          <w:marRight w:val="0"/>
          <w:marTop w:val="0"/>
          <w:marBottom w:val="0"/>
          <w:divBdr>
            <w:top w:val="none" w:sz="0" w:space="0" w:color="auto"/>
            <w:left w:val="none" w:sz="0" w:space="0" w:color="auto"/>
            <w:bottom w:val="none" w:sz="0" w:space="0" w:color="auto"/>
            <w:right w:val="none" w:sz="0" w:space="0" w:color="auto"/>
          </w:divBdr>
        </w:div>
        <w:div w:id="428694525">
          <w:marLeft w:val="0"/>
          <w:marRight w:val="0"/>
          <w:marTop w:val="0"/>
          <w:marBottom w:val="0"/>
          <w:divBdr>
            <w:top w:val="none" w:sz="0" w:space="0" w:color="auto"/>
            <w:left w:val="none" w:sz="0" w:space="0" w:color="auto"/>
            <w:bottom w:val="none" w:sz="0" w:space="0" w:color="auto"/>
            <w:right w:val="none" w:sz="0" w:space="0" w:color="auto"/>
          </w:divBdr>
        </w:div>
        <w:div w:id="697241593">
          <w:marLeft w:val="0"/>
          <w:marRight w:val="0"/>
          <w:marTop w:val="0"/>
          <w:marBottom w:val="0"/>
          <w:divBdr>
            <w:top w:val="none" w:sz="0" w:space="0" w:color="auto"/>
            <w:left w:val="none" w:sz="0" w:space="0" w:color="auto"/>
            <w:bottom w:val="none" w:sz="0" w:space="0" w:color="auto"/>
            <w:right w:val="none" w:sz="0" w:space="0" w:color="auto"/>
          </w:divBdr>
        </w:div>
        <w:div w:id="793523032">
          <w:marLeft w:val="0"/>
          <w:marRight w:val="0"/>
          <w:marTop w:val="0"/>
          <w:marBottom w:val="0"/>
          <w:divBdr>
            <w:top w:val="none" w:sz="0" w:space="0" w:color="auto"/>
            <w:left w:val="none" w:sz="0" w:space="0" w:color="auto"/>
            <w:bottom w:val="none" w:sz="0" w:space="0" w:color="auto"/>
            <w:right w:val="none" w:sz="0" w:space="0" w:color="auto"/>
          </w:divBdr>
        </w:div>
        <w:div w:id="1218131974">
          <w:marLeft w:val="0"/>
          <w:marRight w:val="0"/>
          <w:marTop w:val="0"/>
          <w:marBottom w:val="0"/>
          <w:divBdr>
            <w:top w:val="none" w:sz="0" w:space="0" w:color="auto"/>
            <w:left w:val="none" w:sz="0" w:space="0" w:color="auto"/>
            <w:bottom w:val="none" w:sz="0" w:space="0" w:color="auto"/>
            <w:right w:val="none" w:sz="0" w:space="0" w:color="auto"/>
          </w:divBdr>
        </w:div>
        <w:div w:id="1314602693">
          <w:marLeft w:val="0"/>
          <w:marRight w:val="0"/>
          <w:marTop w:val="0"/>
          <w:marBottom w:val="0"/>
          <w:divBdr>
            <w:top w:val="none" w:sz="0" w:space="0" w:color="auto"/>
            <w:left w:val="none" w:sz="0" w:space="0" w:color="auto"/>
            <w:bottom w:val="none" w:sz="0" w:space="0" w:color="auto"/>
            <w:right w:val="none" w:sz="0" w:space="0" w:color="auto"/>
          </w:divBdr>
        </w:div>
        <w:div w:id="1374430087">
          <w:marLeft w:val="0"/>
          <w:marRight w:val="0"/>
          <w:marTop w:val="0"/>
          <w:marBottom w:val="0"/>
          <w:divBdr>
            <w:top w:val="none" w:sz="0" w:space="0" w:color="auto"/>
            <w:left w:val="none" w:sz="0" w:space="0" w:color="auto"/>
            <w:bottom w:val="none" w:sz="0" w:space="0" w:color="auto"/>
            <w:right w:val="none" w:sz="0" w:space="0" w:color="auto"/>
          </w:divBdr>
        </w:div>
        <w:div w:id="1543201578">
          <w:marLeft w:val="0"/>
          <w:marRight w:val="0"/>
          <w:marTop w:val="0"/>
          <w:marBottom w:val="0"/>
          <w:divBdr>
            <w:top w:val="none" w:sz="0" w:space="0" w:color="auto"/>
            <w:left w:val="none" w:sz="0" w:space="0" w:color="auto"/>
            <w:bottom w:val="none" w:sz="0" w:space="0" w:color="auto"/>
            <w:right w:val="none" w:sz="0" w:space="0" w:color="auto"/>
          </w:divBdr>
        </w:div>
        <w:div w:id="1608003382">
          <w:marLeft w:val="0"/>
          <w:marRight w:val="0"/>
          <w:marTop w:val="0"/>
          <w:marBottom w:val="0"/>
          <w:divBdr>
            <w:top w:val="none" w:sz="0" w:space="0" w:color="auto"/>
            <w:left w:val="none" w:sz="0" w:space="0" w:color="auto"/>
            <w:bottom w:val="none" w:sz="0" w:space="0" w:color="auto"/>
            <w:right w:val="none" w:sz="0" w:space="0" w:color="auto"/>
          </w:divBdr>
        </w:div>
        <w:div w:id="1671908935">
          <w:marLeft w:val="0"/>
          <w:marRight w:val="0"/>
          <w:marTop w:val="0"/>
          <w:marBottom w:val="0"/>
          <w:divBdr>
            <w:top w:val="none" w:sz="0" w:space="0" w:color="auto"/>
            <w:left w:val="none" w:sz="0" w:space="0" w:color="auto"/>
            <w:bottom w:val="none" w:sz="0" w:space="0" w:color="auto"/>
            <w:right w:val="none" w:sz="0" w:space="0" w:color="auto"/>
          </w:divBdr>
        </w:div>
        <w:div w:id="1719544521">
          <w:marLeft w:val="0"/>
          <w:marRight w:val="0"/>
          <w:marTop w:val="0"/>
          <w:marBottom w:val="0"/>
          <w:divBdr>
            <w:top w:val="none" w:sz="0" w:space="0" w:color="auto"/>
            <w:left w:val="none" w:sz="0" w:space="0" w:color="auto"/>
            <w:bottom w:val="none" w:sz="0" w:space="0" w:color="auto"/>
            <w:right w:val="none" w:sz="0" w:space="0" w:color="auto"/>
          </w:divBdr>
        </w:div>
      </w:divsChild>
    </w:div>
    <w:div w:id="1769886094">
      <w:bodyDiv w:val="1"/>
      <w:marLeft w:val="0"/>
      <w:marRight w:val="0"/>
      <w:marTop w:val="0"/>
      <w:marBottom w:val="0"/>
      <w:divBdr>
        <w:top w:val="none" w:sz="0" w:space="0" w:color="auto"/>
        <w:left w:val="none" w:sz="0" w:space="0" w:color="auto"/>
        <w:bottom w:val="none" w:sz="0" w:space="0" w:color="auto"/>
        <w:right w:val="none" w:sz="0" w:space="0" w:color="auto"/>
      </w:divBdr>
    </w:div>
    <w:div w:id="1794401014">
      <w:bodyDiv w:val="1"/>
      <w:marLeft w:val="0"/>
      <w:marRight w:val="0"/>
      <w:marTop w:val="0"/>
      <w:marBottom w:val="0"/>
      <w:divBdr>
        <w:top w:val="none" w:sz="0" w:space="0" w:color="auto"/>
        <w:left w:val="none" w:sz="0" w:space="0" w:color="auto"/>
        <w:bottom w:val="none" w:sz="0" w:space="0" w:color="auto"/>
        <w:right w:val="none" w:sz="0" w:space="0" w:color="auto"/>
      </w:divBdr>
    </w:div>
    <w:div w:id="1809594070">
      <w:bodyDiv w:val="1"/>
      <w:marLeft w:val="0"/>
      <w:marRight w:val="0"/>
      <w:marTop w:val="0"/>
      <w:marBottom w:val="0"/>
      <w:divBdr>
        <w:top w:val="none" w:sz="0" w:space="0" w:color="auto"/>
        <w:left w:val="none" w:sz="0" w:space="0" w:color="auto"/>
        <w:bottom w:val="none" w:sz="0" w:space="0" w:color="auto"/>
        <w:right w:val="none" w:sz="0" w:space="0" w:color="auto"/>
      </w:divBdr>
    </w:div>
    <w:div w:id="1835414406">
      <w:bodyDiv w:val="1"/>
      <w:marLeft w:val="0"/>
      <w:marRight w:val="0"/>
      <w:marTop w:val="0"/>
      <w:marBottom w:val="0"/>
      <w:divBdr>
        <w:top w:val="none" w:sz="0" w:space="0" w:color="auto"/>
        <w:left w:val="none" w:sz="0" w:space="0" w:color="auto"/>
        <w:bottom w:val="none" w:sz="0" w:space="0" w:color="auto"/>
        <w:right w:val="none" w:sz="0" w:space="0" w:color="auto"/>
      </w:divBdr>
    </w:div>
    <w:div w:id="1836992748">
      <w:bodyDiv w:val="1"/>
      <w:marLeft w:val="0"/>
      <w:marRight w:val="0"/>
      <w:marTop w:val="0"/>
      <w:marBottom w:val="0"/>
      <w:divBdr>
        <w:top w:val="none" w:sz="0" w:space="0" w:color="auto"/>
        <w:left w:val="none" w:sz="0" w:space="0" w:color="auto"/>
        <w:bottom w:val="none" w:sz="0" w:space="0" w:color="auto"/>
        <w:right w:val="none" w:sz="0" w:space="0" w:color="auto"/>
      </w:divBdr>
    </w:div>
    <w:div w:id="1841000716">
      <w:bodyDiv w:val="1"/>
      <w:marLeft w:val="0"/>
      <w:marRight w:val="0"/>
      <w:marTop w:val="0"/>
      <w:marBottom w:val="0"/>
      <w:divBdr>
        <w:top w:val="none" w:sz="0" w:space="0" w:color="auto"/>
        <w:left w:val="none" w:sz="0" w:space="0" w:color="auto"/>
        <w:bottom w:val="none" w:sz="0" w:space="0" w:color="auto"/>
        <w:right w:val="none" w:sz="0" w:space="0" w:color="auto"/>
      </w:divBdr>
    </w:div>
    <w:div w:id="1851019630">
      <w:bodyDiv w:val="1"/>
      <w:marLeft w:val="0"/>
      <w:marRight w:val="0"/>
      <w:marTop w:val="0"/>
      <w:marBottom w:val="0"/>
      <w:divBdr>
        <w:top w:val="none" w:sz="0" w:space="0" w:color="auto"/>
        <w:left w:val="none" w:sz="0" w:space="0" w:color="auto"/>
        <w:bottom w:val="none" w:sz="0" w:space="0" w:color="auto"/>
        <w:right w:val="none" w:sz="0" w:space="0" w:color="auto"/>
      </w:divBdr>
    </w:div>
    <w:div w:id="1871216171">
      <w:bodyDiv w:val="1"/>
      <w:marLeft w:val="0"/>
      <w:marRight w:val="0"/>
      <w:marTop w:val="0"/>
      <w:marBottom w:val="0"/>
      <w:divBdr>
        <w:top w:val="none" w:sz="0" w:space="0" w:color="auto"/>
        <w:left w:val="none" w:sz="0" w:space="0" w:color="auto"/>
        <w:bottom w:val="none" w:sz="0" w:space="0" w:color="auto"/>
        <w:right w:val="none" w:sz="0" w:space="0" w:color="auto"/>
      </w:divBdr>
    </w:div>
    <w:div w:id="1926762272">
      <w:bodyDiv w:val="1"/>
      <w:marLeft w:val="0"/>
      <w:marRight w:val="0"/>
      <w:marTop w:val="0"/>
      <w:marBottom w:val="0"/>
      <w:divBdr>
        <w:top w:val="none" w:sz="0" w:space="0" w:color="auto"/>
        <w:left w:val="none" w:sz="0" w:space="0" w:color="auto"/>
        <w:bottom w:val="none" w:sz="0" w:space="0" w:color="auto"/>
        <w:right w:val="none" w:sz="0" w:space="0" w:color="auto"/>
      </w:divBdr>
    </w:div>
    <w:div w:id="1979989758">
      <w:bodyDiv w:val="1"/>
      <w:marLeft w:val="0"/>
      <w:marRight w:val="0"/>
      <w:marTop w:val="0"/>
      <w:marBottom w:val="0"/>
      <w:divBdr>
        <w:top w:val="none" w:sz="0" w:space="0" w:color="auto"/>
        <w:left w:val="none" w:sz="0" w:space="0" w:color="auto"/>
        <w:bottom w:val="none" w:sz="0" w:space="0" w:color="auto"/>
        <w:right w:val="none" w:sz="0" w:space="0" w:color="auto"/>
      </w:divBdr>
    </w:div>
    <w:div w:id="1987782581">
      <w:bodyDiv w:val="1"/>
      <w:marLeft w:val="0"/>
      <w:marRight w:val="0"/>
      <w:marTop w:val="0"/>
      <w:marBottom w:val="0"/>
      <w:divBdr>
        <w:top w:val="none" w:sz="0" w:space="0" w:color="auto"/>
        <w:left w:val="none" w:sz="0" w:space="0" w:color="auto"/>
        <w:bottom w:val="none" w:sz="0" w:space="0" w:color="auto"/>
        <w:right w:val="none" w:sz="0" w:space="0" w:color="auto"/>
      </w:divBdr>
    </w:div>
    <w:div w:id="1992514056">
      <w:bodyDiv w:val="1"/>
      <w:marLeft w:val="0"/>
      <w:marRight w:val="0"/>
      <w:marTop w:val="0"/>
      <w:marBottom w:val="0"/>
      <w:divBdr>
        <w:top w:val="none" w:sz="0" w:space="0" w:color="auto"/>
        <w:left w:val="none" w:sz="0" w:space="0" w:color="auto"/>
        <w:bottom w:val="none" w:sz="0" w:space="0" w:color="auto"/>
        <w:right w:val="none" w:sz="0" w:space="0" w:color="auto"/>
      </w:divBdr>
    </w:div>
    <w:div w:id="1995143143">
      <w:bodyDiv w:val="1"/>
      <w:marLeft w:val="0"/>
      <w:marRight w:val="0"/>
      <w:marTop w:val="0"/>
      <w:marBottom w:val="0"/>
      <w:divBdr>
        <w:top w:val="none" w:sz="0" w:space="0" w:color="auto"/>
        <w:left w:val="none" w:sz="0" w:space="0" w:color="auto"/>
        <w:bottom w:val="none" w:sz="0" w:space="0" w:color="auto"/>
        <w:right w:val="none" w:sz="0" w:space="0" w:color="auto"/>
      </w:divBdr>
    </w:div>
    <w:div w:id="1996177773">
      <w:bodyDiv w:val="1"/>
      <w:marLeft w:val="0"/>
      <w:marRight w:val="0"/>
      <w:marTop w:val="0"/>
      <w:marBottom w:val="0"/>
      <w:divBdr>
        <w:top w:val="none" w:sz="0" w:space="0" w:color="auto"/>
        <w:left w:val="none" w:sz="0" w:space="0" w:color="auto"/>
        <w:bottom w:val="none" w:sz="0" w:space="0" w:color="auto"/>
        <w:right w:val="none" w:sz="0" w:space="0" w:color="auto"/>
      </w:divBdr>
    </w:div>
    <w:div w:id="2037928527">
      <w:bodyDiv w:val="1"/>
      <w:marLeft w:val="0"/>
      <w:marRight w:val="0"/>
      <w:marTop w:val="0"/>
      <w:marBottom w:val="0"/>
      <w:divBdr>
        <w:top w:val="none" w:sz="0" w:space="0" w:color="auto"/>
        <w:left w:val="none" w:sz="0" w:space="0" w:color="auto"/>
        <w:bottom w:val="none" w:sz="0" w:space="0" w:color="auto"/>
        <w:right w:val="none" w:sz="0" w:space="0" w:color="auto"/>
      </w:divBdr>
    </w:div>
    <w:div w:id="2057316672">
      <w:bodyDiv w:val="1"/>
      <w:marLeft w:val="0"/>
      <w:marRight w:val="0"/>
      <w:marTop w:val="0"/>
      <w:marBottom w:val="0"/>
      <w:divBdr>
        <w:top w:val="none" w:sz="0" w:space="0" w:color="auto"/>
        <w:left w:val="none" w:sz="0" w:space="0" w:color="auto"/>
        <w:bottom w:val="none" w:sz="0" w:space="0" w:color="auto"/>
        <w:right w:val="none" w:sz="0" w:space="0" w:color="auto"/>
      </w:divBdr>
    </w:div>
    <w:div w:id="2098673537">
      <w:bodyDiv w:val="1"/>
      <w:marLeft w:val="0"/>
      <w:marRight w:val="0"/>
      <w:marTop w:val="0"/>
      <w:marBottom w:val="0"/>
      <w:divBdr>
        <w:top w:val="none" w:sz="0" w:space="0" w:color="auto"/>
        <w:left w:val="none" w:sz="0" w:space="0" w:color="auto"/>
        <w:bottom w:val="none" w:sz="0" w:space="0" w:color="auto"/>
        <w:right w:val="none" w:sz="0" w:space="0" w:color="auto"/>
      </w:divBdr>
    </w:div>
    <w:div w:id="2107574471">
      <w:bodyDiv w:val="1"/>
      <w:marLeft w:val="0"/>
      <w:marRight w:val="0"/>
      <w:marTop w:val="0"/>
      <w:marBottom w:val="0"/>
      <w:divBdr>
        <w:top w:val="none" w:sz="0" w:space="0" w:color="auto"/>
        <w:left w:val="none" w:sz="0" w:space="0" w:color="auto"/>
        <w:bottom w:val="none" w:sz="0" w:space="0" w:color="auto"/>
        <w:right w:val="none" w:sz="0" w:space="0" w:color="auto"/>
      </w:divBdr>
    </w:div>
    <w:div w:id="2140108437">
      <w:bodyDiv w:val="1"/>
      <w:marLeft w:val="0"/>
      <w:marRight w:val="0"/>
      <w:marTop w:val="0"/>
      <w:marBottom w:val="0"/>
      <w:divBdr>
        <w:top w:val="none" w:sz="0" w:space="0" w:color="auto"/>
        <w:left w:val="none" w:sz="0" w:space="0" w:color="auto"/>
        <w:bottom w:val="none" w:sz="0" w:space="0" w:color="auto"/>
        <w:right w:val="none" w:sz="0" w:space="0" w:color="auto"/>
      </w:divBdr>
    </w:div>
    <w:div w:id="2143695013">
      <w:bodyDiv w:val="1"/>
      <w:marLeft w:val="0"/>
      <w:marRight w:val="0"/>
      <w:marTop w:val="0"/>
      <w:marBottom w:val="0"/>
      <w:divBdr>
        <w:top w:val="none" w:sz="0" w:space="0" w:color="auto"/>
        <w:left w:val="none" w:sz="0" w:space="0" w:color="auto"/>
        <w:bottom w:val="none" w:sz="0" w:space="0" w:color="auto"/>
        <w:right w:val="none" w:sz="0" w:space="0" w:color="auto"/>
      </w:divBdr>
    </w:div>
    <w:div w:id="2146770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jpeg"/><Relationship Id="rId5" Type="http://schemas.openxmlformats.org/officeDocument/2006/relationships/numbering" Target="numbering.xml"/><Relationship Id="rId15" Type="http://schemas.openxmlformats.org/officeDocument/2006/relationships/image" Target="media/image6.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Official\Templates\Technical%20Proposal\BaasKaar%20Technical%20Proposal%20Template.dotx"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32591BB3466DD40BE7BA36D88733DD7" ma:contentTypeVersion="6" ma:contentTypeDescription="Create a new document." ma:contentTypeScope="" ma:versionID="a0fa3ad764578bed9ef66035e5f06080">
  <xsd:schema xmlns:xsd="http://www.w3.org/2001/XMLSchema" xmlns:xs="http://www.w3.org/2001/XMLSchema" xmlns:p="http://schemas.microsoft.com/office/2006/metadata/properties" xmlns:ns2="c406ca1e-01bd-468f-87bb-d10f38893c81" xmlns:ns3="57dd1ab4-dea8-41d3-83a9-47f54d902cf2" xmlns:ns4="38576d99-536a-4605-a4ed-a955a713fa92" xmlns:ns5="a7cf70f2-efe3-4717-9b04-967c04213190" targetNamespace="http://schemas.microsoft.com/office/2006/metadata/properties" ma:root="true" ma:fieldsID="21e132e2b587b6918d6e3982f840f165" ns2:_="" ns3:_="" ns4:_="" ns5:_="">
    <xsd:import namespace="c406ca1e-01bd-468f-87bb-d10f38893c81"/>
    <xsd:import namespace="57dd1ab4-dea8-41d3-83a9-47f54d902cf2"/>
    <xsd:import namespace="38576d99-536a-4605-a4ed-a955a713fa92"/>
    <xsd:import namespace="a7cf70f2-efe3-4717-9b04-967c0421319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ObjectDetectorVersions" minOccurs="0"/>
                <xsd:element ref="ns2:MediaServiceSearchProperties" minOccurs="0"/>
                <xsd:element ref="ns4:lcf76f155ced4ddcb4097134ff3c332f" minOccurs="0"/>
                <xsd:element ref="ns5:TaxCatchAll" minOccurs="0"/>
                <xsd:element ref="ns4:MediaServiceLocation" minOccurs="0"/>
                <xsd:element ref="ns4: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06ca1e-01bd-468f-87bb-d10f38893c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7dd1ab4-dea8-41d3-83a9-47f54d902cf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576d99-536a-4605-a4ed-a955a713fa92" elementFormDefault="qualified">
    <xsd:import namespace="http://schemas.microsoft.com/office/2006/documentManagement/types"/>
    <xsd:import namespace="http://schemas.microsoft.com/office/infopath/2007/PartnerControls"/>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639886c7-d72c-4729-b441-20f593283afe" ma:termSetId="09814cd3-568e-fe90-9814-8d621ff8fb84" ma:anchorId="fba54fb3-c3e1-fe81-a776-ca4b69148c4d" ma:open="true" ma:isKeyword="false">
      <xsd:complexType>
        <xsd:sequence>
          <xsd:element ref="pc:Terms" minOccurs="0" maxOccurs="1"/>
        </xsd:sequence>
      </xsd:complexType>
    </xsd:element>
    <xsd:element name="MediaServiceLocation" ma:index="25" nillable="true" ma:displayName="Location" ma:description="" ma:indexed="true" ma:internalName="MediaServiceLocation"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7cf70f2-efe3-4717-9b04-967c04213190" elementFormDefault="qualified">
    <xsd:import namespace="http://schemas.microsoft.com/office/2006/documentManagement/types"/>
    <xsd:import namespace="http://schemas.microsoft.com/office/infopath/2007/PartnerControls"/>
    <xsd:element name="TaxCatchAll" ma:index="24" nillable="true" ma:displayName="Taxonomy Catch All Column" ma:hidden="true" ma:list="{f07b1318-8f66-489e-9227-ce4d412c230b}" ma:internalName="TaxCatchAll" ma:showField="CatchAllData" ma:web="a7cf70f2-efe3-4717-9b04-967c042131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8576d99-536a-4605-a4ed-a955a713fa92">
      <Terms xmlns="http://schemas.microsoft.com/office/infopath/2007/PartnerControls"/>
    </lcf76f155ced4ddcb4097134ff3c332f>
    <TaxCatchAll xmlns="a7cf70f2-efe3-4717-9b04-967c04213190" xsi:nil="true"/>
  </documentManagement>
</p:properties>
</file>

<file path=customXml/itemProps1.xml><?xml version="1.0" encoding="utf-8"?>
<ds:datastoreItem xmlns:ds="http://schemas.openxmlformats.org/officeDocument/2006/customXml" ds:itemID="{829B9F29-7BA4-4CCE-8005-E7BF1D59FA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06ca1e-01bd-468f-87bb-d10f38893c81"/>
    <ds:schemaRef ds:uri="57dd1ab4-dea8-41d3-83a9-47f54d902cf2"/>
    <ds:schemaRef ds:uri="38576d99-536a-4605-a4ed-a955a713fa92"/>
    <ds:schemaRef ds:uri="a7cf70f2-efe3-4717-9b04-967c042131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BADEBD6-7BC8-458B-9CC0-5843E160672C}">
  <ds:schemaRefs>
    <ds:schemaRef ds:uri="http://schemas.microsoft.com/sharepoint/v3/contenttype/forms"/>
  </ds:schemaRefs>
</ds:datastoreItem>
</file>

<file path=customXml/itemProps3.xml><?xml version="1.0" encoding="utf-8"?>
<ds:datastoreItem xmlns:ds="http://schemas.openxmlformats.org/officeDocument/2006/customXml" ds:itemID="{0302A779-A22E-4D30-8B88-8308BD3A267C}">
  <ds:schemaRefs>
    <ds:schemaRef ds:uri="http://schemas.openxmlformats.org/officeDocument/2006/bibliography"/>
  </ds:schemaRefs>
</ds:datastoreItem>
</file>

<file path=customXml/itemProps4.xml><?xml version="1.0" encoding="utf-8"?>
<ds:datastoreItem xmlns:ds="http://schemas.openxmlformats.org/officeDocument/2006/customXml" ds:itemID="{E6E47E10-5102-4922-973D-2BA8F4A19CB8}">
  <ds:schemaRefs>
    <ds:schemaRef ds:uri="http://schemas.microsoft.com/office/2006/metadata/properties"/>
    <ds:schemaRef ds:uri="http://schemas.microsoft.com/office/infopath/2007/PartnerControls"/>
    <ds:schemaRef ds:uri="38576d99-536a-4605-a4ed-a955a713fa92"/>
    <ds:schemaRef ds:uri="a7cf70f2-efe3-4717-9b04-967c04213190"/>
  </ds:schemaRefs>
</ds:datastoreItem>
</file>

<file path=docProps/app.xml><?xml version="1.0" encoding="utf-8"?>
<Properties xmlns="http://schemas.openxmlformats.org/officeDocument/2006/extended-properties" xmlns:vt="http://schemas.openxmlformats.org/officeDocument/2006/docPropsVTypes">
  <Template>BaasKaar Technical Proposal Template</Template>
  <TotalTime>2615</TotalTime>
  <Pages>52</Pages>
  <Words>16779</Words>
  <Characters>104536</Characters>
  <Application>Microsoft Office Word</Application>
  <DocSecurity>0</DocSecurity>
  <Lines>3484</Lines>
  <Paragraphs>1555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119760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Kaar Technologies</dc:creator>
  <cp:keywords/>
  <cp:lastModifiedBy>Rishab R</cp:lastModifiedBy>
  <cp:revision>280</cp:revision>
  <cp:lastPrinted>2012-11-25T08:25:00Z</cp:lastPrinted>
  <dcterms:created xsi:type="dcterms:W3CDTF">2026-04-08T23:59:00Z</dcterms:created>
  <dcterms:modified xsi:type="dcterms:W3CDTF">2026-04-13T06:00:00Z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0x010100D32591BB3466DD40BE7BA36D88733DD7</vt:lpwstr>
  </property>
  <property fmtid="{D5CDD505-2E9C-101B-9397-08002B2CF9AE}" pid="3" name="MediaServiceImageTags">
    <vt:lpwstr/>
  </property>
</Properties>
</file>