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D460A" w14:textId="6597E958" w:rsidR="00522959" w:rsidRDefault="00F22CBB" w:rsidP="00F22CBB">
      <w:pPr>
        <w:pStyle w:val="Paragrafoelenco"/>
        <w:numPr>
          <w:ilvl w:val="0"/>
          <w:numId w:val="1"/>
        </w:numPr>
      </w:pPr>
      <w:r w:rsidRPr="00F22CBB">
        <w:t xml:space="preserve">Il </w:t>
      </w:r>
      <w:r w:rsidRPr="00F22CBB">
        <w:rPr>
          <w:b/>
          <w:bCs/>
        </w:rPr>
        <w:t>costo medio</w:t>
      </w:r>
      <w:r w:rsidRPr="00F22CBB">
        <w:t xml:space="preserve"> complessivo stimato per un paziente trapiantato in un periodo di osservazione di tre anni ammonta a 95.247 euro. Di questi, 52.543 euro (pari al 55,2% del totale) sono relativi al trapianto stesso, corrispondenti all’intervento chirurgico e alla degenza presso il Centro trapianti di rene. I costi della fase post-trapianto, successivi alla dimissione, sono pari ai restanti 42.704 euro (pari al 44,8% del totale). In quest’ultimo caso, la terapia immunosoppressiva territoriale (i cui costi si stimano pari in media a 12.419 euro) e le complicanze, con ricoveri ospedalieri ricevuti dopo il trapianto (12.226 euro), costituiscono le voci di costo più rilevanti. I follow-up, ossia i controlli periodici sostenuti dal paziente dopo la dimissione, comportano mediamente un costo di 7.020 euro.</w:t>
      </w:r>
    </w:p>
    <w:p w14:paraId="0FDFC2F7" w14:textId="77777777" w:rsidR="00F22CBB" w:rsidRDefault="00F22CBB" w:rsidP="00F22CBB">
      <w:pPr>
        <w:pStyle w:val="Paragrafoelenco"/>
        <w:ind w:left="360"/>
      </w:pPr>
    </w:p>
    <w:p w14:paraId="60D17407" w14:textId="592A65B9" w:rsidR="00F22CBB" w:rsidRDefault="00F22CBB" w:rsidP="00F22CBB">
      <w:pPr>
        <w:pStyle w:val="Paragrafoelenco"/>
        <w:numPr>
          <w:ilvl w:val="0"/>
          <w:numId w:val="1"/>
        </w:numPr>
      </w:pPr>
      <w:r w:rsidRPr="00F22CBB">
        <w:rPr>
          <w:b/>
          <w:bCs/>
        </w:rPr>
        <w:t>Pareto principle</w:t>
      </w:r>
      <w:r>
        <w:t>:</w:t>
      </w:r>
      <w:r>
        <w:t xml:space="preserve"> </w:t>
      </w:r>
      <w:r>
        <w:t>an ethical principle which holds that one policy is to be preferred over another if it betters the prospects of some persons while the alternative betters no one's prospects. It is suggested that this principle may validate a form of utilitarianism in health policy decisions, with equity demanding that everyone have access to a decent minimum of care but not necessarily to all highly expensive treatments</w:t>
      </w:r>
    </w:p>
    <w:sectPr w:rsidR="00F22CB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83627"/>
    <w:multiLevelType w:val="hybridMultilevel"/>
    <w:tmpl w:val="55285DD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327634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8429B9"/>
    <w:rsid w:val="00522959"/>
    <w:rsid w:val="008429B9"/>
    <w:rsid w:val="00F22C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28AC"/>
  <w15:chartTrackingRefBased/>
  <w15:docId w15:val="{6D303E4B-A459-419F-AE55-85D720FE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2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simoncini</dc:creator>
  <cp:keywords/>
  <dc:description/>
  <cp:lastModifiedBy>livia simoncini</cp:lastModifiedBy>
  <cp:revision>2</cp:revision>
  <dcterms:created xsi:type="dcterms:W3CDTF">2023-01-11T14:26:00Z</dcterms:created>
  <dcterms:modified xsi:type="dcterms:W3CDTF">2023-01-11T14:27:00Z</dcterms:modified>
</cp:coreProperties>
</file>