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EBE97" w14:textId="19D467BC" w:rsidR="00522959" w:rsidRDefault="00AD1A59" w:rsidP="00AD1A59">
      <w:pPr>
        <w:jc w:val="center"/>
        <w:rPr>
          <w:b/>
          <w:bCs/>
        </w:rPr>
      </w:pPr>
      <w:r w:rsidRPr="00AD1A59">
        <w:rPr>
          <w:b/>
          <w:bCs/>
        </w:rPr>
        <w:t>MANET Simulation Studies: The Incredibles</w:t>
      </w:r>
    </w:p>
    <w:p w14:paraId="7DFB3C6C" w14:textId="48B00BAD" w:rsidR="00AD1A59" w:rsidRDefault="00AD1A59" w:rsidP="00AD1A59">
      <w:pPr>
        <w:jc w:val="center"/>
      </w:pPr>
      <w:r>
        <w:t>Sommario d</w:t>
      </w:r>
      <w:r w:rsidR="00F40A99">
        <w:t>egli errori di simulazione più comuni</w:t>
      </w:r>
    </w:p>
    <w:p w14:paraId="78D64428" w14:textId="535AE5B5" w:rsidR="00F40A99" w:rsidRDefault="00F40A99" w:rsidP="00F40A99">
      <w:r>
        <w:t>Diversi fattori incidono sull</w:t>
      </w:r>
      <w:r w:rsidR="00D8767A">
        <w:t xml:space="preserve">’affidabilità di una ricerca basata su simulazione. </w:t>
      </w:r>
      <w:r w:rsidR="00ED0289">
        <w:t>I risultati di una simulazione devono essere:</w:t>
      </w:r>
    </w:p>
    <w:p w14:paraId="0E119429" w14:textId="32493FA1" w:rsidR="00D8767A" w:rsidRDefault="00D8767A" w:rsidP="00D8767A">
      <w:pPr>
        <w:pStyle w:val="Paragrafoelenco"/>
        <w:numPr>
          <w:ilvl w:val="0"/>
          <w:numId w:val="1"/>
        </w:numPr>
      </w:pPr>
      <w:r>
        <w:t>Ripetibil</w:t>
      </w:r>
      <w:r w:rsidR="00ED0289">
        <w:t>i</w:t>
      </w:r>
    </w:p>
    <w:p w14:paraId="01D3273C" w14:textId="08BF7156" w:rsidR="00D8767A" w:rsidRDefault="00B146CA" w:rsidP="00D8767A">
      <w:pPr>
        <w:pStyle w:val="Paragrafoelenco"/>
        <w:numPr>
          <w:ilvl w:val="0"/>
          <w:numId w:val="1"/>
        </w:numPr>
      </w:pPr>
      <w:r>
        <w:t>Imparziali</w:t>
      </w:r>
      <w:r w:rsidR="00ED0289">
        <w:t xml:space="preserve"> rispetto allo scenanrio usato negli esperimenti</w:t>
      </w:r>
    </w:p>
    <w:p w14:paraId="35B98D4A" w14:textId="26B0BCC9" w:rsidR="00B146CA" w:rsidRDefault="00ED0289" w:rsidP="00D8767A">
      <w:pPr>
        <w:pStyle w:val="Paragrafoelenco"/>
        <w:numPr>
          <w:ilvl w:val="0"/>
          <w:numId w:val="1"/>
        </w:numPr>
      </w:pPr>
      <w:r>
        <w:t>Rigorosi</w:t>
      </w:r>
    </w:p>
    <w:p w14:paraId="66915884" w14:textId="599D75DC" w:rsidR="00ED0289" w:rsidRDefault="00DB37CA" w:rsidP="00D8767A">
      <w:pPr>
        <w:pStyle w:val="Paragrafoelenco"/>
        <w:numPr>
          <w:ilvl w:val="0"/>
          <w:numId w:val="1"/>
        </w:numPr>
      </w:pPr>
      <w:r>
        <w:t>Statisticamente corretti</w:t>
      </w:r>
    </w:p>
    <w:p w14:paraId="42DC425F" w14:textId="16B996F4" w:rsidR="009F3146" w:rsidRDefault="009F3146" w:rsidP="009F3146">
      <w:r>
        <w:t xml:space="preserve">Gli errori comuni sono stati raggruppati </w:t>
      </w:r>
      <w:r w:rsidR="00814758">
        <w:t>rispetto ai diversi step di ricerca in cui occorrono</w:t>
      </w:r>
      <w:r w:rsidR="0036314D">
        <w:t>.</w:t>
      </w:r>
    </w:p>
    <w:p w14:paraId="03CAE532" w14:textId="67F5BB8F" w:rsidR="00814758" w:rsidRDefault="00814758" w:rsidP="0036314D">
      <w:pPr>
        <w:rPr>
          <w:b/>
          <w:bCs/>
        </w:rPr>
      </w:pPr>
      <w:r w:rsidRPr="0036314D">
        <w:rPr>
          <w:b/>
          <w:bCs/>
        </w:rPr>
        <w:t>Setup della simulazione</w:t>
      </w:r>
    </w:p>
    <w:p w14:paraId="514FDB54" w14:textId="2F3ABD23" w:rsidR="005B0254" w:rsidRDefault="00417E34" w:rsidP="005B0254">
      <w:pPr>
        <w:pStyle w:val="Paragrafoelenco"/>
        <w:numPr>
          <w:ilvl w:val="0"/>
          <w:numId w:val="3"/>
        </w:numPr>
      </w:pPr>
      <w:r>
        <w:t xml:space="preserve">Deve essere identificato il </w:t>
      </w:r>
      <w:r>
        <w:rPr>
          <w:b/>
          <w:bCs/>
        </w:rPr>
        <w:t xml:space="preserve">tipo </w:t>
      </w:r>
      <w:r>
        <w:t>della simulazione (</w:t>
      </w:r>
      <w:r w:rsidR="004E01E7">
        <w:t>orizzone finito</w:t>
      </w:r>
      <w:r w:rsidR="002113D4">
        <w:t xml:space="preserve"> [</w:t>
      </w:r>
      <w:r w:rsidR="002113D4">
        <w:rPr>
          <w:i/>
          <w:iCs/>
        </w:rPr>
        <w:t>terminating</w:t>
      </w:r>
      <w:r w:rsidR="002113D4">
        <w:t>]</w:t>
      </w:r>
      <w:r w:rsidR="004E01E7">
        <w:t xml:space="preserve"> o </w:t>
      </w:r>
      <w:r w:rsidR="002113D4">
        <w:t>infinito [</w:t>
      </w:r>
      <w:r w:rsidR="002113D4">
        <w:rPr>
          <w:i/>
          <w:iCs/>
        </w:rPr>
        <w:t>steady state</w:t>
      </w:r>
      <w:r w:rsidR="002113D4">
        <w:t>]</w:t>
      </w:r>
      <w:r>
        <w:t>)</w:t>
      </w:r>
      <w:r w:rsidR="002113D4">
        <w:t>.</w:t>
      </w:r>
      <w:r w:rsidR="005B0254">
        <w:t xml:space="preserve"> Non fare questo può portare a considerare </w:t>
      </w:r>
      <w:r w:rsidR="000B5DDE">
        <w:t>i risultati di un tipo di simulazione come appartenenti all’altro tipo.</w:t>
      </w:r>
      <w:r w:rsidR="007717D9">
        <w:t xml:space="preserve"> Quando la simulazione è steady-state, ne va misurata la convergenza.</w:t>
      </w:r>
      <w:r w:rsidR="00054FBA">
        <w:t xml:space="preserve"> [22]</w:t>
      </w:r>
    </w:p>
    <w:p w14:paraId="1939CA33" w14:textId="525CDA41" w:rsidR="002247D0" w:rsidRDefault="002247D0" w:rsidP="005B0254">
      <w:pPr>
        <w:pStyle w:val="Paragrafoelenco"/>
        <w:numPr>
          <w:ilvl w:val="0"/>
          <w:numId w:val="3"/>
        </w:numPr>
      </w:pPr>
      <w:r>
        <w:t xml:space="preserve">Il modello va </w:t>
      </w:r>
      <w:r>
        <w:rPr>
          <w:b/>
          <w:bCs/>
        </w:rPr>
        <w:t xml:space="preserve">validato </w:t>
      </w:r>
      <w:r>
        <w:t>come base</w:t>
      </w:r>
      <w:r w:rsidR="00DF5243">
        <w:t>li</w:t>
      </w:r>
      <w:r>
        <w:t>ne, prima di iniziare gli esperimenti.</w:t>
      </w:r>
      <w:r w:rsidR="003E67B1">
        <w:t xml:space="preserve"> Analogamente, il protocollo va </w:t>
      </w:r>
      <w:r w:rsidR="003E67B1">
        <w:rPr>
          <w:b/>
          <w:bCs/>
        </w:rPr>
        <w:t>verificato</w:t>
      </w:r>
      <w:r w:rsidR="003E67B1">
        <w:t xml:space="preserve"> per garantire che sia implementato correttamente</w:t>
      </w:r>
      <w:r w:rsidR="00905305">
        <w:t xml:space="preserve"> ed operi secondo le specifiche. [41]</w:t>
      </w:r>
    </w:p>
    <w:p w14:paraId="6A9969FF" w14:textId="2FD64019" w:rsidR="004646FA" w:rsidRDefault="004646FA" w:rsidP="005B0254">
      <w:pPr>
        <w:pStyle w:val="Paragrafoelenco"/>
        <w:numPr>
          <w:ilvl w:val="0"/>
          <w:numId w:val="3"/>
        </w:numPr>
      </w:pPr>
      <w:r>
        <w:t xml:space="preserve">È necessario validare il </w:t>
      </w:r>
      <w:r>
        <w:rPr>
          <w:b/>
          <w:bCs/>
        </w:rPr>
        <w:t xml:space="preserve">PRNG </w:t>
      </w:r>
      <w:r>
        <w:t>per garantire che questo non causi correlazioni nei risultati.</w:t>
      </w:r>
    </w:p>
    <w:p w14:paraId="1C5679E8" w14:textId="2CF49F8A" w:rsidR="00EE0DF5" w:rsidRDefault="00EE0DF5" w:rsidP="005B0254">
      <w:pPr>
        <w:pStyle w:val="Paragrafoelenco"/>
        <w:numPr>
          <w:ilvl w:val="0"/>
          <w:numId w:val="3"/>
        </w:numPr>
      </w:pPr>
      <w:r>
        <w:t xml:space="preserve">È necessario definire tutte le </w:t>
      </w:r>
      <w:r>
        <w:rPr>
          <w:b/>
          <w:bCs/>
        </w:rPr>
        <w:t>variabili</w:t>
      </w:r>
      <w:r>
        <w:t xml:space="preserve"> del sistema, utilizzando </w:t>
      </w:r>
      <w:r w:rsidR="00C661BC">
        <w:t>un file di configurazione o un TCL driver. [33]</w:t>
      </w:r>
    </w:p>
    <w:p w14:paraId="04E55F5A" w14:textId="5F5293F5" w:rsidR="008B4927" w:rsidRPr="000E0603" w:rsidRDefault="008B4927" w:rsidP="005B0254">
      <w:pPr>
        <w:pStyle w:val="Paragrafoelenco"/>
        <w:numPr>
          <w:ilvl w:val="0"/>
          <w:numId w:val="3"/>
        </w:numPr>
      </w:pPr>
      <w:r>
        <w:t xml:space="preserve">È necessario definire rigorosamente lo </w:t>
      </w:r>
      <w:r>
        <w:rPr>
          <w:b/>
          <w:bCs/>
        </w:rPr>
        <w:t>scenario</w:t>
      </w:r>
      <w:r>
        <w:t xml:space="preserve"> in esame.</w:t>
      </w:r>
    </w:p>
    <w:p w14:paraId="1EB46336" w14:textId="199B2929" w:rsidR="0036314D" w:rsidRDefault="0036314D" w:rsidP="0036314D">
      <w:pPr>
        <w:rPr>
          <w:b/>
          <w:bCs/>
        </w:rPr>
      </w:pPr>
      <w:r>
        <w:rPr>
          <w:b/>
          <w:bCs/>
        </w:rPr>
        <w:t>Esecuzione della simulazione</w:t>
      </w:r>
    </w:p>
    <w:p w14:paraId="55C7EA29" w14:textId="390BDB52" w:rsidR="008B4927" w:rsidRPr="002531C4" w:rsidRDefault="008B4927" w:rsidP="008B4927">
      <w:pPr>
        <w:pStyle w:val="Paragrafoelenco"/>
        <w:numPr>
          <w:ilvl w:val="0"/>
          <w:numId w:val="4"/>
        </w:numPr>
        <w:rPr>
          <w:b/>
          <w:bCs/>
        </w:rPr>
      </w:pPr>
      <w:r>
        <w:t xml:space="preserve">Il </w:t>
      </w:r>
      <w:r>
        <w:rPr>
          <w:b/>
          <w:bCs/>
        </w:rPr>
        <w:t xml:space="preserve">seme </w:t>
      </w:r>
      <w:r w:rsidR="00203908">
        <w:t xml:space="preserve">del PRNG va settato correttamente o potrebbe pregiudicare </w:t>
      </w:r>
      <w:r w:rsidR="00E53ED8">
        <w:t>la possibilità di replicare i risultati in modo indipendente.</w:t>
      </w:r>
    </w:p>
    <w:p w14:paraId="4EAF4068" w14:textId="4A2741B0" w:rsidR="00A8470C" w:rsidRPr="00A8470C" w:rsidRDefault="002531C4" w:rsidP="008B4927">
      <w:pPr>
        <w:pStyle w:val="Paragrafoelenco"/>
        <w:numPr>
          <w:ilvl w:val="0"/>
          <w:numId w:val="4"/>
        </w:numPr>
        <w:rPr>
          <w:b/>
          <w:bCs/>
        </w:rPr>
      </w:pPr>
      <w:r>
        <w:t xml:space="preserve">Lo scenario va </w:t>
      </w:r>
      <w:r>
        <w:rPr>
          <w:b/>
          <w:bCs/>
        </w:rPr>
        <w:t xml:space="preserve">inizializzato </w:t>
      </w:r>
      <w:r>
        <w:t>correttamente, a seconda del tipo di simulazione</w:t>
      </w:r>
      <w:r w:rsidR="0076761A">
        <w:t xml:space="preserve">: </w:t>
      </w:r>
      <w:r w:rsidR="001D217F">
        <w:t>[8]</w:t>
      </w:r>
    </w:p>
    <w:p w14:paraId="76C5A01B" w14:textId="43F9A767" w:rsidR="002531C4" w:rsidRPr="00A8470C" w:rsidRDefault="00A8470C" w:rsidP="00A8470C">
      <w:pPr>
        <w:pStyle w:val="Paragrafoelenco"/>
        <w:numPr>
          <w:ilvl w:val="1"/>
          <w:numId w:val="4"/>
        </w:numPr>
        <w:rPr>
          <w:b/>
          <w:bCs/>
        </w:rPr>
      </w:pPr>
      <w:r>
        <w:t>I</w:t>
      </w:r>
      <w:r w:rsidR="0076761A">
        <w:t xml:space="preserve">n simulazioni a orizzonte finito, la rete parte da una certa configurazione che rappresenta lo stato iniziale </w:t>
      </w:r>
      <w:r w:rsidR="007F4EDA">
        <w:t>della finestra di simulaizione</w:t>
      </w:r>
      <w:r>
        <w:t>;</w:t>
      </w:r>
    </w:p>
    <w:p w14:paraId="6EA223BC" w14:textId="200DF75D" w:rsidR="00A8470C" w:rsidRPr="00F1663A" w:rsidRDefault="00A8470C" w:rsidP="00A8470C">
      <w:pPr>
        <w:pStyle w:val="Paragrafoelenco"/>
        <w:numPr>
          <w:ilvl w:val="1"/>
          <w:numId w:val="4"/>
        </w:numPr>
        <w:rPr>
          <w:b/>
          <w:bCs/>
        </w:rPr>
      </w:pPr>
      <w:r>
        <w:t>In simulazioni a orizzonte infinito, la simulazione popola le variabili fino al raggiungimento dello steady-state</w:t>
      </w:r>
      <w:r w:rsidR="00C3487D">
        <w:t xml:space="preserve"> e i dati generati prima di questo stato </w:t>
      </w:r>
      <w:r w:rsidR="002B48E7">
        <w:t>tendono ad essere biased rispetto alle condizioni iniziali, perciò non possono essere utilizzate in analisi.</w:t>
      </w:r>
    </w:p>
    <w:p w14:paraId="1DB544C4" w14:textId="52B80FBF" w:rsidR="00F1663A" w:rsidRPr="001D217F" w:rsidRDefault="00F1663A" w:rsidP="00F1663A">
      <w:pPr>
        <w:pStyle w:val="Paragrafoelenco"/>
        <w:numPr>
          <w:ilvl w:val="2"/>
          <w:numId w:val="4"/>
        </w:numPr>
        <w:rPr>
          <w:b/>
          <w:bCs/>
        </w:rPr>
      </w:pPr>
      <w:r>
        <w:t>È necessario un rigore statistico nel determinare il raggiungimento di uno steady-state.</w:t>
      </w:r>
    </w:p>
    <w:p w14:paraId="7DD1E069" w14:textId="63D780FC" w:rsidR="001D217F" w:rsidRPr="008B4927" w:rsidRDefault="001D217F" w:rsidP="001D217F">
      <w:pPr>
        <w:pStyle w:val="Paragrafoelenco"/>
        <w:numPr>
          <w:ilvl w:val="0"/>
          <w:numId w:val="4"/>
        </w:numPr>
        <w:rPr>
          <w:b/>
          <w:bCs/>
        </w:rPr>
      </w:pPr>
      <w:r>
        <w:t xml:space="preserve">È necessario ottenere l’output corretto, soprattutto </w:t>
      </w:r>
      <w:r w:rsidR="00015846">
        <w:t>se questo deve essere correlato.</w:t>
      </w:r>
      <w:r w:rsidR="00AC255C">
        <w:t xml:space="preserve"> Includendo l’analisi dell’output ad ogni esecuzione della simulazione, </w:t>
      </w:r>
      <w:r w:rsidR="00CE511E">
        <w:t xml:space="preserve">si può verificare che si stiano raccogliendo le </w:t>
      </w:r>
      <w:r w:rsidR="00CE511E" w:rsidRPr="009A7842">
        <w:rPr>
          <w:b/>
          <w:bCs/>
        </w:rPr>
        <w:t>metriche</w:t>
      </w:r>
      <w:r w:rsidR="00CE511E">
        <w:t xml:space="preserve"> corrette.</w:t>
      </w:r>
      <w:r w:rsidR="00F23959">
        <w:t xml:space="preserve"> [20]</w:t>
      </w:r>
    </w:p>
    <w:p w14:paraId="7DE1E2BF" w14:textId="252C8DCF" w:rsidR="0036314D" w:rsidRDefault="0036314D" w:rsidP="0036314D">
      <w:pPr>
        <w:rPr>
          <w:b/>
          <w:bCs/>
        </w:rPr>
      </w:pPr>
      <w:r>
        <w:rPr>
          <w:b/>
          <w:bCs/>
        </w:rPr>
        <w:t>Analisi dell’output</w:t>
      </w:r>
    </w:p>
    <w:p w14:paraId="74D2584F" w14:textId="60FBBC4F" w:rsidR="00797CE1" w:rsidRDefault="004D3B74" w:rsidP="00797CE1">
      <w:pPr>
        <w:pStyle w:val="Paragrafoelenco"/>
        <w:numPr>
          <w:ilvl w:val="0"/>
          <w:numId w:val="5"/>
        </w:numPr>
      </w:pPr>
      <w:r>
        <w:t>Prendere per buono il primo set di risultati ottenuti è scorretto, poiché, con molta probabilità, non saranno risultati rappresentativi.</w:t>
      </w:r>
      <w:r w:rsidR="001D6F81">
        <w:t xml:space="preserve"> Va, quindi, determinato il </w:t>
      </w:r>
      <w:r w:rsidR="001D6F81" w:rsidRPr="00476A55">
        <w:rPr>
          <w:b/>
          <w:bCs/>
        </w:rPr>
        <w:t>numero d’esecuzioni necessarie</w:t>
      </w:r>
      <w:r w:rsidR="001D6F81">
        <w:t xml:space="preserve"> a produrre i livelli di confidenza </w:t>
      </w:r>
      <w:r w:rsidR="00476A55">
        <w:t>richiesti. [15,8]</w:t>
      </w:r>
    </w:p>
    <w:p w14:paraId="3C6AE9D7" w14:textId="55BC9A15" w:rsidR="00A94604" w:rsidRDefault="00A94604" w:rsidP="00797CE1">
      <w:pPr>
        <w:pStyle w:val="Paragrafoelenco"/>
        <w:numPr>
          <w:ilvl w:val="0"/>
          <w:numId w:val="5"/>
        </w:numPr>
      </w:pPr>
      <w:r>
        <w:lastRenderedPageBreak/>
        <w:t xml:space="preserve">È necessario utilizzare le formule statistiche giuste </w:t>
      </w:r>
      <w:r w:rsidR="00CC29BE">
        <w:t>al caso in esame</w:t>
      </w:r>
      <w:r w:rsidR="004163B9">
        <w:t xml:space="preserve">: utilizzare formule per le </w:t>
      </w:r>
      <w:r w:rsidR="004163B9" w:rsidRPr="0015236E">
        <w:rPr>
          <w:b/>
          <w:bCs/>
        </w:rPr>
        <w:t>iid</w:t>
      </w:r>
      <w:r w:rsidR="004163B9">
        <w:t xml:space="preserve"> su dati correlati riduce l’affidabilità</w:t>
      </w:r>
      <w:r w:rsidR="00780488">
        <w:t>, producendo risultati biased.</w:t>
      </w:r>
      <w:r w:rsidR="0015236E">
        <w:t xml:space="preserve"> Utilizzare batch means o replicazioni indipendenti dei dati per assicurare la natura iid e prevenire correlazioni. [37]</w:t>
      </w:r>
    </w:p>
    <w:p w14:paraId="47DC743E" w14:textId="2DDAD841" w:rsidR="0015236E" w:rsidRPr="00797CE1" w:rsidRDefault="00BE790A" w:rsidP="00797CE1">
      <w:pPr>
        <w:pStyle w:val="Paragrafoelenco"/>
        <w:numPr>
          <w:ilvl w:val="0"/>
          <w:numId w:val="5"/>
        </w:numPr>
      </w:pPr>
      <w:r>
        <w:t>Usare g</w:t>
      </w:r>
      <w:r w:rsidR="00951488">
        <w:t xml:space="preserve">li </w:t>
      </w:r>
      <w:r w:rsidR="00951488">
        <w:rPr>
          <w:b/>
          <w:bCs/>
        </w:rPr>
        <w:t xml:space="preserve">intervalli di confidenza </w:t>
      </w:r>
      <w:r>
        <w:t>per</w:t>
      </w:r>
      <w:r w:rsidR="00951488">
        <w:t xml:space="preserve"> fornire un range in cui si pensa cadrà la media della popolazione</w:t>
      </w:r>
      <w:r>
        <w:t xml:space="preserve"> in relazione ai punti di stima. [41]</w:t>
      </w:r>
    </w:p>
    <w:sectPr w:rsidR="0015236E" w:rsidRPr="00797C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0B31"/>
    <w:multiLevelType w:val="hybridMultilevel"/>
    <w:tmpl w:val="0E9A67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F478F"/>
    <w:multiLevelType w:val="hybridMultilevel"/>
    <w:tmpl w:val="DFB83A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37A99"/>
    <w:multiLevelType w:val="hybridMultilevel"/>
    <w:tmpl w:val="4A260D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90AA5"/>
    <w:multiLevelType w:val="hybridMultilevel"/>
    <w:tmpl w:val="3F3C34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04444"/>
    <w:multiLevelType w:val="hybridMultilevel"/>
    <w:tmpl w:val="2DC2DD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782817">
    <w:abstractNumId w:val="2"/>
  </w:num>
  <w:num w:numId="2" w16cid:durableId="991524910">
    <w:abstractNumId w:val="4"/>
  </w:num>
  <w:num w:numId="3" w16cid:durableId="806896500">
    <w:abstractNumId w:val="0"/>
  </w:num>
  <w:num w:numId="4" w16cid:durableId="1086069761">
    <w:abstractNumId w:val="1"/>
  </w:num>
  <w:num w:numId="5" w16cid:durableId="4531355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164A4"/>
    <w:rsid w:val="00015846"/>
    <w:rsid w:val="00054FBA"/>
    <w:rsid w:val="000B5DDE"/>
    <w:rsid w:val="000E0603"/>
    <w:rsid w:val="0015236E"/>
    <w:rsid w:val="001D217F"/>
    <w:rsid w:val="001D6F81"/>
    <w:rsid w:val="00203908"/>
    <w:rsid w:val="002113D4"/>
    <w:rsid w:val="002247D0"/>
    <w:rsid w:val="002531C4"/>
    <w:rsid w:val="002B48E7"/>
    <w:rsid w:val="0036314D"/>
    <w:rsid w:val="003E67B1"/>
    <w:rsid w:val="004163B9"/>
    <w:rsid w:val="00417E34"/>
    <w:rsid w:val="004646FA"/>
    <w:rsid w:val="00476A55"/>
    <w:rsid w:val="004D3B74"/>
    <w:rsid w:val="004E01E7"/>
    <w:rsid w:val="004F36CB"/>
    <w:rsid w:val="00522959"/>
    <w:rsid w:val="005B0254"/>
    <w:rsid w:val="0076761A"/>
    <w:rsid w:val="007717D9"/>
    <w:rsid w:val="00780488"/>
    <w:rsid w:val="00797CE1"/>
    <w:rsid w:val="007F4EDA"/>
    <w:rsid w:val="00814758"/>
    <w:rsid w:val="008164A4"/>
    <w:rsid w:val="008B4927"/>
    <w:rsid w:val="00905305"/>
    <w:rsid w:val="00951488"/>
    <w:rsid w:val="009A7842"/>
    <w:rsid w:val="009F3146"/>
    <w:rsid w:val="00A8470C"/>
    <w:rsid w:val="00A94604"/>
    <w:rsid w:val="00AC255C"/>
    <w:rsid w:val="00AD1A59"/>
    <w:rsid w:val="00B146CA"/>
    <w:rsid w:val="00BE790A"/>
    <w:rsid w:val="00C3487D"/>
    <w:rsid w:val="00C661BC"/>
    <w:rsid w:val="00CC29BE"/>
    <w:rsid w:val="00CE511E"/>
    <w:rsid w:val="00D26BEA"/>
    <w:rsid w:val="00D8767A"/>
    <w:rsid w:val="00DB37CA"/>
    <w:rsid w:val="00DF5243"/>
    <w:rsid w:val="00E21801"/>
    <w:rsid w:val="00E53ED8"/>
    <w:rsid w:val="00EC0981"/>
    <w:rsid w:val="00ED0289"/>
    <w:rsid w:val="00EE0DF5"/>
    <w:rsid w:val="00EE6A9A"/>
    <w:rsid w:val="00F1663A"/>
    <w:rsid w:val="00F23959"/>
    <w:rsid w:val="00F4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0C2B9"/>
  <w15:chartTrackingRefBased/>
  <w15:docId w15:val="{D7CFF261-9E57-4DBA-BBEF-2844894BB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7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simoncini</dc:creator>
  <cp:keywords/>
  <dc:description/>
  <cp:lastModifiedBy>livia simoncini</cp:lastModifiedBy>
  <cp:revision>55</cp:revision>
  <dcterms:created xsi:type="dcterms:W3CDTF">2023-06-02T13:37:00Z</dcterms:created>
  <dcterms:modified xsi:type="dcterms:W3CDTF">2023-06-02T14:29:00Z</dcterms:modified>
</cp:coreProperties>
</file>