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F810" w14:textId="347BDD3F" w:rsidR="00522959" w:rsidRDefault="008A0939" w:rsidP="008A0939">
      <w:pPr>
        <w:pStyle w:val="Titolo"/>
        <w:jc w:val="both"/>
        <w:rPr>
          <w:w w:val="105"/>
        </w:rPr>
      </w:pPr>
      <w:bookmarkStart w:id="0" w:name="A_queuing_model_to_address_waiting_time_"/>
      <w:bookmarkEnd w:id="0"/>
      <w:r w:rsidRPr="00AB5294">
        <w:rPr>
          <w:w w:val="105"/>
        </w:rPr>
        <w:t>A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queuing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model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to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address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waiting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time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inconsistency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-68"/>
          <w:w w:val="105"/>
        </w:rPr>
        <w:t xml:space="preserve"> </w:t>
      </w:r>
      <w:r w:rsidRPr="00AB5294">
        <w:rPr>
          <w:w w:val="105"/>
        </w:rPr>
        <w:t>solid-organ</w:t>
      </w:r>
      <w:r w:rsidRPr="00AB5294">
        <w:rPr>
          <w:spacing w:val="-3"/>
          <w:w w:val="105"/>
        </w:rPr>
        <w:t xml:space="preserve"> </w:t>
      </w:r>
      <w:r w:rsidRPr="00AB5294">
        <w:rPr>
          <w:w w:val="105"/>
        </w:rPr>
        <w:t>transplantation</w:t>
      </w:r>
    </w:p>
    <w:p w14:paraId="19C4D875" w14:textId="153D98A7" w:rsidR="008A0939" w:rsidRDefault="008A0939" w:rsidP="001E3F98">
      <w:pPr>
        <w:pStyle w:val="Titolo1"/>
        <w:rPr>
          <w:w w:val="105"/>
        </w:rPr>
      </w:pPr>
      <w:r>
        <w:rPr>
          <w:w w:val="105"/>
        </w:rPr>
        <w:t>Abstract</w:t>
      </w:r>
    </w:p>
    <w:p w14:paraId="4DF0C548" w14:textId="31684854" w:rsidR="00610945" w:rsidRDefault="001E3F98" w:rsidP="00552173">
      <w:pPr>
        <w:jc w:val="both"/>
      </w:pPr>
      <w:r w:rsidRPr="00751984">
        <w:t>Due to blood compatibility</w:t>
      </w:r>
      <w:r w:rsidR="00661C83" w:rsidRPr="00751984">
        <w:t xml:space="preserve"> </w:t>
      </w:r>
      <w:r w:rsidRPr="00751984">
        <w:t>rules, recipients of</w:t>
      </w:r>
      <w:r w:rsidR="00DE2A56" w:rsidRPr="00751984">
        <w:t xml:space="preserve"> </w:t>
      </w:r>
      <w:r w:rsidRPr="00751984">
        <w:t>blood type O experience longer waiting times than those of other blood types, partly due to cross</w:t>
      </w:r>
      <w:r w:rsidR="00DE2A56" w:rsidRPr="00751984">
        <w:t>-</w:t>
      </w:r>
      <w:r w:rsidRPr="00751984">
        <w:t>transplantation</w:t>
      </w:r>
      <w:r w:rsidR="00DE2A56" w:rsidRPr="00751984">
        <w:t xml:space="preserve"> </w:t>
      </w:r>
      <w:r w:rsidRPr="00751984">
        <w:t xml:space="preserve">of too many O organs to compatible donors of other blood types. </w:t>
      </w:r>
      <w:r w:rsidR="00221409" w:rsidRPr="00751984">
        <w:t>R</w:t>
      </w:r>
      <w:r w:rsidRPr="00751984">
        <w:t>ecent development</w:t>
      </w:r>
      <w:r w:rsidR="00221409" w:rsidRPr="00751984">
        <w:t>s</w:t>
      </w:r>
      <w:r w:rsidRPr="00751984">
        <w:t xml:space="preserve"> insist upon ABO-identical transplantation.</w:t>
      </w:r>
      <w:r w:rsidR="00C9024D" w:rsidRPr="00751984">
        <w:t xml:space="preserve"> </w:t>
      </w:r>
      <w:r w:rsidRPr="00751984">
        <w:t>Th</w:t>
      </w:r>
      <w:r w:rsidR="009269BC" w:rsidRPr="00751984">
        <w:t xml:space="preserve">is </w:t>
      </w:r>
      <w:r w:rsidRPr="00751984">
        <w:t>study shows that ABO identical transplantation cannot achieve equity. It then</w:t>
      </w:r>
      <w:r w:rsidR="00777FE6" w:rsidRPr="00751984">
        <w:t xml:space="preserve"> </w:t>
      </w:r>
      <w:r w:rsidRPr="00751984">
        <w:t>presents a model for restricted cross-transplantation which indicates how comparable waiting times for</w:t>
      </w:r>
      <w:r w:rsidR="00552173" w:rsidRPr="00751984">
        <w:t xml:space="preserve"> </w:t>
      </w:r>
      <w:r w:rsidRPr="00751984">
        <w:t>all blood types could be achieved.</w:t>
      </w:r>
    </w:p>
    <w:p w14:paraId="66E684BC" w14:textId="564B2DA2" w:rsidR="00610945" w:rsidRDefault="00610945" w:rsidP="00610945">
      <w:pPr>
        <w:pStyle w:val="Titolo1"/>
      </w:pPr>
      <w:r>
        <w:t>Introduction</w:t>
      </w:r>
    </w:p>
    <w:p w14:paraId="50219BC6" w14:textId="6265F876" w:rsidR="00610945" w:rsidRDefault="00610945" w:rsidP="00610945">
      <w:pPr>
        <w:jc w:val="both"/>
        <w:rPr>
          <w:w w:val="105"/>
        </w:rPr>
      </w:pPr>
      <w:r w:rsidRPr="00AB5294">
        <w:rPr>
          <w:w w:val="105"/>
        </w:rPr>
        <w:t>Several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prior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studies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assessing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waiting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times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for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organ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transplantation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have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revealed</w:t>
      </w:r>
      <w:r w:rsidRPr="00AB5294">
        <w:rPr>
          <w:spacing w:val="1"/>
          <w:w w:val="105"/>
        </w:rPr>
        <w:t xml:space="preserve"> </w:t>
      </w:r>
      <w:r>
        <w:rPr>
          <w:w w:val="105"/>
        </w:rPr>
        <w:t>that</w:t>
      </w:r>
      <w:r w:rsidRPr="00AB5294">
        <w:rPr>
          <w:w w:val="105"/>
        </w:rPr>
        <w:t xml:space="preserve"> </w:t>
      </w:r>
      <w:r w:rsidRPr="00751984">
        <w:rPr>
          <w:w w:val="105"/>
          <w:highlight w:val="yellow"/>
        </w:rPr>
        <w:t>recipients of blood type O wait on average substantially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longer than blood type A, while those of blood type A in turn wait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longer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than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patients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with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blood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type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AB</w:t>
      </w:r>
      <w:r w:rsidR="001A4169" w:rsidRPr="00751984">
        <w:rPr>
          <w:w w:val="105"/>
          <w:highlight w:val="yellow"/>
        </w:rPr>
        <w:t>, regardless of organ type.</w:t>
      </w:r>
    </w:p>
    <w:p w14:paraId="3461C94E" w14:textId="77777777" w:rsidR="00610945" w:rsidRDefault="00610945" w:rsidP="00610945">
      <w:pPr>
        <w:jc w:val="both"/>
        <w:rPr>
          <w:w w:val="105"/>
        </w:rPr>
      </w:pPr>
    </w:p>
    <w:p w14:paraId="26748F07" w14:textId="77777777" w:rsidR="00610945" w:rsidRPr="00AB5294" w:rsidRDefault="00610945" w:rsidP="00610945">
      <w:pPr>
        <w:jc w:val="both"/>
      </w:pPr>
      <w:r>
        <w:rPr>
          <w:w w:val="105"/>
        </w:rPr>
        <w:t>I</w:t>
      </w:r>
      <w:r w:rsidRPr="00AB5294">
        <w:rPr>
          <w:w w:val="110"/>
        </w:rPr>
        <w:t>nvestigators</w:t>
      </w:r>
      <w:r w:rsidRPr="00AB5294">
        <w:rPr>
          <w:spacing w:val="1"/>
          <w:w w:val="110"/>
        </w:rPr>
        <w:t xml:space="preserve"> </w:t>
      </w:r>
      <w:r w:rsidRPr="00AB5294">
        <w:rPr>
          <w:w w:val="110"/>
        </w:rPr>
        <w:t xml:space="preserve">also </w:t>
      </w:r>
      <w:r w:rsidRPr="00AB5294">
        <w:rPr>
          <w:w w:val="105"/>
        </w:rPr>
        <w:t xml:space="preserve">reported </w:t>
      </w:r>
      <w:r w:rsidRPr="00060B8B">
        <w:rPr>
          <w:w w:val="105"/>
          <w:highlight w:val="yellow"/>
        </w:rPr>
        <w:t>statistically significant increased</w:t>
      </w:r>
      <w:r w:rsidRPr="00060B8B">
        <w:rPr>
          <w:spacing w:val="1"/>
          <w:w w:val="105"/>
          <w:highlight w:val="yellow"/>
        </w:rPr>
        <w:t xml:space="preserve"> </w:t>
      </w:r>
      <w:r w:rsidRPr="00060B8B">
        <w:rPr>
          <w:w w:val="110"/>
          <w:highlight w:val="yellow"/>
        </w:rPr>
        <w:t>rates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of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mortality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and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graft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failure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for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type-O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recipients</w:t>
      </w:r>
      <w:r w:rsidRPr="00AB5294">
        <w:rPr>
          <w:w w:val="110"/>
        </w:rPr>
        <w:t>.</w:t>
      </w:r>
    </w:p>
    <w:p w14:paraId="609FC347" w14:textId="77777777" w:rsidR="00610945" w:rsidRDefault="00610945" w:rsidP="00610945">
      <w:pPr>
        <w:jc w:val="both"/>
        <w:rPr>
          <w:w w:val="105"/>
        </w:rPr>
      </w:pPr>
    </w:p>
    <w:p w14:paraId="6C135C6C" w14:textId="77777777" w:rsidR="00610945" w:rsidRDefault="00610945" w:rsidP="00610945">
      <w:pPr>
        <w:jc w:val="both"/>
        <w:rPr>
          <w:w w:val="105"/>
        </w:rPr>
      </w:pPr>
      <w:r w:rsidRPr="00AB5294">
        <w:rPr>
          <w:w w:val="105"/>
        </w:rPr>
        <w:t xml:space="preserve">The present work aims to </w:t>
      </w:r>
      <w:r w:rsidRPr="00751984">
        <w:rPr>
          <w:w w:val="105"/>
          <w:highlight w:val="yellow"/>
        </w:rPr>
        <w:t>address the impact of ABO-identical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and ABO-compatible transplantation upon patient waiting times</w:t>
      </w:r>
      <w:r>
        <w:rPr>
          <w:w w:val="105"/>
        </w:rPr>
        <w:t xml:space="preserve"> </w:t>
      </w:r>
      <w:r w:rsidRPr="00AB5294">
        <w:rPr>
          <w:w w:val="105"/>
        </w:rPr>
        <w:t>from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the perspective of a new queuing construct, which we name the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‘‘</w:t>
      </w:r>
      <w:r w:rsidRPr="00751984">
        <w:rPr>
          <w:w w:val="105"/>
          <w:highlight w:val="yellow"/>
        </w:rPr>
        <w:t>array of idealised transplant queues’’</w:t>
      </w:r>
      <w:r w:rsidRPr="00AB5294">
        <w:rPr>
          <w:w w:val="105"/>
        </w:rPr>
        <w:t xml:space="preserve"> (AITQ)</w:t>
      </w:r>
      <w:r>
        <w:rPr>
          <w:w w:val="105"/>
        </w:rPr>
        <w:t xml:space="preserve">: </w:t>
      </w:r>
      <w:r w:rsidRPr="00AB5294">
        <w:rPr>
          <w:w w:val="105"/>
        </w:rPr>
        <w:t>a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model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-38"/>
          <w:w w:val="105"/>
        </w:rPr>
        <w:t xml:space="preserve"> </w:t>
      </w:r>
      <w:r w:rsidRPr="00AB5294">
        <w:rPr>
          <w:w w:val="105"/>
        </w:rPr>
        <w:t>which</w:t>
      </w:r>
      <w:r w:rsidRPr="00AB5294">
        <w:rPr>
          <w:spacing w:val="13"/>
          <w:w w:val="105"/>
        </w:rPr>
        <w:t xml:space="preserve"> </w:t>
      </w:r>
      <w:r w:rsidRPr="00751984">
        <w:rPr>
          <w:w w:val="105"/>
          <w:highlight w:val="yellow"/>
        </w:rPr>
        <w:t>donor</w:t>
      </w:r>
      <w:r w:rsidRPr="00751984">
        <w:rPr>
          <w:spacing w:val="14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organs</w:t>
      </w:r>
      <w:r w:rsidRPr="00751984">
        <w:rPr>
          <w:spacing w:val="14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of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particular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type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can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be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used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for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recipients</w:t>
      </w:r>
      <w:r w:rsidRPr="00751984">
        <w:rPr>
          <w:spacing w:val="-38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of specified compatible blood groups</w:t>
      </w:r>
      <w:r w:rsidRPr="00AB5294">
        <w:rPr>
          <w:w w:val="105"/>
        </w:rPr>
        <w:t>, and as such, some of the four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waitlists or queues are linked.</w:t>
      </w:r>
    </w:p>
    <w:p w14:paraId="3DCD8F13" w14:textId="77777777" w:rsidR="00610945" w:rsidRDefault="00610945" w:rsidP="00610945">
      <w:pPr>
        <w:jc w:val="both"/>
        <w:rPr>
          <w:w w:val="110"/>
        </w:rPr>
      </w:pPr>
    </w:p>
    <w:p w14:paraId="11F69EDA" w14:textId="68D90A0D" w:rsidR="00610945" w:rsidRPr="00AB5294" w:rsidRDefault="00610945" w:rsidP="00610945">
      <w:pPr>
        <w:jc w:val="both"/>
      </w:pPr>
      <w:r>
        <w:rPr>
          <w:w w:val="110"/>
        </w:rPr>
        <w:t>W</w:t>
      </w:r>
      <w:r w:rsidRPr="00AB5294">
        <w:rPr>
          <w:w w:val="110"/>
        </w:rPr>
        <w:t>e</w:t>
      </w:r>
      <w:r w:rsidRPr="00AB5294">
        <w:rPr>
          <w:spacing w:val="-40"/>
          <w:w w:val="110"/>
        </w:rPr>
        <w:t xml:space="preserve"> </w:t>
      </w:r>
      <w:r w:rsidRPr="00AB5294">
        <w:rPr>
          <w:w w:val="110"/>
        </w:rPr>
        <w:t xml:space="preserve">establish results which show that the </w:t>
      </w:r>
      <w:r w:rsidRPr="00E92216">
        <w:rPr>
          <w:w w:val="110"/>
          <w:highlight w:val="yellow"/>
        </w:rPr>
        <w:t>time on the waitlist in such</w:t>
      </w:r>
      <w:r w:rsidRPr="00E92216">
        <w:rPr>
          <w:spacing w:val="-40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an idealised system is inversely proportional to the rate at which</w:t>
      </w:r>
      <w:r w:rsidRPr="00E92216">
        <w:rPr>
          <w:spacing w:val="-40"/>
          <w:w w:val="110"/>
          <w:highlight w:val="yellow"/>
        </w:rPr>
        <w:t xml:space="preserve"> </w:t>
      </w:r>
      <w:r w:rsidRPr="00E92216">
        <w:rPr>
          <w:w w:val="105"/>
          <w:highlight w:val="yellow"/>
        </w:rPr>
        <w:t>donor organs become available</w:t>
      </w:r>
      <w:r w:rsidRPr="00AB5294">
        <w:rPr>
          <w:w w:val="105"/>
        </w:rPr>
        <w:t>. The significance of this fact is that,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 xml:space="preserve">in an AITQ operating under an </w:t>
      </w:r>
      <w:r w:rsidRPr="00E92216">
        <w:rPr>
          <w:w w:val="105"/>
          <w:highlight w:val="yellow"/>
        </w:rPr>
        <w:t>ABO-identical policy</w:t>
      </w:r>
      <w:r w:rsidRPr="00AB5294">
        <w:rPr>
          <w:w w:val="105"/>
        </w:rPr>
        <w:t>, patients from</w:t>
      </w:r>
      <w:r w:rsidRPr="00AB5294">
        <w:rPr>
          <w:spacing w:val="1"/>
          <w:w w:val="105"/>
        </w:rPr>
        <w:t xml:space="preserve"> </w:t>
      </w:r>
      <w:r w:rsidRPr="00AB5294">
        <w:rPr>
          <w:w w:val="110"/>
        </w:rPr>
        <w:t xml:space="preserve">the </w:t>
      </w:r>
      <w:r w:rsidRPr="00E92216">
        <w:rPr>
          <w:w w:val="110"/>
          <w:highlight w:val="yellow"/>
        </w:rPr>
        <w:t>rarer blood groups</w:t>
      </w:r>
      <w:r w:rsidRPr="00AB5294">
        <w:rPr>
          <w:w w:val="110"/>
        </w:rPr>
        <w:t xml:space="preserve"> of a given region </w:t>
      </w:r>
      <w:r w:rsidRPr="00E92216">
        <w:rPr>
          <w:w w:val="110"/>
          <w:highlight w:val="yellow"/>
        </w:rPr>
        <w:t>would wait on average</w:t>
      </w:r>
      <w:r w:rsidRPr="00E92216">
        <w:rPr>
          <w:spacing w:val="1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longer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than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the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common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blood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types.</w:t>
      </w:r>
      <w:r w:rsidRPr="00AB5294">
        <w:rPr>
          <w:spacing w:val="-9"/>
          <w:w w:val="110"/>
        </w:rPr>
        <w:t xml:space="preserve"> </w:t>
      </w:r>
    </w:p>
    <w:p w14:paraId="3D38C798" w14:textId="77777777" w:rsidR="00610945" w:rsidRDefault="00610945" w:rsidP="00610945">
      <w:pPr>
        <w:jc w:val="both"/>
        <w:rPr>
          <w:w w:val="110"/>
        </w:rPr>
      </w:pPr>
    </w:p>
    <w:p w14:paraId="464DE71D" w14:textId="77777777" w:rsidR="00610945" w:rsidRDefault="00610945" w:rsidP="00610945">
      <w:pPr>
        <w:jc w:val="both"/>
        <w:rPr>
          <w:w w:val="110"/>
        </w:rPr>
      </w:pPr>
      <w:r>
        <w:rPr>
          <w:w w:val="105"/>
        </w:rPr>
        <w:t>W</w:t>
      </w:r>
      <w:r w:rsidRPr="00AB5294">
        <w:rPr>
          <w:w w:val="110"/>
        </w:rPr>
        <w:t>e present what is required,</w:t>
      </w:r>
      <w:r w:rsidRPr="00AB5294">
        <w:rPr>
          <w:spacing w:val="1"/>
          <w:w w:val="110"/>
        </w:rPr>
        <w:t xml:space="preserve"> </w:t>
      </w:r>
      <w:r w:rsidRPr="00AB5294">
        <w:rPr>
          <w:w w:val="110"/>
        </w:rPr>
        <w:t xml:space="preserve">from the perspective of the AITQ model, to </w:t>
      </w:r>
      <w:r w:rsidRPr="00E92216">
        <w:rPr>
          <w:w w:val="110"/>
          <w:highlight w:val="yellow"/>
        </w:rPr>
        <w:t>achieve comparable</w:t>
      </w:r>
      <w:r w:rsidRPr="00E92216">
        <w:rPr>
          <w:spacing w:val="1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waiting times for all blood groups</w:t>
      </w:r>
      <w:r w:rsidRPr="00AB5294">
        <w:rPr>
          <w:w w:val="110"/>
        </w:rPr>
        <w:t xml:space="preserve">. </w:t>
      </w:r>
      <w:r w:rsidRPr="00E92216">
        <w:rPr>
          <w:w w:val="110"/>
          <w:highlight w:val="yellow"/>
        </w:rPr>
        <w:t>Li</w:t>
      </w:r>
      <w:r w:rsidRPr="00E92216">
        <w:rPr>
          <w:w w:val="105"/>
          <w:highlight w:val="yellow"/>
        </w:rPr>
        <w:t>mited amounts of cross-transplantation must be</w:t>
      </w:r>
      <w:r w:rsidRPr="00E92216">
        <w:rPr>
          <w:spacing w:val="1"/>
          <w:w w:val="105"/>
          <w:highlight w:val="yellow"/>
        </w:rPr>
        <w:t xml:space="preserve"> </w:t>
      </w:r>
      <w:r w:rsidRPr="00E92216">
        <w:rPr>
          <w:w w:val="110"/>
          <w:highlight w:val="yellow"/>
        </w:rPr>
        <w:t>allowed</w:t>
      </w:r>
      <w:r w:rsidRPr="00E92216">
        <w:rPr>
          <w:spacing w:val="-9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to</w:t>
      </w:r>
      <w:r w:rsidRPr="00E92216">
        <w:rPr>
          <w:spacing w:val="-8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achieve</w:t>
      </w:r>
      <w:r w:rsidRPr="00E92216">
        <w:rPr>
          <w:spacing w:val="-9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equity</w:t>
      </w:r>
      <w:r w:rsidRPr="00AB5294">
        <w:rPr>
          <w:w w:val="110"/>
        </w:rPr>
        <w:t>,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but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only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between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specified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blood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types,</w:t>
      </w:r>
      <w:r w:rsidRPr="00AB5294">
        <w:rPr>
          <w:spacing w:val="-40"/>
          <w:w w:val="110"/>
        </w:rPr>
        <w:t xml:space="preserve"> </w:t>
      </w:r>
      <w:r w:rsidRPr="00AB5294">
        <w:rPr>
          <w:w w:val="110"/>
        </w:rPr>
        <w:t>based uniquely upon the blood mix of the given jurisdiction.</w:t>
      </w:r>
    </w:p>
    <w:p w14:paraId="139BDF9E" w14:textId="31F61A8C" w:rsidR="00DF45EC" w:rsidRPr="00DF45EC" w:rsidRDefault="00DF45EC" w:rsidP="00C3324B">
      <w:pPr>
        <w:pStyle w:val="Titolo1"/>
        <w:jc w:val="both"/>
      </w:pPr>
      <w:r w:rsidRPr="00DF45EC">
        <w:t>Waiting times for an array of idealised transplant queues operating under an ABO-identical protocol</w:t>
      </w:r>
    </w:p>
    <w:p w14:paraId="5DDE611A" w14:textId="496536D0" w:rsidR="00DF45EC" w:rsidRPr="00DF45EC" w:rsidRDefault="00DF45EC" w:rsidP="00C3324B">
      <w:pPr>
        <w:pStyle w:val="Titolo2"/>
        <w:jc w:val="both"/>
      </w:pPr>
      <w:bookmarkStart w:id="1" w:name="Background_on_donor_organ_and_recipient_"/>
      <w:bookmarkEnd w:id="1"/>
      <w:r w:rsidRPr="00DF45EC">
        <w:t>Background on donor organ and recipient placement distributions</w:t>
      </w:r>
    </w:p>
    <w:p w14:paraId="374015D6" w14:textId="77777777" w:rsidR="00DF45EC" w:rsidRDefault="00DF45EC" w:rsidP="00DF45EC">
      <w:pPr>
        <w:pStyle w:val="Corpotesto"/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0928218" w14:textId="77777777" w:rsidR="00DF45EC" w:rsidRPr="00AB5294" w:rsidRDefault="00DF45EC" w:rsidP="00DF45EC">
      <w:pPr>
        <w:jc w:val="both"/>
      </w:pPr>
      <w:r w:rsidRPr="00AB5294">
        <w:rPr>
          <w:w w:val="105"/>
        </w:rPr>
        <w:t xml:space="preserve">In transplant queues, the </w:t>
      </w:r>
      <w:r w:rsidRPr="00C3324B">
        <w:rPr>
          <w:w w:val="105"/>
          <w:highlight w:val="yellow"/>
        </w:rPr>
        <w:t>service time</w:t>
      </w:r>
      <w:r w:rsidRPr="00AB5294">
        <w:rPr>
          <w:w w:val="105"/>
        </w:rPr>
        <w:t xml:space="preserve"> constitutes the </w:t>
      </w:r>
      <w:r w:rsidRPr="00C3324B">
        <w:rPr>
          <w:w w:val="105"/>
          <w:highlight w:val="yellow"/>
        </w:rPr>
        <w:t>time between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consecutive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deceased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donor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organs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becoming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available</w:t>
      </w:r>
      <w:r w:rsidRPr="00AB5294">
        <w:rPr>
          <w:w w:val="105"/>
        </w:rPr>
        <w:t>.</w:t>
      </w:r>
      <w:r w:rsidRPr="00AB5294">
        <w:rPr>
          <w:spacing w:val="1"/>
          <w:w w:val="105"/>
        </w:rPr>
        <w:t xml:space="preserve"> </w:t>
      </w:r>
      <w:r>
        <w:rPr>
          <w:w w:val="105"/>
        </w:rPr>
        <w:t>T</w:t>
      </w:r>
      <w:r w:rsidRPr="00AB5294">
        <w:rPr>
          <w:w w:val="105"/>
        </w:rPr>
        <w:t>he process of deceased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donor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organs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becoming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available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was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adequately</w:t>
      </w:r>
      <w:r w:rsidRPr="00AB5294">
        <w:rPr>
          <w:spacing w:val="10"/>
          <w:w w:val="105"/>
        </w:rPr>
        <w:t xml:space="preserve"> </w:t>
      </w:r>
      <w:r w:rsidRPr="00C3324B">
        <w:rPr>
          <w:w w:val="105"/>
          <w:highlight w:val="yellow"/>
        </w:rPr>
        <w:t>approximated</w:t>
      </w:r>
      <w:r w:rsidRPr="00C3324B">
        <w:rPr>
          <w:spacing w:val="10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by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a Poisson process</w:t>
      </w:r>
      <w:r w:rsidRPr="00AB5294">
        <w:rPr>
          <w:w w:val="105"/>
        </w:rPr>
        <w:t>. The Poisson-arrivals assumption is widely borne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 xml:space="preserve">out in large populations (say, of size </w:t>
      </w:r>
      <w:r w:rsidRPr="00AB5294">
        <w:rPr>
          <w:i/>
          <w:w w:val="105"/>
        </w:rPr>
        <w:t>n</w:t>
      </w:r>
      <w:r w:rsidRPr="00AB5294">
        <w:rPr>
          <w:w w:val="105"/>
        </w:rPr>
        <w:t>), in which individual members</w:t>
      </w:r>
      <w:r w:rsidRPr="00AB5294">
        <w:rPr>
          <w:spacing w:val="31"/>
          <w:w w:val="105"/>
        </w:rPr>
        <w:t xml:space="preserve"> </w:t>
      </w:r>
      <w:r w:rsidRPr="00AB5294">
        <w:rPr>
          <w:w w:val="105"/>
        </w:rPr>
        <w:t>of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the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population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lastRenderedPageBreak/>
        <w:t>each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have</w:t>
      </w:r>
      <w:r w:rsidRPr="00AB5294">
        <w:rPr>
          <w:spacing w:val="31"/>
          <w:w w:val="105"/>
        </w:rPr>
        <w:t xml:space="preserve"> </w:t>
      </w:r>
      <w:r w:rsidRPr="00AB5294">
        <w:rPr>
          <w:w w:val="105"/>
        </w:rPr>
        <w:t>a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rare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chance</w:t>
      </w:r>
      <w:r w:rsidRPr="00AB5294">
        <w:rPr>
          <w:spacing w:val="32"/>
          <w:w w:val="105"/>
        </w:rPr>
        <w:t xml:space="preserve"> </w:t>
      </w:r>
      <w:r w:rsidRPr="00AB5294">
        <w:rPr>
          <w:i/>
          <w:w w:val="105"/>
        </w:rPr>
        <w:t>p</w:t>
      </w:r>
      <w:r w:rsidRPr="00AB5294">
        <w:rPr>
          <w:i/>
          <w:spacing w:val="35"/>
          <w:w w:val="105"/>
        </w:rPr>
        <w:t xml:space="preserve"> </w:t>
      </w:r>
      <w:r w:rsidRPr="00AB5294">
        <w:rPr>
          <w:w w:val="105"/>
        </w:rPr>
        <w:t>of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manifesting</w:t>
      </w:r>
      <w:r w:rsidRPr="00AB5294">
        <w:rPr>
          <w:spacing w:val="-38"/>
          <w:w w:val="105"/>
        </w:rPr>
        <w:t xml:space="preserve"> </w:t>
      </w:r>
      <w:r w:rsidRPr="00AB5294">
        <w:rPr>
          <w:w w:val="105"/>
        </w:rPr>
        <w:t>a particular characteristic. Since inter-event times from a Poisson process are exponentially distributed, this means that we are free to consider the</w:t>
      </w:r>
      <w:r w:rsidRPr="00AB5294">
        <w:rPr>
          <w:spacing w:val="1"/>
          <w:w w:val="105"/>
        </w:rPr>
        <w:t xml:space="preserve"> </w:t>
      </w:r>
      <w:r w:rsidRPr="00C3324B">
        <w:rPr>
          <w:w w:val="105"/>
          <w:highlight w:val="yellow"/>
        </w:rPr>
        <w:t>time between consecutive deceased donor organs becoming available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to</w:t>
      </w:r>
      <w:r w:rsidRPr="00C3324B">
        <w:rPr>
          <w:spacing w:val="2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exponentially</w:t>
      </w:r>
      <w:r w:rsidRPr="00C3324B">
        <w:rPr>
          <w:spacing w:val="2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distributed</w:t>
      </w:r>
      <w:r w:rsidRPr="00AB5294">
        <w:rPr>
          <w:w w:val="105"/>
        </w:rPr>
        <w:t>.</w:t>
      </w:r>
    </w:p>
    <w:p w14:paraId="7F9593E7" w14:textId="77777777" w:rsidR="00DF45EC" w:rsidRDefault="00DF45EC" w:rsidP="00DF45EC">
      <w:pPr>
        <w:jc w:val="both"/>
        <w:rPr>
          <w:w w:val="105"/>
        </w:rPr>
      </w:pPr>
    </w:p>
    <w:p w14:paraId="2858062C" w14:textId="77777777" w:rsidR="00DF45EC" w:rsidRPr="00AB5294" w:rsidRDefault="00DF45EC" w:rsidP="00DF45EC">
      <w:pPr>
        <w:jc w:val="both"/>
      </w:pPr>
      <w:r w:rsidRPr="00AB5294">
        <w:rPr>
          <w:w w:val="105"/>
        </w:rPr>
        <w:t xml:space="preserve">In contrast, </w:t>
      </w:r>
      <w:r w:rsidRPr="00C3324B">
        <w:rPr>
          <w:w w:val="105"/>
          <w:highlight w:val="yellow"/>
        </w:rPr>
        <w:t>patient placements on the waiting lists are not Poisson</w:t>
      </w:r>
      <w:r>
        <w:rPr>
          <w:w w:val="105"/>
        </w:rPr>
        <w:t>. T</w:t>
      </w:r>
      <w:r w:rsidRPr="00AB5294">
        <w:rPr>
          <w:w w:val="105"/>
        </w:rPr>
        <w:t>here are several subsequent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steps involved prior to placement on a transplant waiting list: the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patient’s decision to seek treatment, the consult with their primary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care provider, the referral to the specialist, and possible further delays. The length of the waiting list, at any time the decision to place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is being considered, might itself play a role.</w:t>
      </w:r>
      <w:r w:rsidRPr="00AB5294">
        <w:rPr>
          <w:spacing w:val="26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26"/>
          <w:w w:val="105"/>
        </w:rPr>
        <w:t xml:space="preserve"> </w:t>
      </w:r>
      <w:r w:rsidRPr="00AB5294">
        <w:rPr>
          <w:w w:val="105"/>
        </w:rPr>
        <w:t>some</w:t>
      </w:r>
      <w:r w:rsidRPr="00AB5294">
        <w:rPr>
          <w:spacing w:val="25"/>
          <w:w w:val="105"/>
        </w:rPr>
        <w:t xml:space="preserve"> </w:t>
      </w:r>
      <w:r w:rsidRPr="00AB5294">
        <w:rPr>
          <w:w w:val="105"/>
        </w:rPr>
        <w:t>cases,</w:t>
      </w:r>
      <w:r w:rsidRPr="00AB5294">
        <w:rPr>
          <w:spacing w:val="26"/>
          <w:w w:val="105"/>
        </w:rPr>
        <w:t xml:space="preserve"> </w:t>
      </w:r>
      <w:r w:rsidRPr="00C3324B">
        <w:rPr>
          <w:w w:val="105"/>
          <w:highlight w:val="yellow"/>
        </w:rPr>
        <w:t>a</w:t>
      </w:r>
      <w:r w:rsidRPr="00C3324B">
        <w:rPr>
          <w:spacing w:val="2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geometric</w:t>
      </w:r>
      <w:r w:rsidRPr="00C3324B">
        <w:rPr>
          <w:spacing w:val="2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distribution</w:t>
      </w:r>
      <w:r w:rsidRPr="00C3324B">
        <w:rPr>
          <w:spacing w:val="-38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for</w:t>
      </w:r>
      <w:r w:rsidRPr="00C3324B">
        <w:rPr>
          <w:spacing w:val="5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the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daily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number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placements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was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found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to</w:t>
      </w:r>
      <w:r w:rsidRPr="00C3324B">
        <w:rPr>
          <w:spacing w:val="5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suitable</w:t>
      </w:r>
      <w:r w:rsidRPr="00AB5294">
        <w:rPr>
          <w:w w:val="105"/>
        </w:rPr>
        <w:t>.</w:t>
      </w:r>
    </w:p>
    <w:p w14:paraId="53F18632" w14:textId="77777777" w:rsidR="00DF45EC" w:rsidRDefault="00DF45EC" w:rsidP="00DF45EC">
      <w:pPr>
        <w:jc w:val="both"/>
        <w:rPr>
          <w:w w:val="105"/>
        </w:rPr>
      </w:pPr>
    </w:p>
    <w:p w14:paraId="03918BD6" w14:textId="1EAFF5DC" w:rsidR="00DF45EC" w:rsidRDefault="00DF45EC" w:rsidP="00DF45EC">
      <w:pPr>
        <w:jc w:val="both"/>
        <w:rPr>
          <w:w w:val="110"/>
        </w:rPr>
      </w:pPr>
      <w:r w:rsidRPr="00AB5294">
        <w:rPr>
          <w:w w:val="105"/>
        </w:rPr>
        <w:t xml:space="preserve">This combination of a non-Poisson arrival process and exponential service times would seem to suggest the use of a </w:t>
      </w:r>
      <w:r w:rsidRPr="00C3324B">
        <w:rPr>
          <w:w w:val="105"/>
          <w:highlight w:val="yellow"/>
        </w:rPr>
        <w:t>GI/M/1 queue</w:t>
      </w:r>
      <w:r w:rsidRPr="00AB5294">
        <w:rPr>
          <w:spacing w:val="1"/>
          <w:w w:val="105"/>
        </w:rPr>
        <w:t xml:space="preserve"> </w:t>
      </w:r>
      <w:r w:rsidRPr="00AB5294">
        <w:rPr>
          <w:w w:val="110"/>
        </w:rPr>
        <w:t>for</w:t>
      </w:r>
      <w:r w:rsidRPr="00AB5294">
        <w:rPr>
          <w:spacing w:val="-3"/>
          <w:w w:val="110"/>
        </w:rPr>
        <w:t xml:space="preserve"> </w:t>
      </w:r>
      <w:r w:rsidRPr="00AB5294">
        <w:rPr>
          <w:w w:val="110"/>
        </w:rPr>
        <w:t>modelling</w:t>
      </w:r>
      <w:r w:rsidRPr="00AB5294">
        <w:rPr>
          <w:spacing w:val="-3"/>
          <w:w w:val="110"/>
        </w:rPr>
        <w:t xml:space="preserve"> </w:t>
      </w:r>
      <w:r w:rsidRPr="00AB5294">
        <w:rPr>
          <w:w w:val="110"/>
        </w:rPr>
        <w:t>purposes.</w:t>
      </w:r>
    </w:p>
    <w:p w14:paraId="51707C1D" w14:textId="0E7AFD4B" w:rsidR="00F87B94" w:rsidRDefault="00F87B94" w:rsidP="00F87B94">
      <w:pPr>
        <w:pStyle w:val="Titolo2"/>
      </w:pPr>
      <w:r>
        <w:t>The array of idealised transplant queues (AITQ) model</w:t>
      </w:r>
    </w:p>
    <w:p w14:paraId="589DED3F" w14:textId="5CE75927" w:rsidR="00F87B94" w:rsidRDefault="00382042" w:rsidP="002D6784">
      <w:pPr>
        <w:jc w:val="both"/>
      </w:pPr>
      <w:r w:rsidRPr="00382042">
        <w:rPr>
          <w:highlight w:val="yellow"/>
        </w:rPr>
        <w:t>I</w:t>
      </w:r>
      <w:r w:rsidR="00F87B94" w:rsidRPr="00382042">
        <w:rPr>
          <w:highlight w:val="yellow"/>
        </w:rPr>
        <w:t>dealised transplant queue model</w:t>
      </w:r>
      <w:r w:rsidR="00F87B94">
        <w:t xml:space="preserve"> which</w:t>
      </w:r>
      <w:r w:rsidR="00F75B29">
        <w:t xml:space="preserve"> </w:t>
      </w:r>
      <w:r w:rsidR="00F87B94">
        <w:t xml:space="preserve">reflects the most important factors that affect waiting time. </w:t>
      </w:r>
    </w:p>
    <w:p w14:paraId="11ECFCDC" w14:textId="1126EED0" w:rsidR="00727192" w:rsidRDefault="00F87B94" w:rsidP="002D6784">
      <w:pPr>
        <w:pStyle w:val="Paragrafoelenco"/>
        <w:numPr>
          <w:ilvl w:val="0"/>
          <w:numId w:val="1"/>
        </w:numPr>
        <w:jc w:val="both"/>
      </w:pPr>
      <w:r>
        <w:t xml:space="preserve">Patients are placed on the </w:t>
      </w:r>
      <w:r w:rsidRPr="00382042">
        <w:rPr>
          <w:highlight w:val="yellow"/>
        </w:rPr>
        <w:t>waitlist for patients of blood-type</w:t>
      </w:r>
      <w:r w:rsidR="00727192">
        <w:t xml:space="preserve"> </w:t>
      </w:r>
      <m:oMath>
        <m:r>
          <w:rPr>
            <w:rFonts w:ascii="Cambria Math" w:hAnsi="Cambria Math" w:cs="t1-gul-regular-italic"/>
          </w:rPr>
          <m:t>i</m:t>
        </m:r>
        <m:r>
          <w:rPr>
            <w:rFonts w:ascii="Cambria Math" w:eastAsia="MTSYN" w:hAnsi="Cambria Math" w:cs="MTSYN"/>
            <w:sz w:val="19"/>
            <w:szCs w:val="19"/>
          </w:rPr>
          <m:t xml:space="preserve">; </m:t>
        </m:r>
        <m:r>
          <w:rPr>
            <w:rFonts w:ascii="Cambria Math" w:hAnsi="Cambria Math" w:cs="t1-gul-regular-italic"/>
          </w:rPr>
          <m:t xml:space="preserve">i </m:t>
        </m:r>
        <m:r>
          <w:rPr>
            <w:rFonts w:ascii="Cambria Math" w:eastAsia="MTSYN" w:hAnsi="Cambria Math" w:cs="MTSYN"/>
            <w:sz w:val="19"/>
            <w:szCs w:val="19"/>
          </w:rPr>
          <m:t xml:space="preserve">= </m:t>
        </m:r>
        <m:r>
          <w:rPr>
            <w:rFonts w:ascii="Cambria Math" w:hAnsi="Cambria Math"/>
          </w:rPr>
          <m:t>O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A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AB</m:t>
        </m:r>
      </m:oMath>
      <w:r>
        <w:t xml:space="preserve"> according to a renewal process</w:t>
      </w:r>
      <w:r w:rsidR="00727192">
        <w:t>.</w:t>
      </w:r>
    </w:p>
    <w:p w14:paraId="012DA407" w14:textId="7658FFC2" w:rsidR="00C47EC9" w:rsidRDefault="006F6E6F" w:rsidP="00B83FF1">
      <w:pPr>
        <w:pStyle w:val="Paragrafoelenco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47EC9">
        <w:t xml:space="preserve">denotes the random variable representing the </w:t>
      </w:r>
      <w:r w:rsidR="00C47EC9" w:rsidRPr="005F0887">
        <w:rPr>
          <w:highlight w:val="yellow"/>
        </w:rPr>
        <w:t>time between successive placements</w:t>
      </w:r>
      <w:r w:rsidR="00C47EC9">
        <w:t xml:space="preserve"> for waitlist </w:t>
      </w:r>
      <w:r w:rsidR="00C47EC9" w:rsidRPr="00253615">
        <w:rPr>
          <w:rFonts w:ascii="t1-gul-regular-italic" w:hAnsi="t1-gul-regular-italic" w:cs="t1-gul-regular-italic"/>
          <w:i/>
          <w:iCs/>
        </w:rPr>
        <w:t>i</w:t>
      </w:r>
      <w:r w:rsidR="00C47EC9">
        <w:t>;</w:t>
      </w:r>
    </w:p>
    <w:p w14:paraId="63DDE9AC" w14:textId="7F07CA72" w:rsidR="00EF795F" w:rsidRPr="00EF795F" w:rsidRDefault="00F87B94" w:rsidP="00C47EC9">
      <w:pPr>
        <w:pStyle w:val="Paragrafoelenco"/>
        <w:numPr>
          <w:ilvl w:val="1"/>
          <w:numId w:val="1"/>
        </w:numPr>
        <w:jc w:val="both"/>
      </w:pPr>
      <w:r w:rsidRPr="005F0887">
        <w:t xml:space="preserve">The </w:t>
      </w:r>
      <w:r w:rsidRPr="005F0887">
        <w:rPr>
          <w:highlight w:val="yellow"/>
        </w:rPr>
        <w:t>distribution</w:t>
      </w:r>
      <w:r w:rsidRPr="005F0887">
        <w:t xml:space="preserve"> of time between successive patient placements</w:t>
      </w:r>
      <w:r w:rsidR="00727192" w:rsidRPr="005F0887">
        <w:t xml:space="preserve"> </w:t>
      </w:r>
      <w:r w:rsidRPr="005F0887">
        <w:t xml:space="preserve">for the </w:t>
      </w:r>
      <w:r w:rsidR="00B83FF1" w:rsidRPr="005F0887">
        <w:rPr>
          <w:rFonts w:ascii="t1-gul-regular-italic" w:hAnsi="t1-gul-regular-italic" w:cs="t1-gul-regular-italic"/>
          <w:i/>
          <w:iCs/>
        </w:rPr>
        <w:t>i</w:t>
      </w:r>
      <w:r w:rsidR="00B83FF1" w:rsidRPr="005F0887">
        <w:t>-t</w:t>
      </w:r>
      <w:r w:rsidRPr="005F0887">
        <w:t>h waitlist</w:t>
      </w:r>
      <w:r>
        <w:t xml:space="preserve"> is given by</w:t>
      </w:r>
      <w:r w:rsidR="00507152">
        <w:t xml:space="preserve"> </w:t>
      </w:r>
      <w:r w:rsidR="00507152">
        <w:sym w:font="Wingdings" w:char="F0E0"/>
      </w:r>
      <w:r w:rsidR="005071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Prob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; t 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0</m:t>
        </m:r>
      </m:oMath>
      <w:r w:rsidR="00C47EC9">
        <w:t>.</w:t>
      </w:r>
    </w:p>
    <w:p w14:paraId="188FFF41" w14:textId="28ECE7F6" w:rsidR="00A81922" w:rsidRDefault="007F1DEC" w:rsidP="007F1DEC">
      <w:pPr>
        <w:pStyle w:val="Paragrafoelenco"/>
        <w:numPr>
          <w:ilvl w:val="1"/>
          <w:numId w:val="1"/>
        </w:numPr>
        <w:jc w:val="both"/>
      </w:pPr>
      <w:r>
        <w:t>T</w:t>
      </w:r>
      <w:r w:rsidR="00253615">
        <w:t>he patient</w:t>
      </w:r>
      <w:r w:rsidR="00EF795F">
        <w:t xml:space="preserve"> </w:t>
      </w:r>
      <w:r w:rsidR="00253615" w:rsidRPr="00253615">
        <w:t xml:space="preserve">placement process has reached </w:t>
      </w:r>
      <w:r w:rsidR="00253615" w:rsidRPr="007F1DEC">
        <w:rPr>
          <w:highlight w:val="yellow"/>
        </w:rPr>
        <w:t>stationarity</w:t>
      </w:r>
      <w:r w:rsidR="00655F7D">
        <w:t xml:space="preserve"> (</w:t>
      </w:r>
      <w:r w:rsidR="00253615" w:rsidRPr="00253615">
        <w:t>there is no</w:t>
      </w:r>
      <w:r w:rsidR="00EF795F">
        <w:t xml:space="preserve"> growth from year to year in the long-term rate at which patients</w:t>
      </w:r>
      <w:r w:rsidR="00655F7D">
        <w:t xml:space="preserve"> </w:t>
      </w:r>
      <w:r w:rsidR="00EF795F">
        <w:t>are added to the list</w:t>
      </w:r>
      <w:r w:rsidR="00655F7D">
        <w:t>)</w:t>
      </w:r>
      <w:r w:rsidR="00EF795F">
        <w:t xml:space="preserve">. </w:t>
      </w:r>
    </w:p>
    <w:p w14:paraId="280A261E" w14:textId="2339AB36" w:rsidR="00A81922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Patients on the </w:t>
      </w:r>
      <m:oMath>
        <m:r>
          <w:rPr>
            <w:rFonts w:ascii="Cambria Math" w:hAnsi="Cambria Math" w:cs="t1-gul-regular-italic"/>
          </w:rPr>
          <m:t>i</m:t>
        </m:r>
      </m:oMath>
      <w:r w:rsidR="002D6784">
        <w:t xml:space="preserve">-th </w:t>
      </w:r>
      <w:r>
        <w:t xml:space="preserve">waitlist are </w:t>
      </w:r>
      <w:r w:rsidRPr="007744C8">
        <w:rPr>
          <w:highlight w:val="yellow"/>
        </w:rPr>
        <w:t>served in FCFS</w:t>
      </w:r>
      <w:r w:rsidR="002D6784">
        <w:t xml:space="preserve"> </w:t>
      </w:r>
      <w:r>
        <w:t xml:space="preserve">fashion, and there is a </w:t>
      </w:r>
      <w:r w:rsidRPr="00CA00FF">
        <w:rPr>
          <w:highlight w:val="yellow"/>
        </w:rPr>
        <w:t>single server</w:t>
      </w:r>
      <w:r w:rsidR="00CA00FF">
        <w:t xml:space="preserve">, </w:t>
      </w:r>
      <w:r>
        <w:t xml:space="preserve">representing the </w:t>
      </w:r>
      <w:r w:rsidRPr="007744C8">
        <w:rPr>
          <w:highlight w:val="yellow"/>
        </w:rPr>
        <w:t>organ availability</w:t>
      </w:r>
      <w:r w:rsidR="00A81922" w:rsidRPr="007744C8">
        <w:rPr>
          <w:highlight w:val="yellow"/>
        </w:rPr>
        <w:t xml:space="preserve"> </w:t>
      </w:r>
      <w:r w:rsidRPr="007744C8">
        <w:rPr>
          <w:highlight w:val="yellow"/>
        </w:rPr>
        <w:t xml:space="preserve">process of the </w:t>
      </w:r>
      <m:oMath>
        <m:r>
          <w:rPr>
            <w:rFonts w:ascii="Cambria Math" w:hAnsi="Cambria Math" w:cs="t1-gul-regular-italic"/>
            <w:highlight w:val="yellow"/>
          </w:rPr>
          <m:t>i</m:t>
        </m:r>
      </m:oMath>
      <w:r w:rsidR="002D6784" w:rsidRPr="007744C8">
        <w:rPr>
          <w:highlight w:val="yellow"/>
        </w:rPr>
        <w:t>-th</w:t>
      </w:r>
      <w:r w:rsidRPr="007744C8">
        <w:rPr>
          <w:highlight w:val="yellow"/>
        </w:rPr>
        <w:t xml:space="preserve"> blood type</w:t>
      </w:r>
      <w:r>
        <w:t xml:space="preserve">. </w:t>
      </w:r>
    </w:p>
    <w:p w14:paraId="1A21CB6B" w14:textId="12DF8FE3" w:rsidR="007E2BF3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The </w:t>
      </w:r>
      <w:r w:rsidRPr="007744C8">
        <w:rPr>
          <w:highlight w:val="yellow"/>
        </w:rPr>
        <w:t>times between successive</w:t>
      </w:r>
      <w:r w:rsidR="002D6784" w:rsidRPr="007744C8">
        <w:rPr>
          <w:highlight w:val="yellow"/>
        </w:rPr>
        <w:t xml:space="preserve"> </w:t>
      </w:r>
      <w:r w:rsidRPr="007744C8">
        <w:rPr>
          <w:highlight w:val="yellow"/>
        </w:rPr>
        <w:t>organs of the same blood type becoming available are exponentially</w:t>
      </w:r>
      <w:r w:rsidR="002D6784" w:rsidRPr="007744C8">
        <w:rPr>
          <w:highlight w:val="yellow"/>
        </w:rPr>
        <w:t xml:space="preserve"> </w:t>
      </w:r>
      <w:r w:rsidRPr="007744C8">
        <w:rPr>
          <w:highlight w:val="yellow"/>
        </w:rPr>
        <w:t>distributed</w:t>
      </w:r>
      <w:r>
        <w:t xml:space="preserve"> at rate</w:t>
      </w:r>
      <w:r w:rsidRPr="00A81922">
        <w:t xml:space="preserve">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</m:oMath>
      <w:r>
        <w:t xml:space="preserve">. </w:t>
      </w:r>
    </w:p>
    <w:p w14:paraId="47BE5887" w14:textId="77777777" w:rsidR="00D461FB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We assume that </w:t>
      </w:r>
      <w:r w:rsidRPr="005B1C6F">
        <w:rPr>
          <w:highlight w:val="yellow"/>
        </w:rPr>
        <w:t>each</w:t>
      </w:r>
      <w:r w:rsidR="002D6784" w:rsidRPr="005B1C6F">
        <w:rPr>
          <w:highlight w:val="yellow"/>
        </w:rPr>
        <w:t xml:space="preserve"> </w:t>
      </w:r>
      <w:r w:rsidRPr="005B1C6F">
        <w:rPr>
          <w:highlight w:val="yellow"/>
        </w:rPr>
        <w:t>blood group has the same propensity to donate</w:t>
      </w:r>
      <w:r>
        <w:t xml:space="preserve"> cadaveric organs</w:t>
      </w:r>
      <w:r w:rsidR="002D6784">
        <w:t xml:space="preserve"> </w:t>
      </w:r>
      <w:r w:rsidRPr="005B1C6F">
        <w:rPr>
          <w:highlight w:val="yellow"/>
        </w:rPr>
        <w:t>and the same need for transplant</w:t>
      </w:r>
      <w:r>
        <w:t xml:space="preserve"> and as such, each queue can be</w:t>
      </w:r>
      <w:r w:rsidR="002D6784">
        <w:t xml:space="preserve"> </w:t>
      </w:r>
      <w:r>
        <w:t xml:space="preserve">viewed as a time-scaled version of the others. </w:t>
      </w:r>
    </w:p>
    <w:p w14:paraId="1A1D0476" w14:textId="03C785CD" w:rsidR="00965C53" w:rsidRPr="00965C53" w:rsidRDefault="00D461FB" w:rsidP="005B1C6F">
      <w:pPr>
        <w:pStyle w:val="Paragrafoelenco"/>
        <w:numPr>
          <w:ilvl w:val="0"/>
          <w:numId w:val="1"/>
        </w:numPr>
        <w:jc w:val="both"/>
      </w:pPr>
      <w:r>
        <w:t>W</w:t>
      </w:r>
      <w:r w:rsidR="00EF795F">
        <w:t>e assume</w:t>
      </w:r>
      <w:r w:rsidR="002D6784">
        <w:t xml:space="preserve"> </w:t>
      </w:r>
      <w:r w:rsidR="00EF795F">
        <w:t xml:space="preserve">that the (common) long-run cadaveric </w:t>
      </w:r>
      <w:r w:rsidR="00EF795F" w:rsidRPr="005B1C6F">
        <w:rPr>
          <w:highlight w:val="yellow"/>
        </w:rPr>
        <w:t>supply for the four</w:t>
      </w:r>
      <w:r w:rsidR="002D6784" w:rsidRPr="005B1C6F">
        <w:rPr>
          <w:highlight w:val="yellow"/>
        </w:rPr>
        <w:t xml:space="preserve"> </w:t>
      </w:r>
      <w:r w:rsidR="00EF795F" w:rsidRPr="005B1C6F">
        <w:rPr>
          <w:highlight w:val="yellow"/>
        </w:rPr>
        <w:t>blood types is enough</w:t>
      </w:r>
      <w:r w:rsidR="00EF795F">
        <w:t xml:space="preserve"> to meet the demand</w:t>
      </w:r>
      <w:r w:rsidR="001500FF">
        <w:t>:</w:t>
      </w:r>
      <w:r w:rsidR="003A51D4">
        <w:t xml:space="preserve"> </w:t>
      </w:r>
      <w:r w:rsidR="001500FF">
        <w:sym w:font="Wingdings" w:char="F0E0"/>
      </w:r>
      <w:r w:rsidR="001500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E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 &lt; 1.</m:t>
        </m:r>
      </m:oMath>
    </w:p>
    <w:p w14:paraId="4756433D" w14:textId="03ACF205" w:rsidR="009F365F" w:rsidRPr="009F365F" w:rsidRDefault="00C12381" w:rsidP="00252A63">
      <w:pPr>
        <w:pStyle w:val="Paragrafoelenco"/>
        <w:numPr>
          <w:ilvl w:val="0"/>
          <w:numId w:val="1"/>
        </w:numPr>
        <w:jc w:val="both"/>
      </w:pPr>
      <w:r>
        <w:t>T</w:t>
      </w:r>
      <w:r w:rsidR="00484BCB" w:rsidRPr="00484BCB">
        <w:t xml:space="preserve">he </w:t>
      </w:r>
      <w:r w:rsidR="00484BCB" w:rsidRPr="00C12381">
        <w:rPr>
          <w:highlight w:val="yellow"/>
        </w:rPr>
        <w:t>moment generating functions</w:t>
      </w:r>
      <w:r w:rsidR="00484BCB" w:rsidRPr="00484BCB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m</m:t>
            </m: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s</m:t>
            </m:r>
          </m:e>
        </m:d>
      </m:oMath>
      <w:r w:rsidR="00484BCB" w:rsidRPr="00484BCB">
        <w:rPr>
          <w:rFonts w:ascii="RMTMI" w:eastAsia="RMTMI" w:cs="RMTMI"/>
          <w:sz w:val="19"/>
          <w:szCs w:val="19"/>
        </w:rPr>
        <w:t xml:space="preserve"> </w:t>
      </w:r>
      <w:r w:rsidR="00484BCB" w:rsidRPr="00484BCB">
        <w:t>for the inter-placement time distributions defined by</w:t>
      </w:r>
      <w:r w:rsidR="00965C53">
        <w:t xml:space="preserve"> </w:t>
      </w:r>
      <w:r w:rsidR="00965C53">
        <w:sym w:font="Wingdings" w:char="F0E0"/>
      </w:r>
      <w:r w:rsidR="00965C53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m</m:t>
            </m: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s</m:t>
            </m:r>
          </m:e>
        </m:d>
        <m:r>
          <w:rPr>
            <w:rFonts w:ascii="Cambria Math" w:eastAsia="RMTMI" w:hAnsi="Cambria Math" w:cs="RMTMI"/>
          </w:rPr>
          <m:t>=</m:t>
        </m:r>
        <m:r>
          <w:rPr>
            <w:rFonts w:ascii="Cambria Math" w:hAnsi="Cambria Math" w:cs="t1-gul-regular-italic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1-gul-regular-italic"/>
                <w:i/>
                <w:iCs/>
              </w:rPr>
            </m:ctrlPr>
          </m:naryPr>
          <m:sub>
            <m:r>
              <w:rPr>
                <w:rFonts w:ascii="Cambria Math" w:hAnsi="Cambria Math" w:cs="t1-gul-regular-italic"/>
              </w:rPr>
              <m:t>x=0</m:t>
            </m:r>
          </m:sub>
          <m:sup>
            <m:r>
              <w:rPr>
                <w:rFonts w:ascii="Cambria Math" w:hAnsi="Cambria Math" w:cs="t1-gul-regular-italic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1-gul-regular-italic"/>
                  </w:rPr>
                  <m:t>e</m:t>
                </m:r>
              </m:e>
              <m:sup>
                <m:r>
                  <w:rPr>
                    <w:rFonts w:ascii="Cambria Math" w:hAnsi="Cambria Math" w:cs="t1-gul-regular-italic"/>
                  </w:rPr>
                  <m:t>sx</m:t>
                </m:r>
              </m:sup>
            </m:sSup>
            <m:r>
              <w:rPr>
                <w:rFonts w:ascii="Cambria Math" w:hAnsi="Cambria Math" w:cs="t1-gul-regular-italic"/>
              </w:rPr>
              <m:t>d</m:t>
            </m:r>
            <m:sSub>
              <m:sSub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F</m:t>
                </m:r>
              </m:e>
              <m:sub>
                <m:r>
                  <w:rPr>
                    <w:rFonts w:ascii="Cambria Math" w:hAnsi="Cambria Math" w:cs="t1-gul-regular-italic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1-gul-regular-italic"/>
                  </w:rPr>
                  <m:t>x</m:t>
                </m:r>
              </m:e>
            </m:d>
          </m:e>
        </m:nary>
        <m:r>
          <w:rPr>
            <w:rFonts w:ascii="Cambria Math" w:eastAsia="RMTMI" w:hAnsi="Cambria Math" w:cs="RMTMI"/>
          </w:rPr>
          <m:t>.</m:t>
        </m:r>
      </m:oMath>
    </w:p>
    <w:p w14:paraId="37E6A5B9" w14:textId="588F1AEF" w:rsidR="008E5B85" w:rsidRDefault="001F4E08" w:rsidP="00AB200B">
      <w:pPr>
        <w:pStyle w:val="Paragrafoelenco"/>
        <w:numPr>
          <w:ilvl w:val="0"/>
          <w:numId w:val="1"/>
        </w:numPr>
        <w:jc w:val="both"/>
      </w:pPr>
      <w:r>
        <w:t>I</w:t>
      </w:r>
      <w:r w:rsidR="008E5B85">
        <w:t xml:space="preserve">t is possible to </w:t>
      </w:r>
      <w:r w:rsidR="008E5B85" w:rsidRPr="00C12381">
        <w:rPr>
          <w:highlight w:val="yellow"/>
        </w:rPr>
        <w:t>re-assign service</w:t>
      </w:r>
      <w:r w:rsidR="00252A63" w:rsidRPr="00C12381">
        <w:rPr>
          <w:highlight w:val="yellow"/>
        </w:rPr>
        <w:t xml:space="preserve"> </w:t>
      </w:r>
      <w:r w:rsidR="008E5B85" w:rsidRPr="00C12381">
        <w:rPr>
          <w:highlight w:val="yellow"/>
        </w:rPr>
        <w:t>capacity</w:t>
      </w:r>
      <w:r w:rsidR="008E5B85">
        <w:t xml:space="preserve"> </w:t>
      </w:r>
      <w:r w:rsidR="00C12381">
        <w:t>(</w:t>
      </w:r>
      <w:r w:rsidR="008E5B85">
        <w:t>O</w:t>
      </w:r>
      <w:r w:rsidR="00252A63">
        <w:t xml:space="preserve"> </w:t>
      </w:r>
      <w:r w:rsidR="00C12381">
        <w:sym w:font="Wingdings" w:char="F0E0"/>
      </w:r>
      <w:r w:rsidR="00C12381">
        <w:t xml:space="preserve"> </w:t>
      </w:r>
      <w:r w:rsidR="008E5B85">
        <w:t>A, B, and AB</w:t>
      </w:r>
      <w:r w:rsidR="00AB200B">
        <w:t>;</w:t>
      </w:r>
      <w:r w:rsidR="008E5B85">
        <w:t xml:space="preserve"> A </w:t>
      </w:r>
      <w:r w:rsidR="00EA6686">
        <w:sym w:font="Wingdings" w:char="F0E0"/>
      </w:r>
      <w:r w:rsidR="00EA6686">
        <w:t xml:space="preserve"> AB; </w:t>
      </w:r>
      <w:r w:rsidR="008E5B85">
        <w:t xml:space="preserve">B </w:t>
      </w:r>
      <w:r w:rsidR="00EA6686">
        <w:sym w:font="Wingdings" w:char="F0E0"/>
      </w:r>
      <w:r w:rsidR="00EA6686">
        <w:t xml:space="preserve"> </w:t>
      </w:r>
      <w:r w:rsidR="008E5B85">
        <w:t>AB</w:t>
      </w:r>
      <w:r w:rsidR="00EA6686">
        <w:t>)</w:t>
      </w:r>
      <w:r w:rsidR="008E5B85">
        <w:t>. Th</w:t>
      </w:r>
      <w:r w:rsidR="00DA3A27">
        <w:t xml:space="preserve">is happens with </w:t>
      </w:r>
      <w:r w:rsidR="008E5B85" w:rsidRPr="00840E33">
        <w:rPr>
          <w:highlight w:val="yellow"/>
        </w:rPr>
        <w:t xml:space="preserve">probability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 w:cs="t1-gul-regular-italic"/>
                <w:highlight w:val="yellow"/>
              </w:rPr>
              <m:t>ij</m:t>
            </m:r>
          </m:sub>
        </m:sSub>
      </m:oMath>
      <w:r w:rsidR="00BD4267">
        <w:t xml:space="preserve"> </w:t>
      </w:r>
      <w:r w:rsidR="008E5B85" w:rsidRPr="00AB200B">
        <w:rPr>
          <w:rFonts w:ascii="t1-gul-regular-italic" w:hAnsi="t1-gul-regular-italic" w:cs="t1-gul-regular-italic"/>
          <w:sz w:val="12"/>
          <w:szCs w:val="12"/>
        </w:rPr>
        <w:t xml:space="preserve"> </w:t>
      </w:r>
      <w:r w:rsidR="008E5B85">
        <w:t xml:space="preserve">each time an organ of type </w:t>
      </w:r>
      <w:r w:rsidR="008E5B85" w:rsidRPr="00AB200B">
        <w:rPr>
          <w:rFonts w:ascii="t1-gul-regular-italic" w:hAnsi="t1-gul-regular-italic" w:cs="t1-gul-regular-italic"/>
          <w:i/>
          <w:iCs/>
        </w:rPr>
        <w:t>i</w:t>
      </w:r>
      <w:r w:rsidR="008E5B85" w:rsidRPr="00AB200B">
        <w:rPr>
          <w:rFonts w:ascii="t1-gul-regular-italic" w:hAnsi="t1-gul-regular-italic" w:cs="t1-gul-regular-italic"/>
        </w:rPr>
        <w:t xml:space="preserve"> </w:t>
      </w:r>
      <w:r w:rsidR="008E5B85">
        <w:t>becomes available,</w:t>
      </w:r>
      <w:r w:rsidR="00BD4267">
        <w:t xml:space="preserve"> where</w:t>
      </w:r>
      <w:r w:rsidR="008E5B85">
        <w:t xml:space="preserve"> </w:t>
      </w:r>
      <w:r w:rsidR="008E5B85" w:rsidRPr="00AB200B">
        <w:rPr>
          <w:rFonts w:ascii="t1-gul-regular-italic" w:hAnsi="t1-gul-regular-italic" w:cs="t1-gul-regular-italic"/>
          <w:i/>
          <w:iCs/>
        </w:rPr>
        <w:t>j</w:t>
      </w:r>
      <w:r w:rsidR="008E5B85" w:rsidRPr="00AB200B">
        <w:rPr>
          <w:rFonts w:ascii="t1-gul-regular-italic" w:hAnsi="t1-gul-regular-italic" w:cs="t1-gul-regular-italic"/>
        </w:rPr>
        <w:t xml:space="preserve"> </w:t>
      </w:r>
      <w:r w:rsidR="008E5B85">
        <w:t>indicates the blood type</w:t>
      </w:r>
      <w:r w:rsidR="00DA3A27">
        <w:t xml:space="preserve"> </w:t>
      </w:r>
      <w:r w:rsidR="008E5B85">
        <w:t>of the compatible recipient class. We presume that the amount</w:t>
      </w:r>
      <w:r w:rsidR="00DA3A27">
        <w:t xml:space="preserve"> </w:t>
      </w:r>
      <w:r w:rsidR="008E5B85">
        <w:t>of redirected organs is sufficiently small that each of the queues</w:t>
      </w:r>
      <w:r w:rsidR="00DA3A27">
        <w:t xml:space="preserve"> </w:t>
      </w:r>
      <w:r w:rsidR="008E5B85">
        <w:t>remains stable</w:t>
      </w:r>
      <w:r w:rsidR="00B447A6">
        <w:t xml:space="preserve"> (</w:t>
      </w:r>
      <w:r w:rsidR="008E5B85">
        <w:t xml:space="preserve">the permissible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 w:cs="t1-gul-regular-italic"/>
              </w:rPr>
              <m:t>ij</m:t>
            </m:r>
          </m:sub>
        </m:sSub>
      </m:oMath>
      <w:r w:rsidR="008E5B85">
        <w:t xml:space="preserve"> will</w:t>
      </w:r>
      <w:r w:rsidR="00391721">
        <w:t xml:space="preserve"> </w:t>
      </w:r>
      <w:r w:rsidR="008E5B85">
        <w:t>be on the order of</w:t>
      </w:r>
      <w:r w:rsidR="00B447A6">
        <w:t xml:space="preserve"> </w:t>
      </w:r>
      <m:oMath>
        <m:r>
          <w:rPr>
            <w:rFonts w:ascii="Cambria Math" w:hAnsi="Cambria Math"/>
          </w:rPr>
          <m:t>2/5%</m:t>
        </m:r>
      </m:oMath>
      <w:r w:rsidR="00226846">
        <w:t xml:space="preserve"> </w:t>
      </w:r>
      <w:r w:rsidR="008E5B85">
        <w:t>for any donor class</w:t>
      </w:r>
      <w:r w:rsidR="00B447A6">
        <w:t xml:space="preserve"> </w:t>
      </w:r>
      <w:r w:rsidR="008E5B85">
        <w:t>in total</w:t>
      </w:r>
      <w:r>
        <w:t>)</w:t>
      </w:r>
      <w:r w:rsidR="008E5B85">
        <w:t>.</w:t>
      </w:r>
    </w:p>
    <w:p w14:paraId="2CE38863" w14:textId="77777777" w:rsidR="00AD2E5E" w:rsidRDefault="00AD2E5E" w:rsidP="006564DF"/>
    <w:p w14:paraId="53877391" w14:textId="79E4DD7C" w:rsidR="00633B79" w:rsidRDefault="00845D7A" w:rsidP="00EE1E6A">
      <w:pPr>
        <w:jc w:val="both"/>
      </w:pPr>
      <w:r>
        <w:t>AITQ as formulated differs from transplant queues in reality for s</w:t>
      </w:r>
      <w:r w:rsidR="008E5B85">
        <w:t>everal</w:t>
      </w:r>
      <w:r w:rsidR="000B2843">
        <w:t xml:space="preserve"> </w:t>
      </w:r>
      <w:r w:rsidR="008E5B85">
        <w:t>aspects</w:t>
      </w:r>
      <w:r w:rsidR="00633B79">
        <w:t>:</w:t>
      </w:r>
      <w:r w:rsidR="00EE1E6A">
        <w:t xml:space="preserve"> </w:t>
      </w:r>
    </w:p>
    <w:p w14:paraId="2B467735" w14:textId="5C11C812" w:rsidR="00D52B07" w:rsidRDefault="008E5B85" w:rsidP="00EE1E6A">
      <w:pPr>
        <w:pStyle w:val="Paragrafoelenco"/>
        <w:numPr>
          <w:ilvl w:val="0"/>
          <w:numId w:val="3"/>
        </w:numPr>
        <w:jc w:val="both"/>
      </w:pPr>
      <w:r>
        <w:t xml:space="preserve">the choice of an </w:t>
      </w:r>
      <w:r w:rsidRPr="002D279D">
        <w:rPr>
          <w:highlight w:val="yellow"/>
        </w:rPr>
        <w:t>FCFS service discipline</w:t>
      </w:r>
      <w:r w:rsidR="00EE1E6A">
        <w:t xml:space="preserve"> </w:t>
      </w:r>
      <w:r>
        <w:t>for the idealised model, when in many real situations sicker</w:t>
      </w:r>
      <w:r w:rsidR="00EE1E6A">
        <w:t xml:space="preserve"> </w:t>
      </w:r>
      <w:r>
        <w:t>patients gain access to transplantation quicker than healthy ones.</w:t>
      </w:r>
    </w:p>
    <w:p w14:paraId="5677522F" w14:textId="5A4CA05F" w:rsidR="00381B62" w:rsidRDefault="00594646" w:rsidP="00EE1E6A">
      <w:pPr>
        <w:pStyle w:val="Paragrafoelenco"/>
        <w:numPr>
          <w:ilvl w:val="0"/>
          <w:numId w:val="3"/>
        </w:numPr>
        <w:jc w:val="both"/>
      </w:pPr>
      <w:r>
        <w:lastRenderedPageBreak/>
        <w:t>long waiting times</w:t>
      </w:r>
      <w:r w:rsidR="00EE1E6A">
        <w:t xml:space="preserve"> </w:t>
      </w:r>
      <w:r>
        <w:t xml:space="preserve">lead to a greater incidence of degraded health and death. </w:t>
      </w:r>
      <w:r w:rsidR="00D52B07">
        <w:t>A</w:t>
      </w:r>
      <w:r>
        <w:t xml:space="preserve"> model incorporating </w:t>
      </w:r>
      <w:r w:rsidRPr="002F013F">
        <w:rPr>
          <w:highlight w:val="yellow"/>
        </w:rPr>
        <w:t>abandonments</w:t>
      </w:r>
      <w:r>
        <w:t xml:space="preserve"> would violate the</w:t>
      </w:r>
      <w:r w:rsidR="00EE1E6A">
        <w:t xml:space="preserve"> </w:t>
      </w:r>
      <m:oMath>
        <m:r>
          <w:rPr>
            <w:rFonts w:ascii="Cambria Math" w:hAnsi="Cambria Math"/>
          </w:rPr>
          <m:t>GI/M/1</m:t>
        </m:r>
      </m:oMath>
      <w:r w:rsidR="00EE1E6A">
        <w:t xml:space="preserve"> </w:t>
      </w:r>
      <w:r>
        <w:t>queue structure we use.</w:t>
      </w:r>
      <w:r w:rsidR="001D6E57">
        <w:t xml:space="preserve"> </w:t>
      </w:r>
      <w:r>
        <w:t>Our focus here is to seek a cross</w:t>
      </w:r>
      <w:r w:rsidR="001D6E57">
        <w:t>-</w:t>
      </w:r>
      <w:r>
        <w:t>transplantation</w:t>
      </w:r>
      <w:r w:rsidR="00EE1E6A">
        <w:t xml:space="preserve"> </w:t>
      </w:r>
      <w:r>
        <w:t>mechanism that can provide comparable access to</w:t>
      </w:r>
      <w:r w:rsidR="00EE1E6A">
        <w:t xml:space="preserve"> </w:t>
      </w:r>
      <w:r>
        <w:t>patients of all blood types in a timely manner.</w:t>
      </w:r>
    </w:p>
    <w:p w14:paraId="49FA20E3" w14:textId="1A56BE74" w:rsidR="002634B9" w:rsidRDefault="00A5323B" w:rsidP="00D026FE">
      <w:pPr>
        <w:pStyle w:val="Paragrafoelenco"/>
        <w:numPr>
          <w:ilvl w:val="1"/>
          <w:numId w:val="3"/>
        </w:numPr>
        <w:jc w:val="both"/>
      </w:pPr>
      <w:r>
        <w:t>as the need</w:t>
      </w:r>
      <w:r w:rsidR="00EE1E6A">
        <w:t xml:space="preserve"> </w:t>
      </w:r>
      <w:r>
        <w:t>for transplants among the population at large is likely to resemble</w:t>
      </w:r>
      <w:r w:rsidR="00EE1E6A">
        <w:t xml:space="preserve"> </w:t>
      </w:r>
      <w:r>
        <w:t xml:space="preserve">a Poisson process, an array of idealised </w:t>
      </w:r>
      <m:oMath>
        <m:r>
          <w:rPr>
            <w:rFonts w:ascii="Cambria Math" w:hAnsi="Cambria Math"/>
          </w:rPr>
          <m:t>M/M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eastAsia="RMTMI" w:hAnsi="Cambria Math" w:cs="RMTMI"/>
              </w:rPr>
              <m:t>n</m:t>
            </m:r>
          </m:e>
        </m:d>
        <m:r>
          <w:rPr>
            <w:rFonts w:ascii="Cambria Math" w:eastAsia="RMTMI" w:hAnsi="Cambria Math" w:cs="RMTMI"/>
          </w:rPr>
          <m:t>/1</m:t>
        </m:r>
      </m:oMath>
      <w:r>
        <w:t xml:space="preserve"> models would</w:t>
      </w:r>
      <w:r w:rsidR="00EE1E6A">
        <w:t xml:space="preserve"> </w:t>
      </w:r>
      <w:r>
        <w:t>reflect the abandonment processes more accurately.</w:t>
      </w:r>
    </w:p>
    <w:p w14:paraId="2DB723B7" w14:textId="48045A61" w:rsidR="00EE1E6A" w:rsidRPr="002634B9" w:rsidRDefault="00E479F5" w:rsidP="00EE1E6A">
      <w:pPr>
        <w:pStyle w:val="Paragrafoelenco"/>
        <w:numPr>
          <w:ilvl w:val="0"/>
          <w:numId w:val="3"/>
        </w:numPr>
        <w:jc w:val="both"/>
      </w:pPr>
      <w:r>
        <w:rPr>
          <w:color w:val="000000"/>
        </w:rPr>
        <w:t>w</w:t>
      </w:r>
      <w:r w:rsidR="00422F4F" w:rsidRPr="002634B9">
        <w:rPr>
          <w:color w:val="000000"/>
        </w:rPr>
        <w:t xml:space="preserve">hen </w:t>
      </w:r>
      <w:r w:rsidR="00422F4F" w:rsidRPr="0013374E">
        <w:rPr>
          <w:color w:val="000000"/>
          <w:highlight w:val="yellow"/>
        </w:rPr>
        <w:t>prioritised systems</w:t>
      </w:r>
      <w:r w:rsidR="00422F4F" w:rsidRPr="002634B9">
        <w:rPr>
          <w:color w:val="000000"/>
        </w:rPr>
        <w:t xml:space="preserve"> are in effect in a</w:t>
      </w:r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system </w:t>
      </w:r>
      <w:r w:rsidR="00422F4F" w:rsidRPr="0013374E">
        <w:rPr>
          <w:color w:val="000000"/>
          <w:highlight w:val="yellow"/>
        </w:rPr>
        <w:t>without abandonments</w:t>
      </w:r>
      <w:r w:rsidR="00422F4F" w:rsidRPr="002634B9">
        <w:rPr>
          <w:color w:val="000000"/>
        </w:rPr>
        <w:t>, the overall average waiting time</w:t>
      </w:r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for a given blood type is unaffected, as guaranteed by the </w:t>
      </w:r>
      <m:oMath>
        <m:r>
          <w:rPr>
            <w:rFonts w:ascii="Cambria Math" w:hAnsi="Cambria Math"/>
            <w:color w:val="000000"/>
          </w:rPr>
          <m:t>GI/G/1</m:t>
        </m:r>
      </m:oMath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conservation law. In other words, while </w:t>
      </w:r>
      <w:r w:rsidR="00422F4F" w:rsidRPr="0013374E">
        <w:rPr>
          <w:color w:val="000000"/>
          <w:highlight w:val="yellow"/>
        </w:rPr>
        <w:t>a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prioritised system will provide better service to the patients most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in need</w:t>
      </w:r>
      <w:r w:rsidR="00422F4F" w:rsidRPr="002634B9">
        <w:rPr>
          <w:color w:val="000000"/>
        </w:rPr>
        <w:t xml:space="preserve">, </w:t>
      </w:r>
      <w:r w:rsidR="00422F4F" w:rsidRPr="0013374E">
        <w:rPr>
          <w:color w:val="000000"/>
          <w:highlight w:val="yellow"/>
        </w:rPr>
        <w:t>there is no net benefit to a larger fraction of patients as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a whole</w:t>
      </w:r>
      <w:r w:rsidR="00422F4F" w:rsidRPr="002634B9">
        <w:rPr>
          <w:color w:val="000000"/>
        </w:rPr>
        <w:t xml:space="preserve">. </w:t>
      </w:r>
    </w:p>
    <w:p w14:paraId="4A05641C" w14:textId="77777777" w:rsidR="00A325F5" w:rsidRDefault="00A325F5" w:rsidP="00EE1E6A">
      <w:pPr>
        <w:jc w:val="both"/>
        <w:rPr>
          <w:color w:val="000000"/>
        </w:rPr>
      </w:pPr>
    </w:p>
    <w:p w14:paraId="45DD0764" w14:textId="19F64AC8" w:rsidR="007C4CE2" w:rsidRDefault="00A325F5" w:rsidP="00EE1E6A">
      <w:pPr>
        <w:jc w:val="both"/>
        <w:rPr>
          <w:color w:val="000000"/>
        </w:rPr>
      </w:pPr>
      <w:r>
        <w:rPr>
          <w:color w:val="000000"/>
        </w:rPr>
        <w:t>T</w:t>
      </w:r>
      <w:r w:rsidR="00422F4F">
        <w:rPr>
          <w:color w:val="000000"/>
        </w:rPr>
        <w:t xml:space="preserve">he dominant research </w:t>
      </w:r>
      <w:r w:rsidR="001C2DCA">
        <w:rPr>
          <w:color w:val="000000"/>
        </w:rPr>
        <w:t>goals</w:t>
      </w:r>
      <w:r w:rsidR="00422F4F">
        <w:rPr>
          <w:color w:val="000000"/>
        </w:rPr>
        <w:t xml:space="preserve"> here are</w:t>
      </w:r>
      <w:r w:rsidR="007C4CE2">
        <w:rPr>
          <w:color w:val="000000"/>
        </w:rPr>
        <w:t>:</w:t>
      </w:r>
    </w:p>
    <w:p w14:paraId="38C6DF5D" w14:textId="053E03AD" w:rsidR="00A315A9" w:rsidRPr="001C2DCA" w:rsidRDefault="00422F4F" w:rsidP="001C2DCA">
      <w:pPr>
        <w:pStyle w:val="Paragrafoelenco"/>
        <w:numPr>
          <w:ilvl w:val="0"/>
          <w:numId w:val="4"/>
        </w:numPr>
        <w:jc w:val="both"/>
        <w:rPr>
          <w:color w:val="000000"/>
        </w:rPr>
      </w:pPr>
      <w:r w:rsidRPr="007C4CE2">
        <w:rPr>
          <w:color w:val="000000"/>
        </w:rPr>
        <w:t>establish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that an </w:t>
      </w:r>
      <w:r w:rsidRPr="000300A4">
        <w:rPr>
          <w:color w:val="000000"/>
          <w:highlight w:val="yellow"/>
        </w:rPr>
        <w:t>ABO-identical policy</w:t>
      </w:r>
      <w:r w:rsidRPr="007C4CE2">
        <w:rPr>
          <w:color w:val="000000"/>
        </w:rPr>
        <w:t xml:space="preserve"> cannot be maintained in the long run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on the grounds of </w:t>
      </w:r>
      <w:r w:rsidRPr="000300A4">
        <w:rPr>
          <w:color w:val="000000"/>
          <w:highlight w:val="yellow"/>
        </w:rPr>
        <w:t>equity and fairness</w:t>
      </w:r>
      <w:r w:rsidRPr="007C4CE2">
        <w:rPr>
          <w:color w:val="000000"/>
        </w:rPr>
        <w:t xml:space="preserve">, </w:t>
      </w:r>
      <w:r w:rsidR="001C2DCA">
        <w:rPr>
          <w:color w:val="000000"/>
        </w:rPr>
        <w:t xml:space="preserve">for it </w:t>
      </w:r>
      <w:r w:rsidR="00A315A9" w:rsidRPr="001C2DCA">
        <w:rPr>
          <w:color w:val="000000"/>
        </w:rPr>
        <w:t>will lead to shorter waiting times for larger blood groups than for the others</w:t>
      </w:r>
      <w:r w:rsidR="001C2DCA">
        <w:rPr>
          <w:color w:val="000000"/>
        </w:rPr>
        <w:t>;</w:t>
      </w:r>
    </w:p>
    <w:p w14:paraId="36359A67" w14:textId="64F08859" w:rsidR="00A325F5" w:rsidRPr="004963E8" w:rsidRDefault="00422F4F" w:rsidP="004963E8">
      <w:pPr>
        <w:pStyle w:val="Paragrafoelenco"/>
        <w:numPr>
          <w:ilvl w:val="0"/>
          <w:numId w:val="4"/>
        </w:numPr>
        <w:jc w:val="both"/>
        <w:rPr>
          <w:color w:val="000000"/>
        </w:rPr>
      </w:pPr>
      <w:r w:rsidRPr="007C4CE2">
        <w:rPr>
          <w:color w:val="000000"/>
        </w:rPr>
        <w:t>establish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that a model with </w:t>
      </w:r>
      <w:r w:rsidRPr="000300A4">
        <w:rPr>
          <w:color w:val="000000"/>
          <w:highlight w:val="yellow"/>
        </w:rPr>
        <w:t>restricted amounts of cross-transplantation</w:t>
      </w:r>
      <w:r w:rsidRPr="007C4CE2">
        <w:rPr>
          <w:color w:val="000000"/>
        </w:rPr>
        <w:t xml:space="preserve"> can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>do so</w:t>
      </w:r>
      <w:r w:rsidR="009B5D18">
        <w:rPr>
          <w:color w:val="000000"/>
        </w:rPr>
        <w:t>,</w:t>
      </w:r>
      <w:r w:rsidR="004963E8">
        <w:rPr>
          <w:color w:val="000000"/>
        </w:rPr>
        <w:t xml:space="preserve"> </w:t>
      </w:r>
      <w:r w:rsidR="00A325F5" w:rsidRPr="004963E8">
        <w:rPr>
          <w:color w:val="000000"/>
        </w:rPr>
        <w:t>produc</w:t>
      </w:r>
      <w:r w:rsidR="004963E8">
        <w:rPr>
          <w:color w:val="000000"/>
        </w:rPr>
        <w:t>ing</w:t>
      </w:r>
      <w:r w:rsidR="00A325F5" w:rsidRPr="004963E8">
        <w:rPr>
          <w:color w:val="000000"/>
        </w:rPr>
        <w:t xml:space="preserve"> the desired balance yielding comparable waiting times for all classes</w:t>
      </w:r>
      <w:r w:rsidR="004963E8">
        <w:rPr>
          <w:color w:val="000000"/>
        </w:rPr>
        <w:t>.</w:t>
      </w:r>
    </w:p>
    <w:p w14:paraId="348DA5C7" w14:textId="77777777" w:rsidR="00F6522D" w:rsidRDefault="00F6522D" w:rsidP="00EE1E6A">
      <w:pPr>
        <w:jc w:val="both"/>
      </w:pPr>
    </w:p>
    <w:p w14:paraId="07282192" w14:textId="26A2A194" w:rsidR="00422F4F" w:rsidRDefault="00246532" w:rsidP="003D413E">
      <w:pPr>
        <w:jc w:val="both"/>
      </w:pPr>
      <w:r>
        <w:t>T</w:t>
      </w:r>
      <w:r w:rsidR="00422F4F">
        <w:t>he</w:t>
      </w:r>
      <w:r w:rsidR="003D413E">
        <w:t xml:space="preserve"> </w:t>
      </w:r>
      <w:r w:rsidR="00422F4F">
        <w:t>process of placing patients on the waitlist is certainly influenced by</w:t>
      </w:r>
      <w:r w:rsidR="003D413E">
        <w:t xml:space="preserve"> </w:t>
      </w:r>
      <w:r w:rsidR="00422F4F">
        <w:t>the human interaction</w:t>
      </w:r>
      <w:r w:rsidR="00005BD7">
        <w:t xml:space="preserve">, so </w:t>
      </w:r>
      <w:r w:rsidR="00422F4F">
        <w:t xml:space="preserve">the assumption of </w:t>
      </w:r>
      <w:r w:rsidR="00422F4F" w:rsidRPr="00BC2FB5">
        <w:rPr>
          <w:highlight w:val="yellow"/>
        </w:rPr>
        <w:t>successive</w:t>
      </w:r>
      <w:r w:rsidR="003D413E" w:rsidRPr="00BC2FB5">
        <w:rPr>
          <w:highlight w:val="yellow"/>
        </w:rPr>
        <w:t xml:space="preserve"> </w:t>
      </w:r>
      <w:r w:rsidR="00422F4F" w:rsidRPr="00BC2FB5">
        <w:rPr>
          <w:highlight w:val="yellow"/>
        </w:rPr>
        <w:t>placement times being independent</w:t>
      </w:r>
      <w:r w:rsidR="00422F4F">
        <w:t xml:space="preserve"> of each other may in fact</w:t>
      </w:r>
      <w:r w:rsidR="003D413E">
        <w:t xml:space="preserve"> </w:t>
      </w:r>
      <w:r w:rsidR="00422F4F">
        <w:t>be false,</w:t>
      </w:r>
      <w:r w:rsidR="00BC2FB5">
        <w:t xml:space="preserve"> but</w:t>
      </w:r>
      <w:r w:rsidR="00422F4F">
        <w:t xml:space="preserve"> it</w:t>
      </w:r>
      <w:r w:rsidR="003D413E">
        <w:t xml:space="preserve"> </w:t>
      </w:r>
      <w:r w:rsidR="00422F4F">
        <w:t xml:space="preserve">is necessary for </w:t>
      </w:r>
      <w:r w:rsidR="00BC2FB5">
        <w:t>reasons of tractability and transparency of the results</w:t>
      </w:r>
      <w:r w:rsidR="00422F4F">
        <w:t>.</w:t>
      </w:r>
    </w:p>
    <w:p w14:paraId="4A5027EB" w14:textId="77777777" w:rsidR="003D413E" w:rsidRDefault="003D413E" w:rsidP="00422F4F"/>
    <w:p w14:paraId="1DBF7D1F" w14:textId="438FE5B8" w:rsidR="00422F4F" w:rsidRDefault="00422F4F" w:rsidP="003D413E">
      <w:pPr>
        <w:jc w:val="both"/>
      </w:pPr>
      <w:r>
        <w:t xml:space="preserve">The assumption that the long-run cadaveric </w:t>
      </w:r>
      <w:r w:rsidRPr="00670B87">
        <w:rPr>
          <w:highlight w:val="yellow"/>
        </w:rPr>
        <w:t>supply for the four</w:t>
      </w:r>
      <w:r w:rsidR="003D413E" w:rsidRPr="00670B87">
        <w:rPr>
          <w:highlight w:val="yellow"/>
        </w:rPr>
        <w:t xml:space="preserve"> </w:t>
      </w:r>
      <w:r w:rsidRPr="00670B87">
        <w:rPr>
          <w:highlight w:val="yellow"/>
        </w:rPr>
        <w:t>blood types is sufficient to meet the demand</w:t>
      </w:r>
      <w:r>
        <w:t xml:space="preserve"> is difficult to assess in</w:t>
      </w:r>
      <w:r w:rsidR="003D413E">
        <w:t xml:space="preserve"> </w:t>
      </w:r>
      <w:r>
        <w:t>a simple manner. Certainly, at present notable numbers of</w:t>
      </w:r>
      <w:r w:rsidR="003D413E">
        <w:t xml:space="preserve"> </w:t>
      </w:r>
      <w:r>
        <w:t>patients</w:t>
      </w:r>
      <w:r w:rsidR="003D413E">
        <w:t xml:space="preserve"> </w:t>
      </w:r>
      <w:r>
        <w:t>die while waiting for many organ types in many jurisdictions, and</w:t>
      </w:r>
      <w:r w:rsidR="003D413E">
        <w:t xml:space="preserve"> </w:t>
      </w:r>
      <w:r>
        <w:t>it is likely the case that if none did, the waitlists would grow over</w:t>
      </w:r>
      <w:r w:rsidR="003D413E">
        <w:t xml:space="preserve"> </w:t>
      </w:r>
      <w:r>
        <w:t xml:space="preserve">time. This assumption is </w:t>
      </w:r>
      <w:r w:rsidRPr="00670B87">
        <w:rPr>
          <w:highlight w:val="yellow"/>
        </w:rPr>
        <w:t>needed in order to invoke the stationary</w:t>
      </w:r>
      <w:r w:rsidR="003D413E" w:rsidRPr="00670B87">
        <w:rPr>
          <w:highlight w:val="yellow"/>
        </w:rPr>
        <w:t xml:space="preserve"> </w:t>
      </w:r>
      <w:r w:rsidRPr="00670B87">
        <w:rPr>
          <w:highlight w:val="yellow"/>
        </w:rPr>
        <w:t>results</w:t>
      </w:r>
      <w:r>
        <w:t xml:space="preserve"> for queues that we do.</w:t>
      </w:r>
    </w:p>
    <w:p w14:paraId="3D2FABDA" w14:textId="7F6F81AF" w:rsidR="00DD50A1" w:rsidRPr="00DD50A1" w:rsidRDefault="00DD50A1" w:rsidP="00DD50A1">
      <w:pPr>
        <w:pStyle w:val="Titolo2"/>
      </w:pPr>
      <w:r>
        <w:t>Waiting times on the AITQ waitlists</w:t>
      </w:r>
    </w:p>
    <w:p w14:paraId="6CF0D35B" w14:textId="77777777" w:rsidR="00E00E9F" w:rsidRDefault="00DD50A1" w:rsidP="00DD50A1">
      <w:pPr>
        <w:jc w:val="both"/>
      </w:pPr>
      <w:r>
        <w:t xml:space="preserve">Each of the queues comprising the AITQ features a </w:t>
      </w:r>
      <w:r w:rsidRPr="00506408">
        <w:rPr>
          <w:highlight w:val="yellow"/>
        </w:rPr>
        <w:t>renewal process for patient placements</w:t>
      </w:r>
      <w:r>
        <w:t xml:space="preserve"> and has an </w:t>
      </w:r>
      <w:r w:rsidRPr="00506408">
        <w:rPr>
          <w:highlight w:val="yellow"/>
        </w:rPr>
        <w:t>exponential service</w:t>
      </w:r>
      <w:r>
        <w:t xml:space="preserve"> mechanism for the organ inter-availability times. </w:t>
      </w:r>
      <w:r w:rsidR="004D3BCC">
        <w:t>E</w:t>
      </w:r>
      <w:r>
        <w:t xml:space="preserve">ach waiting list can be viewed as a </w:t>
      </w:r>
      <w:r w:rsidRPr="00506408">
        <w:rPr>
          <w:highlight w:val="yellow"/>
        </w:rPr>
        <w:t xml:space="preserve">stable </w:t>
      </w:r>
      <m:oMath>
        <m:r>
          <w:rPr>
            <w:rFonts w:ascii="Cambria Math" w:hAnsi="Cambria Math"/>
            <w:highlight w:val="yellow"/>
          </w:rPr>
          <m:t>GI/M/1</m:t>
        </m:r>
      </m:oMath>
      <w:r w:rsidRPr="00506408">
        <w:rPr>
          <w:highlight w:val="yellow"/>
        </w:rPr>
        <w:t xml:space="preserve"> queue</w:t>
      </w:r>
      <w:r>
        <w:t xml:space="preserve">, so it follows that the </w:t>
      </w:r>
      <w:r w:rsidRPr="00506408">
        <w:rPr>
          <w:highlight w:val="yellow"/>
        </w:rPr>
        <w:t>sojourn time</w:t>
      </w:r>
      <w:r>
        <w:t xml:space="preserve"> a patient spends on the relevant wait list is </w:t>
      </w:r>
      <w:r w:rsidRPr="00506408">
        <w:rPr>
          <w:highlight w:val="yellow"/>
        </w:rPr>
        <w:t>exponentially distributed</w:t>
      </w:r>
      <w:r>
        <w:t xml:space="preserve">. </w:t>
      </w:r>
    </w:p>
    <w:p w14:paraId="26912398" w14:textId="77777777" w:rsidR="00E00E9F" w:rsidRDefault="00E00E9F" w:rsidP="00DD50A1">
      <w:pPr>
        <w:jc w:val="both"/>
      </w:pPr>
    </w:p>
    <w:p w14:paraId="4DD121BC" w14:textId="224782B3" w:rsidR="00E00E9F" w:rsidRDefault="00DD50A1" w:rsidP="00DD50A1">
      <w:pPr>
        <w:jc w:val="both"/>
      </w:pPr>
      <w:r>
        <w:t>Defining</w:t>
      </w:r>
      <w:r w:rsidR="004D3BCC">
        <w:t xml:space="preserve"> </w:t>
      </w:r>
      <m:oMath>
        <m:r>
          <w:rPr>
            <w:rFonts w:ascii="Cambria Math" w:hAnsi="Cambria Math" w:cs="MTMS"/>
          </w:rPr>
          <m:t>W</m:t>
        </m:r>
      </m:oMath>
      <w:r>
        <w:rPr>
          <w:rFonts w:ascii="MTMS" w:hAnsi="MTMS" w:cs="MTMS"/>
          <w:sz w:val="18"/>
          <w:szCs w:val="18"/>
        </w:rPr>
        <w:t xml:space="preserve"> </w:t>
      </w:r>
      <w:r>
        <w:t xml:space="preserve">to be the time from arrival until completion of service for a randomly selected customer in the </w:t>
      </w:r>
      <m:oMath>
        <m:r>
          <w:rPr>
            <w:rFonts w:ascii="Cambria Math" w:hAnsi="Cambria Math"/>
          </w:rPr>
          <m:t>GI/M/1</m:t>
        </m:r>
      </m:oMath>
      <w:r w:rsidR="004D3BCC">
        <w:t xml:space="preserve"> </w:t>
      </w:r>
      <w:r>
        <w:t xml:space="preserve">queue, the </w:t>
      </w:r>
      <w:r w:rsidRPr="00506408">
        <w:rPr>
          <w:highlight w:val="yellow"/>
        </w:rPr>
        <w:t>sojourn time distribution</w:t>
      </w:r>
      <w:r>
        <w:t xml:space="preserve"> satisfies</w:t>
      </w:r>
      <w:r w:rsidR="00F64187">
        <w:t>:</w:t>
      </w:r>
      <w:r w:rsidR="009C13BD">
        <w:t xml:space="preserve"> </w:t>
      </w:r>
    </w:p>
    <w:p w14:paraId="38F8FCCD" w14:textId="57B13BCD" w:rsidR="00DD50A1" w:rsidRDefault="009C13BD" w:rsidP="00DD50A1">
      <w:pPr>
        <w:jc w:val="both"/>
        <w:rPr>
          <w:rFonts w:ascii="RMTMI" w:eastAsia="RMTMI" w:hAnsi="t1-gul-regular-italic" w:cs="RMTMI"/>
          <w:sz w:val="19"/>
          <w:szCs w:val="19"/>
        </w:rPr>
      </w:pPr>
      <w:r>
        <w:sym w:font="Wingdings" w:char="F0E0"/>
      </w:r>
      <w:r>
        <w:t xml:space="preserve"> </w:t>
      </w:r>
      <m:oMath>
        <m:r>
          <w:rPr>
            <w:rFonts w:ascii="Cambria Math" w:hAnsi="Cambria Math" w:cs="t1-gul-regular-italic"/>
          </w:rPr>
          <m:t>P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MTMS"/>
              </w:rPr>
              <m:t>W&gt;</m:t>
            </m:r>
            <m:r>
              <w:rPr>
                <w:rFonts w:ascii="Cambria Math" w:hAnsi="Cambria Math" w:cs="t1-gul-regular-italic"/>
              </w:rPr>
              <m:t>t</m:t>
            </m:r>
          </m:e>
        </m:d>
        <m:r>
          <w:rPr>
            <w:rFonts w:ascii="Cambria Math" w:eastAsia="MTSYN" w:hAnsi="Cambria Math" w:cs="MTSYN"/>
          </w:rPr>
          <m:t>=</m:t>
        </m:r>
        <m:sSup>
          <m:sSupPr>
            <m:ctrlPr>
              <w:rPr>
                <w:rFonts w:ascii="Cambria Math" w:hAnsi="Cambria Math" w:cs="t1-gul-regular-italic"/>
                <w:i/>
              </w:rPr>
            </m:ctrlPr>
          </m:sSupPr>
          <m:e>
            <m:r>
              <w:rPr>
                <w:rFonts w:ascii="Cambria Math" w:hAnsi="Cambria Math" w:cs="t1-gul-regular-italic"/>
              </w:rPr>
              <m:t>e</m:t>
            </m:r>
          </m:e>
          <m:sup>
            <m:r>
              <w:rPr>
                <w:rFonts w:ascii="Cambria Math" w:eastAsia="MTSYN" w:hAnsi="Cambria Math" w:cs="MTSYN" w:hint="eastAsia"/>
              </w:rPr>
              <m:t>-</m:t>
            </m:r>
            <m:r>
              <w:rPr>
                <w:rFonts w:ascii="Cambria Math" w:eastAsia="RMTMI" w:hAnsi="Cambria Math" w:cs="RMTMI" w:hint="eastAsia"/>
              </w:rPr>
              <m:t>μ</m:t>
            </m:r>
            <m:r>
              <w:rPr>
                <w:rFonts w:ascii="Cambria Math" w:eastAsia="RMTMI" w:hAnsi="Cambria Math" w:cs="RMTMI"/>
              </w:rPr>
              <m:t>(</m:t>
            </m:r>
            <m:r>
              <w:rPr>
                <w:rFonts w:ascii="Cambria Math" w:hAnsi="Cambria Math" w:cs="t1-gul-regular"/>
              </w:rPr>
              <m:t>1</m:t>
            </m:r>
            <m:r>
              <w:rPr>
                <w:rFonts w:ascii="Cambria Math" w:eastAsia="MTSYN" w:hAnsi="Cambria Math" w:cs="MTSYN" w:hint="eastAsia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 w:cs="t1-gul-regular"/>
                  </w:rPr>
                  <m:t>0</m:t>
                </m:r>
              </m:sub>
            </m:sSub>
            <m:r>
              <w:rPr>
                <w:rFonts w:ascii="Cambria Math" w:eastAsia="RMTMI" w:hAnsi="Cambria Math" w:cs="RMTMI"/>
              </w:rPr>
              <m:t>)</m:t>
            </m:r>
            <m:r>
              <w:rPr>
                <w:rFonts w:ascii="Cambria Math" w:hAnsi="Cambria Math" w:cs="t1-gul-regular-italic"/>
              </w:rPr>
              <m:t>t</m:t>
            </m:r>
          </m:sup>
        </m:sSup>
        <m:r>
          <w:rPr>
            <w:rFonts w:ascii="Cambria Math" w:eastAsia="MTSYN" w:hAnsi="Cambria Math" w:cs="MTSYN"/>
          </w:rPr>
          <m:t xml:space="preserve">; </m:t>
        </m:r>
        <m:r>
          <w:rPr>
            <w:rFonts w:ascii="Cambria Math" w:hAnsi="Cambria Math" w:cs="t1-gul-regular"/>
          </w:rPr>
          <m:t>t≥0</m:t>
        </m:r>
      </m:oMath>
      <w:r w:rsidR="002C58A3">
        <w:t>,</w:t>
      </w:r>
    </w:p>
    <w:p w14:paraId="6D00A512" w14:textId="1E071BC7" w:rsidR="002C58A3" w:rsidRDefault="002C58A3" w:rsidP="002C58A3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&lt;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  <m:ctrlPr>
              <w:rPr>
                <w:rFonts w:ascii="Cambria Math" w:eastAsia="RMTMI" w:hAnsi="Cambria Math" w:cs="RMTMI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RMTMI" w:hAnsi="Cambria Math" w:cs="RMTMI"/>
          </w:rPr>
          <m:t>&lt;</m:t>
        </m:r>
        <m:r>
          <w:rPr>
            <w:rFonts w:ascii="Cambria Math" w:hAnsi="Cambria Math"/>
          </w:rPr>
          <m:t>1</m:t>
        </m:r>
      </m:oMath>
      <w:r>
        <w:t xml:space="preserve"> is the unique solution to the implicit equation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t1-gul-regular-italic"/>
          </w:rPr>
          <m:t>m</m:t>
        </m:r>
        <m:r>
          <w:rPr>
            <w:rFonts w:ascii="Cambria Math" w:eastAsia="RMTMI" w:hAnsi="Cambria Math" w:cs="RMTMI"/>
          </w:rPr>
          <m:t>(</m:t>
        </m:r>
        <m:r>
          <w:rPr>
            <w:rFonts w:ascii="Cambria Math" w:eastAsia="MTSYN" w:hAnsi="Cambria Math" w:cs="MTSYN" w:hint="eastAsia"/>
          </w:rPr>
          <m:t>-</m:t>
        </m:r>
        <m:r>
          <w:rPr>
            <w:rFonts w:ascii="Cambria Math" w:eastAsia="RMTMI" w:hAnsi="Cambria Math" w:cs="RMTMI" w:hint="eastAsia"/>
          </w:rPr>
          <m:t>μ</m:t>
        </m:r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eastAsia="MTSYN" w:hAnsi="Cambria Math" w:cs="MTSYN" w:hint="eastAsia"/>
          </w:rPr>
          <m:t>-</m:t>
        </m:r>
        <m:r>
          <w:rPr>
            <w:rFonts w:ascii="Cambria Math" w:eastAsia="MTSYN" w:hAnsi="Cambria Math" w:cs="MTSYN"/>
          </w:rPr>
          <m:t xml:space="preserve"> 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  <m:ctrlPr>
              <w:rPr>
                <w:rFonts w:ascii="Cambria Math" w:eastAsia="MTSYN" w:hAnsi="Cambria Math" w:cs="MTSYN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RMTMI" w:hAnsi="Cambria Math" w:cs="RMTMI"/>
          </w:rPr>
          <m:t>))</m:t>
        </m:r>
      </m:oMath>
      <w:r>
        <w:t xml:space="preserve">. </w:t>
      </w:r>
    </w:p>
    <w:p w14:paraId="47F22728" w14:textId="0D27FC61" w:rsidR="002C58A3" w:rsidRDefault="002C58A3" w:rsidP="002C58A3">
      <w:pPr>
        <w:jc w:val="both"/>
      </w:pPr>
      <w:r>
        <w:t xml:space="preserve">Hence the </w:t>
      </w:r>
      <w:r w:rsidRPr="00506408">
        <w:rPr>
          <w:highlight w:val="yellow"/>
        </w:rPr>
        <w:t>average sojourn time</w:t>
      </w:r>
      <w:r>
        <w:t xml:space="preserve"> (patient’s average time on the waitlist) is given by</w:t>
      </w:r>
      <w:r w:rsidR="00F64187">
        <w:t>:</w:t>
      </w:r>
    </w:p>
    <w:p w14:paraId="62B97D5E" w14:textId="3CDE8577" w:rsidR="00E3727C" w:rsidRDefault="00F64187" w:rsidP="00722836">
      <w:pPr>
        <w:autoSpaceDE w:val="0"/>
        <w:autoSpaceDN w:val="0"/>
        <w:adjustRightInd w:val="0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 w:cs="t1-gul-regular-italic"/>
          </w:rPr>
          <m:t>W=</m:t>
        </m:r>
        <m:f>
          <m:fPr>
            <m:ctrlPr>
              <w:rPr>
                <w:rFonts w:ascii="Cambria Math" w:hAnsi="Cambria Math" w:cs="t1-gul-regular"/>
                <w:i/>
              </w:rPr>
            </m:ctrlPr>
          </m:fPr>
          <m:num>
            <m:r>
              <w:rPr>
                <w:rFonts w:ascii="Cambria Math" w:hAnsi="Cambria Math" w:cs="t1-gul-regular"/>
              </w:rPr>
              <m:t>1</m:t>
            </m:r>
          </m:num>
          <m:den>
            <m:r>
              <w:rPr>
                <w:rFonts w:ascii="Cambria Math" w:eastAsia="RMTMI" w:hAnsi="Cambria Math" w:cs="RMTMI" w:hint="eastAsia"/>
              </w:rPr>
              <m:t>μ</m:t>
            </m:r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r>
                  <w:rPr>
                    <w:rFonts w:ascii="Cambria Math" w:hAnsi="Cambria Math" w:cs="t1-gul-regular"/>
                  </w:rPr>
                  <m:t xml:space="preserve">1 </m:t>
                </m:r>
                <m:r>
                  <w:rPr>
                    <w:rFonts w:ascii="Cambria Math" w:eastAsia="MTSYN" w:hAnsi="Cambria Math" w:cs="MTSYN" w:hint="eastAsia"/>
                  </w:rPr>
                  <m:t>-</m:t>
                </m:r>
                <m:r>
                  <w:rPr>
                    <w:rFonts w:ascii="Cambria Math" w:eastAsia="MTSYN" w:hAnsi="Cambria Math" w:cs="MTSY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r</m:t>
                    </m:r>
                    <m:ctrlPr>
                      <w:rPr>
                        <w:rFonts w:ascii="Cambria Math" w:eastAsia="MTSYN" w:hAnsi="Cambria Math" w:cs="MTSY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1-gul-regular"/>
                      </w:rPr>
                      <m:t>0</m:t>
                    </m:r>
                  </m:sub>
                </m:sSub>
              </m:e>
            </m:d>
          </m:den>
        </m:f>
      </m:oMath>
      <w:r w:rsidR="00E3727C">
        <w:t>.</w:t>
      </w:r>
    </w:p>
    <w:p w14:paraId="4CFF9BF5" w14:textId="050ED967" w:rsidR="00E3727C" w:rsidRDefault="00E3727C" w:rsidP="00722836">
      <w:pPr>
        <w:autoSpaceDE w:val="0"/>
        <w:autoSpaceDN w:val="0"/>
        <w:adjustRightInd w:val="0"/>
        <w:jc w:val="both"/>
      </w:pPr>
    </w:p>
    <w:p w14:paraId="7F2149A1" w14:textId="48E4EA4E" w:rsidR="00AB0088" w:rsidRDefault="00E3727C" w:rsidP="00AB0088">
      <w:pPr>
        <w:jc w:val="both"/>
      </w:pPr>
      <w:r>
        <w:t>A notable consequence of these</w:t>
      </w:r>
      <w:r>
        <w:rPr>
          <w:color w:val="000066"/>
        </w:rPr>
        <w:t xml:space="preserve"> </w:t>
      </w:r>
      <w:r>
        <w:t>is that any mechanism</w:t>
      </w:r>
      <w:r w:rsidR="00AB0088">
        <w:t xml:space="preserve"> </w:t>
      </w:r>
      <w:r>
        <w:t>that manages to equate average waiting times between two components</w:t>
      </w:r>
      <w:r w:rsidR="00AB0088">
        <w:t xml:space="preserve"> </w:t>
      </w:r>
      <w:r>
        <w:t>of the AITQ (for instance, type O and type B) will</w:t>
      </w:r>
      <w:r w:rsidR="00AB0088">
        <w:t xml:space="preserve"> </w:t>
      </w:r>
      <w:r>
        <w:t>also succeed in equating the percentiles of the waiting time distributions</w:t>
      </w:r>
      <w:r w:rsidR="00AB0088">
        <w:t xml:space="preserve"> </w:t>
      </w:r>
      <w:r>
        <w:t>for all</w:t>
      </w:r>
      <w:r w:rsidR="00AB0088">
        <w:rPr>
          <w:rFonts w:ascii="t1-gul-regular-italic" w:hAnsi="t1-gul-regular-italic" w:cs="t1-gul-regular-italic"/>
        </w:rPr>
        <w:t xml:space="preserve"> </w:t>
      </w:r>
      <m:oMath>
        <m:r>
          <w:rPr>
            <w:rFonts w:ascii="Cambria Math" w:hAnsi="Cambria Math" w:cs="t1-gul-regular"/>
          </w:rPr>
          <m:t>t≥0</m:t>
        </m:r>
      </m:oMath>
      <w:r>
        <w:t xml:space="preserve">. </w:t>
      </w:r>
    </w:p>
    <w:p w14:paraId="4322C741" w14:textId="57D236A5" w:rsidR="00506408" w:rsidRDefault="00506408" w:rsidP="00506408">
      <w:pPr>
        <w:pStyle w:val="Titolo2"/>
      </w:pPr>
      <w:r>
        <w:lastRenderedPageBreak/>
        <w:t>Assessing waiting times under ABO-identical transplantation</w:t>
      </w:r>
    </w:p>
    <w:p w14:paraId="0E24164A" w14:textId="77777777" w:rsidR="00E106F3" w:rsidRDefault="00506408" w:rsidP="00506408">
      <w:pPr>
        <w:jc w:val="both"/>
      </w:pPr>
      <w:r>
        <w:t xml:space="preserve">Under an </w:t>
      </w:r>
      <w:r w:rsidRPr="00E106F3">
        <w:rPr>
          <w:highlight w:val="yellow"/>
        </w:rPr>
        <w:t>ABO identical policy</w:t>
      </w:r>
      <w:r>
        <w:t>, each of the four blood groups can</w:t>
      </w:r>
      <w:r w:rsidR="003D65D3">
        <w:t xml:space="preserve"> </w:t>
      </w:r>
      <w:r>
        <w:t>be considered as its own transplant queue. We have assumed that</w:t>
      </w:r>
      <w:r w:rsidR="00E106F3">
        <w:t>:</w:t>
      </w:r>
    </w:p>
    <w:p w14:paraId="113537CB" w14:textId="77777777" w:rsidR="00E106F3" w:rsidRDefault="00506408" w:rsidP="00E106F3">
      <w:pPr>
        <w:pStyle w:val="Paragrafoelenco"/>
        <w:numPr>
          <w:ilvl w:val="0"/>
          <w:numId w:val="5"/>
        </w:numPr>
        <w:jc w:val="both"/>
      </w:pPr>
      <w:r>
        <w:t>there is no variation in the propensity to donate from one blood</w:t>
      </w:r>
      <w:r w:rsidR="003D65D3">
        <w:t xml:space="preserve"> </w:t>
      </w:r>
      <w:r>
        <w:t xml:space="preserve">group to another, </w:t>
      </w:r>
    </w:p>
    <w:p w14:paraId="07E5A2A5" w14:textId="77777777" w:rsidR="00E106F3" w:rsidRDefault="00506408" w:rsidP="00E106F3">
      <w:pPr>
        <w:pStyle w:val="Paragrafoelenco"/>
        <w:numPr>
          <w:ilvl w:val="0"/>
          <w:numId w:val="5"/>
        </w:numPr>
        <w:jc w:val="both"/>
      </w:pPr>
      <w:r>
        <w:t>the rate of patients requiring</w:t>
      </w:r>
      <w:r w:rsidR="003D65D3">
        <w:t xml:space="preserve"> </w:t>
      </w:r>
      <w:r>
        <w:t>transplantation is the same from blood group to blood group</w:t>
      </w:r>
      <w:r w:rsidR="00E106F3">
        <w:t>.</w:t>
      </w:r>
    </w:p>
    <w:p w14:paraId="69D13C5D" w14:textId="77777777" w:rsidR="00EF3EAF" w:rsidRDefault="00506408" w:rsidP="00E106F3">
      <w:pPr>
        <w:jc w:val="both"/>
      </w:pPr>
      <w:r>
        <w:t>These imply</w:t>
      </w:r>
      <w:r w:rsidR="003D65D3">
        <w:t xml:space="preserve"> </w:t>
      </w:r>
      <w:r>
        <w:t xml:space="preserve">that the </w:t>
      </w:r>
      <w:r w:rsidRPr="006870BB">
        <w:rPr>
          <w:highlight w:val="yellow"/>
        </w:rPr>
        <w:t>donor rates and arrival rates are in the same proportion for</w:t>
      </w:r>
      <w:r w:rsidR="003D65D3" w:rsidRPr="006870BB">
        <w:rPr>
          <w:highlight w:val="yellow"/>
        </w:rPr>
        <w:t xml:space="preserve"> </w:t>
      </w:r>
      <w:r w:rsidRPr="006870BB">
        <w:rPr>
          <w:highlight w:val="yellow"/>
        </w:rPr>
        <w:t>all blood groups</w:t>
      </w:r>
      <w:r>
        <w:t>. The inter-placement time distributions are therefore</w:t>
      </w:r>
      <w:r w:rsidR="003D65D3">
        <w:t xml:space="preserve"> </w:t>
      </w:r>
      <w:r>
        <w:t>scaled versions of each other with the same scale factor that</w:t>
      </w:r>
      <w:r w:rsidR="003D65D3">
        <w:t xml:space="preserve"> </w:t>
      </w:r>
      <w:r>
        <w:t xml:space="preserve">links the donor rates, which is a condition </w:t>
      </w:r>
      <w:r w:rsidRPr="00E106F3">
        <w:rPr>
          <w:color w:val="000066"/>
        </w:rPr>
        <w:t xml:space="preserve">(3) </w:t>
      </w:r>
      <w:r>
        <w:t>of the theorem</w:t>
      </w:r>
      <w:r w:rsidR="003D65D3">
        <w:t xml:space="preserve"> </w:t>
      </w:r>
      <w:r>
        <w:t xml:space="preserve">that follows. </w:t>
      </w:r>
    </w:p>
    <w:p w14:paraId="40E525D0" w14:textId="77777777" w:rsidR="00EF3EAF" w:rsidRDefault="00EF3EAF" w:rsidP="00E106F3">
      <w:pPr>
        <w:jc w:val="both"/>
      </w:pPr>
    </w:p>
    <w:p w14:paraId="1CE42ED1" w14:textId="51F31951" w:rsidR="00506408" w:rsidRDefault="00EF3EAF" w:rsidP="00E106F3">
      <w:pPr>
        <w:jc w:val="both"/>
      </w:pPr>
      <w:r>
        <w:t>T</w:t>
      </w:r>
      <w:r w:rsidR="00506408">
        <w:t>he same conclusion</w:t>
      </w:r>
      <w:r w:rsidR="001A1799">
        <w:t xml:space="preserve"> for the case of blood groups O and B</w:t>
      </w:r>
      <w:r w:rsidR="00506408">
        <w:t xml:space="preserve"> results for type-A and type-AB</w:t>
      </w:r>
      <w:r w:rsidR="003D65D3">
        <w:t xml:space="preserve"> </w:t>
      </w:r>
      <w:r w:rsidR="00506408">
        <w:t>patients if the same condition is satisfied. Le</w:t>
      </w:r>
      <w:r w:rsidR="00FA0DFD">
        <w:t xml:space="preserve">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816770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bSup>
      </m:oMath>
      <w:r w:rsidR="00816770">
        <w:t xml:space="preserve"> </w:t>
      </w:r>
      <w:r w:rsidR="00506408">
        <w:t>denote</w:t>
      </w:r>
      <w:r w:rsidR="00816770">
        <w:t xml:space="preserve"> </w:t>
      </w:r>
      <w:r w:rsidR="00506408">
        <w:t>the respective roots for the separate blood type systems.</w:t>
      </w:r>
    </w:p>
    <w:p w14:paraId="761F2A3D" w14:textId="24A462FE" w:rsidR="00BC44DA" w:rsidRDefault="00BC44DA" w:rsidP="00E106F3">
      <w:pPr>
        <w:jc w:val="both"/>
      </w:pPr>
    </w:p>
    <w:p w14:paraId="53267A00" w14:textId="77777777" w:rsidR="00D80CBB" w:rsidRDefault="00BC44DA" w:rsidP="00091755">
      <w:pPr>
        <w:jc w:val="both"/>
        <w:rPr>
          <w:rFonts w:ascii="t1-gul-bold" w:hAnsi="t1-gul-bold" w:cs="t1-gul-bold"/>
        </w:rPr>
      </w:pPr>
      <w:r w:rsidRPr="00BC44DA">
        <w:rPr>
          <w:rFonts w:ascii="t1-gul-bold" w:hAnsi="t1-gul-bold" w:cs="t1-gul-bold"/>
          <w:b/>
          <w:bCs/>
        </w:rPr>
        <w:t>Theorem</w:t>
      </w:r>
      <w:r>
        <w:rPr>
          <w:rFonts w:ascii="t1-gul-bold" w:hAnsi="t1-gul-bold" w:cs="t1-gul-bold"/>
        </w:rPr>
        <w:t xml:space="preserve">. </w:t>
      </w:r>
    </w:p>
    <w:p w14:paraId="2D7132E0" w14:textId="77777777" w:rsidR="00D80CBB" w:rsidRPr="00D80CBB" w:rsidRDefault="00BC44DA" w:rsidP="00D80CBB">
      <w:pPr>
        <w:pStyle w:val="Paragrafoelenco"/>
        <w:numPr>
          <w:ilvl w:val="0"/>
          <w:numId w:val="6"/>
        </w:numPr>
        <w:jc w:val="both"/>
        <w:rPr>
          <w:iCs/>
        </w:rPr>
      </w:pPr>
      <w:r>
        <w:t xml:space="preserve">Let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="RMTMI" w:hAnsi="Cambria Math" w:cs="RMTMI"/>
                <w:i/>
              </w:rPr>
            </m:ctrlPr>
          </m:fPr>
          <m:num>
            <m:sSub>
              <m:sSubPr>
                <m:ctrlPr>
                  <w:rPr>
                    <w:rFonts w:ascii="Cambria Math" w:eastAsia="RMTMI" w:hAnsi="Cambria Math" w:cs="RMTMI"/>
                    <w:i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</w:rPr>
                  <m:t>μ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 w:cs="t1-gul-regular"/>
                  </w:rPr>
                  <m:t>B</m:t>
                </m:r>
              </m:sub>
            </m:sSub>
            <m:ctrlPr>
              <w:rPr>
                <w:rFonts w:ascii="Cambria Math" w:eastAsia="MTSYN" w:hAnsi="Cambria Math" w:cs="MTSYN"/>
                <w:i/>
              </w:rPr>
            </m:ctrlPr>
          </m:num>
          <m:den>
            <m:sSub>
              <m:sSubPr>
                <m:ctrlPr>
                  <w:rPr>
                    <w:rFonts w:ascii="Cambria Math" w:eastAsia="RMTMI" w:hAnsi="Cambria Math" w:cs="RMTMI"/>
                    <w:i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</w:rPr>
                  <m:t>μ</m:t>
                </m:r>
              </m:e>
              <m:sub>
                <m:r>
                  <w:rPr>
                    <w:rFonts w:ascii="Cambria Math" w:hAnsi="Cambria Math" w:cs="t1-gul-regular"/>
                  </w:rPr>
                  <m:t>O</m:t>
                </m:r>
              </m:sub>
            </m:sSub>
          </m:den>
        </m:f>
      </m:oMath>
      <w:r w:rsidR="0017555A">
        <w:t xml:space="preserve"> </w:t>
      </w:r>
      <w:r w:rsidRPr="00D80CBB">
        <w:rPr>
          <w:rFonts w:ascii="t1-gul-regular" w:hAnsi="t1-gul-regular" w:cs="t1-gul-regular"/>
          <w:sz w:val="12"/>
          <w:szCs w:val="12"/>
        </w:rPr>
        <w:t xml:space="preserve"> </w:t>
      </w:r>
      <w:r>
        <w:t xml:space="preserve">be the </w:t>
      </w:r>
      <w:r w:rsidRPr="00BF332E">
        <w:rPr>
          <w:highlight w:val="yellow"/>
        </w:rPr>
        <w:t>ratio of organ availability rates</w:t>
      </w:r>
      <w:r w:rsidR="00EA0564">
        <w:t xml:space="preserve"> </w:t>
      </w:r>
      <w:r>
        <w:t xml:space="preserve">for blood types </w:t>
      </w:r>
      <w:r w:rsidRPr="00D80CBB">
        <w:rPr>
          <w:rFonts w:ascii="t1-gul-regular" w:hAnsi="t1-gul-regular" w:cs="t1-gul-regular"/>
        </w:rPr>
        <w:t xml:space="preserve">B </w:t>
      </w:r>
      <w:r>
        <w:t xml:space="preserve">and </w:t>
      </w:r>
      <w:r w:rsidRPr="00D80CBB">
        <w:rPr>
          <w:rFonts w:ascii="t1-gul-regular" w:hAnsi="t1-gul-regular" w:cs="t1-gul-regular"/>
        </w:rPr>
        <w:t xml:space="preserve">O </w:t>
      </w:r>
      <w:r>
        <w:t xml:space="preserve">respectively. </w:t>
      </w:r>
    </w:p>
    <w:p w14:paraId="150C4976" w14:textId="77777777" w:rsidR="00A80C4E" w:rsidRPr="00A80C4E" w:rsidRDefault="00D80CBB" w:rsidP="00C34FC8">
      <w:pPr>
        <w:pStyle w:val="Paragrafoelenco"/>
        <w:numPr>
          <w:ilvl w:val="0"/>
          <w:numId w:val="6"/>
        </w:numPr>
        <w:jc w:val="both"/>
        <w:rPr>
          <w:iCs/>
        </w:rPr>
      </w:pPr>
      <w:r>
        <w:t>A</w:t>
      </w:r>
      <w:r w:rsidR="00BC44DA">
        <w:t>ssume that</w:t>
      </w:r>
      <w:r w:rsidR="00A80C4E">
        <w:t>:</w:t>
      </w:r>
    </w:p>
    <w:p w14:paraId="1232177A" w14:textId="77777777" w:rsidR="00A80C4E" w:rsidRPr="00A80C4E" w:rsidRDefault="00BC44DA" w:rsidP="00A80C4E">
      <w:pPr>
        <w:pStyle w:val="Paragrafoelenco"/>
        <w:numPr>
          <w:ilvl w:val="1"/>
          <w:numId w:val="6"/>
        </w:numPr>
        <w:jc w:val="both"/>
        <w:rPr>
          <w:iCs/>
        </w:rPr>
      </w:pPr>
      <w:r>
        <w:t>the</w:t>
      </w:r>
      <w:r w:rsidR="00EA0564">
        <w:t xml:space="preserve"> </w:t>
      </w:r>
      <w:r w:rsidRPr="00BF332E">
        <w:rPr>
          <w:highlight w:val="yellow"/>
        </w:rPr>
        <w:t>moment-generating functions</w:t>
      </w:r>
      <w:r w:rsidR="00EA056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m</m:t>
                </m:r>
              </m:e>
              <m:sub>
                <m:r>
                  <w:rPr>
                    <w:rFonts w:ascii="Cambria Math" w:hAnsi="Cambria Math" w:cs="t1-gul-regular-italic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r>
                  <w:rPr>
                    <w:rFonts w:ascii="Cambria Math" w:hAnsi="Cambria Math" w:cs="t1-gul-regular-italic"/>
                  </w:rPr>
                  <m:t>s</m:t>
                </m:r>
              </m:e>
            </m:d>
            <m:r>
              <w:rPr>
                <w:rFonts w:ascii="Cambria Math" w:eastAsia="RMTMI" w:hAnsi="Cambria Math" w:cs="RMTMI"/>
              </w:rPr>
              <m:t>=</m:t>
            </m:r>
            <m:r>
              <w:rPr>
                <w:rFonts w:ascii="Cambria Math" w:hAnsi="Cambria Math" w:cs="t1-gul-regular-italic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1-gul-regular-italic"/>
                  </w:rPr>
                  <m:t>x=0</m:t>
                </m:r>
              </m:sub>
              <m:sup>
                <m:r>
                  <w:rPr>
                    <w:rFonts w:ascii="Cambria Math" w:hAnsi="Cambria Math" w:cs="t1-gul-regular-italic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1-gul-regular-italic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1-gul-regular-italic"/>
                      </w:rPr>
                      <m:t>sx</m:t>
                    </m:r>
                  </m:sup>
                </m:sSup>
                <m:r>
                  <w:rPr>
                    <w:rFonts w:ascii="Cambria Math" w:hAnsi="Cambria Math" w:cs="t1-gul-regular-italic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1-gul-regular-italic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1-gul-regular-italic"/>
                      </w:rPr>
                      <m:t>x</m:t>
                    </m:r>
                  </m:e>
                </m:d>
              </m:e>
            </m:nary>
            <m:ctrlPr>
              <w:rPr>
                <w:rFonts w:ascii="Cambria Math" w:hAnsi="Cambria Math" w:cs="t1-gul-regular-italic"/>
                <w:i/>
                <w:iCs/>
              </w:rPr>
            </m:ctrlPr>
          </m:e>
        </m:d>
        <m:r>
          <w:rPr>
            <w:rFonts w:ascii="Cambria Math" w:hAnsi="Cambria Math" w:cs="t1-gul-regular-italic"/>
          </w:rPr>
          <m:t xml:space="preserve"> </m:t>
        </m:r>
      </m:oMath>
      <w:r w:rsidR="00A80C4E">
        <w:t xml:space="preserve">for the </w:t>
      </w:r>
      <w:r w:rsidR="00A80C4E" w:rsidRPr="000B78B8">
        <w:t>patient inter-placement time distributions</w:t>
      </w:r>
      <w:r w:rsidR="00A80C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O</m:t>
            </m:r>
          </m:sub>
        </m:sSub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eastAsia="RMTMI" w:hAnsi="Cambria Math" w:cs="RMTMI"/>
          </w:rPr>
          <m:t>)</m:t>
        </m:r>
      </m:oMath>
      <w:r w:rsidR="00A80C4E" w:rsidRPr="00C34FC8">
        <w:rPr>
          <w:rFonts w:ascii="RMTMI" w:eastAsia="RMTMI" w:cs="RMTMI"/>
          <w:sz w:val="19"/>
          <w:szCs w:val="19"/>
        </w:rPr>
        <w:t xml:space="preserve"> </w:t>
      </w:r>
      <w:r w:rsidR="00A80C4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B</m:t>
            </m:r>
          </m:sub>
        </m:sSub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eastAsia="RMTMI" w:hAnsi="Cambria Math" w:cs="RMTMI"/>
          </w:rPr>
          <m:t>)</m:t>
        </m:r>
      </m:oMath>
      <w:r w:rsidR="001D42AC" w:rsidRPr="00C34FC8">
        <w:rPr>
          <w:iCs/>
        </w:rPr>
        <w:t xml:space="preserve"> </w:t>
      </w:r>
      <w:r w:rsidR="001D42AC" w:rsidRPr="008A7C41">
        <w:rPr>
          <w:highlight w:val="yellow"/>
        </w:rPr>
        <w:t>exist</w:t>
      </w:r>
      <w:r w:rsidR="001D42AC">
        <w:t xml:space="preserve">, </w:t>
      </w:r>
    </w:p>
    <w:p w14:paraId="12DA080B" w14:textId="77777777" w:rsidR="00A80C4E" w:rsidRPr="00A80C4E" w:rsidRDefault="00A80C4E" w:rsidP="00A80C4E">
      <w:pPr>
        <w:pStyle w:val="Paragrafoelenco"/>
        <w:numPr>
          <w:ilvl w:val="1"/>
          <w:numId w:val="6"/>
        </w:numPr>
        <w:jc w:val="both"/>
        <w:rPr>
          <w:iCs/>
        </w:rPr>
      </w:pPr>
      <w:r>
        <w:t xml:space="preserve">the </w:t>
      </w:r>
      <w:r w:rsidRPr="00BF332E">
        <w:rPr>
          <w:highlight w:val="yellow"/>
        </w:rPr>
        <w:t xml:space="preserve">patient inter-placement time </w:t>
      </w:r>
      <w:r w:rsidRPr="008A7C41">
        <w:rPr>
          <w:highlight w:val="yellow"/>
        </w:rPr>
        <w:t xml:space="preserve">distributions </w:t>
      </w:r>
      <w:r w:rsidR="001D42AC" w:rsidRPr="008A7C41">
        <w:rPr>
          <w:highlight w:val="yellow"/>
        </w:rPr>
        <w:t>are scaled</w:t>
      </w:r>
      <w:r w:rsidR="001D42AC">
        <w:t xml:space="preserve"> by the same factor that links the donor rates (</w:t>
      </w:r>
      <m:oMath>
        <m:r>
          <w:rPr>
            <w:rFonts w:ascii="Cambria Math" w:hAnsi="Cambria Math"/>
          </w:rPr>
          <m:t>f</m:t>
        </m:r>
      </m:oMath>
      <w:r w:rsidR="001D42AC">
        <w:t>)</w:t>
      </w:r>
      <w:r w:rsidR="00C34FC8">
        <w:t>:</w:t>
      </w:r>
    </w:p>
    <w:p w14:paraId="2AF77607" w14:textId="50EC2D72" w:rsidR="000B78B8" w:rsidRPr="000B78B8" w:rsidRDefault="00C34FC8" w:rsidP="000B78B8">
      <w:pPr>
        <w:pStyle w:val="Paragrafoelenco"/>
        <w:ind w:left="1440"/>
        <w:jc w:val="both"/>
      </w:pPr>
      <w:r w:rsidRPr="00C34FC8">
        <w:rPr>
          <w:iCs/>
        </w:rPr>
        <w:sym w:font="Wingdings" w:char="F0E0"/>
      </w:r>
      <w:r w:rsidRPr="00A80C4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B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cs="t1-gul-regular-italic"/>
          </w:rPr>
          <m:t xml:space="preserve">Prob 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T</m:t>
                </m:r>
              </m:e>
              <m:sub>
                <m:r>
                  <w:rPr>
                    <w:rFonts w:ascii="Cambria Math" w:hAnsi="Cambria Math" w:cs="t1-gul-regular"/>
                  </w:rPr>
                  <m:t>B</m:t>
                </m:r>
              </m:sub>
            </m:sSub>
            <m:r>
              <w:rPr>
                <w:rFonts w:ascii="Cambria Math" w:hAnsi="Cambria Math" w:cs="t1-gul-regular"/>
              </w:rPr>
              <m:t>≤</m:t>
            </m:r>
            <m:r>
              <w:rPr>
                <w:rFonts w:ascii="Cambria Math" w:hAnsi="Cambria Math" w:cs="t1-gul-regular-italic"/>
              </w:rPr>
              <m:t>t</m:t>
            </m:r>
          </m:e>
        </m:d>
        <m:r>
          <w:rPr>
            <w:rFonts w:ascii="Cambria Math" w:eastAsia="MTSYN" w:hAnsi="Cambria Math" w:cs="MTSYN"/>
          </w:rPr>
          <m:t>=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O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ft</m:t>
            </m:r>
          </m:e>
        </m:d>
        <m:r>
          <w:rPr>
            <w:rFonts w:ascii="Cambria Math" w:eastAsia="MTSYN" w:hAnsi="Cambria Math" w:cs="MTSYN"/>
          </w:rPr>
          <m:t>=</m:t>
        </m:r>
        <m:r>
          <w:rPr>
            <w:rFonts w:ascii="Cambria Math" w:hAnsi="Cambria Math" w:cs="t1-gul-regular-italic"/>
          </w:rPr>
          <m:t xml:space="preserve">Prob 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T</m:t>
                </m:r>
              </m:e>
              <m:sub>
                <m:r>
                  <w:rPr>
                    <w:rFonts w:ascii="Cambria Math" w:hAnsi="Cambria Math" w:cs="t1-gul-regular"/>
                  </w:rPr>
                  <m:t>O</m:t>
                </m:r>
              </m:sub>
            </m:sSub>
            <m:r>
              <w:rPr>
                <w:rFonts w:ascii="Cambria Math" w:hAnsi="Cambria Math" w:cs="t1-gul-regular-italic"/>
              </w:rPr>
              <m:t>≤ft</m:t>
            </m:r>
          </m:e>
        </m:d>
        <m:r>
          <w:rPr>
            <w:rFonts w:ascii="Cambria Math" w:eastAsia="RMTMI" w:hAnsi="Cambria Math" w:cs="RMTMI"/>
          </w:rPr>
          <m:t xml:space="preserve">, 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t1-gul-regular-italic"/>
          </w:rPr>
          <m:t>t</m:t>
        </m:r>
        <m:r>
          <w:rPr>
            <w:rFonts w:ascii="Cambria Math" w:eastAsia="MTSYN" w:hAnsi="Cambria Math" w:cs="MTSYN"/>
          </w:rPr>
          <m:t>≥</m:t>
        </m:r>
        <m:r>
          <w:rPr>
            <w:rFonts w:ascii="Cambria Math" w:hAnsi="Cambria Math" w:cs="t1-gul-regular"/>
          </w:rPr>
          <m:t>0</m:t>
        </m:r>
      </m:oMath>
      <w:r w:rsidR="000B78B8">
        <w:t>.</w:t>
      </w:r>
    </w:p>
    <w:p w14:paraId="78A2AB8E" w14:textId="22F02F0B" w:rsidR="0013698E" w:rsidRDefault="000B78B8" w:rsidP="000B78B8">
      <w:pPr>
        <w:jc w:val="both"/>
      </w:pPr>
      <w:r>
        <w:sym w:font="Wingdings" w:char="F0E0"/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sup>
        </m:sSubSup>
      </m:oMath>
      <w:r w:rsidR="0017555A">
        <w:t>.</w:t>
      </w:r>
    </w:p>
    <w:p w14:paraId="7349898B" w14:textId="672E7D73" w:rsidR="007D4B04" w:rsidRDefault="007D4B04" w:rsidP="000B78B8">
      <w:pPr>
        <w:jc w:val="both"/>
      </w:pPr>
    </w:p>
    <w:p w14:paraId="0FCD2F3C" w14:textId="4D99D881" w:rsidR="006B1567" w:rsidRPr="006B1567" w:rsidRDefault="007D4B04" w:rsidP="007D4B04">
      <w:pPr>
        <w:jc w:val="both"/>
        <w:rPr>
          <w:rFonts w:ascii="t1-gul-bold" w:hAnsi="t1-gul-bold" w:cs="t1-gul-bold"/>
          <w:b/>
          <w:bCs/>
        </w:rPr>
      </w:pPr>
      <w:r w:rsidRPr="006B1567">
        <w:rPr>
          <w:rFonts w:ascii="t1-gul-bold" w:hAnsi="t1-gul-bold" w:cs="t1-gul-bold"/>
          <w:b/>
          <w:bCs/>
        </w:rPr>
        <w:t xml:space="preserve">Lemma </w:t>
      </w:r>
    </w:p>
    <w:p w14:paraId="6680088B" w14:textId="77777777" w:rsidR="009303E3" w:rsidRDefault="007D4B04" w:rsidP="007D4B04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cs="t1-gul-regular"/>
              </w:rPr>
              <m:t>0</m:t>
            </m:r>
          </m:sub>
        </m:sSub>
      </m:oMath>
      <w:r w:rsidR="006B1567">
        <w:t xml:space="preserve"> </w:t>
      </w:r>
      <w:r w:rsidR="00441893">
        <w:t>be</w:t>
      </w:r>
      <w:r>
        <w:t xml:space="preserve"> the common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bSup>
      </m:oMath>
      <w:r>
        <w:t xml:space="preserve"> under the assumptions of the theorem. Then the average waiting times for type-</w:t>
      </w:r>
      <w:r>
        <w:rPr>
          <w:rFonts w:ascii="t1-gul-regular" w:hAnsi="t1-gul-regular" w:cs="t1-gul-regular"/>
        </w:rPr>
        <w:t xml:space="preserve">B </w:t>
      </w:r>
      <w:r>
        <w:t xml:space="preserve">patients will be </w:t>
      </w:r>
      <m:oMath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f>
              <m:fPr>
                <m:ctrlPr>
                  <w:rPr>
                    <w:rFonts w:ascii="Cambria Math" w:eastAsia="RMTMI" w:hAnsi="Cambria Math" w:cs="RMTMI"/>
                    <w:i/>
                  </w:rPr>
                </m:ctrlPr>
              </m:fPr>
              <m:num>
                <m:r>
                  <w:rPr>
                    <w:rFonts w:ascii="Cambria Math" w:hAnsi="Cambria Math" w:cs="t1-gul-regular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</m:oMath>
      <w:r>
        <w:rPr>
          <w:rFonts w:ascii="RMTMI" w:eastAsia="RMTMI" w:hAnsi="t1-gul-bold" w:cs="RMTMI"/>
          <w:sz w:val="19"/>
          <w:szCs w:val="19"/>
        </w:rPr>
        <w:t xml:space="preserve"> </w:t>
      </w:r>
      <w:r>
        <w:t xml:space="preserve">times larger than those of type </w:t>
      </w:r>
      <w:r>
        <w:rPr>
          <w:rFonts w:ascii="t1-gul-regular" w:hAnsi="t1-gul-regular" w:cs="t1-gul-regular"/>
        </w:rPr>
        <w:t>O</w:t>
      </w:r>
      <w:r>
        <w:t xml:space="preserve">; </w:t>
      </w:r>
    </w:p>
    <w:p w14:paraId="7D8F8A9A" w14:textId="20C7C7ED" w:rsidR="007D4B04" w:rsidRDefault="009303E3" w:rsidP="007D4B04">
      <w:pPr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 w:cs="t1-gul-regular"/>
                <w:highlight w:val="yellow"/>
              </w:rPr>
              <m:t>B</m:t>
            </m:r>
          </m:sub>
        </m:sSub>
        <m:r>
          <w:rPr>
            <w:rFonts w:ascii="Cambria Math" w:eastAsia="MTSYN" w:hAnsi="Cambria Math" w:cs="MTSYN"/>
            <w:highlight w:val="yellow"/>
          </w:rPr>
          <m:t>=</m:t>
        </m:r>
        <m:f>
          <m:fPr>
            <m:ctrlPr>
              <w:rPr>
                <w:rFonts w:ascii="Cambria Math" w:hAnsi="Cambria Math" w:cs="t1-gul-regular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 w:cs="t1-gul-regular"/>
                    <w:highlight w:val="yellow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f</m:t>
            </m:r>
          </m:den>
        </m:f>
      </m:oMath>
      <w:r w:rsidR="006B1567">
        <w:t>.</w:t>
      </w:r>
    </w:p>
    <w:p w14:paraId="2B4D9562" w14:textId="5A68929D" w:rsidR="00805DDD" w:rsidRDefault="00805DDD" w:rsidP="007D4B04">
      <w:pPr>
        <w:jc w:val="both"/>
      </w:pPr>
    </w:p>
    <w:p w14:paraId="31088668" w14:textId="4429A498" w:rsidR="00805DDD" w:rsidRDefault="00805DDD" w:rsidP="008F073C">
      <w:pPr>
        <w:jc w:val="both"/>
      </w:pPr>
      <w:r>
        <w:t>The consequence is that under an ABO identical policy, since O organs become available at roughly</w:t>
      </w:r>
    </w:p>
    <w:p w14:paraId="78CD6BD8" w14:textId="0C023867" w:rsidR="00805DDD" w:rsidRDefault="00805DDD" w:rsidP="008F073C">
      <w:pPr>
        <w:jc w:val="both"/>
      </w:pPr>
      <w:r>
        <w:t>five times the rate that B organs do in the Canadian context, and</w:t>
      </w:r>
      <w:r w:rsidR="008F073C">
        <w:t xml:space="preserve"> </w:t>
      </w:r>
      <w:r>
        <w:t>fifteen times the rate that AB</w:t>
      </w:r>
      <w:r w:rsidR="008F073C">
        <w:t xml:space="preserve"> </w:t>
      </w:r>
      <w:r>
        <w:t>organs</w:t>
      </w:r>
      <w:r w:rsidR="008F073C">
        <w:t xml:space="preserve">, </w:t>
      </w:r>
      <w:r>
        <w:t>the average waiting time for blood type B and blood type AB</w:t>
      </w:r>
      <w:r w:rsidR="002D59D8">
        <w:t xml:space="preserve"> </w:t>
      </w:r>
      <w:r>
        <w:t>patients will be, respectively, about five and fifteen times as long</w:t>
      </w:r>
      <w:r w:rsidR="002D59D8">
        <w:t xml:space="preserve"> </w:t>
      </w:r>
      <w:r>
        <w:t xml:space="preserve">as that of blood O patients. Hence, </w:t>
      </w:r>
      <w:r w:rsidRPr="00013865">
        <w:rPr>
          <w:highlight w:val="yellow"/>
        </w:rPr>
        <w:t>an ABO-identical strategy is an</w:t>
      </w:r>
      <w:r w:rsidR="002D59D8" w:rsidRPr="00013865">
        <w:rPr>
          <w:highlight w:val="yellow"/>
        </w:rPr>
        <w:t xml:space="preserve"> </w:t>
      </w:r>
      <w:r w:rsidRPr="00013865">
        <w:rPr>
          <w:highlight w:val="yellow"/>
        </w:rPr>
        <w:t>unsustainable model if equity of access for all blood groups is an</w:t>
      </w:r>
      <w:r w:rsidR="002D59D8" w:rsidRPr="00013865">
        <w:rPr>
          <w:highlight w:val="yellow"/>
        </w:rPr>
        <w:t xml:space="preserve"> </w:t>
      </w:r>
      <w:r w:rsidRPr="00013865">
        <w:rPr>
          <w:highlight w:val="yellow"/>
        </w:rPr>
        <w:t>aim of the allocation policy</w:t>
      </w:r>
      <w:r>
        <w:t>.</w:t>
      </w:r>
    </w:p>
    <w:p w14:paraId="22E6B2B6" w14:textId="2D99C91F" w:rsidR="00013865" w:rsidRDefault="00337CC3" w:rsidP="00337CC3">
      <w:pPr>
        <w:pStyle w:val="Titolo1"/>
      </w:pPr>
      <w:r>
        <w:t>Proposed model for limited cross-transplantation</w:t>
      </w:r>
    </w:p>
    <w:p w14:paraId="0C44BC01" w14:textId="78356A9C" w:rsidR="00337CC3" w:rsidRDefault="00611462" w:rsidP="00596025">
      <w:pPr>
        <w:jc w:val="both"/>
      </w:pPr>
      <w:r>
        <w:t>T</w:t>
      </w:r>
      <w:r w:rsidR="00337CC3">
        <w:t>he literature has shown that uncontrolled cross</w:t>
      </w:r>
      <w:r>
        <w:t>-</w:t>
      </w:r>
      <w:r w:rsidR="00337CC3">
        <w:t>transplantation</w:t>
      </w:r>
      <w:r w:rsidR="0074618B">
        <w:t xml:space="preserve"> </w:t>
      </w:r>
      <w:r w:rsidR="00337CC3">
        <w:t xml:space="preserve">adversely affects the blood type O population, </w:t>
      </w:r>
      <w:r w:rsidR="006C7405">
        <w:t xml:space="preserve">but </w:t>
      </w:r>
      <w:r w:rsidR="00337CC3">
        <w:t>an ABO</w:t>
      </w:r>
      <w:r w:rsidR="0074618B">
        <w:t>-</w:t>
      </w:r>
      <w:r w:rsidR="00337CC3">
        <w:t>identical</w:t>
      </w:r>
      <w:r w:rsidR="006C7405">
        <w:t xml:space="preserve"> </w:t>
      </w:r>
      <w:r w:rsidR="00337CC3">
        <w:t>policy is inequitable on the other hand</w:t>
      </w:r>
      <w:r w:rsidR="006C7405">
        <w:t>. A</w:t>
      </w:r>
      <w:r w:rsidR="00337CC3">
        <w:t>n equitable policy must lie between these extremes</w:t>
      </w:r>
      <w:r w:rsidR="006C7405">
        <w:t xml:space="preserve">: </w:t>
      </w:r>
      <w:r w:rsidR="00337CC3">
        <w:t>it</w:t>
      </w:r>
      <w:r w:rsidR="006C7405">
        <w:t xml:space="preserve"> </w:t>
      </w:r>
      <w:r w:rsidR="00337CC3">
        <w:t xml:space="preserve">is necessary to </w:t>
      </w:r>
      <w:r w:rsidR="00337CC3" w:rsidRPr="00E66423">
        <w:rPr>
          <w:highlight w:val="yellow"/>
        </w:rPr>
        <w:t>allow some cross-transplantation</w:t>
      </w:r>
      <w:r w:rsidR="00337CC3">
        <w:t xml:space="preserve"> to occur, but one</w:t>
      </w:r>
      <w:r w:rsidR="00D1098E">
        <w:t xml:space="preserve"> </w:t>
      </w:r>
      <w:r w:rsidR="00337CC3">
        <w:t xml:space="preserve">must strive to keep its occurrence </w:t>
      </w:r>
      <w:r w:rsidR="00337CC3" w:rsidRPr="00E66423">
        <w:rPr>
          <w:highlight w:val="yellow"/>
        </w:rPr>
        <w:t>less frequent than under existing</w:t>
      </w:r>
      <w:r w:rsidR="00D1098E" w:rsidRPr="00E66423">
        <w:rPr>
          <w:highlight w:val="yellow"/>
        </w:rPr>
        <w:t xml:space="preserve"> </w:t>
      </w:r>
      <w:r w:rsidR="00337CC3" w:rsidRPr="00E66423">
        <w:rPr>
          <w:highlight w:val="yellow"/>
        </w:rPr>
        <w:t>ABO-compatible policies</w:t>
      </w:r>
      <w:r w:rsidR="00337CC3">
        <w:t>, in order to provide comparable access to organs for</w:t>
      </w:r>
      <w:r w:rsidR="004344E9">
        <w:t xml:space="preserve"> </w:t>
      </w:r>
      <w:r w:rsidR="00337CC3">
        <w:t>all blood types.</w:t>
      </w:r>
    </w:p>
    <w:p w14:paraId="64718362" w14:textId="77777777" w:rsidR="00596025" w:rsidRDefault="00596025" w:rsidP="00596025">
      <w:pPr>
        <w:jc w:val="both"/>
      </w:pPr>
    </w:p>
    <w:p w14:paraId="6F5CEECF" w14:textId="4082CF27" w:rsidR="00337CC3" w:rsidRDefault="00337CC3" w:rsidP="00596025">
      <w:pPr>
        <w:jc w:val="both"/>
      </w:pPr>
      <w:r>
        <w:t xml:space="preserve">The process of </w:t>
      </w:r>
      <w:r w:rsidRPr="003A0643">
        <w:rPr>
          <w:highlight w:val="yellow"/>
        </w:rPr>
        <w:t>identifying the donor and recipient blood types</w:t>
      </w:r>
      <w:r w:rsidR="00C4528A" w:rsidRPr="003A0643">
        <w:rPr>
          <w:highlight w:val="yellow"/>
        </w:rPr>
        <w:t xml:space="preserve"> </w:t>
      </w:r>
      <w:r w:rsidRPr="003A0643">
        <w:rPr>
          <w:highlight w:val="yellow"/>
        </w:rPr>
        <w:t>for permissible cross-transplantation</w:t>
      </w:r>
      <w:r>
        <w:t xml:space="preserve"> is based upon the following</w:t>
      </w:r>
      <w:r w:rsidR="00C4528A">
        <w:t xml:space="preserve"> </w:t>
      </w:r>
      <w:r>
        <w:t xml:space="preserve">logic that applies in the </w:t>
      </w:r>
      <w:r w:rsidRPr="003A0643">
        <w:rPr>
          <w:highlight w:val="yellow"/>
        </w:rPr>
        <w:t>Canadian contex</w:t>
      </w:r>
      <w:r w:rsidR="00F4240E" w:rsidRPr="003A0643">
        <w:rPr>
          <w:highlight w:val="yellow"/>
        </w:rPr>
        <w:t>t</w:t>
      </w:r>
      <w:r>
        <w:t>:</w:t>
      </w:r>
    </w:p>
    <w:p w14:paraId="7551DA4A" w14:textId="365CAF28" w:rsidR="00F4240E" w:rsidRDefault="00F4240E" w:rsidP="00F4240E">
      <w:pPr>
        <w:jc w:val="center"/>
      </w:pPr>
      <w:r>
        <w:rPr>
          <w:noProof/>
        </w:rPr>
        <w:lastRenderedPageBreak/>
        <w:drawing>
          <wp:inline distT="0" distB="0" distL="0" distR="0" wp14:anchorId="1CB85784" wp14:editId="6806F945">
            <wp:extent cx="3506525" cy="20415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20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847" w14:textId="50C4AC1C" w:rsidR="00F0394E" w:rsidRDefault="00F0394E" w:rsidP="00596025">
      <w:pPr>
        <w:jc w:val="both"/>
      </w:pPr>
    </w:p>
    <w:p w14:paraId="3D90E3BA" w14:textId="0261EC0D" w:rsidR="00596025" w:rsidRDefault="000C6795" w:rsidP="00596025">
      <w:pPr>
        <w:pStyle w:val="Paragrafoelenco"/>
        <w:numPr>
          <w:ilvl w:val="0"/>
          <w:numId w:val="8"/>
        </w:numPr>
        <w:jc w:val="both"/>
      </w:pPr>
      <w:r w:rsidRPr="003A0643">
        <w:rPr>
          <w:highlight w:val="yellow"/>
        </w:rPr>
        <w:t>G</w:t>
      </w:r>
      <w:r w:rsidR="00F0394E" w:rsidRPr="003A0643">
        <w:rPr>
          <w:highlight w:val="yellow"/>
        </w:rPr>
        <w:t>roup B</w:t>
      </w:r>
      <w:r w:rsidR="00F0394E">
        <w:t xml:space="preserve"> deceased donor organs </w:t>
      </w:r>
      <w:r w:rsidR="00F0394E" w:rsidRPr="003A0643">
        <w:rPr>
          <w:highlight w:val="yellow"/>
        </w:rPr>
        <w:t>do not arise quickly</w:t>
      </w:r>
      <w:r w:rsidR="00596025" w:rsidRPr="003A0643">
        <w:rPr>
          <w:highlight w:val="yellow"/>
        </w:rPr>
        <w:t xml:space="preserve"> </w:t>
      </w:r>
      <w:r w:rsidR="00F0394E" w:rsidRPr="003A0643">
        <w:rPr>
          <w:highlight w:val="yellow"/>
        </w:rPr>
        <w:t>enough</w:t>
      </w:r>
      <w:r w:rsidR="00F0394E">
        <w:t xml:space="preserve"> to provide the same timely access for a transplant as</w:t>
      </w:r>
      <w:r w:rsidR="00596025">
        <w:t xml:space="preserve"> </w:t>
      </w:r>
      <w:r w:rsidR="00F0394E">
        <w:t xml:space="preserve">the larger groups, </w:t>
      </w:r>
      <w:r w:rsidR="008B111A">
        <w:t xml:space="preserve">so </w:t>
      </w:r>
      <w:r w:rsidR="00F0394E" w:rsidRPr="003A0643">
        <w:rPr>
          <w:highlight w:val="yellow"/>
        </w:rPr>
        <w:t>they must be supplemented</w:t>
      </w:r>
      <w:r w:rsidR="00596025">
        <w:t xml:space="preserve"> </w:t>
      </w:r>
      <w:r w:rsidR="00F0394E">
        <w:t>by some amount of cross-transplanted organs</w:t>
      </w:r>
      <w:r w:rsidR="008B111A">
        <w:t>. T</w:t>
      </w:r>
      <w:r w:rsidR="00F0394E">
        <w:t xml:space="preserve">he </w:t>
      </w:r>
      <w:r w:rsidR="00F0394E" w:rsidRPr="003A0643">
        <w:rPr>
          <w:highlight w:val="yellow"/>
        </w:rPr>
        <w:t>only</w:t>
      </w:r>
      <w:r w:rsidR="00596025" w:rsidRPr="003A0643">
        <w:rPr>
          <w:highlight w:val="yellow"/>
        </w:rPr>
        <w:t xml:space="preserve"> </w:t>
      </w:r>
      <w:r w:rsidR="00F0394E" w:rsidRPr="003A0643">
        <w:rPr>
          <w:highlight w:val="yellow"/>
        </w:rPr>
        <w:t>compatible source is group 0</w:t>
      </w:r>
      <w:r w:rsidR="00F0394E">
        <w:t>.</w:t>
      </w:r>
    </w:p>
    <w:p w14:paraId="6714888C" w14:textId="5F47EB97" w:rsidR="00596025" w:rsidRDefault="00F0394E" w:rsidP="00596025">
      <w:pPr>
        <w:pStyle w:val="Paragrafoelenco"/>
        <w:numPr>
          <w:ilvl w:val="0"/>
          <w:numId w:val="8"/>
        </w:numPr>
        <w:jc w:val="both"/>
      </w:pPr>
      <w:r>
        <w:t xml:space="preserve">Similarly, </w:t>
      </w:r>
      <w:r w:rsidRPr="003A0643">
        <w:rPr>
          <w:highlight w:val="yellow"/>
        </w:rPr>
        <w:t>group AB must be supplemented</w:t>
      </w:r>
      <w:r w:rsidR="00596025">
        <w:t xml:space="preserve"> </w:t>
      </w:r>
      <w:r>
        <w:t>by some cross-transplanted organs. While</w:t>
      </w:r>
      <w:r w:rsidR="000D5162">
        <w:t xml:space="preserve"> </w:t>
      </w:r>
      <w:r>
        <w:t>all blood groups are compatible to type AB,</w:t>
      </w:r>
      <w:r w:rsidR="00596025">
        <w:t xml:space="preserve"> </w:t>
      </w:r>
      <w:r>
        <w:t xml:space="preserve">donor organs of </w:t>
      </w:r>
      <w:r w:rsidRPr="003A0643">
        <w:rPr>
          <w:highlight w:val="yellow"/>
        </w:rPr>
        <w:t>types A and B are preferred</w:t>
      </w:r>
      <w:r>
        <w:t xml:space="preserve"> to those of type O.</w:t>
      </w:r>
    </w:p>
    <w:p w14:paraId="240B92BA" w14:textId="0704EBBB" w:rsidR="00F0394E" w:rsidRDefault="00F0394E" w:rsidP="00596025">
      <w:pPr>
        <w:pStyle w:val="Paragrafoelenco"/>
        <w:numPr>
          <w:ilvl w:val="0"/>
          <w:numId w:val="8"/>
        </w:numPr>
        <w:jc w:val="both"/>
      </w:pPr>
      <w:r>
        <w:t>Transplants for AB recipients from blood type B would only lead</w:t>
      </w:r>
      <w:r w:rsidR="00596025">
        <w:t xml:space="preserve"> </w:t>
      </w:r>
      <w:r>
        <w:t>to more transfers from O to B to ensure timely access for type</w:t>
      </w:r>
      <w:r w:rsidR="00596025">
        <w:t xml:space="preserve"> </w:t>
      </w:r>
      <w:r>
        <w:t>B patients. Hence, the</w:t>
      </w:r>
      <w:r w:rsidR="00596025">
        <w:t xml:space="preserve"> </w:t>
      </w:r>
      <w:r w:rsidRPr="003A0643">
        <w:rPr>
          <w:highlight w:val="yellow"/>
        </w:rPr>
        <w:t>logical source for the type AB recipients is blood group A</w:t>
      </w:r>
      <w:r>
        <w:t>.</w:t>
      </w:r>
    </w:p>
    <w:p w14:paraId="122AD9E0" w14:textId="10F521DF" w:rsidR="00F0394E" w:rsidRDefault="00F0394E" w:rsidP="00596025">
      <w:pPr>
        <w:jc w:val="both"/>
      </w:pPr>
    </w:p>
    <w:p w14:paraId="762C7CCE" w14:textId="3A83A4BE" w:rsidR="00954378" w:rsidRDefault="00F0394E" w:rsidP="00596025">
      <w:pPr>
        <w:jc w:val="both"/>
      </w:pPr>
      <w:r>
        <w:t>In cont</w:t>
      </w:r>
      <w:r w:rsidR="00616066">
        <w:t>ext</w:t>
      </w:r>
      <w:r>
        <w:t xml:space="preserve"> </w:t>
      </w:r>
      <w:r w:rsidR="00616066">
        <w:t>where</w:t>
      </w:r>
      <w:r>
        <w:t xml:space="preserve"> blood mix includes almost equal</w:t>
      </w:r>
      <w:r w:rsidR="00711807">
        <w:t xml:space="preserve"> </w:t>
      </w:r>
      <w:r>
        <w:t>proportions of O, A, and B type blood, the details</w:t>
      </w:r>
      <w:r w:rsidR="00711807">
        <w:t xml:space="preserve"> </w:t>
      </w:r>
      <w:r>
        <w:t>of the solution using this approach would need to be modified</w:t>
      </w:r>
      <w:r w:rsidR="00711807">
        <w:t xml:space="preserve"> </w:t>
      </w:r>
      <w:r>
        <w:t xml:space="preserve">accordingly. </w:t>
      </w:r>
    </w:p>
    <w:p w14:paraId="1D8F7EA0" w14:textId="77777777" w:rsidR="00954378" w:rsidRDefault="00954378" w:rsidP="00596025">
      <w:pPr>
        <w:jc w:val="both"/>
      </w:pPr>
    </w:p>
    <w:p w14:paraId="27212408" w14:textId="657B5EE4" w:rsidR="00F0394E" w:rsidRDefault="00F0394E" w:rsidP="00596025">
      <w:pPr>
        <w:jc w:val="both"/>
      </w:pPr>
      <w:r>
        <w:t>The resulting policy is a modification of an ABO</w:t>
      </w:r>
      <w:r w:rsidR="00711807">
        <w:t>-</w:t>
      </w:r>
      <w:r>
        <w:t>identical</w:t>
      </w:r>
      <w:r w:rsidR="00711807">
        <w:t xml:space="preserve"> </w:t>
      </w:r>
      <w:r>
        <w:t xml:space="preserve">policy which allows for a small fraction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C2125">
        <w:t xml:space="preserve"> of</w:t>
      </w:r>
      <w:r>
        <w:t xml:space="preserve"> type O organs</w:t>
      </w:r>
      <w:r w:rsidR="00711807">
        <w:t xml:space="preserve"> </w:t>
      </w:r>
      <w:r>
        <w:t>to be transplanted into type B recipients, and another small</w:t>
      </w:r>
      <w:r w:rsidR="00711807">
        <w:t xml:space="preserve"> </w:t>
      </w:r>
      <w:r>
        <w:t xml:space="preserve">fraction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336057">
        <w:t xml:space="preserve"> of</w:t>
      </w:r>
      <w:r>
        <w:t xml:space="preserve"> type A organs to be transplanted into type AB recipients.</w:t>
      </w:r>
    </w:p>
    <w:p w14:paraId="00E94C65" w14:textId="722C64A7" w:rsidR="0011188B" w:rsidRDefault="0011188B" w:rsidP="0011188B">
      <w:pPr>
        <w:jc w:val="center"/>
      </w:pPr>
      <w:r>
        <w:rPr>
          <w:noProof/>
        </w:rPr>
        <w:drawing>
          <wp:inline distT="0" distB="0" distL="0" distR="0" wp14:anchorId="6F0DB9B3" wp14:editId="2B4565A4">
            <wp:extent cx="2957885" cy="162643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10" cy="1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E803" w14:textId="27829CAE" w:rsidR="00226232" w:rsidRDefault="00B92FCE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>he process of</w:t>
      </w:r>
      <w:r>
        <w:t xml:space="preserve"> </w:t>
      </w:r>
      <w:r w:rsidR="00B40EBE" w:rsidRPr="00A14FE7">
        <w:rPr>
          <w:highlight w:val="yellow"/>
        </w:rPr>
        <w:t>O</w:t>
      </w:r>
      <w:r w:rsidR="000A4E4D"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organs retained for O-type recipients</w:t>
      </w:r>
      <w:r w:rsidR="00B40EBE">
        <w:t xml:space="preserve"> is a </w:t>
      </w:r>
      <w:r w:rsidR="00B40EBE" w:rsidRPr="00A14FE7">
        <w:rPr>
          <w:highlight w:val="yellow"/>
        </w:rPr>
        <w:t>Poisson process</w:t>
      </w:r>
      <w:r w:rsidR="001E28B0">
        <w:t xml:space="preserve"> </w:t>
      </w:r>
      <w:r w:rsidR="00B40EBE">
        <w:t>at rate</w:t>
      </w:r>
      <w:r w:rsidR="000A4E4D">
        <w:t xml:space="preserve">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1-</m:t>
            </m:r>
            <m:sSub>
              <m:sSubPr>
                <m:ctrlPr>
                  <w:rPr>
                    <w:rFonts w:ascii="Cambria Math" w:hAnsi="Cambria Math" w:cs="t1-gul-regular-italic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1-gul-regular-italic"/>
                    <w:highlight w:val="yellow"/>
                  </w:rPr>
                  <m:t>p</m:t>
                </m:r>
                <m:ctrlPr>
                  <w:rPr>
                    <w:rFonts w:ascii="Cambria Math" w:eastAsia="MTSYN" w:hAnsi="Cambria Math" w:cs="MTSYN"/>
                    <w:i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O</m:t>
                </m:r>
              </m:sub>
            </m:sSub>
          </m:e>
        </m:d>
      </m:oMath>
      <w:r w:rsidR="000A4E4D">
        <w:t>.</w:t>
      </w:r>
      <w:r w:rsidR="00B40EBE">
        <w:t xml:space="preserve"> </w:t>
      </w:r>
    </w:p>
    <w:p w14:paraId="2278BA79" w14:textId="167988F5" w:rsidR="00D623D7" w:rsidRPr="00D623D7" w:rsidRDefault="00226232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 xml:space="preserve">he process of </w:t>
      </w:r>
      <w:r w:rsidR="00B40EBE" w:rsidRPr="00A14FE7">
        <w:rPr>
          <w:highlight w:val="yellow"/>
        </w:rPr>
        <w:t>O organs made available</w:t>
      </w:r>
      <w:r w:rsidR="001E28B0"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for B-type recipients</w:t>
      </w:r>
      <w:r w:rsidR="00B40EBE">
        <w:t xml:space="preserve"> is a </w:t>
      </w:r>
      <w:r w:rsidR="00B40EBE" w:rsidRPr="00A14FE7">
        <w:rPr>
          <w:highlight w:val="yellow"/>
        </w:rPr>
        <w:t>Poisson process</w:t>
      </w:r>
      <w:r w:rsidR="00B40EBE">
        <w:t xml:space="preserve"> at rate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B40EBE">
        <w:t xml:space="preserve"> </w:t>
      </w:r>
      <w:r w:rsidR="00602022">
        <w:t>(</w:t>
      </w:r>
      <w:r w:rsidR="00B40EBE">
        <w:t>so long as</w:t>
      </w:r>
      <w:r w:rsidR="001E28B0">
        <w:t xml:space="preserve"> </w:t>
      </w:r>
      <w:r w:rsidR="00B40EBE">
        <w:t>the chance any given organ is selected for cross-transplantation remains</w:t>
      </w:r>
      <w:r w:rsidR="001E28B0">
        <w:t xml:space="preserve"> </w:t>
      </w:r>
      <w:r w:rsidR="00B40EBE">
        <w:t xml:space="preserve">at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02022">
        <w:t>)</w:t>
      </w:r>
      <w:r w:rsidR="00DA5401">
        <w:t>.</w:t>
      </w:r>
      <w:r w:rsidR="00B40EBE" w:rsidRPr="00226232">
        <w:rPr>
          <w:color w:val="000066"/>
          <w:sz w:val="12"/>
          <w:szCs w:val="12"/>
        </w:rPr>
        <w:t xml:space="preserve"> </w:t>
      </w:r>
    </w:p>
    <w:p w14:paraId="5B3299EF" w14:textId="192102E5" w:rsidR="00651B91" w:rsidRDefault="004C6BEC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 xml:space="preserve">he resulting </w:t>
      </w:r>
      <w:r w:rsidR="00B40EBE" w:rsidRPr="00A14FE7">
        <w:rPr>
          <w:highlight w:val="yellow"/>
        </w:rPr>
        <w:t>aggregate</w:t>
      </w:r>
      <w:r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process</w:t>
      </w:r>
      <w:r w:rsidR="00B40EBE">
        <w:t xml:space="preserve"> of deceased donor organs made available </w:t>
      </w:r>
      <w:r w:rsidR="00B40EBE" w:rsidRPr="00A14FE7">
        <w:rPr>
          <w:highlight w:val="yellow"/>
        </w:rPr>
        <w:t>to type-B recipients</w:t>
      </w:r>
      <w:r w:rsidR="001E28B0">
        <w:t xml:space="preserve"> </w:t>
      </w:r>
      <w:r w:rsidR="00B40EBE">
        <w:t xml:space="preserve">is a </w:t>
      </w:r>
      <w:r w:rsidR="00B40EBE" w:rsidRPr="00A14FE7">
        <w:rPr>
          <w:highlight w:val="yellow"/>
        </w:rPr>
        <w:t>Poisson process</w:t>
      </w:r>
      <w:r w:rsidR="00B40EBE">
        <w:t xml:space="preserve"> at rate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B40EBE">
        <w:t>.</w:t>
      </w:r>
      <w:r w:rsidR="001E28B0">
        <w:t xml:space="preserve"> </w:t>
      </w:r>
    </w:p>
    <w:p w14:paraId="63AE6282" w14:textId="77777777" w:rsidR="00A14FE7" w:rsidRDefault="00A14FE7" w:rsidP="0027350E">
      <w:pPr>
        <w:jc w:val="both"/>
      </w:pPr>
    </w:p>
    <w:p w14:paraId="33B67E61" w14:textId="1DD085EC" w:rsidR="0027350E" w:rsidRDefault="00B40EBE" w:rsidP="0027350E">
      <w:pPr>
        <w:jc w:val="both"/>
      </w:pPr>
      <w:r>
        <w:t xml:space="preserve">The goal of </w:t>
      </w:r>
      <w:r w:rsidRPr="005E04F2">
        <w:rPr>
          <w:highlight w:val="yellow"/>
        </w:rPr>
        <w:t>ensuring fair access</w:t>
      </w:r>
      <w:r>
        <w:t xml:space="preserve"> is achieved by </w:t>
      </w:r>
      <w:r w:rsidRPr="005E04F2">
        <w:rPr>
          <w:highlight w:val="yellow"/>
        </w:rPr>
        <w:t>equating the</w:t>
      </w:r>
      <w:r w:rsidR="001E28B0" w:rsidRPr="005E04F2">
        <w:rPr>
          <w:highlight w:val="yellow"/>
        </w:rPr>
        <w:t xml:space="preserve"> </w:t>
      </w:r>
      <w:r w:rsidRPr="005E04F2">
        <w:rPr>
          <w:highlight w:val="yellow"/>
        </w:rPr>
        <w:t>mean sojourn times</w:t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; this in turn </w:t>
      </w:r>
      <w:r w:rsidRPr="005E04F2">
        <w:rPr>
          <w:highlight w:val="yellow"/>
        </w:rPr>
        <w:t>will lead to the same</w:t>
      </w:r>
      <w:r w:rsidR="001E28B0" w:rsidRPr="005E04F2">
        <w:rPr>
          <w:highlight w:val="yellow"/>
        </w:rPr>
        <w:t xml:space="preserve"> </w:t>
      </w:r>
      <w:r w:rsidRPr="005E04F2">
        <w:rPr>
          <w:highlight w:val="yellow"/>
        </w:rPr>
        <w:t xml:space="preserve">probabilities of waiting </w:t>
      </w:r>
      <m:oMath>
        <m:r>
          <w:rPr>
            <w:rFonts w:ascii="Cambria Math" w:hAnsi="Cambria Math" w:cs="t1-gul-regular-italic"/>
            <w:highlight w:val="yellow"/>
          </w:rPr>
          <m:t>t</m:t>
        </m:r>
      </m:oMath>
      <w:r w:rsidRPr="005E04F2">
        <w:rPr>
          <w:rFonts w:ascii="t1-gul-regular-italic" w:hAnsi="t1-gul-regular-italic" w:cs="t1-gul-regular-italic"/>
          <w:highlight w:val="yellow"/>
        </w:rPr>
        <w:t xml:space="preserve"> </w:t>
      </w:r>
      <w:r w:rsidRPr="005E04F2">
        <w:rPr>
          <w:highlight w:val="yellow"/>
        </w:rPr>
        <w:t>time units for a transplant</w:t>
      </w:r>
      <w:r>
        <w:t>. The resulting</w:t>
      </w:r>
      <w:r w:rsidR="001E28B0">
        <w:t xml:space="preserve"> </w:t>
      </w:r>
      <w:r>
        <w:t>equation is</w:t>
      </w:r>
      <w:r w:rsidR="0027350E">
        <w:t>:</w:t>
      </w:r>
    </w:p>
    <w:p w14:paraId="616C242D" w14:textId="625973D8" w:rsidR="00F54AB9" w:rsidRPr="0027350E" w:rsidRDefault="0027350E" w:rsidP="0027350E">
      <w:pPr>
        <w:jc w:val="both"/>
      </w:pPr>
      <w:r>
        <w:lastRenderedPageBreak/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MTSYN" w:hAnsi="Cambria Math" w:cs="MTSYN"/>
                <w:iCs/>
              </w:rPr>
            </m:ctrlPr>
          </m:sSupPr>
          <m:e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TSYN" w:hAnsi="Cambria Math" w:cs="MTSYN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MTSYN" w:hAnsi="Cambria Math" w:cs="MTSYN"/>
                <w:iCs/>
              </w:rPr>
            </m:ctrlPr>
          </m:sSupPr>
          <m:e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eastAsia="RMTMI" w:hAnsi="Cambria Math" w:cs="RMTMI"/>
                  </w:rPr>
                  <m:t>+</m:t>
                </m:r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eastAsia="MTSYN" w:hAnsi="Cambria Math" w:cs="MTSYN"/>
                <w:i/>
              </w:rPr>
            </m:ctrlPr>
          </m:e>
          <m:sup>
            <m:r>
              <w:rPr>
                <w:rFonts w:ascii="Cambria Math" w:eastAsia="MTSYN" w:hAnsi="Cambria Math" w:cs="MTSYN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.</w:t>
      </w:r>
    </w:p>
    <w:p w14:paraId="4399C631" w14:textId="77777777" w:rsidR="00F0595A" w:rsidRDefault="00F54AB9" w:rsidP="00F57D9E">
      <w:r>
        <w:t xml:space="preserve">Solving this equation for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in terms of the other parameters leads to the equation</w:t>
      </w:r>
      <w:r w:rsidR="00F0595A">
        <w:t>:</w:t>
      </w:r>
    </w:p>
    <w:p w14:paraId="0FD2D019" w14:textId="697A7DCE" w:rsidR="005F458C" w:rsidRDefault="00F0595A" w:rsidP="003E2BB3"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eastAsia="MTSYN" w:hAnsi="Cambria Math" w:cs="MTSYN"/>
                <w:i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1-gul-regular-italic"/>
                    <w:highlight w:val="yellow"/>
                  </w:rPr>
                  <m:t>R-</m:t>
                </m:r>
                <m:r>
                  <w:rPr>
                    <w:rFonts w:ascii="Cambria Math" w:hAnsi="Cambria Math"/>
                    <w:highlight w:val="yellow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  <w:highlight w:val="yellow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2</m:t>
            </m:r>
            <m:r>
              <w:rPr>
                <w:rFonts w:ascii="Cambria Math" w:hAnsi="Cambria Math" w:cs="t1-gul-regular-italic"/>
                <w:highlight w:val="yellow"/>
              </w:rPr>
              <m:t>R</m:t>
            </m:r>
          </m:den>
        </m:f>
      </m:oMath>
      <w:r w:rsidR="001C74EF">
        <w:t xml:space="preserve">, </w:t>
      </w:r>
      <w:r w:rsidR="003E2BB3">
        <w:t xml:space="preserve">where </w:t>
      </w:r>
      <m:oMath>
        <m:r>
          <w:rPr>
            <w:rFonts w:ascii="Cambria Math" w:hAnsi="Cambria Math" w:cs="t1-gul-regular-italic"/>
            <w:highlight w:val="yellow"/>
          </w:rPr>
          <m:t>R=</m:t>
        </m:r>
        <m:f>
          <m:f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  <w:highlight w:val="yellow"/>
                  </w:rPr>
                  <m:t>μ</m:t>
                </m:r>
                <m:ctrlPr>
                  <w:rPr>
                    <w:rFonts w:ascii="Cambria Math" w:eastAsia="MTSYN" w:hAnsi="Cambria Math" w:cs="MTSYN"/>
                    <w:i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O</m:t>
                </m:r>
              </m:sub>
            </m:sSub>
            <m:ctrlPr>
              <w:rPr>
                <w:rFonts w:ascii="Cambria Math" w:eastAsia="MTSYN" w:hAnsi="Cambria Math" w:cs="MTSYN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B</m:t>
                </m:r>
              </m:sub>
            </m:sSub>
          </m:den>
        </m:f>
        <m:r>
          <w:rPr>
            <w:rFonts w:ascii="Cambria Math" w:eastAsia="MTSYN" w:hAnsi="Cambria Math" w:cs="MTSYN"/>
            <w:highlight w:val="yellow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 w:cs="t1-gul-regular-italic"/>
                <w:highlight w:val="yellow"/>
              </w:rPr>
              <m:t>f</m:t>
            </m:r>
          </m:den>
        </m:f>
      </m:oMath>
      <w:r w:rsidR="003E2BB3" w:rsidRPr="00360920">
        <w:rPr>
          <w:rFonts w:ascii="t1-gul-regular-italic" w:hAnsi="t1-gul-regular-italic" w:cs="t1-gul-regular-italic"/>
        </w:rPr>
        <w:t xml:space="preserve"> </w:t>
      </w:r>
      <w:r w:rsidR="003E2BB3" w:rsidRPr="00360920">
        <w:t xml:space="preserve">is </w:t>
      </w:r>
      <w:r w:rsidR="003E2BB3">
        <w:t xml:space="preserve">the </w:t>
      </w:r>
      <w:r w:rsidR="003E2BB3" w:rsidRPr="00D902C4">
        <w:rPr>
          <w:highlight w:val="yellow"/>
        </w:rPr>
        <w:t>ratio of the rates at which deceased donor organs of type O and type B</w:t>
      </w:r>
      <w:r w:rsidR="005F458C" w:rsidRPr="00D902C4">
        <w:rPr>
          <w:highlight w:val="yellow"/>
        </w:rPr>
        <w:t xml:space="preserve"> </w:t>
      </w:r>
      <w:r w:rsidR="003E2BB3" w:rsidRPr="00D902C4">
        <w:rPr>
          <w:highlight w:val="yellow"/>
        </w:rPr>
        <w:t>become available</w:t>
      </w:r>
      <w:r w:rsidR="003E2BB3">
        <w:t xml:space="preserve">. </w:t>
      </w:r>
    </w:p>
    <w:p w14:paraId="22AF6784" w14:textId="77777777" w:rsidR="005F458C" w:rsidRDefault="005F458C" w:rsidP="003E2BB3"/>
    <w:p w14:paraId="2DEE5BB3" w14:textId="096E481E" w:rsidR="00625658" w:rsidRPr="00D902C4" w:rsidRDefault="003E2BB3" w:rsidP="00625658">
      <w:r>
        <w:t xml:space="preserve">In the Canadian context in which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,</w:t>
      </w:r>
      <w:r w:rsidR="00FD6776">
        <w:t xml:space="preserve"> </w:t>
      </w:r>
      <w:r>
        <w:t>this means that</w:t>
      </w:r>
      <w:r w:rsidR="005F458C">
        <w:t>:</w:t>
      </w:r>
      <w:r w:rsidR="00D902C4">
        <w:t xml:space="preserve"> </w:t>
      </w:r>
      <w:r w:rsidR="005F458C">
        <w:sym w:font="Wingdings" w:char="F0E0"/>
      </w:r>
      <w:r w:rsidR="005F458C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 xml:space="preserve">4 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FD6776">
        <w:t>.</w:t>
      </w:r>
    </w:p>
    <w:p w14:paraId="0A4A1B58" w14:textId="625AE9D6" w:rsidR="00874596" w:rsidRDefault="00625658" w:rsidP="00874596">
      <w:r>
        <w:t xml:space="preserve">Proceeding in the same way </w:t>
      </w:r>
      <w:r w:rsidR="00D902C4">
        <w:t>for</w:t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since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14</m:t>
        </m:r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>, we find that</w:t>
      </w:r>
      <w:r w:rsidR="00FD6776">
        <w:t>:</w:t>
      </w:r>
      <w:r w:rsidR="00D902C4">
        <w:t xml:space="preserve"> </w:t>
      </w:r>
      <w:r w:rsidR="00FD6776">
        <w:sym w:font="Wingdings" w:char="F0E0"/>
      </w:r>
      <w:r w:rsidR="00FD6776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>46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MTSYN" w:hAnsi="Cambria Math" w:cs="MTSYN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FD6776">
        <w:t>.</w:t>
      </w:r>
    </w:p>
    <w:p w14:paraId="64DEECB6" w14:textId="572BEF49" w:rsidR="00DD1A97" w:rsidRDefault="00DD1A97" w:rsidP="00874596"/>
    <w:p w14:paraId="48BBA63C" w14:textId="329CE913" w:rsidR="00DD1A97" w:rsidRDefault="00DD1A97" w:rsidP="00DD1A97">
      <w:pPr>
        <w:jc w:val="center"/>
        <w:rPr>
          <w:rFonts w:ascii="Cambria Math" w:hAnsi="Cambria Math"/>
          <w:i/>
          <w:noProof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0FDB81EC" wp14:editId="50480B86">
            <wp:extent cx="4110824" cy="1252751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22" cy="12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0D1" w14:textId="77777777" w:rsidR="00D902C4" w:rsidRDefault="00991C74" w:rsidP="003959EF">
      <w:pPr>
        <w:jc w:val="both"/>
      </w:pPr>
      <w:r w:rsidRPr="00D902C4">
        <w:rPr>
          <w:color w:val="000066"/>
          <w:highlight w:val="yellow"/>
        </w:rPr>
        <w:t>T</w:t>
      </w:r>
      <w:r w:rsidR="003959EF" w:rsidRPr="00D902C4">
        <w:rPr>
          <w:highlight w:val="yellow"/>
        </w:rPr>
        <w:t xml:space="preserve">he optimal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D902C4">
        <w:rPr>
          <w:highlight w:val="yellow"/>
        </w:rPr>
        <w:t xml:space="preserve"> </w:t>
      </w:r>
      <w:r w:rsidR="003959EF" w:rsidRPr="00D902C4">
        <w:rPr>
          <w:highlight w:val="yellow"/>
        </w:rPr>
        <w:t>value as a function of the</w:t>
      </w:r>
      <w:r w:rsidR="003B653C" w:rsidRPr="00D902C4">
        <w:rPr>
          <w:highlight w:val="yellow"/>
        </w:rPr>
        <w:t xml:space="preserve"> </w:t>
      </w:r>
      <w:r w:rsidR="003959EF" w:rsidRPr="00D902C4">
        <w:rPr>
          <w:highlight w:val="yellow"/>
        </w:rPr>
        <w:t>occupancy level</w:t>
      </w:r>
      <w:r w:rsidR="003959EF">
        <w:t xml:space="preserve"> for</w:t>
      </w:r>
      <w:r w:rsidR="00D902C4">
        <w:t>:</w:t>
      </w:r>
    </w:p>
    <w:p w14:paraId="7D298471" w14:textId="77777777" w:rsidR="00D902C4" w:rsidRDefault="003959EF" w:rsidP="00D902C4">
      <w:pPr>
        <w:pStyle w:val="Paragrafoelenco"/>
        <w:numPr>
          <w:ilvl w:val="0"/>
          <w:numId w:val="10"/>
        </w:numPr>
        <w:jc w:val="both"/>
      </w:pPr>
      <w:r>
        <w:t xml:space="preserve">deterministic arrivals, </w:t>
      </w:r>
    </w:p>
    <w:p w14:paraId="06671DA7" w14:textId="77777777" w:rsidR="00D902C4" w:rsidRDefault="003959EF" w:rsidP="00D902C4">
      <w:pPr>
        <w:pStyle w:val="Paragrafoelenco"/>
        <w:numPr>
          <w:ilvl w:val="0"/>
          <w:numId w:val="10"/>
        </w:numPr>
        <w:jc w:val="both"/>
      </w:pPr>
      <w:r>
        <w:t xml:space="preserve">Poisson arrivals, </w:t>
      </w:r>
    </w:p>
    <w:p w14:paraId="21B43DAF" w14:textId="4C3E203A" w:rsidR="003959EF" w:rsidRDefault="003959EF" w:rsidP="00D902C4">
      <w:pPr>
        <w:pStyle w:val="Paragrafoelenco"/>
        <w:numPr>
          <w:ilvl w:val="0"/>
          <w:numId w:val="10"/>
        </w:numPr>
        <w:jc w:val="both"/>
      </w:pPr>
      <w:r>
        <w:t>a particular hyper-exponential inter-arrival time distribution, featuring balanced means and a squared</w:t>
      </w:r>
      <w:r w:rsidR="003B653C">
        <w:t xml:space="preserve"> </w:t>
      </w:r>
      <w:r>
        <w:t>coefficient of variation of 3.77.</w:t>
      </w:r>
    </w:p>
    <w:p w14:paraId="71F2CEF2" w14:textId="77777777" w:rsidR="0069291F" w:rsidRDefault="0069291F" w:rsidP="003959EF">
      <w:pPr>
        <w:jc w:val="both"/>
      </w:pPr>
    </w:p>
    <w:p w14:paraId="12D37E2A" w14:textId="03BA7E15" w:rsidR="003959EF" w:rsidRDefault="003959EF" w:rsidP="003959EF">
      <w:pPr>
        <w:jc w:val="both"/>
      </w:pPr>
      <w:r>
        <w:t xml:space="preserve">Working with </w:t>
      </w:r>
      <w:r w:rsidR="00FA6366">
        <w:t>an</w:t>
      </w:r>
      <w:r>
        <w:t xml:space="preserve"> estimate of </w:t>
      </w:r>
      <m:oMath>
        <m:r>
          <w:rPr>
            <w:rFonts w:ascii="Cambria Math" w:eastAsia="RMTMI" w:hAnsi="Cambria Math" w:cs="RMTMI" w:hint="eastAsia"/>
          </w:rPr>
          <m:t>ρ</m:t>
        </m:r>
        <m:r>
          <w:rPr>
            <w:rFonts w:ascii="Cambria Math" w:eastAsia="RMTMI" w:hAnsi="Cambria Math" w:cs="RMTMI"/>
          </w:rPr>
          <m:t xml:space="preserve">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>9</m:t>
        </m:r>
      </m:oMath>
      <w:r>
        <w:t xml:space="preserve">, and observing that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RMTMI" w:hAnsi="Cambria Math" w:cs="RMTMI" w:hint="eastAsia"/>
          </w:rPr>
          <m:t>ρ</m:t>
        </m:r>
      </m:oMath>
      <w:r>
        <w:rPr>
          <w:rFonts w:ascii="RMTMI" w:eastAsia="RMTMI" w:cs="RMTMI"/>
          <w:sz w:val="19"/>
          <w:szCs w:val="19"/>
        </w:rPr>
        <w:t xml:space="preserve"> </w:t>
      </w:r>
      <w:r>
        <w:t>in the</w:t>
      </w:r>
      <w:r w:rsidR="00FA6366">
        <w:t xml:space="preserve"> </w:t>
      </w:r>
      <m:oMath>
        <m:r>
          <w:rPr>
            <w:rFonts w:ascii="Cambria Math" w:hAnsi="Cambria Math"/>
            <w:highlight w:val="yellow"/>
          </w:rPr>
          <m:t>M/M/1</m:t>
        </m:r>
      </m:oMath>
      <w:r>
        <w:t xml:space="preserve"> case, we find that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C25F02" w:rsidRPr="00984B51">
        <w:rPr>
          <w:highlight w:val="yellow"/>
        </w:rPr>
        <w:t xml:space="preserve"> </w:t>
      </w:r>
      <w:r w:rsidRPr="00984B51">
        <w:rPr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A</m:t>
            </m:r>
          </m:sub>
        </m:sSub>
      </m:oMath>
      <w:r w:rsidR="00C25F02" w:rsidRPr="00984B51">
        <w:rPr>
          <w:highlight w:val="yellow"/>
        </w:rPr>
        <w:t xml:space="preserve"> </w:t>
      </w:r>
      <w:r w:rsidRPr="00984B51">
        <w:rPr>
          <w:highlight w:val="yellow"/>
        </w:rPr>
        <w:t>will not exceed 4% and 4.6%</w:t>
      </w:r>
      <w:r w:rsidR="0069291F">
        <w:t xml:space="preserve"> </w:t>
      </w:r>
      <w:r>
        <w:t>of organs</w:t>
      </w:r>
      <w:r w:rsidR="00FA6366">
        <w:t>,</w:t>
      </w:r>
      <w:r>
        <w:t xml:space="preserve"> respectively</w:t>
      </w:r>
      <w:r w:rsidR="00FA6366">
        <w:t xml:space="preserve">, </w:t>
      </w:r>
      <w:r>
        <w:t>and in fact are likely to be much smaller,</w:t>
      </w:r>
      <w:r w:rsidR="0069291F">
        <w:t xml:space="preserve"> </w:t>
      </w:r>
      <w:r>
        <w:t xml:space="preserve">ensuring that </w:t>
      </w:r>
      <w:r w:rsidRPr="00984B51">
        <w:rPr>
          <w:highlight w:val="yellow"/>
        </w:rPr>
        <w:t>cross-transplantation is indeed kept rare</w:t>
      </w:r>
      <w:r>
        <w:t>.</w:t>
      </w:r>
    </w:p>
    <w:p w14:paraId="310B83D6" w14:textId="77777777" w:rsidR="0069291F" w:rsidRDefault="0069291F" w:rsidP="003959EF">
      <w:pPr>
        <w:jc w:val="both"/>
      </w:pPr>
    </w:p>
    <w:p w14:paraId="14115839" w14:textId="71946452" w:rsidR="007D7C66" w:rsidRDefault="003959EF" w:rsidP="003959EF">
      <w:pPr>
        <w:jc w:val="both"/>
      </w:pPr>
      <w:r>
        <w:t xml:space="preserve">Since the patient placement process </w:t>
      </w:r>
      <w:r w:rsidR="00765535">
        <w:t>i</w:t>
      </w:r>
      <w:r>
        <w:t>s more variable than a Poisson</w:t>
      </w:r>
      <w:r w:rsidR="0069291F">
        <w:t xml:space="preserve"> </w:t>
      </w:r>
      <w:r>
        <w:t>process, one can</w:t>
      </w:r>
      <w:r w:rsidR="00164BC7">
        <w:t xml:space="preserve"> </w:t>
      </w:r>
      <w:r>
        <w:t xml:space="preserve">use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 xml:space="preserve">4 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eastAsia="RMTMI" w:hAnsi="Cambria Math" w:cs="RMTMI"/>
          </w:rPr>
          <m:t xml:space="preserve"> </m:t>
        </m:r>
      </m:oMath>
      <w:r>
        <w:t xml:space="preserve">as an </w:t>
      </w:r>
      <w:r w:rsidRPr="00F36337">
        <w:rPr>
          <w:highlight w:val="yellow"/>
        </w:rPr>
        <w:t>upper</w:t>
      </w:r>
      <w:r w:rsidR="0069291F" w:rsidRPr="00F36337">
        <w:rPr>
          <w:highlight w:val="yellow"/>
        </w:rPr>
        <w:t xml:space="preserve"> </w:t>
      </w:r>
      <w:r w:rsidRPr="00F36337">
        <w:rPr>
          <w:highlight w:val="yellow"/>
        </w:rPr>
        <w:t>bound on the frequency of cross-transplantation</w:t>
      </w:r>
      <w:r>
        <w:t xml:space="preserve"> of O organs</w:t>
      </w:r>
      <w:r w:rsidR="0069291F">
        <w:t xml:space="preserve"> </w:t>
      </w:r>
      <w:r>
        <w:t>to B patients. The specific optimal value will ultimately</w:t>
      </w:r>
      <w:r w:rsidR="00164BC7">
        <w:t xml:space="preserve"> </w:t>
      </w:r>
      <w:r>
        <w:t>depend upon a host of other factors, such as the identification of</w:t>
      </w:r>
      <w:r w:rsidR="00164BC7">
        <w:t xml:space="preserve"> </w:t>
      </w:r>
      <w:r>
        <w:t>a medically and ethically acceptable allocation mechanism, tested</w:t>
      </w:r>
      <w:r w:rsidR="00164BC7">
        <w:t xml:space="preserve"> </w:t>
      </w:r>
      <w:r>
        <w:t>via extensive simulation.</w:t>
      </w:r>
    </w:p>
    <w:p w14:paraId="3BAA3AFB" w14:textId="71C1A649" w:rsidR="007D7C66" w:rsidRDefault="007D7C66" w:rsidP="007D7C66">
      <w:pPr>
        <w:pStyle w:val="Titolo1"/>
      </w:pPr>
      <w:r>
        <w:t>Discussion</w:t>
      </w:r>
    </w:p>
    <w:p w14:paraId="37CC6597" w14:textId="1B78A66F" w:rsidR="00E71A75" w:rsidRDefault="007D7C66" w:rsidP="007D7C66">
      <w:pPr>
        <w:jc w:val="both"/>
        <w:rPr>
          <w:rFonts w:ascii="t1-gul-regular" w:hAnsi="t1-gul-regular" w:cs="t1-gul-regular"/>
        </w:rPr>
      </w:pPr>
      <w:r>
        <w:rPr>
          <w:rFonts w:ascii="t1-gul-regular" w:hAnsi="t1-gul-regular" w:cs="t1-gul-regular"/>
        </w:rPr>
        <w:t>From uniquely a waiting time perspective, the manner in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which </w:t>
      </w:r>
      <w:r w:rsidRPr="0071247F">
        <w:rPr>
          <w:rFonts w:ascii="t1-gul-regular" w:hAnsi="t1-gul-regular" w:cs="t1-gul-regular"/>
          <w:highlight w:val="yellow"/>
        </w:rPr>
        <w:t>waiting times</w:t>
      </w:r>
      <w:r>
        <w:rPr>
          <w:rFonts w:ascii="t1-gul-regular" w:hAnsi="t1-gul-regular" w:cs="t1-gul-regular"/>
        </w:rPr>
        <w:t xml:space="preserve"> should be </w:t>
      </w:r>
      <w:r w:rsidRPr="0071247F">
        <w:rPr>
          <w:rFonts w:ascii="t1-gul-regular" w:hAnsi="t1-gul-regular" w:cs="t1-gul-regular"/>
          <w:highlight w:val="yellow"/>
        </w:rPr>
        <w:t>equalised should be dynamic</w:t>
      </w:r>
      <w:r>
        <w:rPr>
          <w:rFonts w:ascii="t1-gul-regular" w:hAnsi="t1-gul-regular" w:cs="t1-gul-regular"/>
        </w:rPr>
        <w:t>, periodically</w:t>
      </w:r>
      <w:r w:rsidR="006A4D68">
        <w:rPr>
          <w:rFonts w:ascii="t1-gul-regular" w:hAnsi="t1-gul-regular" w:cs="t1-gul-regular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allowing or disallowing</w:t>
      </w:r>
      <w:r>
        <w:rPr>
          <w:rFonts w:ascii="t1-gul-regular" w:hAnsi="t1-gul-regular" w:cs="t1-gul-regular"/>
        </w:rPr>
        <w:t xml:space="preserve"> the O </w:t>
      </w:r>
      <w:r>
        <w:rPr>
          <w:rFonts w:ascii="MTSYN" w:eastAsia="MTSYN" w:cs="MTSYN" w:hint="eastAsia"/>
          <w:sz w:val="19"/>
          <w:szCs w:val="19"/>
        </w:rPr>
        <w:t>→</w:t>
      </w:r>
      <w:r>
        <w:rPr>
          <w:rFonts w:ascii="MTSYN" w:eastAsia="MTSYN" w:cs="MTSYN"/>
          <w:sz w:val="19"/>
          <w:szCs w:val="19"/>
        </w:rPr>
        <w:t xml:space="preserve"> </w:t>
      </w:r>
      <w:r>
        <w:rPr>
          <w:rFonts w:ascii="t1-gul-regular" w:hAnsi="t1-gul-regular" w:cs="t1-gul-regular"/>
        </w:rPr>
        <w:t xml:space="preserve">A and A </w:t>
      </w:r>
      <w:r>
        <w:rPr>
          <w:rFonts w:ascii="MTSYN" w:eastAsia="MTSYN" w:cs="MTSYN" w:hint="eastAsia"/>
          <w:sz w:val="19"/>
          <w:szCs w:val="19"/>
        </w:rPr>
        <w:t>→</w:t>
      </w:r>
      <w:r>
        <w:rPr>
          <w:rFonts w:ascii="MTSYN" w:eastAsia="MTSYN" w:cs="MTSYN"/>
          <w:sz w:val="19"/>
          <w:szCs w:val="19"/>
        </w:rPr>
        <w:t xml:space="preserve"> </w:t>
      </w:r>
      <w:r>
        <w:rPr>
          <w:rFonts w:ascii="t1-gul-regular" w:hAnsi="t1-gul-regular" w:cs="t1-gul-regular"/>
        </w:rPr>
        <w:t xml:space="preserve">AB </w:t>
      </w:r>
      <w:r w:rsidRPr="0071247F">
        <w:rPr>
          <w:rFonts w:ascii="t1-gul-regular" w:hAnsi="t1-gul-regular" w:cs="t1-gul-regular"/>
          <w:highlight w:val="yellow"/>
        </w:rPr>
        <w:t>cross</w:t>
      </w:r>
      <w:r w:rsidR="007B37A8" w:rsidRPr="0071247F">
        <w:rPr>
          <w:rFonts w:ascii="t1-gul-regular" w:hAnsi="t1-gul-regular" w:cs="t1-gul-regular"/>
          <w:highlight w:val="yellow"/>
        </w:rPr>
        <w:t>-</w:t>
      </w:r>
      <w:r w:rsidRPr="0071247F">
        <w:rPr>
          <w:rFonts w:ascii="t1-gul-regular" w:hAnsi="t1-gul-regular" w:cs="t1-gul-regular"/>
          <w:highlight w:val="yellow"/>
        </w:rPr>
        <w:t>transplantation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so as </w:t>
      </w:r>
      <w:r w:rsidRPr="0071247F">
        <w:rPr>
          <w:rFonts w:ascii="t1-gul-regular" w:hAnsi="t1-gul-regular" w:cs="t1-gul-regular"/>
          <w:highlight w:val="yellow"/>
        </w:rPr>
        <w:t>to keep the waiting times on the waitlists in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balance</w:t>
      </w:r>
      <w:r>
        <w:rPr>
          <w:rFonts w:ascii="t1-gul-regular" w:hAnsi="t1-gul-regular" w:cs="t1-gul-regular"/>
        </w:rPr>
        <w:t>. However, such a perspective ignores all medical considerations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beyond waiting time. </w:t>
      </w:r>
    </w:p>
    <w:p w14:paraId="45FC3CAC" w14:textId="77777777" w:rsidR="006A4D68" w:rsidRDefault="006A4D68" w:rsidP="007D7C66">
      <w:pPr>
        <w:jc w:val="both"/>
        <w:rPr>
          <w:rFonts w:ascii="t1-gul-regular" w:hAnsi="t1-gul-regular" w:cs="t1-gul-regular"/>
        </w:rPr>
      </w:pPr>
    </w:p>
    <w:p w14:paraId="09CAC8EB" w14:textId="11055F8F" w:rsidR="006F6E6F" w:rsidRDefault="007D7C66" w:rsidP="007D7C66">
      <w:pPr>
        <w:jc w:val="both"/>
        <w:rPr>
          <w:rFonts w:ascii="t1-gul-regular" w:hAnsi="t1-gul-regular" w:cs="t1-gul-regular"/>
        </w:rPr>
      </w:pPr>
      <w:r>
        <w:rPr>
          <w:rFonts w:ascii="t1-gul-regular" w:hAnsi="t1-gul-regular" w:cs="t1-gul-regular"/>
        </w:rPr>
        <w:t>It is a non-trivial task to infer what the results would look like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for any waitlist in which the </w:t>
      </w:r>
      <w:r w:rsidRPr="0071247F">
        <w:rPr>
          <w:rFonts w:ascii="t1-gul-regular" w:hAnsi="t1-gul-regular" w:cs="t1-gul-regular"/>
          <w:highlight w:val="yellow"/>
        </w:rPr>
        <w:t>patient placement rate exceeds the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organ availability rate</w:t>
      </w:r>
      <w:r>
        <w:rPr>
          <w:rFonts w:ascii="t1-gul-regular" w:hAnsi="t1-gul-regular" w:cs="t1-gul-regular"/>
        </w:rPr>
        <w:t>. What one can say is that any such waitlist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only </w:t>
      </w:r>
      <w:r w:rsidRPr="0071247F">
        <w:rPr>
          <w:rFonts w:ascii="t1-gul-regular" w:hAnsi="t1-gul-regular" w:cs="t1-gul-regular"/>
          <w:highlight w:val="yellow"/>
        </w:rPr>
        <w:t>achieves ‘‘stability’’ by patients coming off</w:t>
      </w:r>
      <w:r>
        <w:rPr>
          <w:rFonts w:ascii="t1-gul-regular" w:hAnsi="t1-gul-regular" w:cs="t1-gul-regular"/>
        </w:rPr>
        <w:t xml:space="preserve"> the waitlist. In this context, </w:t>
      </w:r>
      <w:r w:rsidRPr="0071247F">
        <w:rPr>
          <w:rFonts w:ascii="t1-gul-regular" w:hAnsi="t1-gul-regular" w:cs="t1-gul-regular"/>
          <w:highlight w:val="yellow"/>
        </w:rPr>
        <w:t>one cannot ignore the</w:t>
      </w:r>
      <w:r>
        <w:rPr>
          <w:rFonts w:ascii="t1-gul-regular" w:hAnsi="t1-gul-regular" w:cs="t1-gul-regular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priority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aspects</w:t>
      </w:r>
      <w:r>
        <w:rPr>
          <w:rFonts w:ascii="t1-gul-regular" w:hAnsi="t1-gul-regular" w:cs="t1-gul-regular"/>
        </w:rPr>
        <w:t>, as sicker patients will gain access sooner. In turn, healthy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patients will wait longer, to the point that some of them suffer a degraded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health status, and so on. </w:t>
      </w:r>
      <w:r w:rsidR="00AE5436">
        <w:rPr>
          <w:rFonts w:ascii="t1-gul-regular" w:hAnsi="t1-gul-regular" w:cs="t1-gul-regular"/>
        </w:rPr>
        <w:t>W</w:t>
      </w:r>
      <w:r>
        <w:rPr>
          <w:rFonts w:ascii="t1-gul-regular" w:hAnsi="t1-gul-regular" w:cs="t1-gul-regular"/>
        </w:rPr>
        <w:t>hile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our model cannot determine mathematically what the </w:t>
      </w:r>
      <w:r w:rsidRPr="00A72EC9">
        <w:rPr>
          <w:rFonts w:ascii="t1-gul-regular" w:hAnsi="t1-gul-regular" w:cs="t1-gul-regular"/>
          <w:highlight w:val="yellow"/>
        </w:rPr>
        <w:t>ideal cross</w:t>
      </w:r>
      <w:r w:rsidR="0007579A" w:rsidRPr="00A72EC9">
        <w:rPr>
          <w:rFonts w:ascii="t1-gul-regular" w:hAnsi="t1-gul-regular" w:cs="t1-gul-regular"/>
          <w:highlight w:val="yellow"/>
        </w:rPr>
        <w:t>-</w:t>
      </w:r>
      <w:r w:rsidRPr="00A72EC9">
        <w:rPr>
          <w:rFonts w:ascii="t1-gul-regular" w:hAnsi="t1-gul-regular" w:cs="t1-gul-regular"/>
          <w:highlight w:val="yellow"/>
        </w:rPr>
        <w:t>transplantation</w:t>
      </w:r>
      <w:r w:rsidR="006A4D68" w:rsidRPr="00A72EC9">
        <w:rPr>
          <w:rFonts w:ascii="t1-gul-regular" w:hAnsi="t1-gul-regular" w:cs="t1-gul-regular"/>
          <w:highlight w:val="yellow"/>
        </w:rPr>
        <w:t xml:space="preserve"> </w:t>
      </w:r>
      <w:r w:rsidRPr="00A72EC9">
        <w:rPr>
          <w:rFonts w:ascii="t1-gul-regular" w:hAnsi="t1-gul-regular" w:cs="t1-gul-regular"/>
          <w:highlight w:val="yellow"/>
        </w:rPr>
        <w:t>frequency rate</w:t>
      </w:r>
      <w:r>
        <w:rPr>
          <w:rFonts w:ascii="t1-gul-regular" w:hAnsi="t1-gul-regular" w:cs="t1-gul-regular"/>
        </w:rPr>
        <w:t xml:space="preserve"> should be in such a context, one can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nonetheless show that some cross-transplantation will be needed,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and it is our opinion that it is likely to entail the pairings we have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identified for many countries in Europe and the Americas, and possibly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in Africa. As the Asian blood type mix is substantially different,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a different arrangement would be needed.</w:t>
      </w:r>
    </w:p>
    <w:p w14:paraId="7949AB08" w14:textId="77777777" w:rsidR="006F6E6F" w:rsidRPr="006F6E6F" w:rsidRDefault="006F6E6F" w:rsidP="006F6E6F">
      <w:pPr>
        <w:jc w:val="both"/>
        <w:rPr>
          <w:rFonts w:cstheme="minorHAnsi"/>
        </w:rPr>
      </w:pPr>
      <w:r w:rsidRPr="006F6E6F">
        <w:rPr>
          <w:rFonts w:cstheme="minorHAnsi"/>
        </w:rPr>
        <w:lastRenderedPageBreak/>
        <w:t>@article{STANFORD201440,</w:t>
      </w:r>
    </w:p>
    <w:p w14:paraId="1A333EA1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title = {A queuing model to address waiting time inconsistency in solid-organ transplantation},</w:t>
      </w:r>
    </w:p>
    <w:p w14:paraId="3AF66F8B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journal = {Operations Research for Health Care},</w:t>
      </w:r>
    </w:p>
    <w:p w14:paraId="1B220529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volume = {3},</w:t>
      </w:r>
    </w:p>
    <w:p w14:paraId="032CAB53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number = {1},</w:t>
      </w:r>
    </w:p>
    <w:p w14:paraId="63B52FD2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pages = {40-45},</w:t>
      </w:r>
    </w:p>
    <w:p w14:paraId="38F86CA0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year = {2014},</w:t>
      </w:r>
    </w:p>
    <w:p w14:paraId="2D6BFEBB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issn = {2211-6923},</w:t>
      </w:r>
    </w:p>
    <w:p w14:paraId="23182626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doi = {https://doi.org/10.1016/j.orhc.2014.01.001},</w:t>
      </w:r>
    </w:p>
    <w:p w14:paraId="707C4DF4" w14:textId="77777777" w:rsidR="006F6E6F" w:rsidRP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url = {https://www.sciencedirect.com/science/article/pii/S2211692314000022},</w:t>
      </w:r>
    </w:p>
    <w:p w14:paraId="7FF62AB9" w14:textId="77777777" w:rsidR="006F6E6F" w:rsidRDefault="006F6E6F" w:rsidP="006F6E6F">
      <w:pPr>
        <w:ind w:firstLine="708"/>
        <w:jc w:val="both"/>
        <w:rPr>
          <w:rFonts w:cstheme="minorHAnsi"/>
        </w:rPr>
      </w:pPr>
      <w:r w:rsidRPr="006F6E6F">
        <w:rPr>
          <w:rFonts w:cstheme="minorHAnsi"/>
        </w:rPr>
        <w:t>author = {David A. Stanford and Jung Min Lee and Natasha Chandok and Vivian McAlister}</w:t>
      </w:r>
    </w:p>
    <w:p w14:paraId="3E8706F7" w14:textId="7D74ABF7" w:rsidR="006F6E6F" w:rsidRPr="006F6E6F" w:rsidRDefault="006F6E6F" w:rsidP="006F6E6F">
      <w:pPr>
        <w:jc w:val="both"/>
        <w:rPr>
          <w:rFonts w:cstheme="minorHAnsi"/>
        </w:rPr>
      </w:pPr>
      <w:r w:rsidRPr="006F6E6F">
        <w:rPr>
          <w:rFonts w:cstheme="minorHAnsi"/>
        </w:rPr>
        <w:t>}</w:t>
      </w:r>
    </w:p>
    <w:sectPr w:rsidR="006F6E6F" w:rsidRPr="006F6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1-gul-regular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151"/>
    <w:multiLevelType w:val="hybridMultilevel"/>
    <w:tmpl w:val="CC6A9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CB2"/>
    <w:multiLevelType w:val="hybridMultilevel"/>
    <w:tmpl w:val="F8521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7B9"/>
    <w:multiLevelType w:val="hybridMultilevel"/>
    <w:tmpl w:val="8BC44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7B1D"/>
    <w:multiLevelType w:val="hybridMultilevel"/>
    <w:tmpl w:val="BEBE2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5A30"/>
    <w:multiLevelType w:val="hybridMultilevel"/>
    <w:tmpl w:val="5558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62831"/>
    <w:multiLevelType w:val="hybridMultilevel"/>
    <w:tmpl w:val="4476C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460"/>
    <w:multiLevelType w:val="hybridMultilevel"/>
    <w:tmpl w:val="B4BAFA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63466B"/>
    <w:multiLevelType w:val="hybridMultilevel"/>
    <w:tmpl w:val="5980E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65"/>
    <w:multiLevelType w:val="hybridMultilevel"/>
    <w:tmpl w:val="06506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341EC"/>
    <w:multiLevelType w:val="hybridMultilevel"/>
    <w:tmpl w:val="97B6C6B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571238">
    <w:abstractNumId w:val="8"/>
  </w:num>
  <w:num w:numId="2" w16cid:durableId="726610670">
    <w:abstractNumId w:val="1"/>
  </w:num>
  <w:num w:numId="3" w16cid:durableId="1264416552">
    <w:abstractNumId w:val="3"/>
  </w:num>
  <w:num w:numId="4" w16cid:durableId="167326909">
    <w:abstractNumId w:val="0"/>
  </w:num>
  <w:num w:numId="5" w16cid:durableId="248009853">
    <w:abstractNumId w:val="2"/>
  </w:num>
  <w:num w:numId="6" w16cid:durableId="1591889063">
    <w:abstractNumId w:val="7"/>
  </w:num>
  <w:num w:numId="7" w16cid:durableId="475149510">
    <w:abstractNumId w:val="6"/>
  </w:num>
  <w:num w:numId="8" w16cid:durableId="829253128">
    <w:abstractNumId w:val="9"/>
  </w:num>
  <w:num w:numId="9" w16cid:durableId="619071697">
    <w:abstractNumId w:val="5"/>
  </w:num>
  <w:num w:numId="10" w16cid:durableId="199926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008A"/>
    <w:rsid w:val="00005BD7"/>
    <w:rsid w:val="00013865"/>
    <w:rsid w:val="000300A4"/>
    <w:rsid w:val="00060B8B"/>
    <w:rsid w:val="00065FE1"/>
    <w:rsid w:val="00066A07"/>
    <w:rsid w:val="000678D2"/>
    <w:rsid w:val="000745CC"/>
    <w:rsid w:val="0007579A"/>
    <w:rsid w:val="00091755"/>
    <w:rsid w:val="000947EC"/>
    <w:rsid w:val="000A4E4D"/>
    <w:rsid w:val="000B2843"/>
    <w:rsid w:val="000B78B8"/>
    <w:rsid w:val="000C4ADE"/>
    <w:rsid w:val="000C6795"/>
    <w:rsid w:val="000D5162"/>
    <w:rsid w:val="0011188B"/>
    <w:rsid w:val="0013374E"/>
    <w:rsid w:val="0013698E"/>
    <w:rsid w:val="001500FF"/>
    <w:rsid w:val="001630EF"/>
    <w:rsid w:val="00164BC7"/>
    <w:rsid w:val="0016540E"/>
    <w:rsid w:val="0017555A"/>
    <w:rsid w:val="001840CB"/>
    <w:rsid w:val="001A1799"/>
    <w:rsid w:val="001A4169"/>
    <w:rsid w:val="001C2DCA"/>
    <w:rsid w:val="001C74EF"/>
    <w:rsid w:val="001C7BDF"/>
    <w:rsid w:val="001D42AC"/>
    <w:rsid w:val="001D6E57"/>
    <w:rsid w:val="001E28B0"/>
    <w:rsid w:val="001E3F98"/>
    <w:rsid w:val="001F4E08"/>
    <w:rsid w:val="001F5D88"/>
    <w:rsid w:val="00221409"/>
    <w:rsid w:val="00226232"/>
    <w:rsid w:val="00226846"/>
    <w:rsid w:val="00246532"/>
    <w:rsid w:val="00252A63"/>
    <w:rsid w:val="00253615"/>
    <w:rsid w:val="002634B9"/>
    <w:rsid w:val="0027350E"/>
    <w:rsid w:val="002C58A3"/>
    <w:rsid w:val="002D279D"/>
    <w:rsid w:val="002D59D8"/>
    <w:rsid w:val="002D6784"/>
    <w:rsid w:val="002F013F"/>
    <w:rsid w:val="002F02D2"/>
    <w:rsid w:val="00336057"/>
    <w:rsid w:val="00336F2B"/>
    <w:rsid w:val="00337CC3"/>
    <w:rsid w:val="00353E75"/>
    <w:rsid w:val="00360920"/>
    <w:rsid w:val="00381B62"/>
    <w:rsid w:val="00382042"/>
    <w:rsid w:val="00391721"/>
    <w:rsid w:val="003959EF"/>
    <w:rsid w:val="003A0643"/>
    <w:rsid w:val="003A3845"/>
    <w:rsid w:val="003A51D4"/>
    <w:rsid w:val="003B653C"/>
    <w:rsid w:val="003D413E"/>
    <w:rsid w:val="003D65D3"/>
    <w:rsid w:val="003D6CB0"/>
    <w:rsid w:val="003E2BB3"/>
    <w:rsid w:val="004219E5"/>
    <w:rsid w:val="00422F4F"/>
    <w:rsid w:val="004344E9"/>
    <w:rsid w:val="00441893"/>
    <w:rsid w:val="00461D19"/>
    <w:rsid w:val="00465A5F"/>
    <w:rsid w:val="00484BCB"/>
    <w:rsid w:val="004963E8"/>
    <w:rsid w:val="004C6BEC"/>
    <w:rsid w:val="004D3BCC"/>
    <w:rsid w:val="004F67B7"/>
    <w:rsid w:val="00506408"/>
    <w:rsid w:val="00507152"/>
    <w:rsid w:val="005121E8"/>
    <w:rsid w:val="00522959"/>
    <w:rsid w:val="00542D90"/>
    <w:rsid w:val="00547730"/>
    <w:rsid w:val="00552173"/>
    <w:rsid w:val="00563121"/>
    <w:rsid w:val="00594646"/>
    <w:rsid w:val="00596025"/>
    <w:rsid w:val="005B1C6F"/>
    <w:rsid w:val="005C583D"/>
    <w:rsid w:val="005E04F2"/>
    <w:rsid w:val="005F0887"/>
    <w:rsid w:val="005F458C"/>
    <w:rsid w:val="00602022"/>
    <w:rsid w:val="00610945"/>
    <w:rsid w:val="00611462"/>
    <w:rsid w:val="00616066"/>
    <w:rsid w:val="00625658"/>
    <w:rsid w:val="00633B79"/>
    <w:rsid w:val="00643ECA"/>
    <w:rsid w:val="00651B91"/>
    <w:rsid w:val="00655F7D"/>
    <w:rsid w:val="006564DF"/>
    <w:rsid w:val="00661C83"/>
    <w:rsid w:val="00670B87"/>
    <w:rsid w:val="006870BB"/>
    <w:rsid w:val="0069291F"/>
    <w:rsid w:val="006A4D68"/>
    <w:rsid w:val="006B1567"/>
    <w:rsid w:val="006C7405"/>
    <w:rsid w:val="006F6E6F"/>
    <w:rsid w:val="00711807"/>
    <w:rsid w:val="0071247F"/>
    <w:rsid w:val="00722836"/>
    <w:rsid w:val="00727192"/>
    <w:rsid w:val="00740FF4"/>
    <w:rsid w:val="00745CFA"/>
    <w:rsid w:val="0074618B"/>
    <w:rsid w:val="007473F9"/>
    <w:rsid w:val="00751984"/>
    <w:rsid w:val="00765535"/>
    <w:rsid w:val="007744C8"/>
    <w:rsid w:val="00777FE6"/>
    <w:rsid w:val="007936BD"/>
    <w:rsid w:val="007A0795"/>
    <w:rsid w:val="007B37A8"/>
    <w:rsid w:val="007C1C81"/>
    <w:rsid w:val="007C4CE2"/>
    <w:rsid w:val="007D008A"/>
    <w:rsid w:val="007D4B04"/>
    <w:rsid w:val="007D7C66"/>
    <w:rsid w:val="007E2BF3"/>
    <w:rsid w:val="007F1DEC"/>
    <w:rsid w:val="00805DDD"/>
    <w:rsid w:val="00816770"/>
    <w:rsid w:val="00840E33"/>
    <w:rsid w:val="008447D5"/>
    <w:rsid w:val="00845D7A"/>
    <w:rsid w:val="00870F44"/>
    <w:rsid w:val="00874596"/>
    <w:rsid w:val="008A0939"/>
    <w:rsid w:val="008A7C41"/>
    <w:rsid w:val="008B111A"/>
    <w:rsid w:val="008C2125"/>
    <w:rsid w:val="008D3FE5"/>
    <w:rsid w:val="008E5B85"/>
    <w:rsid w:val="008E6ABD"/>
    <w:rsid w:val="008F073C"/>
    <w:rsid w:val="009151DC"/>
    <w:rsid w:val="009269BC"/>
    <w:rsid w:val="009303E3"/>
    <w:rsid w:val="009445C0"/>
    <w:rsid w:val="00954378"/>
    <w:rsid w:val="00954D59"/>
    <w:rsid w:val="00956755"/>
    <w:rsid w:val="00960DA2"/>
    <w:rsid w:val="00965C53"/>
    <w:rsid w:val="00966CBA"/>
    <w:rsid w:val="00984B51"/>
    <w:rsid w:val="00991C74"/>
    <w:rsid w:val="009B5D18"/>
    <w:rsid w:val="009C13BD"/>
    <w:rsid w:val="009C193B"/>
    <w:rsid w:val="009F365F"/>
    <w:rsid w:val="00A01FF0"/>
    <w:rsid w:val="00A14FE7"/>
    <w:rsid w:val="00A315A9"/>
    <w:rsid w:val="00A325F5"/>
    <w:rsid w:val="00A37149"/>
    <w:rsid w:val="00A4496A"/>
    <w:rsid w:val="00A5323B"/>
    <w:rsid w:val="00A63848"/>
    <w:rsid w:val="00A72EC9"/>
    <w:rsid w:val="00A80C4E"/>
    <w:rsid w:val="00A81922"/>
    <w:rsid w:val="00A9487D"/>
    <w:rsid w:val="00AB0088"/>
    <w:rsid w:val="00AB200B"/>
    <w:rsid w:val="00AD2E5E"/>
    <w:rsid w:val="00AE35AC"/>
    <w:rsid w:val="00AE5436"/>
    <w:rsid w:val="00B117BD"/>
    <w:rsid w:val="00B273AD"/>
    <w:rsid w:val="00B40EBE"/>
    <w:rsid w:val="00B447A6"/>
    <w:rsid w:val="00B83FF1"/>
    <w:rsid w:val="00B92FCE"/>
    <w:rsid w:val="00B94622"/>
    <w:rsid w:val="00BC2FB5"/>
    <w:rsid w:val="00BC36C7"/>
    <w:rsid w:val="00BC44DA"/>
    <w:rsid w:val="00BD4267"/>
    <w:rsid w:val="00BD4FA0"/>
    <w:rsid w:val="00BD520F"/>
    <w:rsid w:val="00BF332E"/>
    <w:rsid w:val="00C12381"/>
    <w:rsid w:val="00C25F02"/>
    <w:rsid w:val="00C3324B"/>
    <w:rsid w:val="00C332C4"/>
    <w:rsid w:val="00C34FC8"/>
    <w:rsid w:val="00C4528A"/>
    <w:rsid w:val="00C47EC9"/>
    <w:rsid w:val="00C5030A"/>
    <w:rsid w:val="00C63CE0"/>
    <w:rsid w:val="00C9024D"/>
    <w:rsid w:val="00CA00FF"/>
    <w:rsid w:val="00CC2877"/>
    <w:rsid w:val="00CD5BFA"/>
    <w:rsid w:val="00CF3A2A"/>
    <w:rsid w:val="00D026FE"/>
    <w:rsid w:val="00D1098E"/>
    <w:rsid w:val="00D21349"/>
    <w:rsid w:val="00D461FB"/>
    <w:rsid w:val="00D52B07"/>
    <w:rsid w:val="00D56B7F"/>
    <w:rsid w:val="00D623D7"/>
    <w:rsid w:val="00D80CBB"/>
    <w:rsid w:val="00D83C1F"/>
    <w:rsid w:val="00D902C4"/>
    <w:rsid w:val="00DA3A27"/>
    <w:rsid w:val="00DA5401"/>
    <w:rsid w:val="00DD1A97"/>
    <w:rsid w:val="00DD50A1"/>
    <w:rsid w:val="00DE2A56"/>
    <w:rsid w:val="00DF45EC"/>
    <w:rsid w:val="00E00E9F"/>
    <w:rsid w:val="00E106F3"/>
    <w:rsid w:val="00E1384D"/>
    <w:rsid w:val="00E154D2"/>
    <w:rsid w:val="00E35171"/>
    <w:rsid w:val="00E3727C"/>
    <w:rsid w:val="00E479F1"/>
    <w:rsid w:val="00E479F5"/>
    <w:rsid w:val="00E61242"/>
    <w:rsid w:val="00E66423"/>
    <w:rsid w:val="00E71A75"/>
    <w:rsid w:val="00E92216"/>
    <w:rsid w:val="00EA0564"/>
    <w:rsid w:val="00EA6686"/>
    <w:rsid w:val="00EA7575"/>
    <w:rsid w:val="00EC3F30"/>
    <w:rsid w:val="00EC40E0"/>
    <w:rsid w:val="00EC760B"/>
    <w:rsid w:val="00ED7D95"/>
    <w:rsid w:val="00EE1E6A"/>
    <w:rsid w:val="00EF3EAF"/>
    <w:rsid w:val="00EF795F"/>
    <w:rsid w:val="00F0394E"/>
    <w:rsid w:val="00F0595A"/>
    <w:rsid w:val="00F3521D"/>
    <w:rsid w:val="00F36337"/>
    <w:rsid w:val="00F4240E"/>
    <w:rsid w:val="00F54AB9"/>
    <w:rsid w:val="00F57D9E"/>
    <w:rsid w:val="00F64187"/>
    <w:rsid w:val="00F6522D"/>
    <w:rsid w:val="00F75B29"/>
    <w:rsid w:val="00F87B94"/>
    <w:rsid w:val="00FA0DFD"/>
    <w:rsid w:val="00FA6366"/>
    <w:rsid w:val="00FB67A0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AD8C"/>
  <w15:chartTrackingRefBased/>
  <w15:docId w15:val="{A1A4172D-0F50-49BA-9857-53807872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714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3714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714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714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71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71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7149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7149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7149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714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714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714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714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7149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7149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7149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7149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7149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7149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714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3714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714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7149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37149"/>
    <w:rPr>
      <w:b/>
      <w:bCs/>
    </w:rPr>
  </w:style>
  <w:style w:type="character" w:styleId="Enfasicorsivo">
    <w:name w:val="Emphasis"/>
    <w:basedOn w:val="Carpredefinitoparagrafo"/>
    <w:uiPriority w:val="20"/>
    <w:qFormat/>
    <w:rsid w:val="00A37149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A37149"/>
    <w:rPr>
      <w:szCs w:val="32"/>
    </w:rPr>
  </w:style>
  <w:style w:type="paragraph" w:styleId="Paragrafoelenco">
    <w:name w:val="List Paragraph"/>
    <w:basedOn w:val="Normale"/>
    <w:uiPriority w:val="34"/>
    <w:qFormat/>
    <w:rsid w:val="00A3714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3714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7149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7149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7149"/>
    <w:rPr>
      <w:b/>
      <w:i/>
      <w:sz w:val="24"/>
    </w:rPr>
  </w:style>
  <w:style w:type="character" w:styleId="Enfasidelicata">
    <w:name w:val="Subtle Emphasis"/>
    <w:uiPriority w:val="19"/>
    <w:qFormat/>
    <w:rsid w:val="00A37149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A37149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A37149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A37149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A37149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7149"/>
    <w:pPr>
      <w:outlineLvl w:val="9"/>
    </w:pPr>
  </w:style>
  <w:style w:type="paragraph" w:styleId="Corpotesto">
    <w:name w:val="Body Text"/>
    <w:basedOn w:val="Normale"/>
    <w:link w:val="CorpotestoCarattere"/>
    <w:uiPriority w:val="1"/>
    <w:qFormat/>
    <w:rsid w:val="00610945"/>
    <w:pPr>
      <w:widowControl w:val="0"/>
      <w:autoSpaceDE w:val="0"/>
      <w:autoSpaceDN w:val="0"/>
    </w:pPr>
    <w:rPr>
      <w:rFonts w:ascii="Georgia" w:eastAsia="Georgia" w:hAnsi="Georgia" w:cs="Georgia"/>
      <w:sz w:val="16"/>
      <w:szCs w:val="16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10945"/>
    <w:rPr>
      <w:rFonts w:ascii="Georgia" w:eastAsia="Georgia" w:hAnsi="Georgia" w:cs="Georgia"/>
      <w:sz w:val="16"/>
      <w:szCs w:val="16"/>
      <w:lang w:val="en-US"/>
    </w:rPr>
  </w:style>
  <w:style w:type="character" w:styleId="Testosegnaposto">
    <w:name w:val="Placeholder Text"/>
    <w:basedOn w:val="Carpredefinitoparagrafo"/>
    <w:uiPriority w:val="99"/>
    <w:semiHidden/>
    <w:rsid w:val="00563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264</cp:revision>
  <dcterms:created xsi:type="dcterms:W3CDTF">2023-01-05T16:16:00Z</dcterms:created>
  <dcterms:modified xsi:type="dcterms:W3CDTF">2023-06-23T08:34:00Z</dcterms:modified>
</cp:coreProperties>
</file>