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Como o plugin de correção de erros foi feito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Nota metodológica sobre o processo de desenvolvimento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plugin de correção de erros foi desenvolvido com o auxílio de Claude Opus 4.7, modelo de linguagem da Anthropic, a partir de conversas estruturadas em prompts detalhados. O processo não seguiu o modelo tradicional de encomenda de código — em que se especifica funcionalidade e se recebe implementação pronta —, mas o de uma parceria iterativa: cada decisão foi construída em diálogo, revisada quando necessário e ajustada sobre o próprio material antes de seguir adiante.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ponto de partida foi o protótipo de página web desenvolvido paralelamente à pesquisa. Antes de existir plugin, existiu uma matéria fictícia — sobre um conflito no Irã, ambientada em abril de 2026 — na qual foram testados os padrões visuais de sinalização: correções coloridas por tipo, marcações amarelas para conteúdo novo, faixas colapsáveis para erros, blocos abertos para enriquecimentos editoriais e um sistema de expiração automática após 24 horas. Cada um desses padrões nasceu de uma pergunta editorial, não técnica: "e quando o erro é numa fala transcrita?", "e quando o trecho precisa ser excluído?", "depois de 24 horas, o que fica visível na página?". As respostas — em código e em decisão editorial — surgiram no ir e vir da conversa com o modelo.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Uma vez estabilizado o vocabulário visual do protótipo, o plugin foi encomendado como generalização daquele mesmo sistema. O prompt foi específico: uma biblioteca que qualquer redação pudesse instalar em seu próprio site, adicionando as mesmas categorias visíveis — erro factual, grafia, imprecisão, retificação em declaração, direito de resposta, exclusão de trecho, conteúdo novo — e usando a mesma lógica de permanência ou expiração. O modelo devolveu um primeiro esboço. Em seguida, ao longo de várias rodadas de refinamento, foram acrescentados: a distinção entre erros (colapsáveis, visíveis apenas ao clique) e enriquecimentos (abertos por padrão); a lógica de que trechos excluídos desaparecem completamente após 24 horas, deixando a versão definitiva no arquivo; a lógica de que conteúdo novo perde apenas a marcação visual amarela, mantendo o texto integrado ao corpo da matéria; e a documentação interna dentro do próprio arquivo do plugin, para que qualquer editor de CMS pudesse instalá-lo sem precisar de outra referência.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papel do modelo, ao longo do processo, foi simultaneamente o de segunda cabeça editorial e o de programador. Cada decisão de código exigia justificativa — "por que colapsar o bloco de erro em vez de mantê-lo aberto?", "por que a taxonomia é essa e não outra?" — e o modelo respondia com propostas fundamentadas em precedentes do New York Times, do Guardian, do manual da Folha de S.Paulo citado na pesquisa, e nos princípios do Trust Project. A lógica de 24 horas, por exemplo, foi discutida antes de implementada: por quanto tempo o conteúdo novo continua sendo, para o leitor, novo? Que janela permite voltar à matéria e ainda ver as marcações? Como preservar o texto sem manter a poluição visual? A resposta — 24 horas para a marcação visual, permanência definitiva para as correções de erro — nasceu dessa negociação.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prompt detalhado se mostrou fundamental. Não se tratava de dizer "faça um plugin de correção" e esperar o resultado; tratava-se de descrever, com precisão, o que cada componente deveria fazer, em que contexto, para que usuário e com que comportamento ao longo do tempo. Sempre que a resposta do modelo divergia do desejado, era possível apontar exatamente o que corrigir — e a correção acontecia na próxima interação, sem retrabalho substancial. Esse ciclo rápido e conversacional foi o que permitiu, em poucas semanas, chegar de uma ideia editorial (tornar erros jornalísticos visíveis) a um plugin completo, instalável, com estilo, comportamento, demonstração e documentação.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resultado é um arquivo único e autocontido, com página de demonstração que serve simultaneamente como referência visual e manual de instalação. Uma redação que queira adotá-lo em WordPress, Ghost, Drupal ou qualquer outro sistema de gestão de conteúdo pode copiar as seções apropriadas para seu template e imediatamente começar a marcar correções, exclusões, direitos de resposta e conteúdo novo com as mesmas convenções visuais adotadas no protótipo da pesquisa.</w:t>
      </w:r>
    </w:p>
    <w:p>
      <w:pPr>
        <w:spacing w:after="20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uso de inteligência artificial nessa construção não é neutro nem oculto. Este texto o registra por transparência: Claude Opus 4.7 escreveu o código a partir das especificações elaboradas em diálogo com a pesquisadora responsável, que revisou cada decisão editorial, cada padrão de design e cada linha de documentação. A responsabilidade final pelo protocolo — e por suas escolhas conceituais, taxonômicas e éticas — é da pesquisa. A ferramenta ajudou a materializá-lo em código funcional e portável, num tempo e com um nível de acabamento que dificilmente seriam possíveis, no mesmo escopo, sem esse auxílio.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o plugin de correção de erros foi feito</dc:title>
  <dc:creator>Lívia Vieira</dc:creator>
  <cp:lastModifiedBy>Un-named</cp:lastModifiedBy>
  <cp:revision>1</cp:revision>
  <dcterms:created xsi:type="dcterms:W3CDTF">2026-09-19T22:52:17.067Z</dcterms:created>
  <dcterms:modified xsi:type="dcterms:W3CDTF">2026-09-19T22:52:17.068Z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