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5AEDD" w14:textId="58876EE2" w:rsidR="00650C7F" w:rsidRDefault="00CA7445" w:rsidP="00CA7445">
      <w:pPr>
        <w:pStyle w:val="ListParagraph"/>
        <w:numPr>
          <w:ilvl w:val="0"/>
          <w:numId w:val="1"/>
        </w:numPr>
      </w:pPr>
      <w:r>
        <w:t>Approximately 33% of Kickstarter campaigns are classified as “theater” projects. Approximately 25% of the campaigns are plays. Approximately 50% of campaigns are successfully funded.</w:t>
      </w:r>
    </w:p>
    <w:p w14:paraId="5EB5B7FB" w14:textId="175B01E3" w:rsidR="00CA7445" w:rsidRDefault="00325276" w:rsidP="00CA7445">
      <w:pPr>
        <w:pStyle w:val="ListParagraph"/>
        <w:numPr>
          <w:ilvl w:val="0"/>
          <w:numId w:val="1"/>
        </w:numPr>
      </w:pPr>
      <w:r>
        <w:t>Unsure.</w:t>
      </w:r>
    </w:p>
    <w:p w14:paraId="19641FA8" w14:textId="03806209" w:rsidR="00325276" w:rsidRDefault="00325276" w:rsidP="00CA7445">
      <w:pPr>
        <w:pStyle w:val="ListParagraph"/>
        <w:numPr>
          <w:ilvl w:val="0"/>
          <w:numId w:val="1"/>
        </w:numPr>
      </w:pPr>
      <w:r>
        <w:t xml:space="preserve">Number of Staff Picked campaigns which were successful, failed, canceled, or are currently live. Number of Spotlight campaigns which were successful, failed, canceled, or are currently live. </w:t>
      </w:r>
    </w:p>
    <w:sectPr w:rsidR="0032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32337"/>
    <w:multiLevelType w:val="hybridMultilevel"/>
    <w:tmpl w:val="C39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45"/>
    <w:rsid w:val="00325276"/>
    <w:rsid w:val="00CA7445"/>
    <w:rsid w:val="00F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7CFC"/>
  <w15:chartTrackingRefBased/>
  <w15:docId w15:val="{99F2C5F4-C4FC-473A-80D7-9E0939EF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L.I. Villaranda</dc:creator>
  <cp:keywords/>
  <dc:description/>
  <cp:lastModifiedBy>L.I. Villaranda</cp:lastModifiedBy>
  <cp:revision>2</cp:revision>
  <dcterms:created xsi:type="dcterms:W3CDTF">2020-08-07T14:22:00Z</dcterms:created>
  <dcterms:modified xsi:type="dcterms:W3CDTF">2020-08-07T15:00:00Z</dcterms:modified>
</cp:coreProperties>
</file>