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5675" w:rsidRPr="00345675" w:rsidRDefault="009C3B78" w:rsidP="00345675">
      <w:pPr>
        <w:rPr>
          <w:b/>
          <w:bCs/>
        </w:rPr>
      </w:pPr>
      <w:r>
        <w:rPr>
          <w:b/>
          <w:bCs/>
        </w:rPr>
        <w:t xml:space="preserve">Round table at the </w:t>
      </w:r>
      <w:r w:rsidR="00345675" w:rsidRPr="00345675">
        <w:rPr>
          <w:b/>
          <w:bCs/>
        </w:rPr>
        <w:t>ECSA 2026 Citizen science conference in Oulu (Finland), 3-6 March 2026</w:t>
      </w:r>
    </w:p>
    <w:p w:rsidR="00345675" w:rsidRDefault="00345675" w:rsidP="00345675"/>
    <w:p w:rsidR="00345675" w:rsidRDefault="00345675" w:rsidP="00345675">
      <w:pPr>
        <w:jc w:val="both"/>
      </w:pPr>
      <w:r>
        <w:t>Proud to have been part of the 6th European Citizen Science Association (ECSA) Conference 2026, dedicated this year to the topic of “Citizen Science: Bridging Centre and Periphery.”</w:t>
      </w:r>
    </w:p>
    <w:p w:rsidR="00345675" w:rsidRDefault="00345675" w:rsidP="00345675">
      <w:pPr>
        <w:jc w:val="both"/>
      </w:pPr>
      <w:r>
        <w:t xml:space="preserve">This year, we </w:t>
      </w:r>
      <w:r>
        <w:t>organized</w:t>
      </w:r>
      <w:r>
        <w:t xml:space="preserve"> a roundtable exploring how </w:t>
      </w:r>
      <w:r w:rsidRPr="00345675">
        <w:rPr>
          <w:i/>
          <w:iCs/>
        </w:rPr>
        <w:t>citizen science can contribute to reconfiguring health systems from the ground up, with a particular focus on Eastern Europe and underserved communities</w:t>
      </w:r>
      <w:r>
        <w:t xml:space="preserve">. </w:t>
      </w:r>
      <w:r>
        <w:t>(</w:t>
      </w:r>
      <w:hyperlink r:id="rId4" w:anchor="17068" w:history="1">
        <w:r w:rsidRPr="00345675">
          <w:rPr>
            <w:rStyle w:val="Hyperlink"/>
          </w:rPr>
          <w:t>details here</w:t>
        </w:r>
      </w:hyperlink>
      <w:r>
        <w:t xml:space="preserve">) </w:t>
      </w:r>
      <w:r>
        <w:t xml:space="preserve">This conversation takes place in a broader context where major health inequities persist across Europe, particularly in the prevention of chronic diseases such as cancer and cardiovascular conditions. </w:t>
      </w:r>
    </w:p>
    <w:p w:rsidR="00345675" w:rsidRDefault="00345675" w:rsidP="00345675"/>
    <w:p w:rsidR="00345675" w:rsidRDefault="00345675" w:rsidP="00345675">
      <w:pPr>
        <w:jc w:val="both"/>
      </w:pPr>
      <w:r>
        <w:t xml:space="preserve">Our discussion brought together insights from several EU-funded projects - 4P-CAN, CAREWAY, FH-EARLY, MAYA, PERFECTO, CURTAIN, EU-CIP and </w:t>
      </w:r>
      <w:proofErr w:type="spellStart"/>
      <w:r>
        <w:t>ECHoS</w:t>
      </w:r>
      <w:proofErr w:type="spellEnd"/>
      <w:r>
        <w:t xml:space="preserve"> - examining how participatory approaches, social network analysis, </w:t>
      </w:r>
      <w:r>
        <w:t>behavioral</w:t>
      </w:r>
      <w:r>
        <w:t xml:space="preserve"> science, and community engagement tools can help strengthen prevention and health literacy.</w:t>
      </w:r>
    </w:p>
    <w:p w:rsidR="00345675" w:rsidRDefault="00345675" w:rsidP="00345675">
      <w:pPr>
        <w:jc w:val="both"/>
      </w:pPr>
      <w:r>
        <w:t xml:space="preserve">A central topic of the discussion was the Living Lab established in Lerești (Romania) within the 4P-CAN project, where residents collaborate to co-develop </w:t>
      </w:r>
      <w:r>
        <w:t>personalized</w:t>
      </w:r>
      <w:r>
        <w:t xml:space="preserve"> cancer prevention pathways.</w:t>
      </w:r>
    </w:p>
    <w:p w:rsidR="00345675" w:rsidRDefault="00345675" w:rsidP="00345675">
      <w:pPr>
        <w:jc w:val="both"/>
      </w:pPr>
      <w:r>
        <w:t xml:space="preserve">It was inspiring to exchange ideas with participants from the Netherlands, Italy, Spain, </w:t>
      </w:r>
      <w:r>
        <w:t>Portugal, Poland,</w:t>
      </w:r>
      <w:r>
        <w:t xml:space="preserve"> Finland, Denmark, the Czech Republic, </w:t>
      </w:r>
      <w:r>
        <w:t>Serbia,</w:t>
      </w:r>
      <w:r>
        <w:t xml:space="preserve"> and beyond, all working toward more inclusive and community-driven models of health and prevention.</w:t>
      </w:r>
    </w:p>
    <w:p w:rsidR="00345675" w:rsidRDefault="00345675" w:rsidP="00345675">
      <w:pPr>
        <w:jc w:val="both"/>
      </w:pPr>
      <w:r>
        <w:t xml:space="preserve">A big thank you to everyone who contributed to this conversation and to the ECSA community for creating a space where </w:t>
      </w:r>
      <w:r>
        <w:t>center</w:t>
      </w:r>
      <w:r>
        <w:t xml:space="preserve"> and periphery can truly meet.</w:t>
      </w:r>
    </w:p>
    <w:p w:rsidR="0010677C" w:rsidRDefault="00345675" w:rsidP="00345675">
      <w:r>
        <w:t>#CitizenScience #PublicHealth #HealthEquity #LivingLabs #CancerPrevention #ParticipatoryResearch #ECSA2026 #EUProjects</w:t>
      </w:r>
    </w:p>
    <w:sectPr w:rsidR="00106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75"/>
    <w:rsid w:val="0010677C"/>
    <w:rsid w:val="00345675"/>
    <w:rsid w:val="00532487"/>
    <w:rsid w:val="009B7CFD"/>
    <w:rsid w:val="009C3B78"/>
    <w:rsid w:val="009F3ED6"/>
    <w:rsid w:val="00E2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92BE57"/>
  <w15:chartTrackingRefBased/>
  <w15:docId w15:val="{A89641FA-3253-8446-A89D-6D9D0D96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qFormat/>
    <w:rsid w:val="009F3ED6"/>
    <w:rPr>
      <w:rFonts w:ascii="Palatino" w:hAnsi="Palatino"/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3456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csa2026.ngo/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2026-03-10T09:06:00Z</dcterms:created>
  <dcterms:modified xsi:type="dcterms:W3CDTF">2026-03-10T09:11:00Z</dcterms:modified>
</cp:coreProperties>
</file>