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ECB243" w14:textId="77777777" w:rsidR="004D09EB" w:rsidRPr="00FA0460" w:rsidRDefault="004D09EB" w:rsidP="004D09EB">
      <w:pPr>
        <w:jc w:val="center"/>
        <w:rPr>
          <w:rFonts w:cstheme="minorHAnsi"/>
          <w:b/>
          <w:sz w:val="24"/>
          <w:szCs w:val="24"/>
        </w:rPr>
      </w:pPr>
      <w:r w:rsidRPr="00FA0460">
        <w:rPr>
          <w:rFonts w:cstheme="minorHAnsi"/>
          <w:b/>
          <w:sz w:val="24"/>
          <w:szCs w:val="24"/>
        </w:rPr>
        <w:t xml:space="preserve">Notes on Initial Transcription of </w:t>
      </w:r>
      <w:r w:rsidRPr="00FA0460">
        <w:rPr>
          <w:rFonts w:cstheme="minorHAnsi"/>
          <w:b/>
          <w:i/>
          <w:sz w:val="24"/>
          <w:szCs w:val="24"/>
        </w:rPr>
        <w:t xml:space="preserve">Missionary Travels </w:t>
      </w:r>
      <w:r w:rsidRPr="00FA0460">
        <w:rPr>
          <w:rFonts w:cstheme="minorHAnsi"/>
          <w:b/>
          <w:sz w:val="24"/>
          <w:szCs w:val="24"/>
        </w:rPr>
        <w:t>for XML Template</w:t>
      </w:r>
    </w:p>
    <w:p w14:paraId="3A7F979F" w14:textId="77777777" w:rsidR="004D09EB" w:rsidRPr="00FA0460" w:rsidRDefault="004D09EB" w:rsidP="004D09EB">
      <w:pPr>
        <w:jc w:val="center"/>
        <w:rPr>
          <w:rFonts w:cstheme="minorHAnsi"/>
          <w:b/>
          <w:sz w:val="24"/>
          <w:szCs w:val="24"/>
        </w:rPr>
      </w:pPr>
    </w:p>
    <w:p w14:paraId="4BE87C16" w14:textId="77777777" w:rsidR="004D09EB" w:rsidRPr="00FA0460" w:rsidRDefault="004D09EB" w:rsidP="004D09EB">
      <w:pPr>
        <w:jc w:val="center"/>
        <w:rPr>
          <w:rFonts w:cstheme="minorHAnsi"/>
          <w:b/>
          <w:sz w:val="24"/>
          <w:szCs w:val="24"/>
        </w:rPr>
      </w:pPr>
      <w:r w:rsidRPr="00FA0460">
        <w:rPr>
          <w:rFonts w:cstheme="minorHAnsi"/>
          <w:b/>
          <w:sz w:val="24"/>
          <w:szCs w:val="24"/>
        </w:rPr>
        <w:t xml:space="preserve">Justin Livingstone </w:t>
      </w:r>
      <w:r w:rsidR="003E4646">
        <w:rPr>
          <w:rFonts w:cstheme="minorHAnsi"/>
          <w:b/>
          <w:sz w:val="24"/>
          <w:szCs w:val="24"/>
        </w:rPr>
        <w:t>8</w:t>
      </w:r>
      <w:r w:rsidR="003E4646" w:rsidRPr="003E4646">
        <w:rPr>
          <w:rFonts w:cstheme="minorHAnsi"/>
          <w:b/>
          <w:sz w:val="24"/>
          <w:szCs w:val="24"/>
          <w:vertAlign w:val="superscript"/>
        </w:rPr>
        <w:t>th</w:t>
      </w:r>
      <w:r w:rsidR="003E4646">
        <w:rPr>
          <w:rFonts w:cstheme="minorHAnsi"/>
          <w:b/>
          <w:sz w:val="24"/>
          <w:szCs w:val="24"/>
        </w:rPr>
        <w:t xml:space="preserve"> Jan 2014</w:t>
      </w:r>
    </w:p>
    <w:p w14:paraId="30ED4337" w14:textId="77777777" w:rsidR="004D09EB" w:rsidRDefault="004D09EB" w:rsidP="004D09EB">
      <w:pPr>
        <w:jc w:val="center"/>
        <w:rPr>
          <w:rFonts w:cstheme="minorHAnsi"/>
          <w:sz w:val="24"/>
          <w:szCs w:val="24"/>
        </w:rPr>
      </w:pPr>
    </w:p>
    <w:p w14:paraId="19386C0D" w14:textId="77777777" w:rsidR="004D09EB" w:rsidRPr="00FA0460" w:rsidRDefault="004D09EB" w:rsidP="004D09EB">
      <w:pPr>
        <w:jc w:val="center"/>
        <w:rPr>
          <w:rFonts w:cstheme="minorHAnsi"/>
          <w:sz w:val="24"/>
          <w:szCs w:val="24"/>
        </w:rPr>
      </w:pPr>
    </w:p>
    <w:p w14:paraId="2495E4BF" w14:textId="77777777" w:rsidR="004D09EB" w:rsidRPr="00FA0460" w:rsidRDefault="004D09EB" w:rsidP="004D09EB">
      <w:pPr>
        <w:rPr>
          <w:rFonts w:cstheme="minorHAnsi"/>
          <w:sz w:val="24"/>
          <w:szCs w:val="24"/>
        </w:rPr>
      </w:pPr>
      <w:r w:rsidRPr="00FA0460">
        <w:rPr>
          <w:rFonts w:cstheme="minorHAnsi"/>
          <w:sz w:val="24"/>
          <w:szCs w:val="24"/>
        </w:rPr>
        <w:t>Transcribed Sections</w:t>
      </w:r>
    </w:p>
    <w:p w14:paraId="25754BCE" w14:textId="77777777" w:rsidR="004D09EB" w:rsidRPr="00FA0460" w:rsidRDefault="004D09EB" w:rsidP="004D09EB">
      <w:pPr>
        <w:rPr>
          <w:rFonts w:cstheme="minorHAnsi"/>
          <w:sz w:val="24"/>
          <w:szCs w:val="24"/>
        </w:rPr>
      </w:pPr>
      <w:r w:rsidRPr="00FA0460">
        <w:rPr>
          <w:rFonts w:cstheme="minorHAnsi"/>
          <w:sz w:val="24"/>
          <w:szCs w:val="24"/>
        </w:rPr>
        <w:t>Sect 01, pp.0004-0008</w:t>
      </w:r>
    </w:p>
    <w:p w14:paraId="1FE9DE34" w14:textId="77777777" w:rsidR="004D09EB" w:rsidRPr="00FA0460" w:rsidRDefault="004D09EB" w:rsidP="004D09EB">
      <w:pPr>
        <w:rPr>
          <w:rFonts w:cstheme="minorHAnsi"/>
          <w:sz w:val="24"/>
          <w:szCs w:val="24"/>
        </w:rPr>
      </w:pPr>
      <w:r w:rsidRPr="00FA0460">
        <w:rPr>
          <w:rFonts w:cstheme="minorHAnsi"/>
          <w:sz w:val="24"/>
          <w:szCs w:val="24"/>
        </w:rPr>
        <w:t>Sect 05, pp.0092-0093</w:t>
      </w:r>
    </w:p>
    <w:p w14:paraId="69FE257D" w14:textId="77777777" w:rsidR="004D09EB" w:rsidRDefault="004D09EB" w:rsidP="004D09EB">
      <w:pPr>
        <w:rPr>
          <w:rFonts w:cstheme="minorHAnsi"/>
          <w:sz w:val="24"/>
          <w:szCs w:val="24"/>
        </w:rPr>
      </w:pPr>
    </w:p>
    <w:p w14:paraId="55F119E1" w14:textId="77777777" w:rsidR="00A84507" w:rsidRPr="00592F04" w:rsidRDefault="00A84507" w:rsidP="00256A36">
      <w:pPr>
        <w:jc w:val="center"/>
        <w:rPr>
          <w:rFonts w:cstheme="minorHAnsi"/>
          <w:b/>
          <w:sz w:val="24"/>
          <w:szCs w:val="24"/>
        </w:rPr>
      </w:pPr>
      <w:r w:rsidRPr="00592F04">
        <w:rPr>
          <w:rFonts w:cstheme="minorHAnsi"/>
          <w:b/>
          <w:sz w:val="24"/>
          <w:szCs w:val="24"/>
        </w:rPr>
        <w:t>Note on</w:t>
      </w:r>
      <w:r w:rsidR="006C7E12">
        <w:rPr>
          <w:rFonts w:cstheme="minorHAnsi"/>
          <w:b/>
          <w:sz w:val="24"/>
          <w:szCs w:val="24"/>
        </w:rPr>
        <w:t xml:space="preserve"> XML</w:t>
      </w:r>
      <w:r w:rsidRPr="00592F04">
        <w:rPr>
          <w:rFonts w:cstheme="minorHAnsi"/>
          <w:b/>
          <w:sz w:val="24"/>
          <w:szCs w:val="24"/>
        </w:rPr>
        <w:t xml:space="preserve"> File Names</w:t>
      </w:r>
    </w:p>
    <w:p w14:paraId="1D7AB50A" w14:textId="77777777" w:rsidR="00256A36" w:rsidRDefault="00256A36" w:rsidP="004D09EB">
      <w:pPr>
        <w:rPr>
          <w:rFonts w:cstheme="minorHAnsi"/>
          <w:sz w:val="24"/>
          <w:szCs w:val="24"/>
        </w:rPr>
      </w:pPr>
    </w:p>
    <w:p w14:paraId="0780147B" w14:textId="77777777" w:rsidR="005643C8" w:rsidRDefault="00A84507" w:rsidP="004D09EB">
      <w:pPr>
        <w:rPr>
          <w:rFonts w:cstheme="minorHAnsi"/>
          <w:sz w:val="24"/>
          <w:szCs w:val="24"/>
        </w:rPr>
      </w:pPr>
      <w:r>
        <w:rPr>
          <w:rFonts w:cstheme="minorHAnsi"/>
          <w:sz w:val="24"/>
          <w:szCs w:val="24"/>
        </w:rPr>
        <w:t xml:space="preserve">The manuscript of the </w:t>
      </w:r>
      <w:r w:rsidR="00C90B4B">
        <w:rPr>
          <w:rFonts w:cstheme="minorHAnsi"/>
          <w:i/>
          <w:sz w:val="24"/>
          <w:szCs w:val="24"/>
        </w:rPr>
        <w:t>Missionary Travels</w:t>
      </w:r>
      <w:r>
        <w:rPr>
          <w:rFonts w:cstheme="minorHAnsi"/>
          <w:sz w:val="24"/>
          <w:szCs w:val="24"/>
        </w:rPr>
        <w:t xml:space="preserve"> is divided into sections of varying</w:t>
      </w:r>
      <w:r w:rsidRPr="00A84507">
        <w:rPr>
          <w:rFonts w:cstheme="minorHAnsi"/>
          <w:sz w:val="24"/>
          <w:szCs w:val="24"/>
        </w:rPr>
        <w:t xml:space="preserve"> </w:t>
      </w:r>
      <w:r w:rsidRPr="00FA0460">
        <w:rPr>
          <w:rFonts w:cstheme="minorHAnsi"/>
          <w:sz w:val="24"/>
          <w:szCs w:val="24"/>
        </w:rPr>
        <w:t xml:space="preserve">lengths, often between 20-30 folios. </w:t>
      </w:r>
      <w:r w:rsidR="00F50DEC">
        <w:rPr>
          <w:rFonts w:cstheme="minorHAnsi"/>
          <w:sz w:val="24"/>
          <w:szCs w:val="24"/>
        </w:rPr>
        <w:t>In the manuscript</w:t>
      </w:r>
      <w:r w:rsidR="009E1AAF">
        <w:rPr>
          <w:rFonts w:cstheme="minorHAnsi"/>
          <w:sz w:val="24"/>
          <w:szCs w:val="24"/>
        </w:rPr>
        <w:t>,</w:t>
      </w:r>
      <w:r w:rsidR="00F50DEC">
        <w:rPr>
          <w:rFonts w:cstheme="minorHAnsi"/>
          <w:sz w:val="24"/>
          <w:szCs w:val="24"/>
        </w:rPr>
        <w:t xml:space="preserve"> the section divisions</w:t>
      </w:r>
      <w:r w:rsidR="003452DD">
        <w:rPr>
          <w:rFonts w:cstheme="minorHAnsi"/>
          <w:sz w:val="24"/>
          <w:szCs w:val="24"/>
        </w:rPr>
        <w:t xml:space="preserve"> are indicated by a Roman numeral</w:t>
      </w:r>
      <w:r w:rsidR="00F50DEC">
        <w:rPr>
          <w:rFonts w:cstheme="minorHAnsi"/>
          <w:sz w:val="24"/>
          <w:szCs w:val="24"/>
        </w:rPr>
        <w:t xml:space="preserve"> (see for instance, the numeral on the top left of p.0004). </w:t>
      </w:r>
      <w:r>
        <w:rPr>
          <w:rFonts w:cstheme="minorHAnsi"/>
          <w:sz w:val="24"/>
          <w:szCs w:val="24"/>
        </w:rPr>
        <w:t xml:space="preserve">We are </w:t>
      </w:r>
      <w:r w:rsidR="00BD27DE">
        <w:rPr>
          <w:rFonts w:cstheme="minorHAnsi"/>
          <w:sz w:val="24"/>
          <w:szCs w:val="24"/>
        </w:rPr>
        <w:t>creating</w:t>
      </w:r>
      <w:r>
        <w:rPr>
          <w:rFonts w:cstheme="minorHAnsi"/>
          <w:sz w:val="24"/>
          <w:szCs w:val="24"/>
        </w:rPr>
        <w:t xml:space="preserve"> one xml document for each section and the</w:t>
      </w:r>
      <w:r w:rsidR="00BD27DE">
        <w:rPr>
          <w:rFonts w:cstheme="minorHAnsi"/>
          <w:sz w:val="24"/>
          <w:szCs w:val="24"/>
        </w:rPr>
        <w:t xml:space="preserve"> xml</w:t>
      </w:r>
      <w:r>
        <w:rPr>
          <w:rFonts w:cstheme="minorHAnsi"/>
          <w:sz w:val="24"/>
          <w:szCs w:val="24"/>
        </w:rPr>
        <w:t xml:space="preserve"> file will be named according to the section number</w:t>
      </w:r>
      <w:r w:rsidR="00BD27DE">
        <w:rPr>
          <w:rFonts w:cstheme="minorHAnsi"/>
          <w:sz w:val="24"/>
          <w:szCs w:val="24"/>
        </w:rPr>
        <w:t xml:space="preserve"> (</w:t>
      </w:r>
      <w:r w:rsidR="00F50DEC">
        <w:rPr>
          <w:rFonts w:cstheme="minorHAnsi"/>
          <w:sz w:val="24"/>
          <w:szCs w:val="24"/>
        </w:rPr>
        <w:t xml:space="preserve">we’d thought of using Arabic numerals </w:t>
      </w:r>
      <w:r w:rsidR="00BD27DE">
        <w:rPr>
          <w:rFonts w:cstheme="minorHAnsi"/>
          <w:sz w:val="24"/>
          <w:szCs w:val="24"/>
        </w:rPr>
        <w:t>ie Sect01</w:t>
      </w:r>
      <w:r w:rsidR="00C34AD2">
        <w:rPr>
          <w:rFonts w:cstheme="minorHAnsi"/>
          <w:sz w:val="24"/>
          <w:szCs w:val="24"/>
        </w:rPr>
        <w:t>, Sect 02 etc</w:t>
      </w:r>
      <w:r w:rsidR="00BD27DE">
        <w:rPr>
          <w:rFonts w:cstheme="minorHAnsi"/>
          <w:sz w:val="24"/>
          <w:szCs w:val="24"/>
        </w:rPr>
        <w:t>)</w:t>
      </w:r>
      <w:r>
        <w:rPr>
          <w:rFonts w:cstheme="minorHAnsi"/>
          <w:sz w:val="24"/>
          <w:szCs w:val="24"/>
        </w:rPr>
        <w:t>.</w:t>
      </w:r>
      <w:r w:rsidR="00BD27DE">
        <w:rPr>
          <w:rFonts w:cstheme="minorHAnsi"/>
          <w:sz w:val="24"/>
          <w:szCs w:val="24"/>
        </w:rPr>
        <w:t xml:space="preserve"> </w:t>
      </w:r>
    </w:p>
    <w:p w14:paraId="579E6FF9" w14:textId="77777777" w:rsidR="005643C8" w:rsidRDefault="005643C8" w:rsidP="004D09EB">
      <w:pPr>
        <w:rPr>
          <w:rFonts w:cstheme="minorHAnsi"/>
          <w:sz w:val="24"/>
          <w:szCs w:val="24"/>
        </w:rPr>
      </w:pPr>
    </w:p>
    <w:p w14:paraId="743A939F" w14:textId="77777777" w:rsidR="005643C8" w:rsidRDefault="006E0C42" w:rsidP="005643C8">
      <w:pPr>
        <w:pStyle w:val="IntenseQuote"/>
      </w:pPr>
      <w:r>
        <w:t xml:space="preserve">JC: </w:t>
      </w:r>
      <w:r w:rsidR="005643C8">
        <w:t>Seems entirely reasonable to me.</w:t>
      </w:r>
    </w:p>
    <w:p w14:paraId="063E37BF" w14:textId="77777777" w:rsidR="00BD27DE" w:rsidRDefault="00BD27DE" w:rsidP="004D09EB">
      <w:pPr>
        <w:rPr>
          <w:rFonts w:cstheme="minorHAnsi"/>
          <w:sz w:val="24"/>
          <w:szCs w:val="24"/>
        </w:rPr>
      </w:pPr>
      <w:r>
        <w:rPr>
          <w:rFonts w:cstheme="minorHAnsi"/>
          <w:sz w:val="24"/>
          <w:szCs w:val="24"/>
        </w:rPr>
        <w:t xml:space="preserve">As well as myself, there are two assistants working on the project and the </w:t>
      </w:r>
      <w:r w:rsidR="009C24FD">
        <w:rPr>
          <w:rFonts w:cstheme="minorHAnsi"/>
          <w:sz w:val="24"/>
          <w:szCs w:val="24"/>
        </w:rPr>
        <w:t xml:space="preserve">xml </w:t>
      </w:r>
      <w:r>
        <w:rPr>
          <w:rFonts w:cstheme="minorHAnsi"/>
          <w:sz w:val="24"/>
          <w:szCs w:val="24"/>
        </w:rPr>
        <w:t>file names need to make t</w:t>
      </w:r>
      <w:r w:rsidR="00C34AD2">
        <w:rPr>
          <w:rFonts w:cstheme="minorHAnsi"/>
          <w:sz w:val="24"/>
          <w:szCs w:val="24"/>
        </w:rPr>
        <w:t>he workflow clear. In each case</w:t>
      </w:r>
      <w:r>
        <w:rPr>
          <w:rFonts w:cstheme="minorHAnsi"/>
          <w:sz w:val="24"/>
          <w:szCs w:val="24"/>
        </w:rPr>
        <w:t xml:space="preserve"> there will be an initial transcription by one assistant, which will be proofread by the other, and then finally passed on to me. This is how we intend to name the files</w:t>
      </w:r>
      <w:r w:rsidR="00E62E86">
        <w:rPr>
          <w:rFonts w:cstheme="minorHAnsi"/>
          <w:sz w:val="24"/>
          <w:szCs w:val="24"/>
        </w:rPr>
        <w:t xml:space="preserve">, </w:t>
      </w:r>
      <w:r w:rsidR="00400C73">
        <w:rPr>
          <w:rFonts w:cstheme="minorHAnsi"/>
          <w:sz w:val="24"/>
          <w:szCs w:val="24"/>
        </w:rPr>
        <w:t>using</w:t>
      </w:r>
      <w:r w:rsidR="00E62E86">
        <w:rPr>
          <w:rFonts w:cstheme="minorHAnsi"/>
          <w:sz w:val="24"/>
          <w:szCs w:val="24"/>
        </w:rPr>
        <w:t xml:space="preserve"> our initials</w:t>
      </w:r>
      <w:r>
        <w:rPr>
          <w:rFonts w:cstheme="minorHAnsi"/>
          <w:sz w:val="24"/>
          <w:szCs w:val="24"/>
        </w:rPr>
        <w:t>:</w:t>
      </w:r>
    </w:p>
    <w:p w14:paraId="1BED4CF7" w14:textId="77777777" w:rsidR="00BD27DE" w:rsidRDefault="00BD27DE" w:rsidP="004D09EB">
      <w:pPr>
        <w:rPr>
          <w:rFonts w:cstheme="minorHAnsi"/>
          <w:sz w:val="24"/>
          <w:szCs w:val="24"/>
        </w:rPr>
      </w:pPr>
    </w:p>
    <w:p w14:paraId="79AE6A81" w14:textId="77777777" w:rsidR="00BD27DE" w:rsidRDefault="00BD27DE" w:rsidP="004D09EB">
      <w:pPr>
        <w:rPr>
          <w:rFonts w:cstheme="minorHAnsi"/>
          <w:sz w:val="24"/>
          <w:szCs w:val="24"/>
        </w:rPr>
      </w:pPr>
      <w:r>
        <w:rPr>
          <w:rFonts w:cstheme="minorHAnsi"/>
          <w:sz w:val="24"/>
          <w:szCs w:val="24"/>
        </w:rPr>
        <w:t>Initial transcription by 1</w:t>
      </w:r>
      <w:r w:rsidRPr="00BD27DE">
        <w:rPr>
          <w:rFonts w:cstheme="minorHAnsi"/>
          <w:sz w:val="24"/>
          <w:szCs w:val="24"/>
          <w:vertAlign w:val="superscript"/>
        </w:rPr>
        <w:t>st</w:t>
      </w:r>
      <w:r>
        <w:rPr>
          <w:rFonts w:cstheme="minorHAnsi"/>
          <w:sz w:val="24"/>
          <w:szCs w:val="24"/>
        </w:rPr>
        <w:t xml:space="preserve"> assistant</w:t>
      </w:r>
      <w:r w:rsidR="00C4513D">
        <w:rPr>
          <w:rFonts w:cstheme="minorHAnsi"/>
          <w:sz w:val="24"/>
          <w:szCs w:val="24"/>
        </w:rPr>
        <w:t xml:space="preserve"> (Kate Simpson)</w:t>
      </w:r>
      <w:r w:rsidR="00592F04">
        <w:rPr>
          <w:rFonts w:cstheme="minorHAnsi"/>
          <w:sz w:val="24"/>
          <w:szCs w:val="24"/>
        </w:rPr>
        <w:t>:</w:t>
      </w:r>
    </w:p>
    <w:p w14:paraId="3338E1B5" w14:textId="77777777" w:rsidR="00BD27DE" w:rsidRDefault="00BD27DE" w:rsidP="004D09EB">
      <w:pPr>
        <w:rPr>
          <w:rFonts w:cstheme="minorHAnsi"/>
          <w:sz w:val="24"/>
          <w:szCs w:val="24"/>
        </w:rPr>
      </w:pPr>
      <w:r>
        <w:rPr>
          <w:rFonts w:cstheme="minorHAnsi"/>
          <w:sz w:val="24"/>
          <w:szCs w:val="24"/>
        </w:rPr>
        <w:t>Sect01_ks</w:t>
      </w:r>
    </w:p>
    <w:p w14:paraId="2837A68F" w14:textId="77777777" w:rsidR="00BD27DE" w:rsidRDefault="00BD27DE" w:rsidP="004D09EB">
      <w:pPr>
        <w:rPr>
          <w:rFonts w:cstheme="minorHAnsi"/>
          <w:sz w:val="24"/>
          <w:szCs w:val="24"/>
        </w:rPr>
      </w:pPr>
    </w:p>
    <w:p w14:paraId="79FD9290" w14:textId="77777777" w:rsidR="00BD27DE" w:rsidRDefault="00592F04" w:rsidP="004D09EB">
      <w:pPr>
        <w:rPr>
          <w:rFonts w:cstheme="minorHAnsi"/>
          <w:sz w:val="24"/>
          <w:szCs w:val="24"/>
        </w:rPr>
      </w:pPr>
      <w:r>
        <w:rPr>
          <w:rFonts w:cstheme="minorHAnsi"/>
          <w:sz w:val="24"/>
          <w:szCs w:val="24"/>
        </w:rPr>
        <w:t>Proofing by 2nd</w:t>
      </w:r>
      <w:r w:rsidR="00BD27DE">
        <w:rPr>
          <w:rFonts w:cstheme="minorHAnsi"/>
          <w:sz w:val="24"/>
          <w:szCs w:val="24"/>
        </w:rPr>
        <w:t xml:space="preserve"> assistant</w:t>
      </w:r>
      <w:r w:rsidR="00C4513D">
        <w:rPr>
          <w:rFonts w:cstheme="minorHAnsi"/>
          <w:sz w:val="24"/>
          <w:szCs w:val="24"/>
        </w:rPr>
        <w:t xml:space="preserve"> (Johanna Green)</w:t>
      </w:r>
      <w:r>
        <w:rPr>
          <w:rFonts w:cstheme="minorHAnsi"/>
          <w:sz w:val="24"/>
          <w:szCs w:val="24"/>
        </w:rPr>
        <w:t>:</w:t>
      </w:r>
    </w:p>
    <w:p w14:paraId="0FEC9D9E" w14:textId="77777777" w:rsidR="00BD27DE" w:rsidRDefault="00BD27DE" w:rsidP="004D09EB">
      <w:pPr>
        <w:rPr>
          <w:rFonts w:cstheme="minorHAnsi"/>
          <w:sz w:val="24"/>
          <w:szCs w:val="24"/>
        </w:rPr>
      </w:pPr>
      <w:r>
        <w:rPr>
          <w:rFonts w:cstheme="minorHAnsi"/>
          <w:sz w:val="24"/>
          <w:szCs w:val="24"/>
        </w:rPr>
        <w:t>Sect01_ks_jg</w:t>
      </w:r>
    </w:p>
    <w:p w14:paraId="03678141" w14:textId="77777777" w:rsidR="00BD27DE" w:rsidRDefault="00BD27DE" w:rsidP="004D09EB">
      <w:pPr>
        <w:rPr>
          <w:rFonts w:cstheme="minorHAnsi"/>
          <w:sz w:val="24"/>
          <w:szCs w:val="24"/>
        </w:rPr>
      </w:pPr>
    </w:p>
    <w:p w14:paraId="34D65FB3" w14:textId="77777777" w:rsidR="00BD27DE" w:rsidRDefault="00BD27DE" w:rsidP="004D09EB">
      <w:pPr>
        <w:rPr>
          <w:rFonts w:cstheme="minorHAnsi"/>
          <w:sz w:val="24"/>
          <w:szCs w:val="24"/>
        </w:rPr>
      </w:pPr>
      <w:r>
        <w:rPr>
          <w:rFonts w:cstheme="minorHAnsi"/>
          <w:sz w:val="24"/>
          <w:szCs w:val="24"/>
        </w:rPr>
        <w:t>Final proofreading and additional encoding by me</w:t>
      </w:r>
      <w:r w:rsidR="00C4513D">
        <w:rPr>
          <w:rFonts w:cstheme="minorHAnsi"/>
          <w:sz w:val="24"/>
          <w:szCs w:val="24"/>
        </w:rPr>
        <w:t xml:space="preserve"> (Justin Livingstone)</w:t>
      </w:r>
      <w:r w:rsidR="00592F04">
        <w:rPr>
          <w:rFonts w:cstheme="minorHAnsi"/>
          <w:sz w:val="24"/>
          <w:szCs w:val="24"/>
        </w:rPr>
        <w:t>:</w:t>
      </w:r>
    </w:p>
    <w:p w14:paraId="1F221BA3" w14:textId="77777777" w:rsidR="00BD27DE" w:rsidRDefault="00BD27DE" w:rsidP="004D09EB">
      <w:pPr>
        <w:rPr>
          <w:rFonts w:cstheme="minorHAnsi"/>
          <w:sz w:val="24"/>
          <w:szCs w:val="24"/>
        </w:rPr>
      </w:pPr>
      <w:r>
        <w:rPr>
          <w:rFonts w:cstheme="minorHAnsi"/>
          <w:sz w:val="24"/>
          <w:szCs w:val="24"/>
        </w:rPr>
        <w:t>Sect01_ks_jg_jl</w:t>
      </w:r>
    </w:p>
    <w:p w14:paraId="7A8B0C3C" w14:textId="77777777" w:rsidR="00E62E86" w:rsidRDefault="00BD27DE" w:rsidP="004D09EB">
      <w:pPr>
        <w:rPr>
          <w:rFonts w:cstheme="minorHAnsi"/>
          <w:sz w:val="24"/>
          <w:szCs w:val="24"/>
        </w:rPr>
      </w:pPr>
      <w:r>
        <w:rPr>
          <w:rFonts w:cstheme="minorHAnsi"/>
          <w:sz w:val="24"/>
          <w:szCs w:val="24"/>
        </w:rPr>
        <w:t xml:space="preserve">   </w:t>
      </w:r>
      <w:r w:rsidR="00A84507">
        <w:rPr>
          <w:rFonts w:cstheme="minorHAnsi"/>
          <w:sz w:val="24"/>
          <w:szCs w:val="24"/>
        </w:rPr>
        <w:t xml:space="preserve"> </w:t>
      </w:r>
    </w:p>
    <w:p w14:paraId="436159B3" w14:textId="77777777" w:rsidR="00592F04" w:rsidRDefault="00592F04" w:rsidP="004D09EB">
      <w:pPr>
        <w:rPr>
          <w:rFonts w:cstheme="minorHAnsi"/>
          <w:sz w:val="24"/>
          <w:szCs w:val="24"/>
        </w:rPr>
      </w:pPr>
      <w:r>
        <w:rPr>
          <w:rFonts w:cstheme="minorHAnsi"/>
          <w:sz w:val="24"/>
          <w:szCs w:val="24"/>
        </w:rPr>
        <w:t xml:space="preserve">Do you have any comments on this? We might face problems if either of the assistants do further work after I’ve looked at the document. If the simple linear </w:t>
      </w:r>
      <w:r w:rsidR="00774F0B">
        <w:rPr>
          <w:rFonts w:cstheme="minorHAnsi"/>
          <w:sz w:val="24"/>
          <w:szCs w:val="24"/>
        </w:rPr>
        <w:t>work</w:t>
      </w:r>
      <w:r>
        <w:rPr>
          <w:rFonts w:cstheme="minorHAnsi"/>
          <w:sz w:val="24"/>
          <w:szCs w:val="24"/>
        </w:rPr>
        <w:t>flow is disrupted, I’m not sure how I would name the files.</w:t>
      </w:r>
    </w:p>
    <w:p w14:paraId="08BB0445" w14:textId="77777777" w:rsidR="00A84507" w:rsidRDefault="00A84507" w:rsidP="004D09EB">
      <w:pPr>
        <w:rPr>
          <w:rFonts w:cstheme="minorHAnsi"/>
          <w:sz w:val="24"/>
          <w:szCs w:val="24"/>
        </w:rPr>
      </w:pPr>
    </w:p>
    <w:p w14:paraId="099F6F2F" w14:textId="77777777" w:rsidR="005643C8" w:rsidRPr="005643C8" w:rsidRDefault="006E0C42" w:rsidP="005643C8">
      <w:pPr>
        <w:pStyle w:val="IntenseQuote"/>
      </w:pPr>
      <w:r>
        <w:t xml:space="preserve">JC: </w:t>
      </w:r>
      <w:r w:rsidR="005643C8">
        <w:t>This is a fine way to do it, and once final name it ‘Sect01.xml’ or similar. Working in phases in this way where multiple people see the same file is good practice and I’ve seen used to good effect before. Also note that they can add a &lt;change&gt; to the &lt;revisionDesc&gt; at the bottom of the header to note the major stages of work that has been completed.</w:t>
      </w:r>
    </w:p>
    <w:p w14:paraId="447926AE" w14:textId="77777777" w:rsidR="005643C8" w:rsidRDefault="005643C8" w:rsidP="004D09EB">
      <w:pPr>
        <w:rPr>
          <w:rFonts w:cstheme="minorHAnsi"/>
          <w:sz w:val="24"/>
          <w:szCs w:val="24"/>
        </w:rPr>
      </w:pPr>
    </w:p>
    <w:p w14:paraId="76CDBB6C" w14:textId="77777777" w:rsidR="00A84507" w:rsidRDefault="00A84507" w:rsidP="004D09EB">
      <w:pPr>
        <w:rPr>
          <w:rFonts w:cstheme="minorHAnsi"/>
          <w:sz w:val="24"/>
          <w:szCs w:val="24"/>
        </w:rPr>
      </w:pPr>
    </w:p>
    <w:p w14:paraId="4D9C12BF" w14:textId="77777777" w:rsidR="00A84507" w:rsidRDefault="00A84507" w:rsidP="004D09EB">
      <w:pPr>
        <w:rPr>
          <w:rFonts w:cstheme="minorHAnsi"/>
          <w:sz w:val="24"/>
          <w:szCs w:val="24"/>
        </w:rPr>
      </w:pPr>
    </w:p>
    <w:p w14:paraId="7788149B" w14:textId="77777777" w:rsidR="004D09EB" w:rsidRPr="00FA0460" w:rsidRDefault="004D09EB" w:rsidP="004D09EB">
      <w:pPr>
        <w:jc w:val="center"/>
        <w:rPr>
          <w:rFonts w:cstheme="minorHAnsi"/>
          <w:b/>
          <w:sz w:val="24"/>
          <w:szCs w:val="24"/>
        </w:rPr>
      </w:pPr>
      <w:r w:rsidRPr="00FA0460">
        <w:rPr>
          <w:rFonts w:cstheme="minorHAnsi"/>
          <w:b/>
          <w:sz w:val="24"/>
          <w:szCs w:val="24"/>
        </w:rPr>
        <w:lastRenderedPageBreak/>
        <w:t xml:space="preserve">Major </w:t>
      </w:r>
      <w:r w:rsidR="0049267B">
        <w:rPr>
          <w:rFonts w:cstheme="minorHAnsi"/>
          <w:b/>
          <w:sz w:val="24"/>
          <w:szCs w:val="24"/>
        </w:rPr>
        <w:t>Features</w:t>
      </w:r>
    </w:p>
    <w:p w14:paraId="3A8B7BBD" w14:textId="77777777" w:rsidR="004D09EB" w:rsidRPr="00FA0460" w:rsidRDefault="004D09EB" w:rsidP="004D09EB">
      <w:pPr>
        <w:rPr>
          <w:rFonts w:cstheme="minorHAnsi"/>
          <w:sz w:val="24"/>
          <w:szCs w:val="24"/>
        </w:rPr>
      </w:pPr>
    </w:p>
    <w:p w14:paraId="1416DE33" w14:textId="77777777" w:rsidR="003E4646" w:rsidRDefault="00506F18" w:rsidP="004D09EB">
      <w:pPr>
        <w:pStyle w:val="ListParagraph"/>
        <w:numPr>
          <w:ilvl w:val="0"/>
          <w:numId w:val="1"/>
        </w:numPr>
        <w:rPr>
          <w:rFonts w:cstheme="minorHAnsi"/>
          <w:sz w:val="24"/>
          <w:szCs w:val="24"/>
        </w:rPr>
      </w:pPr>
      <w:r>
        <w:rPr>
          <w:rFonts w:cstheme="minorHAnsi"/>
          <w:sz w:val="24"/>
          <w:szCs w:val="24"/>
        </w:rPr>
        <w:t xml:space="preserve">Do we need to </w:t>
      </w:r>
      <w:r w:rsidR="004D09EB" w:rsidRPr="00FA0460">
        <w:rPr>
          <w:rFonts w:cstheme="minorHAnsi"/>
          <w:sz w:val="24"/>
          <w:szCs w:val="24"/>
        </w:rPr>
        <w:t xml:space="preserve">encode </w:t>
      </w:r>
      <w:r>
        <w:rPr>
          <w:rFonts w:cstheme="minorHAnsi"/>
          <w:sz w:val="24"/>
          <w:szCs w:val="24"/>
        </w:rPr>
        <w:t>the</w:t>
      </w:r>
      <w:r w:rsidR="004D09EB" w:rsidRPr="00FA0460">
        <w:rPr>
          <w:rFonts w:cstheme="minorHAnsi"/>
          <w:sz w:val="24"/>
          <w:szCs w:val="24"/>
        </w:rPr>
        <w:t xml:space="preserve"> manuscript section breaks</w:t>
      </w:r>
      <w:r>
        <w:rPr>
          <w:rFonts w:cstheme="minorHAnsi"/>
          <w:sz w:val="24"/>
          <w:szCs w:val="24"/>
        </w:rPr>
        <w:t xml:space="preserve"> within the xml document</w:t>
      </w:r>
      <w:r w:rsidR="004D09EB" w:rsidRPr="00FA0460">
        <w:rPr>
          <w:rFonts w:cstheme="minorHAnsi"/>
          <w:sz w:val="24"/>
          <w:szCs w:val="24"/>
        </w:rPr>
        <w:t>? At the moment Kate</w:t>
      </w:r>
      <w:r w:rsidR="00AA7970">
        <w:rPr>
          <w:rFonts w:cstheme="minorHAnsi"/>
          <w:sz w:val="24"/>
          <w:szCs w:val="24"/>
        </w:rPr>
        <w:t xml:space="preserve"> (the primary research assistant)</w:t>
      </w:r>
      <w:r w:rsidR="004D09EB" w:rsidRPr="00FA0460">
        <w:rPr>
          <w:rFonts w:cstheme="minorHAnsi"/>
          <w:sz w:val="24"/>
          <w:szCs w:val="24"/>
        </w:rPr>
        <w:t xml:space="preserve"> </w:t>
      </w:r>
      <w:r w:rsidR="00011451">
        <w:rPr>
          <w:rFonts w:cstheme="minorHAnsi"/>
          <w:sz w:val="24"/>
          <w:szCs w:val="24"/>
        </w:rPr>
        <w:t xml:space="preserve">has just transcribed </w:t>
      </w:r>
      <w:r w:rsidR="003452DD">
        <w:rPr>
          <w:rFonts w:cstheme="minorHAnsi"/>
          <w:sz w:val="24"/>
          <w:szCs w:val="24"/>
        </w:rPr>
        <w:t>the Roman n</w:t>
      </w:r>
      <w:r w:rsidR="004D09EB" w:rsidRPr="00FA0460">
        <w:rPr>
          <w:rFonts w:cstheme="minorHAnsi"/>
          <w:sz w:val="24"/>
          <w:szCs w:val="24"/>
        </w:rPr>
        <w:t>umeral</w:t>
      </w:r>
      <w:r w:rsidR="00D0442A">
        <w:rPr>
          <w:rFonts w:cstheme="minorHAnsi"/>
          <w:sz w:val="24"/>
          <w:szCs w:val="24"/>
        </w:rPr>
        <w:t xml:space="preserve"> </w:t>
      </w:r>
      <w:r w:rsidR="00A40D99">
        <w:rPr>
          <w:rFonts w:cstheme="minorHAnsi"/>
          <w:sz w:val="24"/>
          <w:szCs w:val="24"/>
        </w:rPr>
        <w:t>as part of</w:t>
      </w:r>
      <w:r w:rsidR="00D0442A">
        <w:rPr>
          <w:rFonts w:cstheme="minorHAnsi"/>
          <w:sz w:val="24"/>
          <w:szCs w:val="24"/>
        </w:rPr>
        <w:t xml:space="preserve"> </w:t>
      </w:r>
      <w:r w:rsidR="00A40D99">
        <w:rPr>
          <w:rFonts w:cstheme="minorHAnsi"/>
          <w:sz w:val="24"/>
          <w:szCs w:val="24"/>
        </w:rPr>
        <w:t>a</w:t>
      </w:r>
      <w:r w:rsidR="00D0442A">
        <w:rPr>
          <w:rFonts w:cstheme="minorHAnsi"/>
          <w:sz w:val="24"/>
          <w:szCs w:val="24"/>
        </w:rPr>
        <w:t xml:space="preserve"> line of text</w:t>
      </w:r>
      <w:r w:rsidR="004D09EB" w:rsidRPr="00FA0460">
        <w:rPr>
          <w:rFonts w:cstheme="minorHAnsi"/>
          <w:sz w:val="24"/>
          <w:szCs w:val="24"/>
        </w:rPr>
        <w:t xml:space="preserve">, but </w:t>
      </w:r>
      <w:r w:rsidR="00011451">
        <w:rPr>
          <w:rFonts w:cstheme="minorHAnsi"/>
          <w:sz w:val="24"/>
          <w:szCs w:val="24"/>
        </w:rPr>
        <w:t>should we</w:t>
      </w:r>
      <w:r w:rsidR="004D09EB" w:rsidRPr="00FA0460">
        <w:rPr>
          <w:rFonts w:cstheme="minorHAnsi"/>
          <w:sz w:val="24"/>
          <w:szCs w:val="24"/>
        </w:rPr>
        <w:t xml:space="preserve"> do this</w:t>
      </w:r>
      <w:r w:rsidR="00A40EC7">
        <w:rPr>
          <w:rFonts w:cstheme="minorHAnsi"/>
          <w:sz w:val="24"/>
          <w:szCs w:val="24"/>
        </w:rPr>
        <w:t xml:space="preserve"> in</w:t>
      </w:r>
      <w:r w:rsidR="00011451">
        <w:rPr>
          <w:rFonts w:cstheme="minorHAnsi"/>
          <w:sz w:val="24"/>
          <w:szCs w:val="24"/>
        </w:rPr>
        <w:t xml:space="preserve"> another way? The section d</w:t>
      </w:r>
      <w:r w:rsidR="003E4646">
        <w:rPr>
          <w:rFonts w:cstheme="minorHAnsi"/>
          <w:sz w:val="24"/>
          <w:szCs w:val="24"/>
        </w:rPr>
        <w:t>ivisions will</w:t>
      </w:r>
      <w:r w:rsidR="008871CF">
        <w:rPr>
          <w:rFonts w:cstheme="minorHAnsi"/>
          <w:sz w:val="24"/>
          <w:szCs w:val="24"/>
        </w:rPr>
        <w:t xml:space="preserve"> of course</w:t>
      </w:r>
      <w:r w:rsidR="003E4646">
        <w:rPr>
          <w:rFonts w:cstheme="minorHAnsi"/>
          <w:sz w:val="24"/>
          <w:szCs w:val="24"/>
        </w:rPr>
        <w:t xml:space="preserve"> be signalled </w:t>
      </w:r>
      <w:r w:rsidR="00011451">
        <w:rPr>
          <w:rFonts w:cstheme="minorHAnsi"/>
          <w:sz w:val="24"/>
          <w:szCs w:val="24"/>
        </w:rPr>
        <w:t>in the</w:t>
      </w:r>
      <w:r w:rsidR="003E4646">
        <w:rPr>
          <w:rFonts w:cstheme="minorHAnsi"/>
          <w:sz w:val="24"/>
          <w:szCs w:val="24"/>
        </w:rPr>
        <w:t xml:space="preserve"> </w:t>
      </w:r>
      <w:r w:rsidR="00011451">
        <w:rPr>
          <w:rFonts w:cstheme="minorHAnsi"/>
          <w:sz w:val="24"/>
          <w:szCs w:val="24"/>
        </w:rPr>
        <w:t xml:space="preserve">xml </w:t>
      </w:r>
      <w:r w:rsidR="003E4646">
        <w:rPr>
          <w:rFonts w:cstheme="minorHAnsi"/>
          <w:sz w:val="24"/>
          <w:szCs w:val="24"/>
        </w:rPr>
        <w:t>file names.</w:t>
      </w:r>
    </w:p>
    <w:p w14:paraId="4C570A84" w14:textId="77777777" w:rsidR="005643C8" w:rsidRDefault="006E0C42" w:rsidP="005643C8">
      <w:pPr>
        <w:pStyle w:val="IntenseQuote"/>
      </w:pPr>
      <w:r>
        <w:t xml:space="preserve">JC: </w:t>
      </w:r>
      <w:r w:rsidR="005643C8">
        <w:t xml:space="preserve">That is fine, though I would suggest that either the enclosing &lt;div&gt; immediately inside the &lt;body&gt; have an @xml:id indicating the section.  (This way if the files are combined then they will have easy identifiers.) </w:t>
      </w:r>
    </w:p>
    <w:p w14:paraId="423B4870" w14:textId="77777777" w:rsidR="005643C8" w:rsidRPr="005643C8" w:rsidRDefault="005643C8" w:rsidP="005643C8">
      <w:pPr>
        <w:rPr>
          <w:rFonts w:cstheme="minorHAnsi"/>
          <w:sz w:val="24"/>
          <w:szCs w:val="24"/>
        </w:rPr>
      </w:pPr>
    </w:p>
    <w:p w14:paraId="7756CC66" w14:textId="77777777" w:rsidR="003E4646" w:rsidRDefault="004D09EB" w:rsidP="003E4646">
      <w:pPr>
        <w:pStyle w:val="ListParagraph"/>
        <w:numPr>
          <w:ilvl w:val="0"/>
          <w:numId w:val="1"/>
        </w:numPr>
        <w:rPr>
          <w:rFonts w:cstheme="minorHAnsi"/>
          <w:sz w:val="24"/>
          <w:szCs w:val="24"/>
        </w:rPr>
      </w:pPr>
      <w:r w:rsidRPr="00FA0460">
        <w:rPr>
          <w:rFonts w:cstheme="minorHAnsi"/>
          <w:sz w:val="24"/>
          <w:szCs w:val="24"/>
        </w:rPr>
        <w:t>The manuscript page numbers in the top right hand corner do not correspon</w:t>
      </w:r>
      <w:r w:rsidR="007E63FB">
        <w:rPr>
          <w:rFonts w:cstheme="minorHAnsi"/>
          <w:sz w:val="24"/>
          <w:szCs w:val="24"/>
        </w:rPr>
        <w:t xml:space="preserve">d to the </w:t>
      </w:r>
      <w:r w:rsidR="009B6264">
        <w:rPr>
          <w:rFonts w:cstheme="minorHAnsi"/>
          <w:sz w:val="24"/>
          <w:szCs w:val="24"/>
        </w:rPr>
        <w:t xml:space="preserve">jpg </w:t>
      </w:r>
      <w:r w:rsidR="007E63FB">
        <w:rPr>
          <w:rFonts w:cstheme="minorHAnsi"/>
          <w:sz w:val="24"/>
          <w:szCs w:val="24"/>
        </w:rPr>
        <w:t>file numbers which we’ve decided to encode</w:t>
      </w:r>
      <w:r w:rsidRPr="00FA0460">
        <w:rPr>
          <w:rFonts w:cstheme="minorHAnsi"/>
          <w:sz w:val="24"/>
          <w:szCs w:val="24"/>
        </w:rPr>
        <w:t xml:space="preserve"> as the document’s page number (ie</w:t>
      </w:r>
      <w:r w:rsidR="000F60D5">
        <w:rPr>
          <w:rFonts w:cstheme="minorHAnsi"/>
          <w:sz w:val="24"/>
          <w:szCs w:val="24"/>
        </w:rPr>
        <w:t xml:space="preserve">. </w:t>
      </w:r>
      <w:r w:rsidRPr="00FA0460">
        <w:rPr>
          <w:rFonts w:cstheme="minorHAnsi"/>
          <w:sz w:val="24"/>
          <w:szCs w:val="24"/>
        </w:rPr>
        <w:t>0004). Do these numbers in the top right hand corner need to be encoded in a particular way? There are sometimes two such numbers, in different hands (see p.0009).</w:t>
      </w:r>
      <w:r w:rsidR="00EF75B5">
        <w:rPr>
          <w:rFonts w:cstheme="minorHAnsi"/>
          <w:sz w:val="24"/>
          <w:szCs w:val="24"/>
        </w:rPr>
        <w:t xml:space="preserve"> </w:t>
      </w:r>
    </w:p>
    <w:p w14:paraId="57EC4B7B" w14:textId="77777777" w:rsidR="005643C8" w:rsidRDefault="006E0C42" w:rsidP="005643C8">
      <w:pPr>
        <w:pStyle w:val="IntenseQuote"/>
      </w:pPr>
      <w:r>
        <w:t>JC:</w:t>
      </w:r>
      <w:r w:rsidR="005643C8">
        <w:t>I’ve given a suggestion in the file putting running heads of any sort, including the page number in a &lt;fw&gt; with an &lt;add&gt; as you’ve done is probably good enough. For the actual page break &lt;pb n=”3” facs=”0004.jpg”/&gt;</w:t>
      </w:r>
    </w:p>
    <w:p w14:paraId="1F189337" w14:textId="77777777" w:rsidR="005643C8" w:rsidRPr="005643C8" w:rsidRDefault="005643C8" w:rsidP="005643C8">
      <w:pPr>
        <w:rPr>
          <w:rFonts w:cstheme="minorHAnsi"/>
          <w:sz w:val="24"/>
          <w:szCs w:val="24"/>
        </w:rPr>
      </w:pPr>
    </w:p>
    <w:p w14:paraId="0CD45D2E" w14:textId="77777777" w:rsidR="003E4646" w:rsidRDefault="004D09EB" w:rsidP="004D09EB">
      <w:pPr>
        <w:pStyle w:val="ListParagraph"/>
        <w:numPr>
          <w:ilvl w:val="0"/>
          <w:numId w:val="1"/>
        </w:numPr>
        <w:rPr>
          <w:rFonts w:cstheme="minorHAnsi"/>
          <w:sz w:val="24"/>
          <w:szCs w:val="24"/>
        </w:rPr>
      </w:pPr>
      <w:r w:rsidRPr="00FA0460">
        <w:rPr>
          <w:rFonts w:cstheme="minorHAnsi"/>
          <w:sz w:val="24"/>
          <w:szCs w:val="24"/>
        </w:rPr>
        <w:t xml:space="preserve">There are multiple hands used in the text. At the moment, Kate has marked up unknown hands in this way: </w:t>
      </w:r>
      <w:r w:rsidRPr="00FA0460">
        <w:rPr>
          <w:rFonts w:cstheme="minorHAnsi"/>
          <w:color w:val="000096"/>
          <w:sz w:val="24"/>
          <w:szCs w:val="24"/>
        </w:rPr>
        <w:t>&lt;add</w:t>
      </w:r>
      <w:r w:rsidRPr="00FA0460">
        <w:rPr>
          <w:rFonts w:cstheme="minorHAnsi"/>
          <w:color w:val="F5844C"/>
          <w:sz w:val="24"/>
          <w:szCs w:val="24"/>
        </w:rPr>
        <w:t xml:space="preserve"> place</w:t>
      </w:r>
      <w:r w:rsidRPr="00FA0460">
        <w:rPr>
          <w:rFonts w:cstheme="minorHAnsi"/>
          <w:color w:val="FF8040"/>
          <w:sz w:val="24"/>
          <w:szCs w:val="24"/>
        </w:rPr>
        <w:t>=</w:t>
      </w:r>
      <w:r w:rsidRPr="00FA0460">
        <w:rPr>
          <w:rFonts w:cstheme="minorHAnsi"/>
          <w:color w:val="993300"/>
          <w:sz w:val="24"/>
          <w:szCs w:val="24"/>
        </w:rPr>
        <w:t>"inline"</w:t>
      </w:r>
      <w:r w:rsidRPr="00FA0460">
        <w:rPr>
          <w:rFonts w:cstheme="minorHAnsi"/>
          <w:color w:val="F5844C"/>
          <w:sz w:val="24"/>
          <w:szCs w:val="24"/>
        </w:rPr>
        <w:t xml:space="preserve"> hand</w:t>
      </w:r>
      <w:r w:rsidRPr="00FA0460">
        <w:rPr>
          <w:rFonts w:cstheme="minorHAnsi"/>
          <w:color w:val="FF8040"/>
          <w:sz w:val="24"/>
          <w:szCs w:val="24"/>
        </w:rPr>
        <w:t>=</w:t>
      </w:r>
      <w:r w:rsidRPr="00FA0460">
        <w:rPr>
          <w:rFonts w:cstheme="minorHAnsi"/>
          <w:color w:val="993300"/>
          <w:sz w:val="24"/>
          <w:szCs w:val="24"/>
        </w:rPr>
        <w:t>"U"</w:t>
      </w:r>
      <w:r w:rsidRPr="00FA0460">
        <w:rPr>
          <w:rFonts w:cstheme="minorHAnsi"/>
          <w:color w:val="000096"/>
          <w:sz w:val="24"/>
          <w:szCs w:val="24"/>
        </w:rPr>
        <w:t xml:space="preserve">&gt;. </w:t>
      </w:r>
      <w:r w:rsidRPr="00FA0460">
        <w:rPr>
          <w:rFonts w:cstheme="minorHAnsi"/>
          <w:sz w:val="24"/>
          <w:szCs w:val="24"/>
        </w:rPr>
        <w:t>There are at least two of these in the manuscript; one that marks in red (</w:t>
      </w:r>
      <w:r w:rsidR="002F7D87">
        <w:rPr>
          <w:rFonts w:cstheme="minorHAnsi"/>
          <w:sz w:val="24"/>
          <w:szCs w:val="24"/>
        </w:rPr>
        <w:t xml:space="preserve">John </w:t>
      </w:r>
      <w:r w:rsidRPr="00FA0460">
        <w:rPr>
          <w:rFonts w:cstheme="minorHAnsi"/>
          <w:sz w:val="24"/>
          <w:szCs w:val="24"/>
        </w:rPr>
        <w:t>Murray’s copyeditor, I think – see 0093) and another that marks in pencil (possibly a later curator or archivist – see 0092). Kate suggests using a mark up tag such as element &lt;edit&gt; attribute  &lt;pencil&gt;. What do you think? How shall we differentiate between these hands, particularly if the individuals remain unknown?</w:t>
      </w:r>
      <w:r w:rsidR="00A33831">
        <w:rPr>
          <w:rFonts w:cstheme="minorHAnsi"/>
          <w:sz w:val="24"/>
          <w:szCs w:val="24"/>
        </w:rPr>
        <w:t xml:space="preserve"> Is there perhaps a way of numbering them as un</w:t>
      </w:r>
      <w:r w:rsidR="00DD153E">
        <w:rPr>
          <w:rFonts w:cstheme="minorHAnsi"/>
          <w:sz w:val="24"/>
          <w:szCs w:val="24"/>
        </w:rPr>
        <w:t>known hand 1 and 2 for instance?</w:t>
      </w:r>
      <w:r w:rsidR="00EF75B5">
        <w:rPr>
          <w:rFonts w:cstheme="minorHAnsi"/>
          <w:sz w:val="24"/>
          <w:szCs w:val="24"/>
        </w:rPr>
        <w:t xml:space="preserve"> </w:t>
      </w:r>
      <w:r w:rsidR="003E4646">
        <w:rPr>
          <w:rFonts w:cstheme="minorHAnsi"/>
          <w:sz w:val="24"/>
          <w:szCs w:val="24"/>
        </w:rPr>
        <w:t>See also comments/questions in the xml documents.</w:t>
      </w:r>
    </w:p>
    <w:p w14:paraId="4A076A07" w14:textId="77777777" w:rsidR="006E0C42" w:rsidRDefault="006E0C42" w:rsidP="006E0C42">
      <w:pPr>
        <w:pStyle w:val="IntenseQuote"/>
      </w:pPr>
      <w:r>
        <w:t xml:space="preserve">JC: When marking up unknown hands you have the option of not specifying a hand &lt;add place=”inline”&gt; but that is usually assumed to be the same as the main hand (e.g. author). </w:t>
      </w:r>
      <w:r w:rsidR="0073335A">
        <w:t xml:space="preserve"> I would mark these as known hands and use @rend to give red/pencil description.  &lt;add place=”above” hand=”#murray” rend=”red”&gt;greatly&lt;/add&gt;</w:t>
      </w:r>
      <w:r w:rsidR="00AC5D57">
        <w:t xml:space="preserve"> If you want to record the revision campain use @change to point to a &lt;change&gt; element in the header (in ‘creation’ element in the header). If unknown hands then describe the hand in a &lt;handNote&gt; in the header with an @xml:id=”hand1” and refer to hand=”#hand1” on add/del/etc. In that hand.</w:t>
      </w:r>
      <w:r>
        <w:t xml:space="preserve"> </w:t>
      </w:r>
    </w:p>
    <w:p w14:paraId="197B70DA" w14:textId="77777777" w:rsidR="006E0C42" w:rsidRPr="006E0C42" w:rsidRDefault="006E0C42" w:rsidP="006E0C42">
      <w:pPr>
        <w:rPr>
          <w:rFonts w:cstheme="minorHAnsi"/>
          <w:sz w:val="24"/>
          <w:szCs w:val="24"/>
        </w:rPr>
      </w:pPr>
    </w:p>
    <w:p w14:paraId="2FA51AA9" w14:textId="77777777" w:rsidR="004D09EB" w:rsidRDefault="004D09EB" w:rsidP="00EF75B5">
      <w:pPr>
        <w:pStyle w:val="ListParagraph"/>
        <w:numPr>
          <w:ilvl w:val="0"/>
          <w:numId w:val="1"/>
        </w:numPr>
        <w:rPr>
          <w:rFonts w:cstheme="minorHAnsi"/>
          <w:sz w:val="24"/>
          <w:szCs w:val="24"/>
        </w:rPr>
      </w:pPr>
      <w:r w:rsidRPr="00FA0460">
        <w:rPr>
          <w:rFonts w:cstheme="minorHAnsi"/>
          <w:sz w:val="24"/>
          <w:szCs w:val="24"/>
        </w:rPr>
        <w:t xml:space="preserve">Much of the material added by Livingstone to the body of the text is in the margins. However, he often draws a line from the margin to the place in the text that the material should be inserted. Shall we encode such lines and arrows? Another example </w:t>
      </w:r>
      <w:r>
        <w:rPr>
          <w:rFonts w:cstheme="minorHAnsi"/>
          <w:sz w:val="24"/>
          <w:szCs w:val="24"/>
        </w:rPr>
        <w:t xml:space="preserve">of </w:t>
      </w:r>
      <w:r w:rsidRPr="00FA0460">
        <w:rPr>
          <w:rFonts w:cstheme="minorHAnsi"/>
          <w:sz w:val="24"/>
          <w:szCs w:val="24"/>
        </w:rPr>
        <w:t>a mark we might want to encode is the double line Livingstone draws above the first paragraph on 0092.</w:t>
      </w:r>
      <w:r w:rsidR="00EF75B5">
        <w:rPr>
          <w:rFonts w:cstheme="minorHAnsi"/>
          <w:sz w:val="24"/>
          <w:szCs w:val="24"/>
        </w:rPr>
        <w:t xml:space="preserve"> </w:t>
      </w:r>
    </w:p>
    <w:p w14:paraId="6BFC9976" w14:textId="77777777" w:rsidR="00AC5D57" w:rsidRDefault="00AC5D57" w:rsidP="00AC5D57">
      <w:pPr>
        <w:rPr>
          <w:rFonts w:cstheme="minorHAnsi"/>
          <w:sz w:val="24"/>
          <w:szCs w:val="24"/>
        </w:rPr>
      </w:pPr>
    </w:p>
    <w:p w14:paraId="54983C6D" w14:textId="77777777" w:rsidR="00AC5D57" w:rsidRDefault="00AC5D57" w:rsidP="00AC5D57">
      <w:pPr>
        <w:pStyle w:val="IntenseQuote"/>
      </w:pPr>
      <w:r>
        <w:lastRenderedPageBreak/>
        <w:t xml:space="preserve">JC: As noted in the Sect05 Document I would I personally wouldn't record the arrow itself except perhaps by classifying with  @type or describing with @rend on &lt;add&gt; because my bias is to record the intended reading of the document whilst noting the physical features which instantiate that. (e.g. deletions, etc.) So I wouldn't have the &lt;add place="below"&gt;^&lt;/add&gt;                   but would have &lt;add place="margin" rend="arrowed"&gt;this did not...&lt;/add&gt;.  Partly because there are so many types of arrow etc.  If you *do* want to record it, this is precisely the type of thing that the new &lt;metamark&gt; element is for.  </w:t>
      </w:r>
      <w:hyperlink r:id="rId6" w:history="1">
        <w:r w:rsidRPr="005D0C12">
          <w:rPr>
            <w:rStyle w:val="Hyperlink"/>
          </w:rPr>
          <w:t>http://www.tei-c.org/release/doc/tei-p5-doc/en/html/ref-metamark.html</w:t>
        </w:r>
      </w:hyperlink>
      <w:r>
        <w:t xml:space="preserve">  </w:t>
      </w:r>
    </w:p>
    <w:p w14:paraId="6F530579" w14:textId="77777777" w:rsidR="00AC5D57" w:rsidRPr="00AC5D57" w:rsidRDefault="00AC5D57" w:rsidP="00AC5D57"/>
    <w:p w14:paraId="5F05F807" w14:textId="77777777" w:rsidR="004D09EB" w:rsidRPr="00FA0460" w:rsidRDefault="004D09EB" w:rsidP="004D09EB">
      <w:pPr>
        <w:rPr>
          <w:rFonts w:cstheme="minorHAnsi"/>
          <w:sz w:val="24"/>
          <w:szCs w:val="24"/>
        </w:rPr>
      </w:pPr>
    </w:p>
    <w:p w14:paraId="0309152A" w14:textId="77777777" w:rsidR="004D09EB" w:rsidRDefault="004D09EB" w:rsidP="004D09EB">
      <w:pPr>
        <w:jc w:val="center"/>
        <w:rPr>
          <w:rFonts w:cstheme="minorHAnsi"/>
          <w:b/>
          <w:sz w:val="24"/>
          <w:szCs w:val="24"/>
        </w:rPr>
      </w:pPr>
      <w:r w:rsidRPr="00FA0460">
        <w:rPr>
          <w:rFonts w:cstheme="minorHAnsi"/>
          <w:b/>
          <w:sz w:val="24"/>
          <w:szCs w:val="24"/>
        </w:rPr>
        <w:t>Other Issues</w:t>
      </w:r>
    </w:p>
    <w:p w14:paraId="0E7D9FF6" w14:textId="77777777" w:rsidR="004D09EB" w:rsidRPr="00FA0460" w:rsidRDefault="004D09EB" w:rsidP="004D09EB">
      <w:pPr>
        <w:jc w:val="center"/>
        <w:rPr>
          <w:rFonts w:cstheme="minorHAnsi"/>
          <w:b/>
          <w:sz w:val="24"/>
          <w:szCs w:val="24"/>
        </w:rPr>
      </w:pPr>
    </w:p>
    <w:p w14:paraId="046E6096" w14:textId="77777777" w:rsidR="004D09EB" w:rsidRDefault="004D09EB" w:rsidP="004D09EB">
      <w:pPr>
        <w:pStyle w:val="ListParagraph"/>
        <w:numPr>
          <w:ilvl w:val="0"/>
          <w:numId w:val="1"/>
        </w:numPr>
        <w:rPr>
          <w:rFonts w:cstheme="minorHAnsi"/>
          <w:sz w:val="24"/>
          <w:szCs w:val="24"/>
        </w:rPr>
      </w:pPr>
      <w:r w:rsidRPr="00FA0460">
        <w:rPr>
          <w:rFonts w:cstheme="minorHAnsi"/>
          <w:sz w:val="24"/>
          <w:szCs w:val="24"/>
        </w:rPr>
        <w:t xml:space="preserve">How shall we mark up other nationalities? “Tribe” </w:t>
      </w:r>
      <w:r w:rsidRPr="000F60D5">
        <w:rPr>
          <w:rFonts w:cstheme="minorHAnsi"/>
          <w:sz w:val="24"/>
          <w:szCs w:val="24"/>
        </w:rPr>
        <w:t>doesn’t seem appropriate for this.</w:t>
      </w:r>
    </w:p>
    <w:p w14:paraId="197C1829" w14:textId="77777777" w:rsidR="00AC5D57" w:rsidRPr="00AC5D57" w:rsidRDefault="00AC5D57" w:rsidP="00AC5D57">
      <w:pPr>
        <w:pStyle w:val="IntenseQuote"/>
      </w:pPr>
      <w:r>
        <w:t>JC: I would have said:  &lt;name type="nationality"&gt;Boer&lt;/name&gt;  and in other cases if they are a band of people acting like tribe then &lt;orgName type="tribe"&gt;Bakwena&lt;/orgName&gt;  You could use &lt;term&gt; for this as you have, but &lt;name&gt; or &lt;orgName&gt; gives you an additional annotation                   - this is a name / showing nationality / 'Boer'</w:t>
      </w:r>
      <w:r>
        <w:br/>
        <w:t>- this is a name / acting as a single organisation / of type 'tribe' / Bakwena</w:t>
      </w:r>
    </w:p>
    <w:p w14:paraId="48B7A32D" w14:textId="77777777" w:rsidR="003E4646" w:rsidRDefault="003E4646" w:rsidP="003E4646">
      <w:pPr>
        <w:pStyle w:val="ListParagraph"/>
        <w:numPr>
          <w:ilvl w:val="0"/>
          <w:numId w:val="1"/>
        </w:numPr>
        <w:rPr>
          <w:rFonts w:cstheme="minorHAnsi"/>
          <w:sz w:val="24"/>
          <w:szCs w:val="24"/>
        </w:rPr>
      </w:pPr>
      <w:r w:rsidRPr="000F60D5">
        <w:rPr>
          <w:rFonts w:cstheme="minorHAnsi"/>
          <w:sz w:val="24"/>
          <w:szCs w:val="24"/>
        </w:rPr>
        <w:t>We intend to correct Livingstone’s incorrect spelling (using the &lt;choice&gt;&lt;sic&gt;&lt;corr&gt; tags). But would you recommend correcting punctuation</w:t>
      </w:r>
      <w:r w:rsidR="004411C5">
        <w:rPr>
          <w:rFonts w:cstheme="minorHAnsi"/>
          <w:sz w:val="24"/>
          <w:szCs w:val="24"/>
        </w:rPr>
        <w:t>? In other words,</w:t>
      </w:r>
      <w:r w:rsidRPr="000F60D5">
        <w:rPr>
          <w:rFonts w:cstheme="minorHAnsi"/>
          <w:sz w:val="24"/>
          <w:szCs w:val="24"/>
        </w:rPr>
        <w:t xml:space="preserve"> if Livingstone has left out a full stop should we add it as a correction or simply ignore it and stay true to the</w:t>
      </w:r>
      <w:r>
        <w:rPr>
          <w:rFonts w:cstheme="minorHAnsi"/>
          <w:sz w:val="24"/>
          <w:szCs w:val="24"/>
        </w:rPr>
        <w:t xml:space="preserve"> manuscript?</w:t>
      </w:r>
    </w:p>
    <w:p w14:paraId="47FBDDB9" w14:textId="77777777" w:rsidR="00AC5D57" w:rsidRPr="00AC5D57" w:rsidRDefault="00AC5D57" w:rsidP="00AC5D57">
      <w:pPr>
        <w:pStyle w:val="IntenseQuote"/>
      </w:pPr>
      <w:r>
        <w:t>JC: If you want to generate a reading text, then yes but using</w:t>
      </w:r>
      <w:r w:rsidRPr="00AC5D57">
        <w:t>&lt;supplied reason="omitted"&gt;.&lt;/supplied&gt;</w:t>
      </w:r>
    </w:p>
    <w:p w14:paraId="2475DD06" w14:textId="77777777" w:rsidR="004D09EB" w:rsidRDefault="003E4646" w:rsidP="004D09EB">
      <w:pPr>
        <w:pStyle w:val="ListParagraph"/>
        <w:numPr>
          <w:ilvl w:val="0"/>
          <w:numId w:val="1"/>
        </w:numPr>
        <w:rPr>
          <w:rFonts w:cstheme="minorHAnsi"/>
          <w:sz w:val="24"/>
          <w:szCs w:val="24"/>
        </w:rPr>
      </w:pPr>
      <w:r>
        <w:rPr>
          <w:rFonts w:cstheme="minorHAnsi"/>
          <w:sz w:val="24"/>
          <w:szCs w:val="24"/>
        </w:rPr>
        <w:t>How s</w:t>
      </w:r>
      <w:r w:rsidR="004D09EB" w:rsidRPr="00FA0460">
        <w:rPr>
          <w:rFonts w:cstheme="minorHAnsi"/>
          <w:sz w:val="24"/>
          <w:szCs w:val="24"/>
        </w:rPr>
        <w:t>hall we encode indente</w:t>
      </w:r>
      <w:r w:rsidR="007E657A">
        <w:rPr>
          <w:rFonts w:cstheme="minorHAnsi"/>
          <w:sz w:val="24"/>
          <w:szCs w:val="24"/>
        </w:rPr>
        <w:t xml:space="preserve">d paragraphs? </w:t>
      </w:r>
      <w:r>
        <w:rPr>
          <w:rFonts w:cstheme="minorHAnsi"/>
          <w:sz w:val="24"/>
          <w:szCs w:val="24"/>
        </w:rPr>
        <w:t>See comment in xml document Sect01.</w:t>
      </w:r>
    </w:p>
    <w:p w14:paraId="58ACE859" w14:textId="77777777" w:rsidR="00AC5D57" w:rsidRPr="00AC5D57" w:rsidRDefault="00AC5D57" w:rsidP="00AC5D57">
      <w:pPr>
        <w:pStyle w:val="IntenseQuote"/>
      </w:pPr>
      <w:r>
        <w:t>There are two things to mark: One is that the paragraph as a whole is on the right-hand side, the other is that the first line is indented.  I would record the location on the page with the @rend and provide &lt;space&gt; to indicate the indent.   &lt;p rend="right"&gt;&lt;space dim="horizontal" extent="5" unit="char"/&gt;...           But that is if you want to make sure to record the exact length of the indent. You *</w:t>
      </w:r>
      <w:r w:rsidRPr="00AC5D57">
        <w:t>could</w:t>
      </w:r>
      <w:r>
        <w:t>* just provide two @rend values:  &lt;p rend="right indent"&gt; to say the paragraph is on the right and also the first line is indented.</w:t>
      </w:r>
    </w:p>
    <w:p w14:paraId="7C5A8EDF" w14:textId="77777777" w:rsidR="00AC5D57" w:rsidRDefault="004D09EB" w:rsidP="004D09EB">
      <w:pPr>
        <w:pStyle w:val="ListParagraph"/>
        <w:numPr>
          <w:ilvl w:val="0"/>
          <w:numId w:val="1"/>
        </w:numPr>
        <w:rPr>
          <w:rFonts w:cstheme="minorHAnsi"/>
          <w:sz w:val="24"/>
          <w:szCs w:val="24"/>
        </w:rPr>
      </w:pPr>
      <w:r w:rsidRPr="00FA0460">
        <w:rPr>
          <w:rFonts w:cstheme="minorHAnsi"/>
          <w:sz w:val="24"/>
          <w:szCs w:val="24"/>
        </w:rPr>
        <w:t>Kate wonders if we should retain the American style of date to ensure consi</w:t>
      </w:r>
      <w:r w:rsidR="003E4646">
        <w:rPr>
          <w:rFonts w:cstheme="minorHAnsi"/>
          <w:sz w:val="24"/>
          <w:szCs w:val="24"/>
        </w:rPr>
        <w:t>stency with Livingstone On</w:t>
      </w:r>
      <w:r w:rsidR="004411C5">
        <w:rPr>
          <w:rFonts w:cstheme="minorHAnsi"/>
          <w:sz w:val="24"/>
          <w:szCs w:val="24"/>
        </w:rPr>
        <w:t>line</w:t>
      </w:r>
      <w:r w:rsidR="00A47F97">
        <w:rPr>
          <w:rFonts w:cstheme="minorHAnsi"/>
          <w:sz w:val="24"/>
          <w:szCs w:val="24"/>
        </w:rPr>
        <w:t>,</w:t>
      </w:r>
      <w:r w:rsidR="004411C5">
        <w:rPr>
          <w:rFonts w:cstheme="minorHAnsi"/>
          <w:sz w:val="24"/>
          <w:szCs w:val="24"/>
        </w:rPr>
        <w:t xml:space="preserve"> or </w:t>
      </w:r>
      <w:r w:rsidR="003E4646">
        <w:rPr>
          <w:rFonts w:cstheme="minorHAnsi"/>
          <w:sz w:val="24"/>
          <w:szCs w:val="24"/>
        </w:rPr>
        <w:t xml:space="preserve">use the international date standard? </w:t>
      </w:r>
    </w:p>
    <w:p w14:paraId="3927FA79" w14:textId="77777777" w:rsidR="004D09EB" w:rsidRPr="00AC5D57" w:rsidRDefault="00AC5D57" w:rsidP="00AC5D57">
      <w:pPr>
        <w:pStyle w:val="IntenseQuote"/>
      </w:pPr>
      <w:r>
        <w:t>JC: Ick. I hate American dates, internationally we never know if 2/4/14 is 2nd of April or 4th February. But if you *must* use American dating, provide the 'real' machine-readable format in the @when attribute: &lt;date when="2013-11-18"&gt;18.11.13&lt;/date&gt;</w:t>
      </w:r>
    </w:p>
    <w:p w14:paraId="4DC0B85E" w14:textId="77777777" w:rsidR="00AC5D57" w:rsidRDefault="00AC5D57" w:rsidP="00AC5D57">
      <w:pPr>
        <w:rPr>
          <w:rFonts w:cstheme="minorHAnsi"/>
          <w:sz w:val="24"/>
          <w:szCs w:val="24"/>
        </w:rPr>
      </w:pPr>
    </w:p>
    <w:p w14:paraId="756DC1C4" w14:textId="77777777" w:rsidR="00AC5D57" w:rsidRPr="00AC5D57" w:rsidRDefault="00AC5D57" w:rsidP="00AC5D57">
      <w:pPr>
        <w:rPr>
          <w:rFonts w:cstheme="minorHAnsi"/>
          <w:sz w:val="24"/>
          <w:szCs w:val="24"/>
        </w:rPr>
      </w:pPr>
    </w:p>
    <w:p w14:paraId="0EAF7152" w14:textId="77777777" w:rsidR="00AC5D57" w:rsidRDefault="00AC5D57" w:rsidP="00AC5D57">
      <w:pPr>
        <w:pStyle w:val="ListParagraph"/>
        <w:ind w:left="360"/>
        <w:rPr>
          <w:rFonts w:cstheme="minorHAnsi"/>
          <w:sz w:val="24"/>
          <w:szCs w:val="24"/>
        </w:rPr>
      </w:pPr>
    </w:p>
    <w:p w14:paraId="7B9B06AA" w14:textId="77777777" w:rsidR="00AC5D57" w:rsidRDefault="00AC5D57" w:rsidP="00AC5D57">
      <w:pPr>
        <w:pStyle w:val="ListParagraph"/>
        <w:ind w:left="360"/>
        <w:rPr>
          <w:rFonts w:cstheme="minorHAnsi"/>
          <w:sz w:val="24"/>
          <w:szCs w:val="24"/>
        </w:rPr>
      </w:pPr>
    </w:p>
    <w:p w14:paraId="055BAA96" w14:textId="77777777" w:rsidR="00EF75B5" w:rsidRPr="00AC5D57" w:rsidRDefault="003E4646" w:rsidP="003E4646">
      <w:pPr>
        <w:pStyle w:val="ListParagraph"/>
        <w:numPr>
          <w:ilvl w:val="0"/>
          <w:numId w:val="1"/>
        </w:numPr>
      </w:pPr>
      <w:r w:rsidRPr="003E4646">
        <w:rPr>
          <w:rFonts w:cstheme="minorHAnsi"/>
          <w:sz w:val="24"/>
          <w:szCs w:val="24"/>
        </w:rPr>
        <w:t>We have marked up</w:t>
      </w:r>
      <w:r w:rsidR="0049267B" w:rsidRPr="003E4646">
        <w:rPr>
          <w:rFonts w:cstheme="minorHAnsi"/>
          <w:sz w:val="24"/>
          <w:szCs w:val="24"/>
        </w:rPr>
        <w:t xml:space="preserve"> </w:t>
      </w:r>
      <w:r>
        <w:rPr>
          <w:rFonts w:cstheme="minorHAnsi"/>
          <w:sz w:val="24"/>
          <w:szCs w:val="24"/>
        </w:rPr>
        <w:t>the Cape as a “region”</w:t>
      </w:r>
      <w:r w:rsidRPr="003E4646">
        <w:rPr>
          <w:rFonts w:cstheme="minorHAnsi"/>
          <w:sz w:val="24"/>
          <w:szCs w:val="24"/>
        </w:rPr>
        <w:t xml:space="preserve"> and we have done the same for the Hebrides</w:t>
      </w:r>
      <w:r>
        <w:rPr>
          <w:rFonts w:cstheme="minorHAnsi"/>
          <w:sz w:val="24"/>
          <w:szCs w:val="24"/>
        </w:rPr>
        <w:t xml:space="preserve"> (in cont</w:t>
      </w:r>
      <w:r w:rsidR="008F78CC">
        <w:rPr>
          <w:rFonts w:cstheme="minorHAnsi"/>
          <w:sz w:val="24"/>
          <w:szCs w:val="24"/>
        </w:rPr>
        <w:t>r</w:t>
      </w:r>
      <w:r>
        <w:rPr>
          <w:rFonts w:cstheme="minorHAnsi"/>
          <w:sz w:val="24"/>
          <w:szCs w:val="24"/>
        </w:rPr>
        <w:t>ast, Ulva is marked up as an “island”)</w:t>
      </w:r>
      <w:r w:rsidRPr="003E4646">
        <w:rPr>
          <w:rFonts w:cstheme="minorHAnsi"/>
          <w:sz w:val="24"/>
          <w:szCs w:val="24"/>
        </w:rPr>
        <w:t>. In Livingston</w:t>
      </w:r>
      <w:r>
        <w:rPr>
          <w:rFonts w:cstheme="minorHAnsi"/>
          <w:sz w:val="24"/>
          <w:szCs w:val="24"/>
        </w:rPr>
        <w:t>e Online, East Africa is also marked up as a “</w:t>
      </w:r>
      <w:r w:rsidRPr="003E4646">
        <w:rPr>
          <w:rFonts w:cstheme="minorHAnsi"/>
          <w:sz w:val="24"/>
          <w:szCs w:val="24"/>
        </w:rPr>
        <w:t>region</w:t>
      </w:r>
      <w:r>
        <w:rPr>
          <w:rFonts w:cstheme="minorHAnsi"/>
          <w:sz w:val="24"/>
          <w:szCs w:val="24"/>
        </w:rPr>
        <w:t>”</w:t>
      </w:r>
      <w:r w:rsidRPr="003E4646">
        <w:rPr>
          <w:rFonts w:cstheme="minorHAnsi"/>
          <w:sz w:val="24"/>
          <w:szCs w:val="24"/>
        </w:rPr>
        <w:t>. It seems odd to mark</w:t>
      </w:r>
      <w:r>
        <w:rPr>
          <w:rFonts w:cstheme="minorHAnsi"/>
          <w:sz w:val="24"/>
          <w:szCs w:val="24"/>
        </w:rPr>
        <w:t xml:space="preserve"> up</w:t>
      </w:r>
      <w:r w:rsidRPr="003E4646">
        <w:rPr>
          <w:rFonts w:cstheme="minorHAnsi"/>
          <w:sz w:val="24"/>
          <w:szCs w:val="24"/>
        </w:rPr>
        <w:t xml:space="preserve"> these very different areas in the same way. Is this alright, or would you suggest</w:t>
      </w:r>
      <w:r w:rsidR="00C067CD">
        <w:rPr>
          <w:rFonts w:cstheme="minorHAnsi"/>
          <w:sz w:val="24"/>
          <w:szCs w:val="24"/>
        </w:rPr>
        <w:t xml:space="preserve"> something different</w:t>
      </w:r>
      <w:r w:rsidRPr="003E4646">
        <w:rPr>
          <w:rFonts w:cstheme="minorHAnsi"/>
          <w:sz w:val="24"/>
          <w:szCs w:val="24"/>
        </w:rPr>
        <w:t>?</w:t>
      </w:r>
      <w:r w:rsidR="00EF75B5" w:rsidRPr="003E4646">
        <w:rPr>
          <w:rFonts w:cstheme="minorHAnsi"/>
          <w:sz w:val="24"/>
          <w:szCs w:val="24"/>
        </w:rPr>
        <w:t xml:space="preserve"> </w:t>
      </w:r>
    </w:p>
    <w:p w14:paraId="28ABF5AA" w14:textId="77777777" w:rsidR="00AC5D57" w:rsidRPr="00AC5D57" w:rsidRDefault="00AC5D57" w:rsidP="00AC5D57">
      <w:pPr>
        <w:pStyle w:val="IntenseQuote"/>
      </w:pPr>
      <w:r>
        <w:t>JC: You can have &lt;region&gt; both inside and outside a &lt;placeName&gt; What you might do is classify these further by doing &lt;placeName type=”islands”&gt;&lt;region&gt;Hebrides&lt;/region&gt;&lt;/placeName&gt;</w:t>
      </w:r>
      <w:r>
        <w:br/>
        <w:t>But otherwise using &lt;region&gt; for these disparate areas of regions is fine. Though you could argue you should use &lt;bloc&gt; for something that covers multiple countries.</w:t>
      </w:r>
    </w:p>
    <w:p w14:paraId="67FC44EF" w14:textId="77777777" w:rsidR="00AC5D57" w:rsidRPr="00BB2406" w:rsidRDefault="00AC5D57" w:rsidP="00AC5D57"/>
    <w:p w14:paraId="53ED7E48" w14:textId="77777777" w:rsidR="00BB2406" w:rsidRPr="00AC5D57" w:rsidRDefault="00BB2406" w:rsidP="003E4646">
      <w:pPr>
        <w:pStyle w:val="ListParagraph"/>
        <w:numPr>
          <w:ilvl w:val="0"/>
          <w:numId w:val="1"/>
        </w:numPr>
      </w:pPr>
      <w:r>
        <w:rPr>
          <w:rFonts w:cstheme="minorHAnsi"/>
          <w:sz w:val="24"/>
          <w:szCs w:val="24"/>
        </w:rPr>
        <w:t xml:space="preserve">Is capturing Adrian’s role as </w:t>
      </w:r>
      <w:r w:rsidR="003A0626">
        <w:rPr>
          <w:rFonts w:cstheme="minorHAnsi"/>
          <w:sz w:val="24"/>
          <w:szCs w:val="24"/>
        </w:rPr>
        <w:t xml:space="preserve">an </w:t>
      </w:r>
      <w:r>
        <w:rPr>
          <w:rFonts w:cstheme="minorHAnsi"/>
          <w:sz w:val="24"/>
          <w:szCs w:val="24"/>
        </w:rPr>
        <w:t>“editor” in the xml document the right way to proceed? He is co-</w:t>
      </w:r>
      <w:r w:rsidR="00A47F97">
        <w:rPr>
          <w:rFonts w:cstheme="minorHAnsi"/>
          <w:sz w:val="24"/>
          <w:szCs w:val="24"/>
        </w:rPr>
        <w:t>director of Livingstone Online (</w:t>
      </w:r>
      <w:r>
        <w:rPr>
          <w:rFonts w:cstheme="minorHAnsi"/>
          <w:sz w:val="24"/>
          <w:szCs w:val="24"/>
        </w:rPr>
        <w:t>whi</w:t>
      </w:r>
      <w:r w:rsidR="00A47F97">
        <w:rPr>
          <w:rFonts w:cstheme="minorHAnsi"/>
          <w:sz w:val="24"/>
          <w:szCs w:val="24"/>
        </w:rPr>
        <w:t>ch is the publishing my edition)</w:t>
      </w:r>
      <w:r>
        <w:rPr>
          <w:rFonts w:cstheme="minorHAnsi"/>
          <w:sz w:val="24"/>
          <w:szCs w:val="24"/>
        </w:rPr>
        <w:t xml:space="preserve"> and a consultant on transcription issues, so this should be captured in the document</w:t>
      </w:r>
      <w:r w:rsidR="00FD666E">
        <w:rPr>
          <w:rFonts w:cstheme="minorHAnsi"/>
          <w:sz w:val="24"/>
          <w:szCs w:val="24"/>
        </w:rPr>
        <w:t xml:space="preserve"> somehow</w:t>
      </w:r>
      <w:r w:rsidR="00A82278">
        <w:rPr>
          <w:rFonts w:cstheme="minorHAnsi"/>
          <w:sz w:val="24"/>
          <w:szCs w:val="24"/>
        </w:rPr>
        <w:t>?</w:t>
      </w:r>
      <w:bookmarkStart w:id="0" w:name="_GoBack"/>
      <w:bookmarkEnd w:id="0"/>
      <w:r w:rsidR="00AC5D57">
        <w:rPr>
          <w:rFonts w:cstheme="minorHAnsi"/>
          <w:sz w:val="24"/>
          <w:szCs w:val="24"/>
        </w:rPr>
        <w:br/>
      </w:r>
    </w:p>
    <w:p w14:paraId="59127ADA" w14:textId="77777777" w:rsidR="00AC5D57" w:rsidRPr="00A84507" w:rsidRDefault="00AC5D57" w:rsidP="00AC5D57">
      <w:pPr>
        <w:pStyle w:val="IntenseQuote"/>
      </w:pPr>
      <w:r>
        <w:t>JC: Yes, this is ok, but if you want more fine-grained control then using &lt;respStmt&gt; as I've demonstrated below gives an unlimited number of possibilities (and means you can give everyone and anyone the credit they deserve):</w:t>
      </w:r>
      <w:r>
        <w:br/>
        <w:t>&lt;respStmt&gt;</w:t>
      </w:r>
      <w:r>
        <w:br/>
        <w:t xml:space="preserve">    &lt;persName xml:id="AW"&gt;Adrian S. Wisnicki&lt;/persName&gt;</w:t>
      </w:r>
      <w:r>
        <w:br/>
        <w:t xml:space="preserve">    &lt;resp&gt;Transcription Consultant&lt;/resp&gt;</w:t>
      </w:r>
      <w:r>
        <w:br/>
        <w:t xml:space="preserve">    &lt;resp&gt;co-director of Livingstone Online&lt;/resp&gt;</w:t>
      </w:r>
      <w:r>
        <w:br/>
        <w:t xml:space="preserve">    &lt;resp&gt;director of staff morale&lt;/resp&gt;</w:t>
      </w:r>
      <w:r>
        <w:br/>
        <w:t>&lt;/respStmt&gt;</w:t>
      </w:r>
      <w:r w:rsidR="00943EEC">
        <w:br/>
      </w:r>
      <w:r w:rsidR="00943EEC">
        <w:br/>
        <w:t>The benefit of the @xml:id is any time AW has done something you can point to it (@resp=”AW”)</w:t>
      </w:r>
    </w:p>
    <w:sectPr w:rsidR="00AC5D57" w:rsidRPr="00A84507" w:rsidSect="005E4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48611F"/>
    <w:multiLevelType w:val="hybridMultilevel"/>
    <w:tmpl w:val="08E8FEDE"/>
    <w:lvl w:ilvl="0" w:tplc="CBA0689E">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2"/>
  </w:compat>
  <w:rsids>
    <w:rsidRoot w:val="004D09EB"/>
    <w:rsid w:val="00011451"/>
    <w:rsid w:val="000F60D5"/>
    <w:rsid w:val="00256A36"/>
    <w:rsid w:val="00261DE1"/>
    <w:rsid w:val="002F7D87"/>
    <w:rsid w:val="003452DD"/>
    <w:rsid w:val="00346960"/>
    <w:rsid w:val="003A0626"/>
    <w:rsid w:val="003E4646"/>
    <w:rsid w:val="00400C73"/>
    <w:rsid w:val="00417284"/>
    <w:rsid w:val="004411C5"/>
    <w:rsid w:val="004767C1"/>
    <w:rsid w:val="0049267B"/>
    <w:rsid w:val="004A1A25"/>
    <w:rsid w:val="004D09EB"/>
    <w:rsid w:val="00506F18"/>
    <w:rsid w:val="00533ADE"/>
    <w:rsid w:val="00544BCB"/>
    <w:rsid w:val="005643C8"/>
    <w:rsid w:val="00592F04"/>
    <w:rsid w:val="005B04D0"/>
    <w:rsid w:val="005B1A54"/>
    <w:rsid w:val="005E42B0"/>
    <w:rsid w:val="006C7E12"/>
    <w:rsid w:val="006E0C42"/>
    <w:rsid w:val="0072350F"/>
    <w:rsid w:val="0073335A"/>
    <w:rsid w:val="00774F0B"/>
    <w:rsid w:val="0078643E"/>
    <w:rsid w:val="007E63FB"/>
    <w:rsid w:val="007E657A"/>
    <w:rsid w:val="008871CF"/>
    <w:rsid w:val="008F78CC"/>
    <w:rsid w:val="00943EEC"/>
    <w:rsid w:val="009B6264"/>
    <w:rsid w:val="009C24FD"/>
    <w:rsid w:val="009E196A"/>
    <w:rsid w:val="009E1AAF"/>
    <w:rsid w:val="00A33831"/>
    <w:rsid w:val="00A40D99"/>
    <w:rsid w:val="00A40EC7"/>
    <w:rsid w:val="00A47F97"/>
    <w:rsid w:val="00A82278"/>
    <w:rsid w:val="00A84507"/>
    <w:rsid w:val="00AA7970"/>
    <w:rsid w:val="00AC5D57"/>
    <w:rsid w:val="00BB2406"/>
    <w:rsid w:val="00BD27DE"/>
    <w:rsid w:val="00C067CD"/>
    <w:rsid w:val="00C34AD2"/>
    <w:rsid w:val="00C4513D"/>
    <w:rsid w:val="00C90B4B"/>
    <w:rsid w:val="00D0442A"/>
    <w:rsid w:val="00D36F04"/>
    <w:rsid w:val="00DC7EFE"/>
    <w:rsid w:val="00DD153E"/>
    <w:rsid w:val="00E11F96"/>
    <w:rsid w:val="00E62E86"/>
    <w:rsid w:val="00EF75B5"/>
    <w:rsid w:val="00F14593"/>
    <w:rsid w:val="00F27AEF"/>
    <w:rsid w:val="00F50DEC"/>
    <w:rsid w:val="00FD22C9"/>
    <w:rsid w:val="00FD666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AF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9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9EB"/>
    <w:pPr>
      <w:ind w:left="720"/>
      <w:contextualSpacing/>
    </w:pPr>
  </w:style>
  <w:style w:type="paragraph" w:styleId="IntenseQuote">
    <w:name w:val="Intense Quote"/>
    <w:basedOn w:val="Normal"/>
    <w:next w:val="Normal"/>
    <w:link w:val="IntenseQuoteChar"/>
    <w:uiPriority w:val="30"/>
    <w:qFormat/>
    <w:rsid w:val="005643C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43C8"/>
    <w:rPr>
      <w:b/>
      <w:bCs/>
      <w:i/>
      <w:iCs/>
      <w:color w:val="4F81BD" w:themeColor="accent1"/>
    </w:rPr>
  </w:style>
  <w:style w:type="character" w:styleId="Hyperlink">
    <w:name w:val="Hyperlink"/>
    <w:basedOn w:val="DefaultParagraphFont"/>
    <w:uiPriority w:val="99"/>
    <w:unhideWhenUsed/>
    <w:rsid w:val="00AC5D5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ei-c.org/release/doc/tei-p5-doc/en/html/ref-metamark.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1294</Words>
  <Characters>7381</Characters>
  <Application>Microsoft Macintosh Word</Application>
  <DocSecurity>0</DocSecurity>
  <Lines>61</Lines>
  <Paragraphs>17</Paragraphs>
  <ScaleCrop>false</ScaleCrop>
  <Company>University of Glasgow</Company>
  <LinksUpToDate>false</LinksUpToDate>
  <CharactersWithSpaces>8658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jl211b</dc:creator>
  <cp:lastModifiedBy>Justin Livingstone</cp:lastModifiedBy>
  <cp:revision>54</cp:revision>
  <dcterms:created xsi:type="dcterms:W3CDTF">2013-12-10T14:43:00Z</dcterms:created>
  <dcterms:modified xsi:type="dcterms:W3CDTF">2019-01-14T09:39:00Z</dcterms:modified>
</cp:coreProperties>
</file>