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7033017" w14:textId="77777777" w:rsidR="00A5751D" w:rsidRDefault="00A5751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058BD19" w14:textId="1DC41D6C" w:rsidR="00A5751D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a result, rather than apologize for or condemn Livingstone, we believe that a more productive approach lies in confronting these materials head on, acknowledging their problematic nature, and then reading them within the unvarnished context of the original 1870 Field Diary.</w:t>
      </w:r>
    </w:p>
    <w:p w14:paraId="39A335CA" w14:textId="579AAEA7" w:rsidR="00B94B47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FA44B7E" w14:textId="77777777" w:rsidR="006019FF" w:rsidRDefault="006019FF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61D0737" w14:textId="77777777" w:rsidR="00AC112A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Put more simply, 1870 Field Dia</w:t>
      </w:r>
      <w:r w:rsidR="00AC112A">
        <w:rPr>
          <w:rFonts w:asciiTheme="majorHAnsi" w:hAnsiTheme="majorHAnsi"/>
          <w:color w:val="FABF8F" w:themeColor="accent6" w:themeTint="99"/>
          <w:sz w:val="32"/>
          <w:szCs w:val="32"/>
        </w:rPr>
        <w:t>ry embodies a process narrative – particularly because of its reflective, fairly unrevised nature.</w:t>
      </w:r>
    </w:p>
    <w:p w14:paraId="13750F29" w14:textId="77777777" w:rsidR="00AC112A" w:rsidRDefault="00AC112A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42B2E68" w14:textId="6F9CBD62" w:rsidR="00B94B47" w:rsidRDefault="00AC112A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the diary, Livingstone </w:t>
      </w:r>
      <w:r w:rsidR="00B94B47">
        <w:rPr>
          <w:rFonts w:asciiTheme="majorHAnsi" w:hAnsiTheme="majorHAnsi"/>
          <w:color w:val="FABF8F" w:themeColor="accent6" w:themeTint="99"/>
          <w:sz w:val="32"/>
          <w:szCs w:val="32"/>
        </w:rPr>
        <w:t>cycles through the complexities of the Central African situation and does not always succeed in making sense of them.</w:t>
      </w:r>
    </w:p>
    <w:p w14:paraId="67A041A4" w14:textId="77777777" w:rsidR="00B94B47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5D82CD3" w14:textId="6E50DDAA" w:rsidR="00B94B47" w:rsidRDefault="003B4390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Such 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>an encounter with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unresolved complexities represent</w:t>
      </w:r>
      <w:r w:rsidR="007F7CDD">
        <w:rPr>
          <w:rFonts w:asciiTheme="majorHAnsi" w:hAnsiTheme="majorHAnsi"/>
          <w:color w:val="FABF8F" w:themeColor="accent6" w:themeTint="99"/>
          <w:sz w:val="32"/>
          <w:szCs w:val="32"/>
        </w:rPr>
        <w:t>s the experience of the field in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Central Africa in 1870.</w:t>
      </w:r>
    </w:p>
    <w:p w14:paraId="7CF0F477" w14:textId="77777777" w:rsidR="006019FF" w:rsidRDefault="006019FF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4139A80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F1AEC2E" w14:textId="42DF7550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To engage these complexities, Livingstone develops a new kind of narrative style. </w:t>
      </w:r>
    </w:p>
    <w:p w14:paraId="1FA5E0FB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9B4AFFC" w14:textId="5FD3FF9D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nar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rative style juxtaposes a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broad and heterogenous set of ideas and observations.</w:t>
      </w:r>
    </w:p>
    <w:p w14:paraId="75E4F559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B23C5B7" w14:textId="77777777" w:rsidR="006019FF" w:rsidRDefault="006019FF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bookmarkStart w:id="0" w:name="_GoBack"/>
      <w:bookmarkEnd w:id="0"/>
    </w:p>
    <w:p w14:paraId="0DE684EA" w14:textId="77777777" w:rsidR="006019FF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style, particularly its rapid transitions between themes and events, enables Livingstone to alternate theories of the Nile River system, with</w:t>
      </w:r>
      <w:r w:rsidR="006019FF">
        <w:rPr>
          <w:rFonts w:asciiTheme="majorHAnsi" w:hAnsiTheme="majorHAnsi"/>
          <w:color w:val="FABF8F" w:themeColor="accent6" w:themeTint="99"/>
          <w:sz w:val="32"/>
          <w:szCs w:val="32"/>
        </w:rPr>
        <w:t>:</w:t>
      </w:r>
    </w:p>
    <w:p w14:paraId="2AE03DBE" w14:textId="77777777" w:rsidR="006019FF" w:rsidRDefault="006019FF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32299BA" w14:textId="77777777" w:rsidR="006019FF" w:rsidRPr="006019FF" w:rsidRDefault="007F7CDD" w:rsidP="006019FF">
      <w:pPr>
        <w:pStyle w:val="ListParagraph"/>
        <w:numPr>
          <w:ilvl w:val="0"/>
          <w:numId w:val="1"/>
        </w:num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t>first-hand observations on local African cultural prac</w:t>
      </w:r>
      <w:r w:rsidR="00803584" w:rsidRP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tices and social dynamics, </w:t>
      </w:r>
    </w:p>
    <w:p w14:paraId="7DCA54D0" w14:textId="77777777" w:rsidR="006019FF" w:rsidRPr="006019FF" w:rsidRDefault="007F7CDD" w:rsidP="006019FF">
      <w:pPr>
        <w:pStyle w:val="ListParagraph"/>
        <w:numPr>
          <w:ilvl w:val="0"/>
          <w:numId w:val="1"/>
        </w:num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t>reflections on his own travels</w:t>
      </w:r>
      <w:r w:rsidR="00803584" w:rsidRP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delays</w:t>
      </w: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</w:p>
    <w:p w14:paraId="55C5E2FD" w14:textId="77777777" w:rsidR="006019FF" w:rsidRPr="006019FF" w:rsidRDefault="007F7CDD" w:rsidP="006019FF">
      <w:pPr>
        <w:pStyle w:val="ListParagraph"/>
        <w:numPr>
          <w:ilvl w:val="0"/>
          <w:numId w:val="1"/>
        </w:num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complaints about his attendants, </w:t>
      </w:r>
    </w:p>
    <w:p w14:paraId="137D03A8" w14:textId="77777777" w:rsidR="006019FF" w:rsidRPr="006019FF" w:rsidRDefault="007F7CDD" w:rsidP="006019FF">
      <w:pPr>
        <w:pStyle w:val="ListParagraph"/>
        <w:numPr>
          <w:ilvl w:val="0"/>
          <w:numId w:val="1"/>
        </w:num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narratives of </w:t>
      </w:r>
      <w:r w:rsidR="00CA5A1D" w:rsidRPr="006019FF">
        <w:rPr>
          <w:rFonts w:asciiTheme="majorHAnsi" w:hAnsiTheme="majorHAnsi"/>
          <w:color w:val="FABF8F" w:themeColor="accent6" w:themeTint="99"/>
          <w:sz w:val="32"/>
          <w:szCs w:val="32"/>
        </w:rPr>
        <w:t>local events</w:t>
      </w: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gathered from his informants</w:t>
      </w:r>
      <w:r w:rsidR="00803584" w:rsidRP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</w:p>
    <w:p w14:paraId="7060BB47" w14:textId="77777777" w:rsidR="006019FF" w:rsidRPr="006019FF" w:rsidRDefault="00AD6A56" w:rsidP="006019FF">
      <w:pPr>
        <w:pStyle w:val="ListParagraph"/>
        <w:numPr>
          <w:ilvl w:val="0"/>
          <w:numId w:val="1"/>
        </w:num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 xml:space="preserve">notes on </w:t>
      </w:r>
      <w:r w:rsidR="00803584" w:rsidRPr="006019FF">
        <w:rPr>
          <w:rFonts w:asciiTheme="majorHAnsi" w:hAnsiTheme="majorHAnsi"/>
          <w:color w:val="FABF8F" w:themeColor="accent6" w:themeTint="99"/>
          <w:sz w:val="32"/>
          <w:szCs w:val="32"/>
        </w:rPr>
        <w:t>the evolving state of his health,</w:t>
      </w: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</w:p>
    <w:p w14:paraId="1F92B73F" w14:textId="77777777" w:rsidR="006019FF" w:rsidRPr="006019FF" w:rsidRDefault="00AD6A56" w:rsidP="006019FF">
      <w:pPr>
        <w:pStyle w:val="ListParagraph"/>
        <w:numPr>
          <w:ilvl w:val="0"/>
          <w:numId w:val="1"/>
        </w:num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t>discussion of</w:t>
      </w:r>
      <w:r w:rsidR="00803584" w:rsidRP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personal grudges against individual back home and in East Africa, </w:t>
      </w:r>
    </w:p>
    <w:p w14:paraId="6BA5434D" w14:textId="5A8CABE0" w:rsidR="007F7CDD" w:rsidRPr="006019FF" w:rsidRDefault="00803584" w:rsidP="006019FF">
      <w:pPr>
        <w:pStyle w:val="ListParagraph"/>
        <w:numPr>
          <w:ilvl w:val="0"/>
          <w:numId w:val="1"/>
        </w:num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6019FF">
        <w:rPr>
          <w:rFonts w:asciiTheme="majorHAnsi" w:hAnsiTheme="majorHAnsi"/>
          <w:color w:val="FABF8F" w:themeColor="accent6" w:themeTint="99"/>
          <w:sz w:val="32"/>
          <w:szCs w:val="32"/>
        </w:rPr>
        <w:t>and much, much more.</w:t>
      </w:r>
    </w:p>
    <w:p w14:paraId="630224EA" w14:textId="77777777" w:rsidR="00AD6A56" w:rsidRDefault="00AD6A56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05CBEB" w14:textId="11A4501D" w:rsidR="00BE493F" w:rsidRPr="003A422D" w:rsidRDefault="00AD6A56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the entries cumulatively take</w:t>
      </w:r>
      <w:r w:rsidR="006019F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 elaborate stream-of-consciousness form where local priorities and concerns </w:t>
      </w:r>
      <w:r w:rsidR="003A422D">
        <w:rPr>
          <w:rFonts w:asciiTheme="majorHAnsi" w:hAnsiTheme="majorHAnsi"/>
          <w:color w:val="FABF8F" w:themeColor="accent6" w:themeTint="99"/>
          <w:sz w:val="32"/>
          <w:szCs w:val="32"/>
        </w:rPr>
        <w:t>become layered upon Livingstone’s</w:t>
      </w:r>
      <w:r w:rsidR="005A0FD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own</w:t>
      </w:r>
      <w:r w:rsidR="003A422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experiences and motivations.</w:t>
      </w:r>
    </w:p>
    <w:sectPr w:rsidR="00BE493F" w:rsidRPr="003A422D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96736"/>
    <w:multiLevelType w:val="hybridMultilevel"/>
    <w:tmpl w:val="A7B6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22FDA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A356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82465"/>
    <w:rsid w:val="00390127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941DB"/>
    <w:rsid w:val="004A010C"/>
    <w:rsid w:val="004B5A42"/>
    <w:rsid w:val="004C4CCD"/>
    <w:rsid w:val="004D74E3"/>
    <w:rsid w:val="004E469E"/>
    <w:rsid w:val="005014E1"/>
    <w:rsid w:val="0051029A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28A3"/>
    <w:rsid w:val="005A0FDF"/>
    <w:rsid w:val="005C7845"/>
    <w:rsid w:val="005D5DFB"/>
    <w:rsid w:val="005F7EE4"/>
    <w:rsid w:val="006019FF"/>
    <w:rsid w:val="00602150"/>
    <w:rsid w:val="0061457E"/>
    <w:rsid w:val="00644CCA"/>
    <w:rsid w:val="00650BE1"/>
    <w:rsid w:val="00667A8D"/>
    <w:rsid w:val="00674D34"/>
    <w:rsid w:val="006759FD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80CEE"/>
    <w:rsid w:val="007844B7"/>
    <w:rsid w:val="00791F66"/>
    <w:rsid w:val="007923EE"/>
    <w:rsid w:val="007A0887"/>
    <w:rsid w:val="007B4D13"/>
    <w:rsid w:val="007B5B06"/>
    <w:rsid w:val="007D6110"/>
    <w:rsid w:val="007F0382"/>
    <w:rsid w:val="007F2270"/>
    <w:rsid w:val="007F5B6D"/>
    <w:rsid w:val="007F7CDD"/>
    <w:rsid w:val="00803584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9E0DE1"/>
    <w:rsid w:val="00A1184B"/>
    <w:rsid w:val="00A11D7F"/>
    <w:rsid w:val="00A17874"/>
    <w:rsid w:val="00A5751D"/>
    <w:rsid w:val="00A6046F"/>
    <w:rsid w:val="00A86D8F"/>
    <w:rsid w:val="00AC112A"/>
    <w:rsid w:val="00AD6A56"/>
    <w:rsid w:val="00AF164B"/>
    <w:rsid w:val="00AF19F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94B47"/>
    <w:rsid w:val="00BC718A"/>
    <w:rsid w:val="00BE231B"/>
    <w:rsid w:val="00BE493F"/>
    <w:rsid w:val="00BF1DE5"/>
    <w:rsid w:val="00C00F29"/>
    <w:rsid w:val="00C329C7"/>
    <w:rsid w:val="00C347C2"/>
    <w:rsid w:val="00C5669F"/>
    <w:rsid w:val="00C7666F"/>
    <w:rsid w:val="00C77129"/>
    <w:rsid w:val="00CA5A1D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231</Words>
  <Characters>1321</Characters>
  <Application>Microsoft Macintosh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2017-01-12T15:26:00Z</dcterms:created>
  <dcterms:modified xsi:type="dcterms:W3CDTF">2017-01-24T15:52:00Z</dcterms:modified>
</cp:coreProperties>
</file>