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16ECAC66" w14:textId="77777777" w:rsidR="003708A9" w:rsidRDefault="00CC534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returning to the original, unabrdiged text of the 1870 Field Diary, the current edition </w:t>
      </w:r>
      <w:r w:rsidR="003708A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thus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exte</w:t>
      </w:r>
      <w:r w:rsidR="003708A9">
        <w:rPr>
          <w:rFonts w:asciiTheme="majorHAnsi" w:hAnsiTheme="majorHAnsi"/>
          <w:color w:val="FABF8F" w:themeColor="accent6" w:themeTint="99"/>
          <w:sz w:val="32"/>
          <w:szCs w:val="32"/>
        </w:rPr>
        <w:t>nds the critical approach.</w:t>
      </w:r>
    </w:p>
    <w:p w14:paraId="2E821D0A" w14:textId="77777777" w:rsidR="003708A9" w:rsidRDefault="003708A9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0B4A400" w14:textId="34BE8484" w:rsidR="000B5C22" w:rsidRDefault="003708A9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Yet i</w:t>
      </w:r>
      <w:r w:rsidR="00CC534D">
        <w:rPr>
          <w:rFonts w:asciiTheme="majorHAnsi" w:hAnsiTheme="majorHAnsi"/>
          <w:color w:val="FABF8F" w:themeColor="accent6" w:themeTint="99"/>
          <w:sz w:val="32"/>
          <w:szCs w:val="32"/>
        </w:rPr>
        <w:t>n so doing,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edition</w:t>
      </w:r>
      <w:r w:rsidR="00CC534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underscores that Livingstone’s </w:t>
      </w:r>
      <w:r w:rsidR="00CC534D" w:rsidRPr="003708A9">
        <w:rPr>
          <w:rFonts w:asciiTheme="majorHAnsi" w:hAnsiTheme="majorHAnsi"/>
          <w:i/>
          <w:color w:val="FABF8F" w:themeColor="accent6" w:themeTint="99"/>
          <w:sz w:val="32"/>
          <w:szCs w:val="32"/>
        </w:rPr>
        <w:t>personal</w:t>
      </w:r>
      <w:r w:rsidR="00CC534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story of travel – what he and subsequent scholars have most valued – is in fact the least interesting of the many, many stories found in the diary.</w:t>
      </w:r>
    </w:p>
    <w:p w14:paraId="040A618F" w14:textId="77777777" w:rsidR="00CC534D" w:rsidRDefault="00CC534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C904855" w14:textId="77777777" w:rsidR="003708A9" w:rsidRDefault="003708A9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D0F630E" w14:textId="57DEE1FB" w:rsidR="00CC534D" w:rsidRDefault="00CC534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From another perspective, the text unearthed by our edition highlights that </w:t>
      </w:r>
      <w:r w:rsidR="003708A9">
        <w:rPr>
          <w:rFonts w:asciiTheme="majorHAnsi" w:hAnsiTheme="majorHAnsi"/>
          <w:color w:val="FABF8F" w:themeColor="accent6" w:themeTint="99"/>
          <w:sz w:val="32"/>
          <w:szCs w:val="32"/>
        </w:rPr>
        <w:t>a key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dimension of the diary – especially from the vantage of 2017 – are the myriad direct observations Livingstone records about Central Africa and particularly Bambarre in 1870-71</w:t>
      </w:r>
      <w:r w:rsidR="00C7712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(cf. Bridges 1977:4)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6CF741A3" w14:textId="77777777" w:rsidR="00CC534D" w:rsidRDefault="00CC534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FEA5126" w14:textId="13368E51" w:rsidR="00CC534D" w:rsidRDefault="00CC534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Although even the best of Livingstone’s biographers has called his writings from the period “intellectual rambling” (Ross 2002:218), reference to the 1870 Field Diary shows that Livingstone’s extended sojurn in fact produc</w:t>
      </w:r>
      <w:r w:rsidR="003708A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ed a unique historical document –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one</w:t>
      </w:r>
      <w:r w:rsidR="003708A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without parallel in some ways –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even among Livingstone’s own writings.</w:t>
      </w:r>
    </w:p>
    <w:p w14:paraId="02D805E5" w14:textId="77777777" w:rsidR="00CC534D" w:rsidRDefault="00CC534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9155973" w14:textId="77777777" w:rsidR="004F707D" w:rsidRDefault="004F707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7621B54" w14:textId="69686CE5" w:rsidR="00CC534D" w:rsidRDefault="00CC534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To create this record, Livingstone </w:t>
      </w:r>
      <w:r w:rsidR="004F707D">
        <w:rPr>
          <w:rFonts w:asciiTheme="majorHAnsi" w:hAnsiTheme="majorHAnsi"/>
          <w:color w:val="FABF8F" w:themeColor="accent6" w:themeTint="99"/>
          <w:sz w:val="32"/>
          <w:szCs w:val="32"/>
        </w:rPr>
        <w:t>invented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 medial narrative style that doesn’t quite map onto Bridges three stages of production (Bridges 1987:180-90) and that, as we note elsewhere, oscillates between a field diary and a journal – at least as Livingstone normally created such documents.</w:t>
      </w:r>
    </w:p>
    <w:p w14:paraId="6976313E" w14:textId="77777777" w:rsidR="00DB21CA" w:rsidRDefault="00DB21CA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B9EB751" w14:textId="77777777" w:rsidR="004F707D" w:rsidRDefault="00DB21CA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record does not focus on progression since not much “happens” to Livingstone and he does not leave Bambarre till the ve</w:t>
      </w:r>
      <w:r w:rsidR="00C347C2">
        <w:rPr>
          <w:rFonts w:asciiTheme="majorHAnsi" w:hAnsiTheme="majorHAnsi"/>
          <w:color w:val="FABF8F" w:themeColor="accent6" w:themeTint="99"/>
          <w:sz w:val="32"/>
          <w:szCs w:val="32"/>
        </w:rPr>
        <w:t>ry e</w:t>
      </w:r>
      <w:r w:rsidR="004F707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nd of the 1870 Field Diary. </w:t>
      </w:r>
    </w:p>
    <w:p w14:paraId="64A17344" w14:textId="77777777" w:rsidR="004F707D" w:rsidRDefault="004F707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8532AFC" w14:textId="77777777" w:rsidR="003B7DFB" w:rsidRDefault="003B7DF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B65DD1A" w14:textId="0767B6E3" w:rsidR="00CC534D" w:rsidRDefault="004F707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 xml:space="preserve">Rather, the diary </w:t>
      </w:r>
      <w:r w:rsidR="00C347C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rather </w:t>
      </w:r>
      <w:r w:rsidR="00C00F29">
        <w:rPr>
          <w:rFonts w:asciiTheme="majorHAnsi" w:hAnsiTheme="majorHAnsi"/>
          <w:color w:val="FABF8F" w:themeColor="accent6" w:themeTint="99"/>
          <w:sz w:val="32"/>
          <w:szCs w:val="32"/>
        </w:rPr>
        <w:t>captures the circulation of local and regional information in Bambarre, the Congo, East Africa, and beyond</w:t>
      </w:r>
      <w:r w:rsidR="00C7712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by layering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the idea</w:t>
      </w:r>
      <w:r w:rsidR="003B7DFB">
        <w:rPr>
          <w:rFonts w:asciiTheme="majorHAnsi" w:hAnsiTheme="majorHAnsi"/>
          <w:color w:val="FABF8F" w:themeColor="accent6" w:themeTint="99"/>
          <w:sz w:val="32"/>
          <w:szCs w:val="32"/>
        </w:rPr>
        <w:t>s of</w:t>
      </w:r>
      <w:r w:rsidR="00C7712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his</w:t>
      </w:r>
      <w:r w:rsidR="003B7DFB">
        <w:rPr>
          <w:rFonts w:asciiTheme="majorHAnsi" w:hAnsiTheme="majorHAnsi"/>
          <w:color w:val="FABF8F" w:themeColor="accent6" w:themeTint="99"/>
          <w:sz w:val="32"/>
          <w:szCs w:val="32"/>
        </w:rPr>
        <w:t>torical and contemporary actors onto</w:t>
      </w:r>
      <w:r w:rsidR="00C7712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narratives of </w:t>
      </w:r>
      <w:r w:rsidR="003B7DFB">
        <w:rPr>
          <w:rFonts w:asciiTheme="majorHAnsi" w:hAnsiTheme="majorHAnsi"/>
          <w:color w:val="FABF8F" w:themeColor="accent6" w:themeTint="99"/>
          <w:sz w:val="32"/>
          <w:szCs w:val="32"/>
        </w:rPr>
        <w:t>events</w:t>
      </w:r>
      <w:r w:rsidR="00C7712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recorded</w:t>
      </w:r>
      <w:r w:rsidR="00C7712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stories.</w:t>
      </w:r>
    </w:p>
    <w:p w14:paraId="1A319E80" w14:textId="77777777" w:rsidR="00527EC5" w:rsidRDefault="00527EC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E287392" w14:textId="09D6D034" w:rsidR="00C77129" w:rsidRDefault="00C77129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This immediate, kaleidescopic, and unvarnished record reflects Liv</w:t>
      </w:r>
      <w:r w:rsidR="000419AC">
        <w:rPr>
          <w:rFonts w:asciiTheme="majorHAnsi" w:hAnsiTheme="majorHAnsi"/>
          <w:color w:val="FABF8F" w:themeColor="accent6" w:themeTint="99"/>
          <w:sz w:val="32"/>
          <w:szCs w:val="32"/>
        </w:rPr>
        <w:t>i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ngstone’s growing interest in African societies at the end of his life (</w:t>
      </w:r>
      <w:r w:rsidR="000419AC">
        <w:rPr>
          <w:rFonts w:asciiTheme="majorHAnsi" w:hAnsiTheme="majorHAnsi"/>
          <w:color w:val="FABF8F" w:themeColor="accent6" w:themeTint="99"/>
          <w:sz w:val="32"/>
          <w:szCs w:val="32"/>
        </w:rPr>
        <w:t>Bridges 1977:6), and indeed a principal value of t</w:t>
      </w:r>
      <w:r w:rsidR="003B7DFB">
        <w:rPr>
          <w:rFonts w:asciiTheme="majorHAnsi" w:hAnsiTheme="majorHAnsi"/>
          <w:color w:val="FABF8F" w:themeColor="accent6" w:themeTint="99"/>
          <w:sz w:val="32"/>
          <w:szCs w:val="32"/>
        </w:rPr>
        <w:t>he 1870 Field Diary</w:t>
      </w:r>
      <w:r w:rsidR="000419A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lies in </w:t>
      </w:r>
      <w:r w:rsidR="00F054E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many, many details that it provides </w:t>
      </w:r>
      <w:r w:rsidR="000419AC">
        <w:rPr>
          <w:rFonts w:asciiTheme="majorHAnsi" w:hAnsiTheme="majorHAnsi"/>
          <w:color w:val="FABF8F" w:themeColor="accent6" w:themeTint="99"/>
          <w:sz w:val="32"/>
          <w:szCs w:val="32"/>
        </w:rPr>
        <w:t>about</w:t>
      </w:r>
      <w:r w:rsidR="003B7D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nineteenth-century</w:t>
      </w:r>
      <w:r w:rsidR="000419A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Africa (cf. Bridges 1973:165).</w:t>
      </w:r>
    </w:p>
    <w:p w14:paraId="1196786A" w14:textId="77777777" w:rsidR="007D6110" w:rsidRDefault="007D6110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6F60CBB" w14:textId="77777777" w:rsidR="003B7DFB" w:rsidRDefault="003B7DF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49C67E7" w14:textId="7EC1AF13" w:rsidR="007D6110" w:rsidRDefault="003B7DF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short, t</w:t>
      </w:r>
      <w:r w:rsidR="007D611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he diary </w:t>
      </w:r>
      <w:r w:rsidR="00F054E4">
        <w:rPr>
          <w:rFonts w:asciiTheme="majorHAnsi" w:hAnsiTheme="majorHAnsi"/>
          <w:color w:val="FABF8F" w:themeColor="accent6" w:themeTint="99"/>
          <w:sz w:val="32"/>
          <w:szCs w:val="32"/>
        </w:rPr>
        <w:t>documents</w:t>
      </w:r>
      <w:r w:rsidR="007D611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encroachment of Arab traders into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the Congo</w:t>
      </w:r>
      <w:r w:rsidR="007D611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. </w:t>
      </w:r>
    </w:p>
    <w:p w14:paraId="382BEFAA" w14:textId="77777777" w:rsidR="007D6110" w:rsidRDefault="007D6110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314501A" w14:textId="7B556AFB" w:rsidR="007D6110" w:rsidRDefault="007D6110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It outlines step-by-step the impact of such encroachment on local</w:t>
      </w:r>
      <w:r w:rsidR="003B7D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populations and their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social relations.</w:t>
      </w:r>
    </w:p>
    <w:p w14:paraId="02CFA022" w14:textId="77777777" w:rsidR="007D6110" w:rsidRDefault="007D6110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49645CF" w14:textId="47835B70" w:rsidR="007D6110" w:rsidRDefault="007D6110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It details complex regional dynamics and the circulation of geographical, medical</w:t>
      </w:r>
      <w:r w:rsidR="00FE3647">
        <w:rPr>
          <w:rFonts w:asciiTheme="majorHAnsi" w:hAnsiTheme="majorHAnsi"/>
          <w:color w:val="FABF8F" w:themeColor="accent6" w:themeTint="99"/>
          <w:sz w:val="32"/>
          <w:szCs w:val="32"/>
        </w:rPr>
        <w:t>, agricultural,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other such information </w:t>
      </w:r>
      <w:r w:rsidR="00FE3647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among an array of African and Arab individuals. </w:t>
      </w:r>
    </w:p>
    <w:p w14:paraId="09C890E5" w14:textId="77777777" w:rsidR="00F054E4" w:rsidRDefault="00F054E4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557BAAC" w14:textId="77777777" w:rsidR="00FE3647" w:rsidRDefault="00FE3647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D7149D2" w14:textId="6AACFF3C" w:rsidR="003E647C" w:rsidRDefault="00FE3647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Finally, it presents the African populations of Bambarre,</w:t>
      </w:r>
      <w:r w:rsidR="007B483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of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other neighboring villages, and </w:t>
      </w:r>
      <w:r w:rsidR="007B483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from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farther </w:t>
      </w:r>
      <w:r w:rsidR="00F054E4">
        <w:rPr>
          <w:rFonts w:asciiTheme="majorHAnsi" w:hAnsiTheme="majorHAnsi"/>
          <w:color w:val="FABF8F" w:themeColor="accent6" w:themeTint="99"/>
          <w:sz w:val="32"/>
          <w:szCs w:val="32"/>
        </w:rPr>
        <w:t>north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 Legaland</w:t>
      </w:r>
      <w:r w:rsidR="00F054E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elsewhere in the reiong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not just as </w:t>
      </w:r>
      <w:r w:rsidRPr="00F054E4">
        <w:rPr>
          <w:rFonts w:asciiTheme="majorHAnsi" w:hAnsiTheme="majorHAnsi"/>
          <w:i/>
          <w:color w:val="FABF8F" w:themeColor="accent6" w:themeTint="99"/>
          <w:sz w:val="32"/>
          <w:szCs w:val="32"/>
        </w:rPr>
        <w:t>passive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victims of violence, but as evolving individuals that shift from guilability, to suspcion, and finally to resistance in their interactions with </w:t>
      </w:r>
      <w:r w:rsidR="00F054E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Arab traders and followers.</w:t>
      </w:r>
    </w:p>
    <w:p w14:paraId="37E70E94" w14:textId="77777777" w:rsidR="00FE3647" w:rsidRDefault="00FE3647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6271A4F" w14:textId="64D79F1A" w:rsidR="00FE3647" w:rsidRDefault="00FE3647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other words, the diary represents a breakthrough – overlooked till now</w:t>
      </w:r>
      <w:r w:rsidR="00F054E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 part because it has been edited out of the historical record</w:t>
      </w:r>
      <w:bookmarkStart w:id="0" w:name="_GoBack"/>
      <w:bookmarkEnd w:id="0"/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– in the representation of such local African</w:t>
      </w:r>
      <w:r w:rsidR="00DE4E5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populations by travelers and explorers like Livingstone.</w:t>
      </w:r>
    </w:p>
    <w:p w14:paraId="32C90528" w14:textId="77777777" w:rsidR="00F054E4" w:rsidRDefault="00F054E4" w:rsidP="00F054E4">
      <w:pPr>
        <w:jc w:val="center"/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E6B4A79" w14:textId="25150762" w:rsidR="00F054E4" w:rsidRPr="00FE3647" w:rsidRDefault="00F054E4" w:rsidP="00F054E4">
      <w:pPr>
        <w:jc w:val="center"/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*</w:t>
      </w:r>
    </w:p>
    <w:sectPr w:rsidR="00F054E4" w:rsidRPr="00FE3647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419AC"/>
    <w:rsid w:val="000A742D"/>
    <w:rsid w:val="000B1C88"/>
    <w:rsid w:val="000B5C22"/>
    <w:rsid w:val="000C3735"/>
    <w:rsid w:val="00112805"/>
    <w:rsid w:val="00180FEA"/>
    <w:rsid w:val="00206A44"/>
    <w:rsid w:val="00251FBC"/>
    <w:rsid w:val="00292B11"/>
    <w:rsid w:val="002F51CD"/>
    <w:rsid w:val="00321AED"/>
    <w:rsid w:val="003443EC"/>
    <w:rsid w:val="0035578B"/>
    <w:rsid w:val="00364B4B"/>
    <w:rsid w:val="003708A9"/>
    <w:rsid w:val="00382465"/>
    <w:rsid w:val="003B7DFB"/>
    <w:rsid w:val="003E647C"/>
    <w:rsid w:val="004A010C"/>
    <w:rsid w:val="004C4CCD"/>
    <w:rsid w:val="004D74E3"/>
    <w:rsid w:val="004F707D"/>
    <w:rsid w:val="00527EC5"/>
    <w:rsid w:val="00546DF9"/>
    <w:rsid w:val="00566858"/>
    <w:rsid w:val="005F7EE4"/>
    <w:rsid w:val="006A7CE7"/>
    <w:rsid w:val="006D7496"/>
    <w:rsid w:val="00700000"/>
    <w:rsid w:val="007523C9"/>
    <w:rsid w:val="007B4836"/>
    <w:rsid w:val="007B5B06"/>
    <w:rsid w:val="007D6110"/>
    <w:rsid w:val="00951378"/>
    <w:rsid w:val="009A6DC2"/>
    <w:rsid w:val="00A11D7F"/>
    <w:rsid w:val="00AF4DE7"/>
    <w:rsid w:val="00B358BB"/>
    <w:rsid w:val="00B52390"/>
    <w:rsid w:val="00BC718A"/>
    <w:rsid w:val="00C00F29"/>
    <w:rsid w:val="00C347C2"/>
    <w:rsid w:val="00C7666F"/>
    <w:rsid w:val="00C77129"/>
    <w:rsid w:val="00CB1752"/>
    <w:rsid w:val="00CC534D"/>
    <w:rsid w:val="00CC53F2"/>
    <w:rsid w:val="00D52CD9"/>
    <w:rsid w:val="00D60280"/>
    <w:rsid w:val="00D65BFA"/>
    <w:rsid w:val="00DB21CA"/>
    <w:rsid w:val="00DE4E54"/>
    <w:rsid w:val="00DF08FC"/>
    <w:rsid w:val="00E0642D"/>
    <w:rsid w:val="00F054E4"/>
    <w:rsid w:val="00F53248"/>
    <w:rsid w:val="00F80779"/>
    <w:rsid w:val="00F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436</Words>
  <Characters>2488</Characters>
  <Application>Microsoft Macintosh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2017-01-10T15:30:00Z</dcterms:created>
  <dcterms:modified xsi:type="dcterms:W3CDTF">2017-01-24T14:58:00Z</dcterms:modified>
</cp:coreProperties>
</file>