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0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8098"/>
      </w:tblGrid>
      <w:tr w:rsidR="00A86FAF" w14:paraId="1A8E2AD3" w14:textId="77777777" w:rsidTr="00083BEB">
        <w:tc>
          <w:tcPr>
            <w:tcW w:w="588" w:type="pct"/>
          </w:tcPr>
          <w:p w14:paraId="47EF074E" w14:textId="77777777" w:rsidR="00A86FAF" w:rsidRDefault="00A86FAF" w:rsidP="00083BEB">
            <w:pPr>
              <w:ind w:left="-112"/>
              <w:jc w:val="both"/>
              <w:rPr>
                <w:rFonts w:ascii="Times New Roman" w:hAnsi="Times New Roman" w:cs="Times New Roman"/>
                <w:b/>
                <w:bCs/>
              </w:rPr>
            </w:pPr>
            <w:r w:rsidRPr="00354775">
              <w:rPr>
                <w:rFonts w:ascii="Times New Roman" w:hAnsi="Times New Roman" w:cs="Times New Roman"/>
                <w:noProof/>
              </w:rPr>
              <w:drawing>
                <wp:inline distT="0" distB="0" distL="0" distR="0" wp14:anchorId="5B0D9DB8" wp14:editId="135FBF10">
                  <wp:extent cx="608744" cy="608744"/>
                  <wp:effectExtent l="0" t="0" r="5715" b="5715"/>
                  <wp:docPr id="2" name="Picture 2" descr="One More Vo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ne More Voice logo"/>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8744" cy="608744"/>
                          </a:xfrm>
                          <a:prstGeom prst="rect">
                            <a:avLst/>
                          </a:prstGeom>
                        </pic:spPr>
                      </pic:pic>
                    </a:graphicData>
                  </a:graphic>
                </wp:inline>
              </w:drawing>
            </w:r>
          </w:p>
        </w:tc>
        <w:tc>
          <w:tcPr>
            <w:tcW w:w="4412" w:type="pct"/>
          </w:tcPr>
          <w:p w14:paraId="37F82117" w14:textId="77777777" w:rsidR="00A86FAF" w:rsidRPr="00740FC4" w:rsidRDefault="00A86FAF" w:rsidP="00740FC4">
            <w:pPr>
              <w:pStyle w:val="Title"/>
              <w:rPr>
                <w:rFonts w:asciiTheme="minorHAnsi" w:hAnsiTheme="minorHAnsi" w:cstheme="minorHAnsi"/>
                <w:b/>
                <w:bCs/>
                <w:i/>
                <w:iCs/>
                <w:sz w:val="28"/>
                <w:szCs w:val="28"/>
              </w:rPr>
            </w:pPr>
            <w:r w:rsidRPr="00740FC4">
              <w:rPr>
                <w:rFonts w:asciiTheme="minorHAnsi" w:hAnsiTheme="minorHAnsi" w:cstheme="minorHAnsi"/>
                <w:b/>
                <w:bCs/>
                <w:i/>
                <w:iCs/>
                <w:sz w:val="28"/>
                <w:szCs w:val="28"/>
              </w:rPr>
              <w:t>One More Voice</w:t>
            </w:r>
          </w:p>
          <w:p w14:paraId="451A3C75" w14:textId="496B1E09" w:rsidR="00A86FAF" w:rsidRPr="001C4C09" w:rsidRDefault="00A86FAF" w:rsidP="001C4C09">
            <w:pPr>
              <w:pStyle w:val="Subtitle"/>
              <w:spacing w:before="120" w:after="0"/>
              <w:rPr>
                <w:rFonts w:ascii="Calibri" w:hAnsi="Calibri" w:cs="Calibri"/>
              </w:rPr>
            </w:pPr>
            <w:r w:rsidRPr="001C4C09">
              <w:rPr>
                <w:rFonts w:ascii="Calibri" w:hAnsi="Calibri" w:cs="Calibri"/>
                <w:color w:val="auto"/>
              </w:rPr>
              <w:t>Coding Guidelines</w:t>
            </w:r>
          </w:p>
        </w:tc>
      </w:tr>
    </w:tbl>
    <w:p w14:paraId="24AAB443" w14:textId="77777777" w:rsidR="00A86FAF" w:rsidRDefault="00A86FAF" w:rsidP="004151E1">
      <w:pPr>
        <w:pStyle w:val="Heading2"/>
        <w:spacing w:before="0" w:beforeAutospacing="0" w:after="0" w:afterAutospacing="0"/>
        <w:rPr>
          <w:sz w:val="24"/>
          <w:szCs w:val="24"/>
        </w:rPr>
      </w:pPr>
    </w:p>
    <w:p w14:paraId="2AF26405" w14:textId="049345D2" w:rsidR="00740FC4" w:rsidRPr="00740FC4" w:rsidRDefault="00740FC4" w:rsidP="00740FC4">
      <w:pPr>
        <w:pStyle w:val="Heading1"/>
        <w:rPr>
          <w:rFonts w:ascii="Times New Roman" w:hAnsi="Times New Roman" w:cs="Times New Roman"/>
          <w:b/>
          <w:bCs/>
          <w:color w:val="auto"/>
          <w:sz w:val="28"/>
          <w:szCs w:val="28"/>
        </w:rPr>
      </w:pPr>
      <w:r w:rsidRPr="00740FC4">
        <w:rPr>
          <w:rFonts w:ascii="Times New Roman" w:hAnsi="Times New Roman" w:cs="Times New Roman"/>
          <w:b/>
          <w:bCs/>
          <w:color w:val="auto"/>
          <w:sz w:val="28"/>
          <w:szCs w:val="28"/>
        </w:rPr>
        <w:t>Overview</w:t>
      </w:r>
    </w:p>
    <w:p w14:paraId="010648A7" w14:textId="6DA99922" w:rsidR="00401396" w:rsidRPr="00A86FAF" w:rsidRDefault="00401396" w:rsidP="00401396">
      <w:pPr>
        <w:pStyle w:val="NormalWeb"/>
      </w:pPr>
      <w:r w:rsidRPr="00A86FAF">
        <w:t xml:space="preserve">The </w:t>
      </w:r>
      <w:r w:rsidRPr="00A86FAF">
        <w:rPr>
          <w:rStyle w:val="Emphasis"/>
        </w:rPr>
        <w:t>One More Voice</w:t>
      </w:r>
      <w:r w:rsidRPr="00A86FAF">
        <w:t xml:space="preserve"> project has developed a set of lightweight </w:t>
      </w:r>
      <w:hyperlink r:id="rId7" w:history="1">
        <w:r w:rsidRPr="00A86FAF">
          <w:rPr>
            <w:rStyle w:val="Hyperlink"/>
          </w:rPr>
          <w:t>TEI coding guidelines</w:t>
        </w:r>
      </w:hyperlink>
      <w:r w:rsidRPr="00A86FAF">
        <w:t xml:space="preserve"> in keeping with the minimal computing approach of the project as a whole. The guidelines are based on a simplified version of the </w:t>
      </w:r>
      <w:hyperlink r:id="rId8" w:history="1">
        <w:r w:rsidRPr="00A86FAF">
          <w:rPr>
            <w:rStyle w:val="Hyperlink"/>
          </w:rPr>
          <w:t>coding guidelines</w:t>
        </w:r>
      </w:hyperlink>
      <w:r w:rsidRPr="00A86FAF">
        <w:t xml:space="preserve"> previously created for </w:t>
      </w:r>
      <w:hyperlink r:id="rId9" w:history="1">
        <w:r w:rsidRPr="00134ADD">
          <w:rPr>
            <w:rStyle w:val="Hyperlink"/>
            <w:i/>
            <w:iCs/>
          </w:rPr>
          <w:t>Livingstone Online</w:t>
        </w:r>
      </w:hyperlink>
      <w:r w:rsidRPr="00A86FAF">
        <w:t xml:space="preserve">. The latter were developed over a ten-year period through a series of </w:t>
      </w:r>
      <w:r w:rsidRPr="00A86FAF">
        <w:rPr>
          <w:rStyle w:val="Emphasis"/>
        </w:rPr>
        <w:t>Livingstone Online</w:t>
      </w:r>
      <w:r w:rsidRPr="00A86FAF">
        <w:t xml:space="preserve"> initiatives. For the </w:t>
      </w:r>
      <w:r w:rsidRPr="00A86FAF">
        <w:rPr>
          <w:rStyle w:val="Emphasis"/>
        </w:rPr>
        <w:t>One More Voice</w:t>
      </w:r>
      <w:r w:rsidRPr="00A86FAF">
        <w:t xml:space="preserve"> guidelines, the project prioritized key structural and content TEI tags, attributes, and values with two primary goals in mind: 1) Providing a basic TEI scaffolding to support further encoding work by the project contributors or by others; and 2) Enabling edited and encoded TEI items to be transformed (via XSLT) into </w:t>
      </w:r>
      <w:hyperlink r:id="rId10" w:history="1">
        <w:r w:rsidRPr="00A86FAF">
          <w:rPr>
            <w:rStyle w:val="Hyperlink"/>
          </w:rPr>
          <w:t>facsimile HTML versions</w:t>
        </w:r>
      </w:hyperlink>
      <w:r w:rsidRPr="00A86FAF">
        <w:t xml:space="preserve"> for online publication.</w:t>
      </w:r>
    </w:p>
    <w:p w14:paraId="691DE032" w14:textId="1D4C01DC" w:rsidR="00401396" w:rsidRPr="00A86FAF" w:rsidRDefault="00401396" w:rsidP="00401396">
      <w:pPr>
        <w:pStyle w:val="NormalWeb"/>
      </w:pPr>
      <w:r w:rsidRPr="00A86FAF">
        <w:t>The list below includes all tags and attributes selected for these purposes, but does not include any tags and attributes exclusive to the TEI header since those do not vary document to document and</w:t>
      </w:r>
      <w:r w:rsidR="00134ADD">
        <w:t xml:space="preserve"> generally</w:t>
      </w:r>
      <w:r w:rsidRPr="00A86FAF">
        <w:t xml:space="preserve"> remain unchanged from </w:t>
      </w:r>
      <w:r w:rsidRPr="00A86FAF">
        <w:rPr>
          <w:rStyle w:val="Emphasis"/>
        </w:rPr>
        <w:t>Livingstone Online</w:t>
      </w:r>
      <w:r w:rsidRPr="00A86FAF">
        <w:t xml:space="preserve"> practices. Each tag is followed by a brief gloss and the number of the corresponding sections of the </w:t>
      </w:r>
      <w:r w:rsidRPr="00A86FAF">
        <w:rPr>
          <w:rStyle w:val="Emphasis"/>
        </w:rPr>
        <w:t>Livingstone Online</w:t>
      </w:r>
      <w:r w:rsidRPr="00A86FAF">
        <w:t xml:space="preserve"> </w:t>
      </w:r>
      <w:hyperlink r:id="rId11" w:history="1">
        <w:r w:rsidRPr="00A86FAF">
          <w:rPr>
            <w:rStyle w:val="Hyperlink"/>
          </w:rPr>
          <w:t>coding guidelines</w:t>
        </w:r>
      </w:hyperlink>
      <w:r w:rsidRPr="00A86FAF">
        <w:t xml:space="preserve">, which provide further information about practices related to the tag and any relevant attributes and values. As relevant, the entries below also conclude with discussion of significant deviations from the </w:t>
      </w:r>
      <w:r w:rsidRPr="00A86FAF">
        <w:rPr>
          <w:rStyle w:val="Emphasis"/>
        </w:rPr>
        <w:t>Livingstone Online</w:t>
      </w:r>
      <w:r w:rsidRPr="00A86FAF">
        <w:t xml:space="preserve"> guidelines.</w:t>
      </w:r>
    </w:p>
    <w:p w14:paraId="3A2EBA7A" w14:textId="77777777" w:rsidR="00401396" w:rsidRPr="00A86FAF" w:rsidRDefault="008F29B0" w:rsidP="00401396">
      <w:pPr>
        <w:rPr>
          <w:rFonts w:ascii="Times New Roman" w:hAnsi="Times New Roman" w:cs="Times New Roman"/>
        </w:rPr>
      </w:pPr>
      <w:r>
        <w:rPr>
          <w:rFonts w:ascii="Times New Roman" w:hAnsi="Times New Roman" w:cs="Times New Roman"/>
          <w:noProof/>
        </w:rPr>
        <w:pict w14:anchorId="09E2912B">
          <v:rect id="_x0000_i1025" alt="Horizontal line" style="width:468pt;height:.05pt;mso-width-percent:0;mso-height-percent:0;mso-width-percent:0;mso-height-percent:0" o:hralign="center" o:hrstd="t" o:hr="t" fillcolor="#a0a0a0" stroked="f"/>
        </w:pict>
      </w:r>
    </w:p>
    <w:p w14:paraId="2DB4B73C" w14:textId="77777777" w:rsidR="00401396" w:rsidRPr="00740FC4" w:rsidRDefault="00401396" w:rsidP="00740FC4">
      <w:pPr>
        <w:pStyle w:val="Heading1"/>
        <w:rPr>
          <w:rFonts w:ascii="Times New Roman" w:hAnsi="Times New Roman" w:cs="Times New Roman"/>
          <w:b/>
          <w:bCs/>
          <w:color w:val="auto"/>
          <w:sz w:val="28"/>
          <w:szCs w:val="28"/>
        </w:rPr>
      </w:pPr>
      <w:r w:rsidRPr="00740FC4">
        <w:rPr>
          <w:rFonts w:ascii="Times New Roman" w:hAnsi="Times New Roman" w:cs="Times New Roman"/>
          <w:b/>
          <w:bCs/>
          <w:color w:val="auto"/>
          <w:sz w:val="28"/>
          <w:szCs w:val="28"/>
        </w:rPr>
        <w:t>Tags, Attributes, and Values</w:t>
      </w:r>
    </w:p>
    <w:p w14:paraId="08E63545" w14:textId="77777777" w:rsidR="00401396" w:rsidRPr="00A86FAF" w:rsidRDefault="00401396" w:rsidP="00401396">
      <w:pPr>
        <w:pStyle w:val="NormalWeb"/>
      </w:pPr>
      <w:r w:rsidRPr="00A86FAF">
        <w:rPr>
          <w:rStyle w:val="Strong"/>
        </w:rPr>
        <w:t>&lt;</w:t>
      </w:r>
      <w:r w:rsidRPr="001C4C09">
        <w:rPr>
          <w:rStyle w:val="tag-blue"/>
          <w:b/>
          <w:bCs/>
          <w:color w:val="0070C0"/>
        </w:rPr>
        <w:t>ab</w:t>
      </w:r>
      <w:r w:rsidRPr="00A86FAF">
        <w:rPr>
          <w:rStyle w:val="Strong"/>
        </w:rPr>
        <w:t>&gt;</w:t>
      </w:r>
      <w:r w:rsidRPr="00A86FAF">
        <w:t xml:space="preserve"> - text with no clear relationship to the surrounding text - 11.12; </w:t>
      </w:r>
      <w:r w:rsidRPr="00EC425C">
        <w:rPr>
          <w:rStyle w:val="attribute-red"/>
          <w:color w:val="C00000"/>
        </w:rPr>
        <w:t>@rend</w:t>
      </w:r>
      <w:r w:rsidRPr="00A86FAF">
        <w:t xml:space="preserve"> - 11.12</w:t>
      </w:r>
    </w:p>
    <w:p w14:paraId="02963B96" w14:textId="77777777" w:rsidR="00401396" w:rsidRPr="00A86FAF" w:rsidRDefault="00401396" w:rsidP="00401396">
      <w:pPr>
        <w:pStyle w:val="NormalWeb"/>
      </w:pPr>
      <w:r w:rsidRPr="00A86FAF">
        <w:rPr>
          <w:rStyle w:val="Strong"/>
        </w:rPr>
        <w:t>&lt;</w:t>
      </w:r>
      <w:r w:rsidRPr="001C4C09">
        <w:rPr>
          <w:rStyle w:val="tag-blue"/>
          <w:b/>
          <w:bCs/>
          <w:color w:val="0070C0"/>
        </w:rPr>
        <w:t>add</w:t>
      </w:r>
      <w:r w:rsidRPr="00A86FAF">
        <w:rPr>
          <w:rStyle w:val="Strong"/>
        </w:rPr>
        <w:t>&gt;</w:t>
      </w:r>
      <w:r w:rsidRPr="00A86FAF">
        <w:t xml:space="preserve"> - additions to the original text - 11.13; </w:t>
      </w:r>
      <w:r w:rsidRPr="00EC425C">
        <w:rPr>
          <w:rStyle w:val="attribute-red"/>
          <w:color w:val="C00000"/>
        </w:rPr>
        <w:t>@place</w:t>
      </w:r>
      <w:r w:rsidRPr="00A86FAF">
        <w:t xml:space="preserve"> - 11.13; </w:t>
      </w:r>
      <w:r w:rsidRPr="00EC425C">
        <w:rPr>
          <w:rStyle w:val="attribute-red"/>
          <w:color w:val="C00000"/>
        </w:rPr>
        <w:t>@rend</w:t>
      </w:r>
      <w:r w:rsidRPr="00A86FAF">
        <w:t xml:space="preserve"> - 11.13</w:t>
      </w:r>
    </w:p>
    <w:p w14:paraId="5878A0B7" w14:textId="77777777" w:rsidR="00401396" w:rsidRPr="00A86FAF" w:rsidRDefault="00401396" w:rsidP="00401396">
      <w:pPr>
        <w:pStyle w:val="NormalWeb"/>
      </w:pPr>
      <w:r w:rsidRPr="00A86FAF">
        <w:rPr>
          <w:rStyle w:val="Strong"/>
        </w:rPr>
        <w:t>&lt;</w:t>
      </w:r>
      <w:r w:rsidRPr="001C4C09">
        <w:rPr>
          <w:rStyle w:val="tag-blue"/>
          <w:b/>
          <w:bCs/>
          <w:color w:val="0070C0"/>
        </w:rPr>
        <w:t>app</w:t>
      </w:r>
      <w:r w:rsidRPr="00A86FAF">
        <w:rPr>
          <w:rStyle w:val="Strong"/>
        </w:rPr>
        <w:t>&gt;</w:t>
      </w:r>
      <w:r w:rsidRPr="00A86FAF">
        <w:t xml:space="preserve"> – container for two or more instances of &lt;</w:t>
      </w:r>
      <w:r w:rsidRPr="00F735ED">
        <w:rPr>
          <w:rStyle w:val="tag-blue"/>
          <w:color w:val="0070C0"/>
        </w:rPr>
        <w:t>rdg</w:t>
      </w:r>
      <w:r w:rsidRPr="00A86FAF">
        <w:t>&gt;, each of which indicates an alternate reading of a single word or textual passage - 12.4</w:t>
      </w:r>
    </w:p>
    <w:p w14:paraId="26BA614E" w14:textId="77777777" w:rsidR="00401396" w:rsidRPr="00A86FAF" w:rsidRDefault="00401396" w:rsidP="00401396">
      <w:pPr>
        <w:pStyle w:val="NormalWeb"/>
      </w:pPr>
      <w:r w:rsidRPr="00A86FAF">
        <w:rPr>
          <w:rStyle w:val="Strong"/>
        </w:rPr>
        <w:t>&lt;</w:t>
      </w:r>
      <w:r w:rsidRPr="001C4C09">
        <w:rPr>
          <w:rStyle w:val="tag-blue"/>
          <w:b/>
          <w:bCs/>
          <w:color w:val="0070C0"/>
        </w:rPr>
        <w:t>back</w:t>
      </w:r>
      <w:r w:rsidRPr="00A86FAF">
        <w:rPr>
          <w:rStyle w:val="Strong"/>
        </w:rPr>
        <w:t>&gt;</w:t>
      </w:r>
      <w:r w:rsidRPr="00A86FAF">
        <w:t xml:space="preserve"> – matter that succeeds the main portion of a given text (also see &lt;</w:t>
      </w:r>
      <w:r w:rsidRPr="00F735ED">
        <w:rPr>
          <w:rStyle w:val="tag-blue"/>
          <w:color w:val="0070C0"/>
        </w:rPr>
        <w:t>front</w:t>
      </w:r>
      <w:r w:rsidRPr="00A86FAF">
        <w:t>&gt; and &lt;</w:t>
      </w:r>
      <w:r w:rsidRPr="00F735ED">
        <w:rPr>
          <w:rStyle w:val="tag-blue"/>
          <w:color w:val="0070C0"/>
        </w:rPr>
        <w:t>body</w:t>
      </w:r>
      <w:r w:rsidRPr="00A86FAF">
        <w:t>&gt;) – 5, [6]</w:t>
      </w:r>
    </w:p>
    <w:p w14:paraId="5733A921" w14:textId="77777777" w:rsidR="00401396" w:rsidRPr="00A86FAF" w:rsidRDefault="00401396" w:rsidP="00401396">
      <w:pPr>
        <w:pStyle w:val="NormalWeb"/>
      </w:pPr>
      <w:r w:rsidRPr="00A86FAF">
        <w:rPr>
          <w:rStyle w:val="Strong"/>
        </w:rPr>
        <w:t>&lt;</w:t>
      </w:r>
      <w:r w:rsidRPr="001C4C09">
        <w:rPr>
          <w:rStyle w:val="tag-blue"/>
          <w:b/>
          <w:bCs/>
          <w:color w:val="0070C0"/>
        </w:rPr>
        <w:t>bloc</w:t>
      </w:r>
      <w:r w:rsidRPr="00A86FAF">
        <w:rPr>
          <w:rStyle w:val="Strong"/>
        </w:rPr>
        <w:t>&gt;</w:t>
      </w:r>
      <w:r w:rsidRPr="00A86FAF">
        <w:t xml:space="preserve"> - multinational entities, usually continents - 15</w:t>
      </w:r>
    </w:p>
    <w:p w14:paraId="73EC2EE0" w14:textId="77777777" w:rsidR="00401396" w:rsidRPr="00A86FAF" w:rsidRDefault="00401396" w:rsidP="00401396">
      <w:pPr>
        <w:pStyle w:val="NormalWeb"/>
      </w:pPr>
      <w:r w:rsidRPr="00A86FAF">
        <w:rPr>
          <w:rStyle w:val="Strong"/>
        </w:rPr>
        <w:t>&lt;</w:t>
      </w:r>
      <w:r w:rsidRPr="001C4C09">
        <w:rPr>
          <w:rStyle w:val="tag-blue"/>
          <w:b/>
          <w:bCs/>
          <w:color w:val="0070C0"/>
        </w:rPr>
        <w:t>body</w:t>
      </w:r>
      <w:r w:rsidRPr="00A86FAF">
        <w:rPr>
          <w:rStyle w:val="Strong"/>
        </w:rPr>
        <w:t>&gt;</w:t>
      </w:r>
      <w:r w:rsidRPr="00A86FAF">
        <w:t xml:space="preserve"> – main portion of a given text (also see &lt;</w:t>
      </w:r>
      <w:r w:rsidRPr="00F735ED">
        <w:rPr>
          <w:rStyle w:val="tag-blue"/>
          <w:color w:val="0070C0"/>
        </w:rPr>
        <w:t>front</w:t>
      </w:r>
      <w:r w:rsidRPr="00A86FAF">
        <w:t>&gt; and &lt;</w:t>
      </w:r>
      <w:r w:rsidRPr="00F735ED">
        <w:rPr>
          <w:rStyle w:val="tag-blue"/>
          <w:color w:val="0070C0"/>
        </w:rPr>
        <w:t>back</w:t>
      </w:r>
      <w:r w:rsidRPr="00A86FAF">
        <w:t>&gt;) – 5, [6]</w:t>
      </w:r>
    </w:p>
    <w:p w14:paraId="46CF4A0D" w14:textId="77777777" w:rsidR="00401396" w:rsidRPr="00A86FAF" w:rsidRDefault="00401396" w:rsidP="00401396">
      <w:pPr>
        <w:pStyle w:val="NormalWeb"/>
      </w:pPr>
      <w:r w:rsidRPr="00A86FAF">
        <w:rPr>
          <w:rStyle w:val="Strong"/>
        </w:rPr>
        <w:t>&lt;</w:t>
      </w:r>
      <w:r w:rsidRPr="001C4C09">
        <w:rPr>
          <w:rStyle w:val="tag-blue"/>
          <w:b/>
          <w:bCs/>
          <w:color w:val="0070C0"/>
        </w:rPr>
        <w:t>cb</w:t>
      </w:r>
      <w:r w:rsidRPr="00A86FAF">
        <w:rPr>
          <w:rStyle w:val="Strong"/>
        </w:rPr>
        <w:t>&gt;</w:t>
      </w:r>
      <w:r w:rsidRPr="00A86FAF">
        <w:t xml:space="preserve"> - column breaks (placed wherever relevant in the text) - 11.11</w:t>
      </w:r>
    </w:p>
    <w:p w14:paraId="1958A62C" w14:textId="77777777" w:rsidR="00401396" w:rsidRPr="00A86FAF" w:rsidRDefault="00401396" w:rsidP="00401396">
      <w:pPr>
        <w:pStyle w:val="NormalWeb"/>
      </w:pPr>
      <w:r w:rsidRPr="00A86FAF">
        <w:rPr>
          <w:rStyle w:val="Strong"/>
        </w:rPr>
        <w:lastRenderedPageBreak/>
        <w:t>&lt;</w:t>
      </w:r>
      <w:r w:rsidRPr="001C4C09">
        <w:rPr>
          <w:rStyle w:val="tag-blue"/>
          <w:b/>
          <w:bCs/>
          <w:color w:val="0070C0"/>
        </w:rPr>
        <w:t>choice</w:t>
      </w:r>
      <w:r w:rsidRPr="00A86FAF">
        <w:rPr>
          <w:rStyle w:val="Strong"/>
        </w:rPr>
        <w:t>&gt;</w:t>
      </w:r>
      <w:r w:rsidRPr="00A86FAF">
        <w:t xml:space="preserve"> - segments of text for which the editors have provided alternatives (also see &lt;</w:t>
      </w:r>
      <w:r w:rsidRPr="00F735ED">
        <w:rPr>
          <w:rStyle w:val="tag-blue"/>
          <w:color w:val="0070C0"/>
        </w:rPr>
        <w:t>sic</w:t>
      </w:r>
      <w:r w:rsidRPr="00A86FAF">
        <w:t>&gt; and &lt;</w:t>
      </w:r>
      <w:r w:rsidRPr="00F735ED">
        <w:rPr>
          <w:rStyle w:val="tag-blue"/>
          <w:color w:val="0070C0"/>
        </w:rPr>
        <w:t>corr</w:t>
      </w:r>
      <w:r w:rsidRPr="00A86FAF">
        <w:t>&gt;, and &lt;</w:t>
      </w:r>
      <w:r w:rsidRPr="00F735ED">
        <w:rPr>
          <w:rStyle w:val="tag-blue"/>
          <w:color w:val="0070C0"/>
        </w:rPr>
        <w:t>orig</w:t>
      </w:r>
      <w:r w:rsidRPr="00A86FAF">
        <w:t>&gt; and &lt;</w:t>
      </w:r>
      <w:r w:rsidRPr="00F735ED">
        <w:rPr>
          <w:rStyle w:val="tag-blue"/>
          <w:color w:val="0070C0"/>
        </w:rPr>
        <w:t>reg</w:t>
      </w:r>
      <w:r w:rsidRPr="00A86FAF">
        <w:t>&gt;) - 12.2, 12.7</w:t>
      </w:r>
    </w:p>
    <w:p w14:paraId="78EBAA77" w14:textId="77777777" w:rsidR="00401396" w:rsidRPr="00A86FAF" w:rsidRDefault="00401396" w:rsidP="00401396">
      <w:pPr>
        <w:pStyle w:val="NormalWeb"/>
      </w:pPr>
      <w:r w:rsidRPr="00A86FAF">
        <w:rPr>
          <w:rStyle w:val="Strong"/>
        </w:rPr>
        <w:t>&lt;</w:t>
      </w:r>
      <w:r w:rsidRPr="001C4C09">
        <w:rPr>
          <w:rStyle w:val="tag-blue"/>
          <w:b/>
          <w:bCs/>
          <w:color w:val="0070C0"/>
        </w:rPr>
        <w:t>corr</w:t>
      </w:r>
      <w:r w:rsidRPr="00A86FAF">
        <w:rPr>
          <w:rStyle w:val="Strong"/>
        </w:rPr>
        <w:t>&gt;</w:t>
      </w:r>
      <w:r w:rsidRPr="00A86FAF">
        <w:t xml:space="preserve"> - suggested editorial corrections of the original text (also see &lt;</w:t>
      </w:r>
      <w:r w:rsidRPr="00F735ED">
        <w:rPr>
          <w:rStyle w:val="tag-blue"/>
          <w:color w:val="0070C0"/>
        </w:rPr>
        <w:t>sic</w:t>
      </w:r>
      <w:r w:rsidRPr="00A86FAF">
        <w:t>&gt;) - 12.2</w:t>
      </w:r>
    </w:p>
    <w:p w14:paraId="03F79830" w14:textId="77777777" w:rsidR="00401396" w:rsidRPr="00A86FAF" w:rsidRDefault="00401396" w:rsidP="00401396">
      <w:pPr>
        <w:pStyle w:val="NormalWeb"/>
      </w:pPr>
      <w:r w:rsidRPr="00A86FAF">
        <w:rPr>
          <w:rStyle w:val="Strong"/>
        </w:rPr>
        <w:t>&lt;</w:t>
      </w:r>
      <w:r w:rsidRPr="001C4C09">
        <w:rPr>
          <w:rStyle w:val="tag-blue"/>
          <w:b/>
          <w:bCs/>
          <w:color w:val="0070C0"/>
        </w:rPr>
        <w:t>country</w:t>
      </w:r>
      <w:r w:rsidRPr="00A86FAF">
        <w:rPr>
          <w:rStyle w:val="Strong"/>
        </w:rPr>
        <w:t>&gt;</w:t>
      </w:r>
      <w:r w:rsidRPr="00A86FAF">
        <w:t xml:space="preserve"> - countries - 15</w:t>
      </w:r>
    </w:p>
    <w:p w14:paraId="4C960DC7" w14:textId="77777777" w:rsidR="00401396" w:rsidRPr="00A86FAF" w:rsidRDefault="00401396" w:rsidP="00401396">
      <w:pPr>
        <w:pStyle w:val="NormalWeb"/>
      </w:pPr>
      <w:r w:rsidRPr="00A86FAF">
        <w:rPr>
          <w:rStyle w:val="Strong"/>
        </w:rPr>
        <w:t>&lt;</w:t>
      </w:r>
      <w:r w:rsidRPr="001C4C09">
        <w:rPr>
          <w:rStyle w:val="tag-blue"/>
          <w:b/>
          <w:bCs/>
          <w:color w:val="0070C0"/>
        </w:rPr>
        <w:t>date</w:t>
      </w:r>
      <w:r w:rsidRPr="00A86FAF">
        <w:rPr>
          <w:rStyle w:val="Strong"/>
        </w:rPr>
        <w:t>&gt;</w:t>
      </w:r>
      <w:r w:rsidRPr="00A86FAF">
        <w:t xml:space="preserve"> - dates - 9, </w:t>
      </w:r>
      <w:r w:rsidRPr="00EC425C">
        <w:rPr>
          <w:rStyle w:val="attribute-red"/>
          <w:color w:val="C00000"/>
        </w:rPr>
        <w:t>@from</w:t>
      </w:r>
      <w:r w:rsidRPr="00A86FAF">
        <w:t xml:space="preserve"> - 9; </w:t>
      </w:r>
      <w:r w:rsidRPr="00EC425C">
        <w:rPr>
          <w:rStyle w:val="attribute-red"/>
          <w:color w:val="C00000"/>
        </w:rPr>
        <w:t>@to</w:t>
      </w:r>
      <w:r w:rsidRPr="00A86FAF">
        <w:t xml:space="preserve"> - 9; </w:t>
      </w:r>
      <w:r w:rsidRPr="00EC425C">
        <w:rPr>
          <w:rStyle w:val="attribute-red"/>
          <w:color w:val="C00000"/>
        </w:rPr>
        <w:t>@when</w:t>
      </w:r>
      <w:r w:rsidRPr="00A86FAF">
        <w:t xml:space="preserve"> - 9</w:t>
      </w:r>
    </w:p>
    <w:p w14:paraId="339B68CE" w14:textId="77777777" w:rsidR="00401396" w:rsidRPr="00A86FAF" w:rsidRDefault="00401396" w:rsidP="00401396">
      <w:pPr>
        <w:pStyle w:val="NormalWeb"/>
      </w:pPr>
      <w:r w:rsidRPr="00A86FAF">
        <w:rPr>
          <w:rStyle w:val="Strong"/>
        </w:rPr>
        <w:t>&lt;</w:t>
      </w:r>
      <w:r w:rsidRPr="001C4C09">
        <w:rPr>
          <w:rStyle w:val="tag-blue"/>
          <w:b/>
          <w:bCs/>
          <w:color w:val="0070C0"/>
        </w:rPr>
        <w:t>del</w:t>
      </w:r>
      <w:r w:rsidRPr="00A86FAF">
        <w:rPr>
          <w:rStyle w:val="Strong"/>
        </w:rPr>
        <w:t>&gt;</w:t>
      </w:r>
      <w:r w:rsidRPr="00A86FAF">
        <w:t xml:space="preserve"> - deletions from the original text - 11.13; </w:t>
      </w:r>
      <w:r w:rsidRPr="00EC425C">
        <w:rPr>
          <w:rStyle w:val="attribute-red"/>
          <w:color w:val="C00000"/>
        </w:rPr>
        <w:t>@rend</w:t>
      </w:r>
      <w:r w:rsidRPr="00A86FAF">
        <w:t xml:space="preserve"> - 11.13</w:t>
      </w:r>
    </w:p>
    <w:p w14:paraId="6C1074AF" w14:textId="77777777" w:rsidR="00401396" w:rsidRPr="00A86FAF" w:rsidRDefault="00401396" w:rsidP="00401396">
      <w:pPr>
        <w:pStyle w:val="NormalWeb"/>
      </w:pPr>
      <w:r w:rsidRPr="00A86FAF">
        <w:rPr>
          <w:rStyle w:val="Strong"/>
        </w:rPr>
        <w:t>&lt;</w:t>
      </w:r>
      <w:r w:rsidRPr="001C4C09">
        <w:rPr>
          <w:rStyle w:val="tag-blue"/>
          <w:b/>
          <w:bCs/>
          <w:color w:val="0070C0"/>
        </w:rPr>
        <w:t>div</w:t>
      </w:r>
      <w:r w:rsidRPr="00A86FAF">
        <w:rPr>
          <w:rStyle w:val="Strong"/>
        </w:rPr>
        <w:t>&gt;</w:t>
      </w:r>
      <w:r w:rsidRPr="00A86FAF">
        <w:t xml:space="preserve"> - divisions of the original text - 4; </w:t>
      </w:r>
      <w:r w:rsidRPr="00EC425C">
        <w:rPr>
          <w:rStyle w:val="attribute-red"/>
          <w:color w:val="C00000"/>
        </w:rPr>
        <w:t>@rend</w:t>
      </w:r>
      <w:r w:rsidRPr="00A86FAF">
        <w:t xml:space="preserve"> - 4</w:t>
      </w:r>
    </w:p>
    <w:p w14:paraId="4E595336" w14:textId="77777777" w:rsidR="00401396" w:rsidRPr="00A86FAF" w:rsidRDefault="00401396" w:rsidP="00401396">
      <w:pPr>
        <w:pStyle w:val="NormalWeb"/>
      </w:pPr>
      <w:r w:rsidRPr="00A86FAF">
        <w:rPr>
          <w:rStyle w:val="Strong"/>
        </w:rPr>
        <w:t>&lt;</w:t>
      </w:r>
      <w:r w:rsidRPr="001C4C09">
        <w:rPr>
          <w:rStyle w:val="tag-blue"/>
          <w:b/>
          <w:bCs/>
          <w:color w:val="0070C0"/>
        </w:rPr>
        <w:t>figDesc</w:t>
      </w:r>
      <w:r w:rsidRPr="00A86FAF">
        <w:rPr>
          <w:rStyle w:val="Strong"/>
        </w:rPr>
        <w:t>&gt;</w:t>
      </w:r>
      <w:r w:rsidRPr="00A86FAF">
        <w:t xml:space="preserve"> - editorial descriptions of figures, drawing, and calculations - 21</w:t>
      </w:r>
    </w:p>
    <w:p w14:paraId="53DA1F59" w14:textId="77777777" w:rsidR="00401396" w:rsidRPr="00A86FAF" w:rsidRDefault="00401396" w:rsidP="00401396">
      <w:pPr>
        <w:pStyle w:val="NormalWeb"/>
      </w:pPr>
      <w:r w:rsidRPr="00A86FAF">
        <w:rPr>
          <w:rStyle w:val="Strong"/>
        </w:rPr>
        <w:t>&lt;</w:t>
      </w:r>
      <w:r w:rsidRPr="001C4C09">
        <w:rPr>
          <w:rStyle w:val="tag-blue"/>
          <w:b/>
          <w:bCs/>
          <w:color w:val="0070C0"/>
        </w:rPr>
        <w:t>figure</w:t>
      </w:r>
      <w:r w:rsidRPr="00A86FAF">
        <w:rPr>
          <w:rStyle w:val="Strong"/>
        </w:rPr>
        <w:t>&gt;</w:t>
      </w:r>
      <w:r w:rsidRPr="00A86FAF">
        <w:t xml:space="preserve"> - figures, drawing, and calculations - 21; </w:t>
      </w:r>
      <w:r w:rsidRPr="00EC425C">
        <w:rPr>
          <w:rStyle w:val="attribute-red"/>
          <w:color w:val="C00000"/>
        </w:rPr>
        <w:t>@rend</w:t>
      </w:r>
      <w:r w:rsidRPr="00A86FAF">
        <w:t xml:space="preserve"> - 21</w:t>
      </w:r>
    </w:p>
    <w:p w14:paraId="71F18646" w14:textId="77777777" w:rsidR="00401396" w:rsidRPr="00A86FAF" w:rsidRDefault="00401396" w:rsidP="00401396">
      <w:pPr>
        <w:pStyle w:val="NormalWeb"/>
      </w:pPr>
      <w:r w:rsidRPr="00A86FAF">
        <w:rPr>
          <w:rStyle w:val="Strong"/>
        </w:rPr>
        <w:t>&lt;</w:t>
      </w:r>
      <w:r w:rsidRPr="001C4C09">
        <w:rPr>
          <w:rStyle w:val="tag-blue"/>
          <w:b/>
          <w:bCs/>
          <w:color w:val="0070C0"/>
        </w:rPr>
        <w:t>foreign</w:t>
      </w:r>
      <w:r w:rsidRPr="00A86FAF">
        <w:rPr>
          <w:rStyle w:val="Strong"/>
        </w:rPr>
        <w:t>&gt;</w:t>
      </w:r>
      <w:r w:rsidRPr="00A86FAF">
        <w:t xml:space="preserve"> - foreign words and phrases - 19</w:t>
      </w:r>
    </w:p>
    <w:p w14:paraId="59B92FAD" w14:textId="77777777" w:rsidR="00401396" w:rsidRPr="00A86FAF" w:rsidRDefault="00401396" w:rsidP="00401396">
      <w:pPr>
        <w:pStyle w:val="NormalWeb"/>
      </w:pPr>
      <w:r w:rsidRPr="00A86FAF">
        <w:rPr>
          <w:rStyle w:val="Strong"/>
        </w:rPr>
        <w:t>&lt;</w:t>
      </w:r>
      <w:r w:rsidRPr="001C4C09">
        <w:rPr>
          <w:rStyle w:val="tag-blue"/>
          <w:b/>
          <w:bCs/>
          <w:color w:val="0070C0"/>
        </w:rPr>
        <w:t>fw</w:t>
      </w:r>
      <w:r w:rsidRPr="00A86FAF">
        <w:rPr>
          <w:rStyle w:val="Strong"/>
        </w:rPr>
        <w:t>&gt;</w:t>
      </w:r>
      <w:r w:rsidRPr="00A86FAF">
        <w:t xml:space="preserve"> – running headers or, less often, running footers – 11.2</w:t>
      </w:r>
    </w:p>
    <w:p w14:paraId="3066F09E" w14:textId="77777777" w:rsidR="00401396" w:rsidRPr="00A86FAF" w:rsidRDefault="00401396" w:rsidP="00401396">
      <w:pPr>
        <w:pStyle w:val="NormalWeb"/>
      </w:pPr>
      <w:r w:rsidRPr="00A86FAF">
        <w:rPr>
          <w:rStyle w:val="Strong"/>
        </w:rPr>
        <w:t>&lt;</w:t>
      </w:r>
      <w:r w:rsidRPr="001C4C09">
        <w:rPr>
          <w:rStyle w:val="tag-blue"/>
          <w:b/>
          <w:bCs/>
          <w:color w:val="0070C0"/>
        </w:rPr>
        <w:t>front</w:t>
      </w:r>
      <w:r w:rsidRPr="00A86FAF">
        <w:rPr>
          <w:rStyle w:val="Strong"/>
        </w:rPr>
        <w:t>&gt;</w:t>
      </w:r>
      <w:r w:rsidRPr="00A86FAF">
        <w:t xml:space="preserve"> – matter that precedes the main portion of a given text (also see &lt;</w:t>
      </w:r>
      <w:r w:rsidRPr="00F735ED">
        <w:rPr>
          <w:rStyle w:val="tag-blue"/>
          <w:color w:val="0070C0"/>
        </w:rPr>
        <w:t>body</w:t>
      </w:r>
      <w:r w:rsidRPr="00A86FAF">
        <w:t>&gt; and &lt;</w:t>
      </w:r>
      <w:r w:rsidRPr="00F735ED">
        <w:rPr>
          <w:rStyle w:val="tag-blue"/>
          <w:color w:val="0070C0"/>
        </w:rPr>
        <w:t>back</w:t>
      </w:r>
      <w:r w:rsidRPr="00A86FAF">
        <w:t>&gt;) – 5, [6]</w:t>
      </w:r>
    </w:p>
    <w:p w14:paraId="78299F08" w14:textId="77777777" w:rsidR="00401396" w:rsidRPr="00A86FAF" w:rsidRDefault="00401396" w:rsidP="00401396">
      <w:pPr>
        <w:pStyle w:val="NormalWeb"/>
      </w:pPr>
      <w:r w:rsidRPr="00A86FAF">
        <w:rPr>
          <w:rStyle w:val="Strong"/>
        </w:rPr>
        <w:t>&lt;</w:t>
      </w:r>
      <w:r w:rsidRPr="001C4C09">
        <w:rPr>
          <w:rStyle w:val="tag-blue"/>
          <w:b/>
          <w:bCs/>
          <w:color w:val="0070C0"/>
        </w:rPr>
        <w:t>gap</w:t>
      </w:r>
      <w:r w:rsidRPr="00A86FAF">
        <w:rPr>
          <w:rStyle w:val="Strong"/>
        </w:rPr>
        <w:t>&gt;</w:t>
      </w:r>
      <w:r w:rsidRPr="00A86FAF">
        <w:t xml:space="preserve"> - missing portions of text or text that is completely illegible (also see &lt;</w:t>
      </w:r>
      <w:r w:rsidRPr="00F735ED">
        <w:rPr>
          <w:rStyle w:val="tag-blue"/>
          <w:color w:val="0070C0"/>
        </w:rPr>
        <w:t>unclear</w:t>
      </w:r>
      <w:r w:rsidRPr="00A86FAF">
        <w:t xml:space="preserve">&gt;) - 12.5; </w:t>
      </w:r>
      <w:r w:rsidRPr="00EC425C">
        <w:rPr>
          <w:rStyle w:val="attribute-red"/>
          <w:color w:val="C00000"/>
        </w:rPr>
        <w:t>@extent</w:t>
      </w:r>
      <w:r w:rsidRPr="00A86FAF">
        <w:t xml:space="preserve"> - 12.5; </w:t>
      </w:r>
      <w:r w:rsidRPr="00EC425C">
        <w:rPr>
          <w:rStyle w:val="attribute-red"/>
          <w:color w:val="C00000"/>
        </w:rPr>
        <w:t>@unit</w:t>
      </w:r>
      <w:r w:rsidRPr="00A86FAF">
        <w:t xml:space="preserve"> - 12. 5</w:t>
      </w:r>
    </w:p>
    <w:p w14:paraId="6FC6FA9A" w14:textId="77777777" w:rsidR="00401396" w:rsidRPr="00A86FAF" w:rsidRDefault="00401396" w:rsidP="00401396">
      <w:pPr>
        <w:pStyle w:val="NormalWeb"/>
      </w:pPr>
      <w:r w:rsidRPr="00A86FAF">
        <w:rPr>
          <w:rStyle w:val="Strong"/>
        </w:rPr>
        <w:t>&lt;</w:t>
      </w:r>
      <w:r w:rsidRPr="001C4C09">
        <w:rPr>
          <w:rStyle w:val="tag-blue"/>
          <w:b/>
          <w:bCs/>
          <w:color w:val="0070C0"/>
        </w:rPr>
        <w:t>geogName</w:t>
      </w:r>
      <w:r w:rsidRPr="00A86FAF">
        <w:rPr>
          <w:rStyle w:val="Strong"/>
        </w:rPr>
        <w:t>&gt;</w:t>
      </w:r>
      <w:r w:rsidRPr="00A86FAF">
        <w:t xml:space="preserve"> - formally named geographical entities - 15</w:t>
      </w:r>
    </w:p>
    <w:p w14:paraId="3F88DA29" w14:textId="77777777" w:rsidR="00401396" w:rsidRPr="00A86FAF" w:rsidRDefault="00401396" w:rsidP="00401396">
      <w:pPr>
        <w:pStyle w:val="NormalWeb"/>
      </w:pPr>
      <w:r w:rsidRPr="00A86FAF">
        <w:rPr>
          <w:rStyle w:val="Strong"/>
        </w:rPr>
        <w:t>&lt;</w:t>
      </w:r>
      <w:r w:rsidRPr="001C4C09">
        <w:rPr>
          <w:rStyle w:val="tag-blue"/>
          <w:b/>
          <w:bCs/>
          <w:color w:val="0070C0"/>
        </w:rPr>
        <w:t>graphic</w:t>
      </w:r>
      <w:r w:rsidRPr="00A86FAF">
        <w:rPr>
          <w:rStyle w:val="Strong"/>
        </w:rPr>
        <w:t>&gt;</w:t>
      </w:r>
      <w:r w:rsidRPr="00A86FAF">
        <w:t xml:space="preserve"> – images and details to be used when XML files are transformed into HTML files, including </w:t>
      </w:r>
      <w:r w:rsidRPr="00EC425C">
        <w:rPr>
          <w:rStyle w:val="attribute-red"/>
          <w:color w:val="C00000"/>
        </w:rPr>
        <w:t>@url</w:t>
      </w:r>
      <w:r w:rsidRPr="00A86FAF">
        <w:t xml:space="preserve"> (becomes </w:t>
      </w:r>
      <w:r w:rsidRPr="00EC425C">
        <w:rPr>
          <w:rStyle w:val="attribute-red"/>
          <w:color w:val="C00000"/>
        </w:rPr>
        <w:t>@src</w:t>
      </w:r>
      <w:r w:rsidRPr="00A86FAF">
        <w:t xml:space="preserve">), </w:t>
      </w:r>
      <w:r w:rsidRPr="00EC425C">
        <w:rPr>
          <w:rStyle w:val="attribute-red"/>
          <w:color w:val="C00000"/>
        </w:rPr>
        <w:t>@facs</w:t>
      </w:r>
      <w:r w:rsidRPr="00A86FAF">
        <w:t xml:space="preserve"> (becomes </w:t>
      </w:r>
      <w:r w:rsidRPr="00EC425C">
        <w:rPr>
          <w:rStyle w:val="attribute-red"/>
          <w:color w:val="C00000"/>
        </w:rPr>
        <w:t>@srcset</w:t>
      </w:r>
      <w:r w:rsidRPr="00A86FAF">
        <w:t xml:space="preserve">), and </w:t>
      </w:r>
      <w:r w:rsidRPr="00EC425C">
        <w:rPr>
          <w:rStyle w:val="attribute-red"/>
          <w:color w:val="C00000"/>
        </w:rPr>
        <w:t>@n</w:t>
      </w:r>
      <w:r w:rsidRPr="00A86FAF">
        <w:t xml:space="preserve"> (becomes </w:t>
      </w:r>
      <w:r w:rsidRPr="00EC425C">
        <w:rPr>
          <w:rStyle w:val="attribute-red"/>
          <w:color w:val="C00000"/>
        </w:rPr>
        <w:t>@sizes</w:t>
      </w:r>
      <w:r w:rsidRPr="00A86FAF">
        <w:t>) (&lt;</w:t>
      </w:r>
      <w:r w:rsidRPr="00F735ED">
        <w:rPr>
          <w:rStyle w:val="tag-blue"/>
          <w:color w:val="0070C0"/>
        </w:rPr>
        <w:t>graphic</w:t>
      </w:r>
      <w:r w:rsidRPr="00A86FAF">
        <w:t>&gt; itself becomes &lt;</w:t>
      </w:r>
      <w:r w:rsidRPr="00F735ED">
        <w:rPr>
          <w:rStyle w:val="tag-blue"/>
          <w:color w:val="0070C0"/>
        </w:rPr>
        <w:t>img</w:t>
      </w:r>
      <w:r w:rsidRPr="00A86FAF">
        <w:t>&gt;)</w:t>
      </w:r>
    </w:p>
    <w:p w14:paraId="0026263F" w14:textId="77777777" w:rsidR="00401396" w:rsidRPr="00A86FAF" w:rsidRDefault="00401396" w:rsidP="00401396">
      <w:pPr>
        <w:pStyle w:val="NormalWeb"/>
      </w:pPr>
      <w:r w:rsidRPr="00A86FAF">
        <w:rPr>
          <w:rStyle w:val="Strong"/>
        </w:rPr>
        <w:t>&lt;</w:t>
      </w:r>
      <w:r w:rsidRPr="001C4C09">
        <w:rPr>
          <w:rStyle w:val="tag-blue"/>
          <w:b/>
          <w:bCs/>
          <w:color w:val="0070C0"/>
        </w:rPr>
        <w:t>hi</w:t>
      </w:r>
      <w:r w:rsidRPr="00A86FAF">
        <w:rPr>
          <w:rStyle w:val="Strong"/>
        </w:rPr>
        <w:t>&gt;</w:t>
      </w:r>
      <w:r w:rsidRPr="00A86FAF">
        <w:t xml:space="preserve"> - formatting in the original text such as underlining - 11.3; </w:t>
      </w:r>
      <w:r w:rsidRPr="00EC425C">
        <w:rPr>
          <w:rStyle w:val="attribute-red"/>
          <w:color w:val="C00000"/>
        </w:rPr>
        <w:t>@rend</w:t>
      </w:r>
      <w:r w:rsidRPr="00A86FAF">
        <w:t xml:space="preserve"> - 11.3</w:t>
      </w:r>
    </w:p>
    <w:p w14:paraId="52960013" w14:textId="77777777" w:rsidR="00401396" w:rsidRPr="00A86FAF" w:rsidRDefault="00401396" w:rsidP="00401396">
      <w:pPr>
        <w:pStyle w:val="NormalWeb"/>
      </w:pPr>
      <w:r w:rsidRPr="00A86FAF">
        <w:rPr>
          <w:rStyle w:val="Strong"/>
        </w:rPr>
        <w:t>&lt;</w:t>
      </w:r>
      <w:r w:rsidRPr="001C4C09">
        <w:rPr>
          <w:rStyle w:val="tag-blue"/>
          <w:b/>
          <w:bCs/>
          <w:color w:val="0070C0"/>
        </w:rPr>
        <w:t>item</w:t>
      </w:r>
      <w:r w:rsidRPr="00A86FAF">
        <w:rPr>
          <w:rStyle w:val="Strong"/>
        </w:rPr>
        <w:t>&gt;</w:t>
      </w:r>
      <w:r w:rsidRPr="00A86FAF">
        <w:t xml:space="preserve"> – individual items within lists (also see &lt;</w:t>
      </w:r>
      <w:r w:rsidRPr="00F735ED">
        <w:rPr>
          <w:rStyle w:val="tag-blue"/>
          <w:color w:val="0070C0"/>
        </w:rPr>
        <w:t>list</w:t>
      </w:r>
      <w:r w:rsidRPr="00A86FAF">
        <w:t>&gt;) – 20</w:t>
      </w:r>
    </w:p>
    <w:p w14:paraId="5F8DB3CA" w14:textId="77777777" w:rsidR="00401396" w:rsidRPr="00A86FAF" w:rsidRDefault="00401396" w:rsidP="00401396">
      <w:pPr>
        <w:pStyle w:val="NormalWeb"/>
      </w:pPr>
      <w:r w:rsidRPr="00A86FAF">
        <w:rPr>
          <w:rStyle w:val="Strong"/>
        </w:rPr>
        <w:t>&lt;</w:t>
      </w:r>
      <w:r w:rsidRPr="001C4C09">
        <w:rPr>
          <w:rStyle w:val="tag-blue"/>
          <w:b/>
          <w:bCs/>
          <w:color w:val="0070C0"/>
        </w:rPr>
        <w:t>l</w:t>
      </w:r>
      <w:r w:rsidRPr="00A86FAF">
        <w:rPr>
          <w:rStyle w:val="Strong"/>
        </w:rPr>
        <w:t>&gt;</w:t>
      </w:r>
      <w:r w:rsidRPr="00A86FAF">
        <w:t xml:space="preserve"> – individual lines of poetry (also see &lt;</w:t>
      </w:r>
      <w:r w:rsidRPr="00F735ED">
        <w:rPr>
          <w:rStyle w:val="tag-blue"/>
          <w:color w:val="0070C0"/>
        </w:rPr>
        <w:t>lg</w:t>
      </w:r>
      <w:r w:rsidRPr="00A86FAF">
        <w:t>&gt;)</w:t>
      </w:r>
    </w:p>
    <w:p w14:paraId="5A374145" w14:textId="77777777" w:rsidR="00401396" w:rsidRPr="00A86FAF" w:rsidRDefault="00401396" w:rsidP="00401396">
      <w:pPr>
        <w:pStyle w:val="NormalWeb"/>
      </w:pPr>
      <w:r w:rsidRPr="00A86FAF">
        <w:rPr>
          <w:rStyle w:val="Strong"/>
        </w:rPr>
        <w:t>&lt;</w:t>
      </w:r>
      <w:r w:rsidRPr="001C4C09">
        <w:rPr>
          <w:rStyle w:val="tag-blue"/>
          <w:b/>
          <w:bCs/>
          <w:color w:val="0070C0"/>
        </w:rPr>
        <w:t>lb</w:t>
      </w:r>
      <w:r w:rsidRPr="00A86FAF">
        <w:rPr>
          <w:rStyle w:val="Strong"/>
        </w:rPr>
        <w:t>&gt;</w:t>
      </w:r>
      <w:r w:rsidRPr="00A86FAF">
        <w:t xml:space="preserve"> - line breaks (placed at the beginning of lines in coded text) - 7; </w:t>
      </w:r>
      <w:r w:rsidRPr="00EC425C">
        <w:rPr>
          <w:rStyle w:val="attribute-red"/>
          <w:color w:val="C00000"/>
        </w:rPr>
        <w:t>@break</w:t>
      </w:r>
      <w:r w:rsidRPr="00A86FAF">
        <w:t xml:space="preserve"> - 11.5</w:t>
      </w:r>
    </w:p>
    <w:p w14:paraId="14CFDBB2" w14:textId="77777777" w:rsidR="00401396" w:rsidRPr="00A86FAF" w:rsidRDefault="00401396" w:rsidP="00401396">
      <w:pPr>
        <w:pStyle w:val="NormalWeb"/>
      </w:pPr>
      <w:r w:rsidRPr="00A86FAF">
        <w:rPr>
          <w:rStyle w:val="Strong"/>
        </w:rPr>
        <w:t>&lt;</w:t>
      </w:r>
      <w:r w:rsidRPr="001C4C09">
        <w:rPr>
          <w:rStyle w:val="tag-blue"/>
          <w:b/>
          <w:bCs/>
          <w:color w:val="0070C0"/>
        </w:rPr>
        <w:t>lg</w:t>
      </w:r>
      <w:r w:rsidRPr="00A86FAF">
        <w:rPr>
          <w:rStyle w:val="Strong"/>
        </w:rPr>
        <w:t>&gt;</w:t>
      </w:r>
      <w:r w:rsidRPr="00A86FAF">
        <w:t xml:space="preserve"> – poetic units, either either entire poems (&lt;</w:t>
      </w:r>
      <w:r w:rsidRPr="00F735ED">
        <w:rPr>
          <w:rStyle w:val="tag-blue"/>
          <w:color w:val="0070C0"/>
        </w:rPr>
        <w:t>lg</w:t>
      </w:r>
      <w:r w:rsidRPr="00A86FAF">
        <w:t xml:space="preserve"> </w:t>
      </w:r>
      <w:r w:rsidRPr="00A86FAF">
        <w:rPr>
          <w:rStyle w:val="attribute-red"/>
        </w:rPr>
        <w:t>type</w:t>
      </w:r>
      <w:r w:rsidRPr="00A86FAF">
        <w:t>="</w:t>
      </w:r>
      <w:r w:rsidRPr="00134ADD">
        <w:rPr>
          <w:color w:val="7030A0"/>
        </w:rPr>
        <w:t>verse</w:t>
      </w:r>
      <w:r w:rsidRPr="00A86FAF">
        <w:t>"&gt;) or individual poetic segments (&lt;</w:t>
      </w:r>
      <w:r w:rsidRPr="00F735ED">
        <w:rPr>
          <w:rStyle w:val="tag-blue"/>
          <w:color w:val="0070C0"/>
        </w:rPr>
        <w:t>lg</w:t>
      </w:r>
      <w:r w:rsidRPr="00A86FAF">
        <w:t xml:space="preserve"> </w:t>
      </w:r>
      <w:r w:rsidRPr="00A86FAF">
        <w:rPr>
          <w:rStyle w:val="attribute-red"/>
        </w:rPr>
        <w:t>type</w:t>
      </w:r>
      <w:r w:rsidRPr="00A86FAF">
        <w:t>="</w:t>
      </w:r>
      <w:r w:rsidRPr="00134ADD">
        <w:rPr>
          <w:color w:val="7030A0"/>
        </w:rPr>
        <w:t>stanza</w:t>
      </w:r>
      <w:r w:rsidRPr="00A86FAF">
        <w:t>"&gt;) (also see &lt;</w:t>
      </w:r>
      <w:r w:rsidRPr="00F735ED">
        <w:rPr>
          <w:rStyle w:val="tag-blue"/>
          <w:color w:val="0070C0"/>
        </w:rPr>
        <w:t>l</w:t>
      </w:r>
      <w:r w:rsidRPr="00A86FAF">
        <w:t>&gt;)</w:t>
      </w:r>
    </w:p>
    <w:p w14:paraId="052BF729" w14:textId="77777777" w:rsidR="00401396" w:rsidRPr="00A86FAF" w:rsidRDefault="00401396" w:rsidP="00401396">
      <w:pPr>
        <w:pStyle w:val="NormalWeb"/>
      </w:pPr>
      <w:r w:rsidRPr="00A86FAF">
        <w:rPr>
          <w:rStyle w:val="Strong"/>
        </w:rPr>
        <w:t>&lt;</w:t>
      </w:r>
      <w:r w:rsidRPr="001C4C09">
        <w:rPr>
          <w:rStyle w:val="tag-blue"/>
          <w:b/>
          <w:bCs/>
          <w:color w:val="0070C0"/>
        </w:rPr>
        <w:t>list</w:t>
      </w:r>
      <w:r w:rsidRPr="00A86FAF">
        <w:rPr>
          <w:rStyle w:val="Strong"/>
        </w:rPr>
        <w:t>&gt;</w:t>
      </w:r>
      <w:r w:rsidRPr="00A86FAF">
        <w:t xml:space="preserve"> – lists; collections of items (also &lt;</w:t>
      </w:r>
      <w:r w:rsidRPr="00F735ED">
        <w:rPr>
          <w:rStyle w:val="tag-blue"/>
          <w:color w:val="0070C0"/>
        </w:rPr>
        <w:t>item</w:t>
      </w:r>
      <w:r w:rsidRPr="00A86FAF">
        <w:t>&gt;) – 20</w:t>
      </w:r>
    </w:p>
    <w:p w14:paraId="02B59BEB" w14:textId="77777777" w:rsidR="00401396" w:rsidRPr="00A86FAF" w:rsidRDefault="00401396" w:rsidP="00401396">
      <w:pPr>
        <w:pStyle w:val="NormalWeb"/>
      </w:pPr>
      <w:r w:rsidRPr="00A86FAF">
        <w:rPr>
          <w:rStyle w:val="Strong"/>
        </w:rPr>
        <w:lastRenderedPageBreak/>
        <w:t>&lt;</w:t>
      </w:r>
      <w:r w:rsidRPr="001C4C09">
        <w:rPr>
          <w:rStyle w:val="tag-blue"/>
          <w:b/>
          <w:bCs/>
          <w:color w:val="0070C0"/>
        </w:rPr>
        <w:t>metamark</w:t>
      </w:r>
      <w:r w:rsidRPr="00A86FAF">
        <w:rPr>
          <w:rStyle w:val="Strong"/>
        </w:rPr>
        <w:t>&gt;</w:t>
      </w:r>
      <w:r w:rsidRPr="00A86FAF">
        <w:t xml:space="preserve"> - textual marks used to indicate original authorial or editorial amendations - 11.3; </w:t>
      </w:r>
      <w:r w:rsidRPr="00EC425C">
        <w:rPr>
          <w:rStyle w:val="attribute-red"/>
          <w:color w:val="C00000"/>
        </w:rPr>
        <w:t>@place</w:t>
      </w:r>
      <w:r w:rsidRPr="00A86FAF">
        <w:t xml:space="preserve"> - 11.3; </w:t>
      </w:r>
      <w:r w:rsidRPr="00EC425C">
        <w:rPr>
          <w:rStyle w:val="attribute-red"/>
          <w:color w:val="C00000"/>
        </w:rPr>
        <w:t>@rend</w:t>
      </w:r>
      <w:r w:rsidRPr="00A86FAF">
        <w:t xml:space="preserve"> - 11.3</w:t>
      </w:r>
    </w:p>
    <w:p w14:paraId="0C2B2672" w14:textId="77777777" w:rsidR="00401396" w:rsidRPr="00A86FAF" w:rsidRDefault="00401396" w:rsidP="00401396">
      <w:pPr>
        <w:pStyle w:val="NormalWeb"/>
      </w:pPr>
      <w:r w:rsidRPr="00A86FAF">
        <w:rPr>
          <w:rStyle w:val="Strong"/>
        </w:rPr>
        <w:t>&lt;</w:t>
      </w:r>
      <w:r w:rsidRPr="001C4C09">
        <w:rPr>
          <w:rStyle w:val="tag-blue"/>
          <w:b/>
          <w:bCs/>
          <w:color w:val="0070C0"/>
        </w:rPr>
        <w:t>milestone</w:t>
      </w:r>
      <w:r w:rsidRPr="00A86FAF">
        <w:rPr>
          <w:rStyle w:val="Strong"/>
        </w:rPr>
        <w:t>&gt;</w:t>
      </w:r>
      <w:r w:rsidRPr="00A86FAF">
        <w:t xml:space="preserve"> - lines in the original text used to separate different sections - 11.9; </w:t>
      </w:r>
      <w:r w:rsidRPr="00EC425C">
        <w:rPr>
          <w:rStyle w:val="attribute-red"/>
          <w:color w:val="C00000"/>
        </w:rPr>
        <w:t>@rend</w:t>
      </w:r>
      <w:r w:rsidRPr="00A86FAF">
        <w:t xml:space="preserve"> - 11.9; </w:t>
      </w:r>
      <w:r w:rsidRPr="00EC425C">
        <w:rPr>
          <w:rStyle w:val="attribute-red"/>
          <w:color w:val="C00000"/>
        </w:rPr>
        <w:t>@unit</w:t>
      </w:r>
      <w:r w:rsidRPr="00A86FAF">
        <w:t xml:space="preserve"> - 11.9</w:t>
      </w:r>
    </w:p>
    <w:p w14:paraId="6E6E8D00" w14:textId="77777777" w:rsidR="00401396" w:rsidRPr="00A86FAF" w:rsidRDefault="00401396" w:rsidP="00401396">
      <w:pPr>
        <w:pStyle w:val="NormalWeb"/>
      </w:pPr>
      <w:r w:rsidRPr="00A86FAF">
        <w:rPr>
          <w:rStyle w:val="Strong"/>
        </w:rPr>
        <w:t>&lt;</w:t>
      </w:r>
      <w:r w:rsidRPr="001C4C09">
        <w:rPr>
          <w:rStyle w:val="tag-blue"/>
          <w:b/>
          <w:bCs/>
          <w:color w:val="0070C0"/>
        </w:rPr>
        <w:t>note</w:t>
      </w:r>
      <w:r w:rsidRPr="00A86FAF">
        <w:rPr>
          <w:rStyle w:val="Strong"/>
        </w:rPr>
        <w:t>&gt;</w:t>
      </w:r>
      <w:r w:rsidRPr="00A86FAF">
        <w:t xml:space="preserve"> - authorial or editorial notes within the original text - 11.17</w:t>
      </w:r>
    </w:p>
    <w:p w14:paraId="22242291" w14:textId="77777777" w:rsidR="00401396" w:rsidRPr="00A86FAF" w:rsidRDefault="00401396" w:rsidP="00401396">
      <w:pPr>
        <w:pStyle w:val="NormalWeb"/>
      </w:pPr>
      <w:r w:rsidRPr="00A86FAF">
        <w:rPr>
          <w:rStyle w:val="Strong"/>
        </w:rPr>
        <w:t>&lt;</w:t>
      </w:r>
      <w:r w:rsidRPr="001C4C09">
        <w:rPr>
          <w:rStyle w:val="tag-blue"/>
          <w:b/>
          <w:bCs/>
          <w:color w:val="0070C0"/>
        </w:rPr>
        <w:t>orgName</w:t>
      </w:r>
      <w:r w:rsidRPr="00A86FAF">
        <w:rPr>
          <w:rStyle w:val="Strong"/>
        </w:rPr>
        <w:t>&gt;</w:t>
      </w:r>
      <w:r w:rsidRPr="00A86FAF">
        <w:t xml:space="preserve"> - formally-named groups and organizations not covered by &lt;</w:t>
      </w:r>
      <w:r w:rsidRPr="00F735ED">
        <w:rPr>
          <w:rStyle w:val="tag-blue"/>
          <w:color w:val="0070C0"/>
        </w:rPr>
        <w:t>term</w:t>
      </w:r>
      <w:r w:rsidRPr="00F735ED">
        <w:rPr>
          <w:color w:val="0070C0"/>
        </w:rPr>
        <w:t xml:space="preserve"> </w:t>
      </w:r>
      <w:r w:rsidRPr="00A86FAF">
        <w:rPr>
          <w:rStyle w:val="attribute-red"/>
        </w:rPr>
        <w:t>type</w:t>
      </w:r>
      <w:r w:rsidRPr="00A86FAF">
        <w:t>="</w:t>
      </w:r>
      <w:r w:rsidRPr="00134ADD">
        <w:rPr>
          <w:color w:val="7030A0"/>
        </w:rPr>
        <w:t>collective</w:t>
      </w:r>
      <w:r w:rsidRPr="00A86FAF">
        <w:t>"&gt; - 17-17.1</w:t>
      </w:r>
    </w:p>
    <w:p w14:paraId="5F4EDCAE" w14:textId="77777777" w:rsidR="00401396" w:rsidRPr="00A86FAF" w:rsidRDefault="00401396" w:rsidP="00401396">
      <w:pPr>
        <w:pStyle w:val="NormalWeb"/>
      </w:pPr>
      <w:r w:rsidRPr="00A86FAF">
        <w:rPr>
          <w:rStyle w:val="Strong"/>
        </w:rPr>
        <w:t>&lt;</w:t>
      </w:r>
      <w:r w:rsidRPr="001C4C09">
        <w:rPr>
          <w:rStyle w:val="tag-blue"/>
          <w:b/>
          <w:bCs/>
          <w:color w:val="0070C0"/>
        </w:rPr>
        <w:t>orig</w:t>
      </w:r>
      <w:r w:rsidRPr="00A86FAF">
        <w:rPr>
          <w:rStyle w:val="Strong"/>
        </w:rPr>
        <w:t>&gt;</w:t>
      </w:r>
      <w:r w:rsidRPr="00A86FAF">
        <w:t xml:space="preserve"> - nineteenth-century variants of words for which the editors have provided contemporary standardized versions (also see &lt;</w:t>
      </w:r>
      <w:r w:rsidRPr="00F735ED">
        <w:rPr>
          <w:rStyle w:val="tag-blue"/>
          <w:color w:val="0070C0"/>
        </w:rPr>
        <w:t>reg</w:t>
      </w:r>
      <w:r w:rsidRPr="00A86FAF">
        <w:t>&gt;) - 12.7</w:t>
      </w:r>
    </w:p>
    <w:p w14:paraId="6F74EE67" w14:textId="77777777" w:rsidR="00401396" w:rsidRPr="00A86FAF" w:rsidRDefault="00401396" w:rsidP="00401396">
      <w:pPr>
        <w:pStyle w:val="NormalWeb"/>
      </w:pPr>
      <w:r w:rsidRPr="00A86FAF">
        <w:rPr>
          <w:rStyle w:val="Strong"/>
        </w:rPr>
        <w:t>&lt;</w:t>
      </w:r>
      <w:r w:rsidRPr="001C4C09">
        <w:rPr>
          <w:rStyle w:val="tag-blue"/>
          <w:b/>
          <w:bCs/>
          <w:color w:val="0070C0"/>
        </w:rPr>
        <w:t>p</w:t>
      </w:r>
      <w:r w:rsidRPr="00A86FAF">
        <w:rPr>
          <w:rStyle w:val="Strong"/>
        </w:rPr>
        <w:t>&gt;</w:t>
      </w:r>
      <w:r w:rsidRPr="00A86FAF">
        <w:t xml:space="preserve"> - paragraphs - 8; </w:t>
      </w:r>
      <w:r w:rsidRPr="00EC425C">
        <w:rPr>
          <w:rStyle w:val="attribute-red"/>
          <w:color w:val="C00000"/>
        </w:rPr>
        <w:t>@rend</w:t>
      </w:r>
      <w:r w:rsidRPr="00A86FAF">
        <w:t xml:space="preserve"> - 8</w:t>
      </w:r>
    </w:p>
    <w:p w14:paraId="73EAD489" w14:textId="77777777" w:rsidR="00401396" w:rsidRPr="00A86FAF" w:rsidRDefault="00401396" w:rsidP="00401396">
      <w:pPr>
        <w:pStyle w:val="NormalWeb"/>
      </w:pPr>
      <w:r w:rsidRPr="00A86FAF">
        <w:rPr>
          <w:rStyle w:val="Strong"/>
        </w:rPr>
        <w:t>&lt;</w:t>
      </w:r>
      <w:r w:rsidRPr="001C4C09">
        <w:rPr>
          <w:rStyle w:val="tag-blue"/>
          <w:b/>
          <w:bCs/>
          <w:color w:val="0070C0"/>
        </w:rPr>
        <w:t>pb</w:t>
      </w:r>
      <w:r w:rsidRPr="00A86FAF">
        <w:rPr>
          <w:rStyle w:val="Strong"/>
        </w:rPr>
        <w:t>&gt;</w:t>
      </w:r>
      <w:r w:rsidRPr="00A86FAF">
        <w:t xml:space="preserve"> - page breaks - 6; </w:t>
      </w:r>
      <w:r w:rsidRPr="00EC425C">
        <w:rPr>
          <w:rStyle w:val="attribute-red"/>
          <w:color w:val="C00000"/>
        </w:rPr>
        <w:t>@facs</w:t>
      </w:r>
      <w:r w:rsidRPr="00A86FAF">
        <w:t xml:space="preserve"> - 6; </w:t>
      </w:r>
      <w:r w:rsidRPr="00EC425C">
        <w:rPr>
          <w:rStyle w:val="attribute-red"/>
          <w:color w:val="C00000"/>
        </w:rPr>
        <w:t>@n</w:t>
      </w:r>
      <w:r w:rsidRPr="00A86FAF">
        <w:t xml:space="preserve"> - 6</w:t>
      </w:r>
    </w:p>
    <w:p w14:paraId="12E873FF" w14:textId="77777777" w:rsidR="00401396" w:rsidRPr="00A86FAF" w:rsidRDefault="00401396" w:rsidP="00401396">
      <w:pPr>
        <w:pStyle w:val="NormalWeb"/>
      </w:pPr>
      <w:r w:rsidRPr="00A86FAF">
        <w:rPr>
          <w:rStyle w:val="Strong"/>
        </w:rPr>
        <w:t>&lt;</w:t>
      </w:r>
      <w:r w:rsidRPr="001C4C09">
        <w:rPr>
          <w:rStyle w:val="tag-blue"/>
          <w:b/>
          <w:bCs/>
          <w:color w:val="0070C0"/>
        </w:rPr>
        <w:t>persName</w:t>
      </w:r>
      <w:r w:rsidRPr="00A86FAF">
        <w:rPr>
          <w:rStyle w:val="Strong"/>
        </w:rPr>
        <w:t>&gt;</w:t>
      </w:r>
      <w:r w:rsidRPr="00A86FAF">
        <w:t xml:space="preserve"> - formally-named individuals - 14</w:t>
      </w:r>
    </w:p>
    <w:p w14:paraId="7AB6CA96" w14:textId="77777777" w:rsidR="00401396" w:rsidRPr="00A86FAF" w:rsidRDefault="00401396" w:rsidP="00401396">
      <w:pPr>
        <w:pStyle w:val="NormalWeb"/>
      </w:pPr>
      <w:r w:rsidRPr="00A86FAF">
        <w:rPr>
          <w:rStyle w:val="Strong"/>
        </w:rPr>
        <w:t>&lt;</w:t>
      </w:r>
      <w:r w:rsidRPr="001C4C09">
        <w:rPr>
          <w:rStyle w:val="tag-blue"/>
          <w:b/>
          <w:bCs/>
          <w:color w:val="0070C0"/>
        </w:rPr>
        <w:t>placeName</w:t>
      </w:r>
      <w:r w:rsidRPr="00A86FAF">
        <w:rPr>
          <w:rStyle w:val="Strong"/>
        </w:rPr>
        <w:t>&gt;</w:t>
      </w:r>
      <w:r w:rsidRPr="00A86FAF">
        <w:t xml:space="preserve"> - formally-named places - 15 - now used only as a fallback option in cases where &lt;</w:t>
      </w:r>
      <w:r w:rsidRPr="00F735ED">
        <w:rPr>
          <w:rStyle w:val="tag-blue"/>
          <w:color w:val="0070C0"/>
        </w:rPr>
        <w:t>bloc</w:t>
      </w:r>
      <w:r w:rsidRPr="00A86FAF">
        <w:t>&gt;, &lt;</w:t>
      </w:r>
      <w:r w:rsidRPr="00F735ED">
        <w:rPr>
          <w:rStyle w:val="tag-blue"/>
          <w:color w:val="0070C0"/>
        </w:rPr>
        <w:t>country</w:t>
      </w:r>
      <w:r w:rsidRPr="00A86FAF">
        <w:t>&gt;, &lt;</w:t>
      </w:r>
      <w:r w:rsidRPr="00F735ED">
        <w:rPr>
          <w:rStyle w:val="tag-blue"/>
          <w:color w:val="0070C0"/>
        </w:rPr>
        <w:t>region</w:t>
      </w:r>
      <w:r w:rsidRPr="00A86FAF">
        <w:t>&gt;, &lt;</w:t>
      </w:r>
      <w:r w:rsidRPr="00F735ED">
        <w:rPr>
          <w:rStyle w:val="tag-blue"/>
          <w:color w:val="0070C0"/>
        </w:rPr>
        <w:t>settlement</w:t>
      </w:r>
      <w:r w:rsidRPr="00A86FAF">
        <w:t>&gt;, and &lt;</w:t>
      </w:r>
      <w:r w:rsidRPr="00F735ED">
        <w:rPr>
          <w:rStyle w:val="tag-blue"/>
          <w:color w:val="0070C0"/>
        </w:rPr>
        <w:t>geogName</w:t>
      </w:r>
      <w:r w:rsidRPr="00A86FAF">
        <w:t>&gt; are not appropriate</w:t>
      </w:r>
    </w:p>
    <w:p w14:paraId="5186CB3C" w14:textId="77777777" w:rsidR="00401396" w:rsidRPr="00A86FAF" w:rsidRDefault="00401396" w:rsidP="00401396">
      <w:pPr>
        <w:pStyle w:val="NormalWeb"/>
      </w:pPr>
      <w:r w:rsidRPr="00A86FAF">
        <w:rPr>
          <w:rStyle w:val="Strong"/>
        </w:rPr>
        <w:t>&lt;</w:t>
      </w:r>
      <w:r w:rsidRPr="001C4C09">
        <w:rPr>
          <w:rStyle w:val="tag-blue"/>
          <w:b/>
          <w:bCs/>
          <w:color w:val="0070C0"/>
        </w:rPr>
        <w:t>rdg</w:t>
      </w:r>
      <w:r w:rsidRPr="00A86FAF">
        <w:rPr>
          <w:rStyle w:val="Strong"/>
        </w:rPr>
        <w:t>&gt;</w:t>
      </w:r>
      <w:r w:rsidRPr="00A86FAF">
        <w:t xml:space="preserve"> – contained by &lt;</w:t>
      </w:r>
      <w:r w:rsidRPr="00F735ED">
        <w:rPr>
          <w:rStyle w:val="tag-blue"/>
          <w:color w:val="0070C0"/>
        </w:rPr>
        <w:t>app</w:t>
      </w:r>
      <w:r w:rsidRPr="00A86FAF">
        <w:t>&gt; and used to mark one reading of a single word or passage in cases where alternate readings are possible – 12.4</w:t>
      </w:r>
    </w:p>
    <w:p w14:paraId="3B2FA89F" w14:textId="77777777" w:rsidR="00401396" w:rsidRPr="00A86FAF" w:rsidRDefault="00401396" w:rsidP="00401396">
      <w:pPr>
        <w:pStyle w:val="NormalWeb"/>
      </w:pPr>
      <w:r w:rsidRPr="00A86FAF">
        <w:rPr>
          <w:rStyle w:val="Strong"/>
        </w:rPr>
        <w:t>&lt;</w:t>
      </w:r>
      <w:r w:rsidRPr="001C4C09">
        <w:rPr>
          <w:rStyle w:val="tag-blue"/>
          <w:b/>
          <w:bCs/>
          <w:color w:val="0070C0"/>
        </w:rPr>
        <w:t>reg</w:t>
      </w:r>
      <w:r w:rsidRPr="00A86FAF">
        <w:rPr>
          <w:rStyle w:val="Strong"/>
        </w:rPr>
        <w:t>&gt;</w:t>
      </w:r>
      <w:r w:rsidRPr="00A86FAF">
        <w:t xml:space="preserve"> - contemporary standardized versions of words that appear in nineteenth-century variants in the original text (also see &lt;</w:t>
      </w:r>
      <w:r w:rsidRPr="00F735ED">
        <w:rPr>
          <w:rStyle w:val="tag-blue"/>
          <w:color w:val="0070C0"/>
        </w:rPr>
        <w:t>orig</w:t>
      </w:r>
      <w:r w:rsidRPr="00A86FAF">
        <w:t>&gt;) - 12.7</w:t>
      </w:r>
    </w:p>
    <w:p w14:paraId="2E649DDA" w14:textId="77777777" w:rsidR="00401396" w:rsidRPr="00A86FAF" w:rsidRDefault="00401396" w:rsidP="00401396">
      <w:pPr>
        <w:pStyle w:val="NormalWeb"/>
      </w:pPr>
      <w:r w:rsidRPr="00A86FAF">
        <w:rPr>
          <w:rStyle w:val="Strong"/>
        </w:rPr>
        <w:t>&lt;</w:t>
      </w:r>
      <w:r w:rsidRPr="001C4C09">
        <w:rPr>
          <w:rStyle w:val="tag-blue"/>
          <w:b/>
          <w:bCs/>
          <w:color w:val="0070C0"/>
        </w:rPr>
        <w:t>region</w:t>
      </w:r>
      <w:r w:rsidRPr="00A86FAF">
        <w:rPr>
          <w:rStyle w:val="Strong"/>
        </w:rPr>
        <w:t>&gt;</w:t>
      </w:r>
      <w:r w:rsidRPr="00A86FAF">
        <w:t xml:space="preserve"> - formally-named regions; used when &lt;</w:t>
      </w:r>
      <w:r w:rsidRPr="00F735ED">
        <w:rPr>
          <w:rStyle w:val="tag-blue"/>
          <w:color w:val="0070C0"/>
        </w:rPr>
        <w:t>country</w:t>
      </w:r>
      <w:r w:rsidRPr="00A86FAF">
        <w:t>&gt; or &lt;</w:t>
      </w:r>
      <w:r w:rsidRPr="00F735ED">
        <w:rPr>
          <w:rStyle w:val="tag-blue"/>
          <w:color w:val="0070C0"/>
        </w:rPr>
        <w:t>bloc</w:t>
      </w:r>
      <w:r w:rsidRPr="00A86FAF">
        <w:t>&gt; are not appropriate - 15</w:t>
      </w:r>
    </w:p>
    <w:p w14:paraId="65086F9D" w14:textId="77777777" w:rsidR="00401396" w:rsidRPr="00A86FAF" w:rsidRDefault="00401396" w:rsidP="00401396">
      <w:pPr>
        <w:pStyle w:val="NormalWeb"/>
      </w:pPr>
      <w:r w:rsidRPr="00A86FAF">
        <w:rPr>
          <w:rStyle w:val="Strong"/>
        </w:rPr>
        <w:t>&lt;</w:t>
      </w:r>
      <w:r w:rsidRPr="001C4C09">
        <w:rPr>
          <w:rStyle w:val="tag-blue"/>
          <w:b/>
          <w:bCs/>
          <w:color w:val="0070C0"/>
        </w:rPr>
        <w:t>seg</w:t>
      </w:r>
      <w:r w:rsidRPr="00A86FAF">
        <w:rPr>
          <w:rStyle w:val="Strong"/>
        </w:rPr>
        <w:t>&gt;</w:t>
      </w:r>
      <w:r w:rsidRPr="00A86FAF">
        <w:t xml:space="preserve"> - segments of text somehow unusual or noteworthy - 11.4 and elsewhere; </w:t>
      </w:r>
      <w:r w:rsidRPr="00EC425C">
        <w:rPr>
          <w:rStyle w:val="attribute-red"/>
          <w:color w:val="C00000"/>
        </w:rPr>
        <w:t>@rend</w:t>
      </w:r>
      <w:r w:rsidRPr="00A86FAF">
        <w:t xml:space="preserve"> - 11.4 and elsewhere; </w:t>
      </w:r>
      <w:r w:rsidRPr="00EC425C">
        <w:rPr>
          <w:rStyle w:val="attribute-red"/>
          <w:color w:val="C00000"/>
        </w:rPr>
        <w:t>@type</w:t>
      </w:r>
      <w:r w:rsidRPr="00A86FAF">
        <w:t xml:space="preserve"> - 11.4 and elsewhere; also </w:t>
      </w:r>
      <w:r w:rsidRPr="00EC425C">
        <w:rPr>
          <w:rStyle w:val="attribute-red"/>
          <w:color w:val="C00000"/>
        </w:rPr>
        <w:t>@type</w:t>
      </w:r>
      <w:r w:rsidRPr="00A86FAF">
        <w:t>="</w:t>
      </w:r>
      <w:r w:rsidRPr="00134ADD">
        <w:rPr>
          <w:color w:val="7030A0"/>
        </w:rPr>
        <w:t>metamark</w:t>
      </w:r>
      <w:r w:rsidRPr="00A86FAF">
        <w:t>" now used to tag metamarks (e.g., &lt;</w:t>
      </w:r>
      <w:r w:rsidRPr="00F735ED">
        <w:rPr>
          <w:rStyle w:val="tag-blue"/>
          <w:color w:val="0070C0"/>
        </w:rPr>
        <w:t>seg</w:t>
      </w:r>
      <w:r w:rsidRPr="00A86FAF">
        <w:t xml:space="preserve"> </w:t>
      </w:r>
      <w:r w:rsidRPr="00EC425C">
        <w:rPr>
          <w:rStyle w:val="attribute-red"/>
          <w:color w:val="C00000"/>
        </w:rPr>
        <w:t>type</w:t>
      </w:r>
      <w:r w:rsidRPr="00A86FAF">
        <w:t>="</w:t>
      </w:r>
      <w:r w:rsidRPr="00134ADD">
        <w:rPr>
          <w:color w:val="7030A0"/>
        </w:rPr>
        <w:t>metamark</w:t>
      </w:r>
      <w:r w:rsidRPr="00A86FAF">
        <w:t>"&gt;^&lt;</w:t>
      </w:r>
      <w:r w:rsidRPr="00A86FAF">
        <w:rPr>
          <w:rStyle w:val="tag-blue"/>
        </w:rPr>
        <w:t>/</w:t>
      </w:r>
      <w:r w:rsidRPr="00F735ED">
        <w:rPr>
          <w:rStyle w:val="tag-blue"/>
          <w:color w:val="0070C0"/>
        </w:rPr>
        <w:t>seg</w:t>
      </w:r>
      <w:r w:rsidRPr="00A86FAF">
        <w:t xml:space="preserve">&gt;) and </w:t>
      </w:r>
      <w:r w:rsidRPr="00EC425C">
        <w:rPr>
          <w:rStyle w:val="attribute-red"/>
          <w:color w:val="C00000"/>
        </w:rPr>
        <w:t>@type</w:t>
      </w:r>
      <w:r w:rsidRPr="00A86FAF">
        <w:t>="</w:t>
      </w:r>
      <w:r w:rsidRPr="00134ADD">
        <w:rPr>
          <w:color w:val="7030A0"/>
        </w:rPr>
        <w:t>hyphen</w:t>
      </w:r>
      <w:r w:rsidRPr="00A86FAF">
        <w:t>" now used (only when coding manuscripts) to tag hyphens in words that break over two lines (e.g., &lt;</w:t>
      </w:r>
      <w:r w:rsidRPr="00F735ED">
        <w:rPr>
          <w:rStyle w:val="tag-blue"/>
          <w:color w:val="0070C0"/>
        </w:rPr>
        <w:t>w</w:t>
      </w:r>
      <w:r w:rsidRPr="00A86FAF">
        <w:t>&gt;Livings&lt;</w:t>
      </w:r>
      <w:r w:rsidRPr="00F735ED">
        <w:rPr>
          <w:rStyle w:val="tag-blue"/>
          <w:color w:val="0070C0"/>
        </w:rPr>
        <w:t>seg</w:t>
      </w:r>
      <w:r w:rsidRPr="00F735ED">
        <w:rPr>
          <w:color w:val="0070C0"/>
        </w:rPr>
        <w:t xml:space="preserve"> </w:t>
      </w:r>
      <w:r w:rsidRPr="00EC425C">
        <w:rPr>
          <w:rStyle w:val="attribute-red"/>
          <w:color w:val="C00000"/>
        </w:rPr>
        <w:t>type</w:t>
      </w:r>
      <w:r w:rsidRPr="00A86FAF">
        <w:t>="</w:t>
      </w:r>
      <w:r w:rsidRPr="00134ADD">
        <w:rPr>
          <w:color w:val="7030A0"/>
        </w:rPr>
        <w:t>hyphen</w:t>
      </w:r>
      <w:r w:rsidRPr="00A86FAF">
        <w:t>"&gt;-&lt;</w:t>
      </w:r>
      <w:r w:rsidRPr="00A86FAF">
        <w:rPr>
          <w:rStyle w:val="tag-blue"/>
        </w:rPr>
        <w:t>/</w:t>
      </w:r>
      <w:r w:rsidRPr="00F735ED">
        <w:rPr>
          <w:rStyle w:val="tag-blue"/>
          <w:color w:val="0070C0"/>
        </w:rPr>
        <w:t>seg</w:t>
      </w:r>
      <w:r w:rsidRPr="00A86FAF">
        <w:t>&gt;&lt;</w:t>
      </w:r>
      <w:r w:rsidRPr="00F735ED">
        <w:rPr>
          <w:rStyle w:val="tag-blue"/>
          <w:color w:val="0070C0"/>
        </w:rPr>
        <w:t>lb</w:t>
      </w:r>
      <w:r w:rsidRPr="00A86FAF">
        <w:t xml:space="preserve"> </w:t>
      </w:r>
      <w:r w:rsidRPr="00EC425C">
        <w:rPr>
          <w:rStyle w:val="attribute-red"/>
          <w:color w:val="C00000"/>
        </w:rPr>
        <w:t>break</w:t>
      </w:r>
      <w:r w:rsidRPr="00A86FAF">
        <w:t>="</w:t>
      </w:r>
      <w:r w:rsidRPr="00134ADD">
        <w:rPr>
          <w:color w:val="7030A0"/>
        </w:rPr>
        <w:t>no</w:t>
      </w:r>
      <w:r w:rsidRPr="00A86FAF">
        <w:t>"/&gt;tone&lt;</w:t>
      </w:r>
      <w:r w:rsidRPr="00F735ED">
        <w:rPr>
          <w:rStyle w:val="tag-blue"/>
        </w:rPr>
        <w:t>/</w:t>
      </w:r>
      <w:r w:rsidRPr="00F735ED">
        <w:rPr>
          <w:rStyle w:val="tag-blue"/>
          <w:color w:val="0070C0"/>
        </w:rPr>
        <w:t>w</w:t>
      </w:r>
      <w:r w:rsidRPr="00A86FAF">
        <w:t>&gt;)</w:t>
      </w:r>
    </w:p>
    <w:p w14:paraId="0FAEB573" w14:textId="77777777" w:rsidR="00401396" w:rsidRPr="00A86FAF" w:rsidRDefault="00401396" w:rsidP="00401396">
      <w:pPr>
        <w:pStyle w:val="NormalWeb"/>
      </w:pPr>
      <w:r w:rsidRPr="00A86FAF">
        <w:rPr>
          <w:rStyle w:val="Strong"/>
        </w:rPr>
        <w:t>&lt;</w:t>
      </w:r>
      <w:r w:rsidRPr="001C4C09">
        <w:rPr>
          <w:rStyle w:val="tag-blue"/>
          <w:b/>
          <w:bCs/>
          <w:color w:val="0070C0"/>
        </w:rPr>
        <w:t>settlement</w:t>
      </w:r>
      <w:r w:rsidRPr="00A86FAF">
        <w:rPr>
          <w:rStyle w:val="Strong"/>
        </w:rPr>
        <w:t>&gt;</w:t>
      </w:r>
      <w:r w:rsidRPr="00A86FAF">
        <w:t xml:space="preserve"> - settlements such as states, cities, towns, and villages - 15</w:t>
      </w:r>
    </w:p>
    <w:p w14:paraId="3C73C755" w14:textId="77777777" w:rsidR="00401396" w:rsidRPr="00A86FAF" w:rsidRDefault="00401396" w:rsidP="00401396">
      <w:pPr>
        <w:pStyle w:val="NormalWeb"/>
      </w:pPr>
      <w:r w:rsidRPr="00A86FAF">
        <w:rPr>
          <w:rStyle w:val="Strong"/>
        </w:rPr>
        <w:t>&lt;</w:t>
      </w:r>
      <w:r w:rsidRPr="001C4C09">
        <w:rPr>
          <w:rStyle w:val="tag-blue"/>
          <w:b/>
          <w:bCs/>
          <w:color w:val="0070C0"/>
        </w:rPr>
        <w:t>sic</w:t>
      </w:r>
      <w:r w:rsidRPr="00A86FAF">
        <w:rPr>
          <w:rStyle w:val="Strong"/>
        </w:rPr>
        <w:t>&gt;</w:t>
      </w:r>
      <w:r w:rsidRPr="00A86FAF">
        <w:t xml:space="preserve"> - original text deemed as somehow erroneous by the editors (also see &lt;</w:t>
      </w:r>
      <w:r w:rsidRPr="00F735ED">
        <w:rPr>
          <w:rStyle w:val="tag-blue"/>
          <w:color w:val="0070C0"/>
        </w:rPr>
        <w:t>corr</w:t>
      </w:r>
      <w:r w:rsidRPr="00A86FAF">
        <w:t>&gt;) - 12.2</w:t>
      </w:r>
    </w:p>
    <w:p w14:paraId="40B2D774" w14:textId="77777777" w:rsidR="00401396" w:rsidRPr="00A86FAF" w:rsidRDefault="00401396" w:rsidP="00401396">
      <w:pPr>
        <w:pStyle w:val="NormalWeb"/>
      </w:pPr>
      <w:r w:rsidRPr="00A86FAF">
        <w:rPr>
          <w:rStyle w:val="Strong"/>
        </w:rPr>
        <w:t>&lt;</w:t>
      </w:r>
      <w:r w:rsidRPr="001C4C09">
        <w:rPr>
          <w:rStyle w:val="tag-blue"/>
          <w:b/>
          <w:bCs/>
          <w:color w:val="0070C0"/>
        </w:rPr>
        <w:t>space</w:t>
      </w:r>
      <w:r w:rsidRPr="00A86FAF">
        <w:rPr>
          <w:rStyle w:val="Strong"/>
        </w:rPr>
        <w:t>&gt;</w:t>
      </w:r>
      <w:r w:rsidRPr="00A86FAF">
        <w:t xml:space="preserve"> - unusual spaces in the original text - 11.6-11.8; </w:t>
      </w:r>
      <w:r w:rsidRPr="00EC425C">
        <w:rPr>
          <w:rStyle w:val="attribute-red"/>
          <w:color w:val="C00000"/>
        </w:rPr>
        <w:t>@dim</w:t>
      </w:r>
      <w:r w:rsidRPr="00A86FAF">
        <w:t xml:space="preserve"> - 11.6-11.8; </w:t>
      </w:r>
      <w:r w:rsidRPr="00EC425C">
        <w:rPr>
          <w:rStyle w:val="attribute-red"/>
          <w:color w:val="C00000"/>
        </w:rPr>
        <w:t>@extent</w:t>
      </w:r>
      <w:r w:rsidRPr="00A86FAF">
        <w:t xml:space="preserve"> - 11.6-11.8 - use value of "</w:t>
      </w:r>
      <w:r w:rsidRPr="00134ADD">
        <w:rPr>
          <w:color w:val="7030A0"/>
        </w:rPr>
        <w:t>char</w:t>
      </w:r>
      <w:r w:rsidRPr="00A86FAF">
        <w:t>" for one to four spaces; use "</w:t>
      </w:r>
      <w:r w:rsidRPr="00134ADD">
        <w:rPr>
          <w:color w:val="7030A0"/>
        </w:rPr>
        <w:t>word</w:t>
      </w:r>
      <w:r w:rsidRPr="00A86FAF">
        <w:t xml:space="preserve">" for five spaces; </w:t>
      </w:r>
      <w:r w:rsidRPr="00EC425C">
        <w:rPr>
          <w:rStyle w:val="attribute-red"/>
          <w:color w:val="C00000"/>
        </w:rPr>
        <w:t>@unit</w:t>
      </w:r>
      <w:r w:rsidRPr="00A86FAF">
        <w:t xml:space="preserve"> - 11.6-11.8</w:t>
      </w:r>
    </w:p>
    <w:p w14:paraId="2800533C" w14:textId="77777777" w:rsidR="00401396" w:rsidRPr="00A86FAF" w:rsidRDefault="00401396" w:rsidP="00401396">
      <w:pPr>
        <w:pStyle w:val="NormalWeb"/>
      </w:pPr>
      <w:r w:rsidRPr="00A86FAF">
        <w:rPr>
          <w:rStyle w:val="Strong"/>
        </w:rPr>
        <w:t>&lt;</w:t>
      </w:r>
      <w:r w:rsidRPr="001C4C09">
        <w:rPr>
          <w:rStyle w:val="tag-blue"/>
          <w:b/>
          <w:bCs/>
          <w:color w:val="0070C0"/>
        </w:rPr>
        <w:t>supplied</w:t>
      </w:r>
      <w:r w:rsidRPr="00A86FAF">
        <w:rPr>
          <w:rStyle w:val="Strong"/>
        </w:rPr>
        <w:t>&gt;</w:t>
      </w:r>
      <w:r w:rsidRPr="00A86FAF">
        <w:t xml:space="preserve"> - text supplied by the editors - 12.6</w:t>
      </w:r>
    </w:p>
    <w:p w14:paraId="2F85F353" w14:textId="30B42C8C" w:rsidR="00401396" w:rsidRPr="00A86FAF" w:rsidRDefault="00401396" w:rsidP="00401396">
      <w:pPr>
        <w:pStyle w:val="NormalWeb"/>
      </w:pPr>
      <w:r w:rsidRPr="00A86FAF">
        <w:rPr>
          <w:rStyle w:val="Strong"/>
        </w:rPr>
        <w:lastRenderedPageBreak/>
        <w:t>&lt;</w:t>
      </w:r>
      <w:r w:rsidRPr="001C4C09">
        <w:rPr>
          <w:rStyle w:val="tag-blue"/>
          <w:b/>
          <w:bCs/>
          <w:color w:val="0070C0"/>
        </w:rPr>
        <w:t>term</w:t>
      </w:r>
      <w:r w:rsidRPr="00A86FAF">
        <w:rPr>
          <w:rStyle w:val="Strong"/>
        </w:rPr>
        <w:t>&gt;</w:t>
      </w:r>
      <w:r w:rsidRPr="00A86FAF">
        <w:t xml:space="preserve"> - significant individual and plural entities - 16, all subsections; </w:t>
      </w:r>
      <w:r w:rsidRPr="00EC425C">
        <w:rPr>
          <w:rStyle w:val="attribute-red"/>
          <w:color w:val="C00000"/>
        </w:rPr>
        <w:t>@type</w:t>
      </w:r>
      <w:r w:rsidRPr="00A86FAF">
        <w:t xml:space="preserve"> - 16, all subsections - only use values of "</w:t>
      </w:r>
      <w:r w:rsidRPr="00134ADD">
        <w:rPr>
          <w:color w:val="7030A0"/>
        </w:rPr>
        <w:t>collective</w:t>
      </w:r>
      <w:r w:rsidRPr="00A86FAF">
        <w:t>" (which replaces "</w:t>
      </w:r>
      <w:r w:rsidRPr="00134ADD">
        <w:rPr>
          <w:color w:val="7030A0"/>
        </w:rPr>
        <w:t>nationality</w:t>
      </w:r>
      <w:r w:rsidRPr="00A86FAF">
        <w:t>"</w:t>
      </w:r>
      <w:r w:rsidR="00A32B11">
        <w:t>,</w:t>
      </w:r>
      <w:r w:rsidRPr="00A86FAF">
        <w:t xml:space="preserve"> "</w:t>
      </w:r>
      <w:r w:rsidRPr="00134ADD">
        <w:rPr>
          <w:color w:val="7030A0"/>
        </w:rPr>
        <w:t>ethnic group</w:t>
      </w:r>
      <w:r w:rsidRPr="00A86FAF">
        <w:t>"</w:t>
      </w:r>
      <w:r w:rsidR="00A32B11">
        <w:t>,</w:t>
      </w:r>
      <w:r w:rsidRPr="00A86FAF">
        <w:t xml:space="preserve"> "</w:t>
      </w:r>
      <w:r w:rsidRPr="00134ADD">
        <w:rPr>
          <w:color w:val="7030A0"/>
        </w:rPr>
        <w:t>tribe</w:t>
      </w:r>
      <w:r w:rsidRPr="00A86FAF">
        <w:t>"</w:t>
      </w:r>
      <w:r w:rsidR="00A32B11">
        <w:t>,</w:t>
      </w:r>
      <w:r w:rsidRPr="00A86FAF">
        <w:t xml:space="preserve"> "</w:t>
      </w:r>
      <w:r w:rsidRPr="00134ADD">
        <w:rPr>
          <w:color w:val="7030A0"/>
        </w:rPr>
        <w:t>people</w:t>
      </w:r>
      <w:r w:rsidRPr="00A86FAF">
        <w:t>"</w:t>
      </w:r>
      <w:r w:rsidR="00A32B11">
        <w:t>,</w:t>
      </w:r>
      <w:r w:rsidRPr="00A86FAF">
        <w:t xml:space="preserve"> "</w:t>
      </w:r>
      <w:r w:rsidRPr="00134ADD">
        <w:rPr>
          <w:color w:val="7030A0"/>
        </w:rPr>
        <w:t>person</w:t>
      </w:r>
      <w:r w:rsidRPr="00A86FAF">
        <w:t>"</w:t>
      </w:r>
      <w:r w:rsidR="00A32B11">
        <w:t>,</w:t>
      </w:r>
      <w:r w:rsidRPr="00A86FAF">
        <w:t xml:space="preserve"> "</w:t>
      </w:r>
      <w:r w:rsidRPr="00134ADD">
        <w:rPr>
          <w:color w:val="7030A0"/>
        </w:rPr>
        <w:t>religion</w:t>
      </w:r>
      <w:r w:rsidRPr="00A86FAF">
        <w:t>"</w:t>
      </w:r>
      <w:r w:rsidR="00A32B11">
        <w:t>,</w:t>
      </w:r>
      <w:r w:rsidRPr="00A86FAF">
        <w:t xml:space="preserve"> and "</w:t>
      </w:r>
      <w:r w:rsidRPr="00134ADD">
        <w:rPr>
          <w:color w:val="7030A0"/>
        </w:rPr>
        <w:t>faith</w:t>
      </w:r>
      <w:r w:rsidRPr="00A86FAF">
        <w:t>"), "</w:t>
      </w:r>
      <w:r w:rsidRPr="00134ADD">
        <w:rPr>
          <w:color w:val="7030A0"/>
        </w:rPr>
        <w:t>animal</w:t>
      </w:r>
      <w:r w:rsidRPr="00A86FAF">
        <w:t>", "</w:t>
      </w:r>
      <w:r w:rsidRPr="00134ADD">
        <w:rPr>
          <w:color w:val="7030A0"/>
        </w:rPr>
        <w:t>insect</w:t>
      </w:r>
      <w:r w:rsidRPr="00A86FAF">
        <w:t>", "</w:t>
      </w:r>
      <w:r w:rsidRPr="00134ADD">
        <w:rPr>
          <w:color w:val="7030A0"/>
        </w:rPr>
        <w:t>foodstuff</w:t>
      </w:r>
      <w:r w:rsidRPr="00A86FAF">
        <w:t>", "</w:t>
      </w:r>
      <w:r w:rsidRPr="00134ADD">
        <w:rPr>
          <w:color w:val="7030A0"/>
        </w:rPr>
        <w:t>plant</w:t>
      </w:r>
      <w:r w:rsidRPr="00A86FAF">
        <w:t>"</w:t>
      </w:r>
    </w:p>
    <w:p w14:paraId="40D4786A" w14:textId="77777777" w:rsidR="00401396" w:rsidRPr="00A86FAF" w:rsidRDefault="00401396" w:rsidP="00401396">
      <w:pPr>
        <w:pStyle w:val="NormalWeb"/>
      </w:pPr>
      <w:r w:rsidRPr="00A86FAF">
        <w:rPr>
          <w:rStyle w:val="Strong"/>
        </w:rPr>
        <w:t>&lt;</w:t>
      </w:r>
      <w:r w:rsidRPr="001C4C09">
        <w:rPr>
          <w:rStyle w:val="tag-blue"/>
          <w:b/>
          <w:bCs/>
          <w:color w:val="0070C0"/>
        </w:rPr>
        <w:t>unclear</w:t>
      </w:r>
      <w:r w:rsidRPr="00A86FAF">
        <w:rPr>
          <w:rStyle w:val="Strong"/>
        </w:rPr>
        <w:t>&gt;</w:t>
      </w:r>
      <w:r w:rsidRPr="00A86FAF">
        <w:t xml:space="preserve"> - text that is unclear but partly legible (also see &lt;</w:t>
      </w:r>
      <w:r w:rsidRPr="00F735ED">
        <w:rPr>
          <w:rStyle w:val="tag-blue"/>
          <w:color w:val="0070C0"/>
        </w:rPr>
        <w:t>gap</w:t>
      </w:r>
      <w:r w:rsidRPr="00A86FAF">
        <w:t>&gt;) - 12.3</w:t>
      </w:r>
    </w:p>
    <w:p w14:paraId="321C5C5E" w14:textId="77777777" w:rsidR="00401396" w:rsidRPr="00A86FAF" w:rsidRDefault="00401396" w:rsidP="00401396">
      <w:pPr>
        <w:pStyle w:val="NormalWeb"/>
      </w:pPr>
      <w:r w:rsidRPr="00A86FAF">
        <w:rPr>
          <w:rStyle w:val="Strong"/>
        </w:rPr>
        <w:t>&lt;</w:t>
      </w:r>
      <w:r w:rsidRPr="001C4C09">
        <w:rPr>
          <w:rStyle w:val="tag-blue"/>
          <w:b/>
          <w:bCs/>
          <w:color w:val="0070C0"/>
        </w:rPr>
        <w:t>w</w:t>
      </w:r>
      <w:r w:rsidRPr="00A86FAF">
        <w:rPr>
          <w:rStyle w:val="Strong"/>
        </w:rPr>
        <w:t>&gt;</w:t>
      </w:r>
      <w:r w:rsidRPr="00A86FAF">
        <w:t xml:space="preserve"> - words that break over two lines of text or are otherwise somehow broken up - 11.5</w:t>
      </w:r>
    </w:p>
    <w:p w14:paraId="05103E2C" w14:textId="77777777" w:rsidR="00401396" w:rsidRPr="00A86FAF" w:rsidRDefault="00401396" w:rsidP="00401396">
      <w:pPr>
        <w:pStyle w:val="NormalWeb"/>
      </w:pPr>
      <w:r w:rsidRPr="00A86FAF">
        <w:rPr>
          <w:rStyle w:val="Strong"/>
        </w:rPr>
        <w:t>&lt;</w:t>
      </w:r>
      <w:r w:rsidRPr="001C4C09">
        <w:rPr>
          <w:rStyle w:val="tag-blue"/>
          <w:b/>
          <w:bCs/>
          <w:color w:val="0070C0"/>
        </w:rPr>
        <w:t>xenoData</w:t>
      </w:r>
      <w:r w:rsidRPr="00A86FAF">
        <w:rPr>
          <w:rStyle w:val="Strong"/>
        </w:rPr>
        <w:t>&gt;</w:t>
      </w:r>
      <w:r w:rsidRPr="00A86FAF">
        <w:t xml:space="preserve"> - appears only in the &lt;</w:t>
      </w:r>
      <w:r w:rsidRPr="00F735ED">
        <w:rPr>
          <w:rStyle w:val="tag-blue"/>
          <w:color w:val="0070C0"/>
        </w:rPr>
        <w:t>teiHeader</w:t>
      </w:r>
      <w:r w:rsidRPr="00A86FAF">
        <w:t xml:space="preserve">&gt;; used in combination with </w:t>
      </w:r>
      <w:r w:rsidRPr="00EC425C">
        <w:rPr>
          <w:rStyle w:val="attribute-red"/>
          <w:color w:val="C00000"/>
        </w:rPr>
        <w:t>@type</w:t>
      </w:r>
      <w:r w:rsidRPr="00A86FAF">
        <w:t>="</w:t>
      </w:r>
      <w:r w:rsidRPr="00134ADD">
        <w:rPr>
          <w:color w:val="7030A0"/>
        </w:rPr>
        <w:t>css</w:t>
      </w:r>
      <w:r w:rsidRPr="00A86FAF">
        <w:t>" to contain custom CSS for select TEI files</w:t>
      </w:r>
    </w:p>
    <w:p w14:paraId="19430E55" w14:textId="77777777" w:rsidR="008371A1" w:rsidRPr="00A86FAF" w:rsidRDefault="008F29B0">
      <w:pPr>
        <w:rPr>
          <w:rFonts w:ascii="Times New Roman" w:hAnsi="Times New Roman" w:cs="Times New Roman"/>
        </w:rPr>
      </w:pPr>
    </w:p>
    <w:sectPr w:rsidR="008371A1" w:rsidRPr="00A86FAF" w:rsidSect="008C397C">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F37AE" w14:textId="77777777" w:rsidR="008F29B0" w:rsidRDefault="008F29B0" w:rsidP="00A86FAF">
      <w:r>
        <w:separator/>
      </w:r>
    </w:p>
  </w:endnote>
  <w:endnote w:type="continuationSeparator" w:id="0">
    <w:p w14:paraId="220F710E" w14:textId="77777777" w:rsidR="008F29B0" w:rsidRDefault="008F29B0" w:rsidP="00A8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04785886"/>
      <w:docPartObj>
        <w:docPartGallery w:val="Page Numbers (Bottom of Page)"/>
        <w:docPartUnique/>
      </w:docPartObj>
    </w:sdtPr>
    <w:sdtEndPr>
      <w:rPr>
        <w:rStyle w:val="PageNumber"/>
      </w:rPr>
    </w:sdtEndPr>
    <w:sdtContent>
      <w:p w14:paraId="4E011EC5" w14:textId="3B2AEFB7" w:rsidR="004151E1" w:rsidRDefault="004151E1" w:rsidP="008E778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EC7995" w14:textId="77777777" w:rsidR="004151E1" w:rsidRDefault="004151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88507853"/>
      <w:docPartObj>
        <w:docPartGallery w:val="Page Numbers (Bottom of Page)"/>
        <w:docPartUnique/>
      </w:docPartObj>
    </w:sdtPr>
    <w:sdtEndPr>
      <w:rPr>
        <w:rStyle w:val="PageNumber"/>
      </w:rPr>
    </w:sdtEndPr>
    <w:sdtContent>
      <w:p w14:paraId="4B71B94A" w14:textId="4EFD1145" w:rsidR="004151E1" w:rsidRDefault="004151E1" w:rsidP="008E778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248792" w14:textId="77777777" w:rsidR="004151E1" w:rsidRDefault="00415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793D8" w14:textId="77777777" w:rsidR="008F29B0" w:rsidRDefault="008F29B0" w:rsidP="00A86FAF">
      <w:r>
        <w:separator/>
      </w:r>
    </w:p>
  </w:footnote>
  <w:footnote w:type="continuationSeparator" w:id="0">
    <w:p w14:paraId="2830E269" w14:textId="77777777" w:rsidR="008F29B0" w:rsidRDefault="008F29B0" w:rsidP="00A86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A748" w14:textId="3CE47A80" w:rsidR="00A86FAF" w:rsidRDefault="00A86FAF" w:rsidP="00A86FAF">
    <w:pPr>
      <w:pStyle w:val="Footer"/>
      <w:spacing w:line="360" w:lineRule="auto"/>
      <w:jc w:val="right"/>
      <w:rPr>
        <w:sz w:val="22"/>
        <w:szCs w:val="22"/>
      </w:rPr>
    </w:pPr>
    <w:r w:rsidRPr="00DB6A8D">
      <w:rPr>
        <w:sz w:val="22"/>
        <w:szCs w:val="22"/>
      </w:rPr>
      <w:t xml:space="preserve">Version: </w:t>
    </w:r>
    <w:r>
      <w:rPr>
        <w:sz w:val="22"/>
        <w:szCs w:val="22"/>
      </w:rPr>
      <w:t>May 2022</w:t>
    </w:r>
  </w:p>
  <w:p w14:paraId="3CD45EBB" w14:textId="77777777" w:rsidR="00A86FAF" w:rsidRDefault="008F29B0" w:rsidP="00A86FAF">
    <w:pPr>
      <w:pStyle w:val="Footer"/>
      <w:jc w:val="right"/>
      <w:rPr>
        <w:sz w:val="22"/>
        <w:szCs w:val="22"/>
      </w:rPr>
    </w:pPr>
    <w:hyperlink r:id="rId1" w:history="1">
      <w:r w:rsidR="00A86FAF" w:rsidRPr="00AC33AC">
        <w:rPr>
          <w:rStyle w:val="Hyperlink"/>
          <w:sz w:val="22"/>
          <w:szCs w:val="22"/>
        </w:rPr>
        <w:t>https://onemorevoice.org/</w:t>
      </w:r>
    </w:hyperlink>
    <w:r w:rsidR="00A86FAF">
      <w:rPr>
        <w:sz w:val="22"/>
        <w:szCs w:val="22"/>
      </w:rPr>
      <w:t xml:space="preserve"> </w:t>
    </w:r>
  </w:p>
  <w:p w14:paraId="4E8A3C4D" w14:textId="77777777" w:rsidR="00A86FAF" w:rsidRDefault="00A86F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96"/>
    <w:rsid w:val="00011F06"/>
    <w:rsid w:val="00134ADD"/>
    <w:rsid w:val="001C4C09"/>
    <w:rsid w:val="003A3DF6"/>
    <w:rsid w:val="00401396"/>
    <w:rsid w:val="004151E1"/>
    <w:rsid w:val="00425B0B"/>
    <w:rsid w:val="004508F9"/>
    <w:rsid w:val="004B5B11"/>
    <w:rsid w:val="005776C7"/>
    <w:rsid w:val="00710DCE"/>
    <w:rsid w:val="00740FC4"/>
    <w:rsid w:val="008C397C"/>
    <w:rsid w:val="008E10B7"/>
    <w:rsid w:val="008F29B0"/>
    <w:rsid w:val="00945EA1"/>
    <w:rsid w:val="00A32B11"/>
    <w:rsid w:val="00A51E49"/>
    <w:rsid w:val="00A86FAF"/>
    <w:rsid w:val="00AA7F39"/>
    <w:rsid w:val="00AB3C7C"/>
    <w:rsid w:val="00AD7FAF"/>
    <w:rsid w:val="00BC0EDC"/>
    <w:rsid w:val="00BD6EF5"/>
    <w:rsid w:val="00C00B1C"/>
    <w:rsid w:val="00CA53C6"/>
    <w:rsid w:val="00D73446"/>
    <w:rsid w:val="00E47626"/>
    <w:rsid w:val="00EC425C"/>
    <w:rsid w:val="00F227B2"/>
    <w:rsid w:val="00F7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26EE"/>
  <w15:chartTrackingRefBased/>
  <w15:docId w15:val="{E19C386C-80E4-D44E-9579-3682C60E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F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0139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139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1396"/>
    <w:rPr>
      <w:color w:val="0563C1" w:themeColor="hyperlink"/>
      <w:u w:val="single"/>
    </w:rPr>
  </w:style>
  <w:style w:type="character" w:styleId="UnresolvedMention">
    <w:name w:val="Unresolved Mention"/>
    <w:basedOn w:val="DefaultParagraphFont"/>
    <w:uiPriority w:val="99"/>
    <w:rsid w:val="00401396"/>
    <w:rPr>
      <w:color w:val="605E5C"/>
      <w:shd w:val="clear" w:color="auto" w:fill="E1DFDD"/>
    </w:rPr>
  </w:style>
  <w:style w:type="character" w:customStyle="1" w:styleId="Heading2Char">
    <w:name w:val="Heading 2 Char"/>
    <w:basedOn w:val="DefaultParagraphFont"/>
    <w:link w:val="Heading2"/>
    <w:uiPriority w:val="9"/>
    <w:rsid w:val="004013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13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139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01396"/>
    <w:rPr>
      <w:i/>
      <w:iCs/>
    </w:rPr>
  </w:style>
  <w:style w:type="character" w:styleId="Strong">
    <w:name w:val="Strong"/>
    <w:basedOn w:val="DefaultParagraphFont"/>
    <w:uiPriority w:val="22"/>
    <w:qFormat/>
    <w:rsid w:val="00401396"/>
    <w:rPr>
      <w:b/>
      <w:bCs/>
    </w:rPr>
  </w:style>
  <w:style w:type="character" w:customStyle="1" w:styleId="tag-blue">
    <w:name w:val="tag-blue"/>
    <w:basedOn w:val="DefaultParagraphFont"/>
    <w:rsid w:val="00401396"/>
  </w:style>
  <w:style w:type="character" w:customStyle="1" w:styleId="attribute-red">
    <w:name w:val="attribute-red"/>
    <w:basedOn w:val="DefaultParagraphFont"/>
    <w:rsid w:val="00401396"/>
  </w:style>
  <w:style w:type="paragraph" w:styleId="Header">
    <w:name w:val="header"/>
    <w:basedOn w:val="Normal"/>
    <w:link w:val="HeaderChar"/>
    <w:uiPriority w:val="99"/>
    <w:unhideWhenUsed/>
    <w:rsid w:val="00A86FAF"/>
    <w:pPr>
      <w:tabs>
        <w:tab w:val="center" w:pos="4680"/>
        <w:tab w:val="right" w:pos="9360"/>
      </w:tabs>
    </w:pPr>
  </w:style>
  <w:style w:type="character" w:customStyle="1" w:styleId="HeaderChar">
    <w:name w:val="Header Char"/>
    <w:basedOn w:val="DefaultParagraphFont"/>
    <w:link w:val="Header"/>
    <w:uiPriority w:val="99"/>
    <w:rsid w:val="00A86FAF"/>
  </w:style>
  <w:style w:type="paragraph" w:styleId="Footer">
    <w:name w:val="footer"/>
    <w:basedOn w:val="Normal"/>
    <w:link w:val="FooterChar"/>
    <w:uiPriority w:val="99"/>
    <w:unhideWhenUsed/>
    <w:rsid w:val="00A86FAF"/>
    <w:pPr>
      <w:tabs>
        <w:tab w:val="center" w:pos="4680"/>
        <w:tab w:val="right" w:pos="9360"/>
      </w:tabs>
    </w:pPr>
  </w:style>
  <w:style w:type="character" w:customStyle="1" w:styleId="FooterChar">
    <w:name w:val="Footer Char"/>
    <w:basedOn w:val="DefaultParagraphFont"/>
    <w:link w:val="Footer"/>
    <w:uiPriority w:val="99"/>
    <w:rsid w:val="00A86FAF"/>
  </w:style>
  <w:style w:type="table" w:styleId="TableGrid">
    <w:name w:val="Table Grid"/>
    <w:basedOn w:val="TableNormal"/>
    <w:uiPriority w:val="39"/>
    <w:rsid w:val="00A86F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6FAF"/>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4151E1"/>
  </w:style>
  <w:style w:type="paragraph" w:styleId="Subtitle">
    <w:name w:val="Subtitle"/>
    <w:basedOn w:val="Normal"/>
    <w:next w:val="Normal"/>
    <w:link w:val="SubtitleChar"/>
    <w:uiPriority w:val="11"/>
    <w:qFormat/>
    <w:rsid w:val="00CA53C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A53C6"/>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740F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F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89212">
      <w:bodyDiv w:val="1"/>
      <w:marLeft w:val="0"/>
      <w:marRight w:val="0"/>
      <w:marTop w:val="0"/>
      <w:marBottom w:val="0"/>
      <w:divBdr>
        <w:top w:val="none" w:sz="0" w:space="0" w:color="auto"/>
        <w:left w:val="none" w:sz="0" w:space="0" w:color="auto"/>
        <w:bottom w:val="none" w:sz="0" w:space="0" w:color="auto"/>
        <w:right w:val="none" w:sz="0" w:space="0" w:color="auto"/>
      </w:divBdr>
    </w:div>
    <w:div w:id="523326365">
      <w:bodyDiv w:val="1"/>
      <w:marLeft w:val="0"/>
      <w:marRight w:val="0"/>
      <w:marTop w:val="0"/>
      <w:marBottom w:val="0"/>
      <w:divBdr>
        <w:top w:val="none" w:sz="0" w:space="0" w:color="auto"/>
        <w:left w:val="none" w:sz="0" w:space="0" w:color="auto"/>
        <w:bottom w:val="none" w:sz="0" w:space="0" w:color="auto"/>
        <w:right w:val="none" w:sz="0" w:space="0" w:color="auto"/>
      </w:divBdr>
    </w:div>
    <w:div w:id="193234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vingstoneonline.org/resources/livingstone-online-tei-p5-encoding-guidelines"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tei-c.org/"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ivingstoneonline.org/resources/livingstone-online-tei-p5-encoding-guidelines"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onemorevoice.org/html/materials/texts.html" TargetMode="External"/><Relationship Id="rId4" Type="http://schemas.openxmlformats.org/officeDocument/2006/relationships/footnotes" Target="footnotes.xml"/><Relationship Id="rId9" Type="http://schemas.openxmlformats.org/officeDocument/2006/relationships/hyperlink" Target="https://livingstoneonline.org/"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https://onemorevoi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One More Voice</Company>
  <LinksUpToDate>false</LinksUpToDate>
  <CharactersWithSpaces>6621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More Voice Coding Guidelines</dc:title>
  <dc:subject/>
  <dc:creator>Adrian Wisnicki</dc:creator>
  <cp:keywords/>
  <dc:description/>
  <cp:lastModifiedBy>Adrian Wisnicki</cp:lastModifiedBy>
  <cp:revision>3</cp:revision>
  <dcterms:created xsi:type="dcterms:W3CDTF">2023-03-28T23:54:00Z</dcterms:created>
  <dcterms:modified xsi:type="dcterms:W3CDTF">2023-03-28T23:54:00Z</dcterms:modified>
  <cp:category/>
</cp:coreProperties>
</file>